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D7D" w:rsidRPr="0020362B" w:rsidRDefault="00B91D7D" w:rsidP="00942AD4">
      <w:pPr>
        <w:spacing w:after="0" w:line="240" w:lineRule="auto"/>
        <w:ind w:firstLine="709"/>
        <w:jc w:val="center"/>
        <w:rPr>
          <w:rFonts w:ascii="Times New Roman" w:eastAsia="Times New Roman" w:hAnsi="Times New Roman" w:cs="Times New Roman"/>
          <w:b/>
          <w:sz w:val="28"/>
          <w:szCs w:val="28"/>
          <w:lang w:eastAsia="ru-RU"/>
        </w:rPr>
      </w:pPr>
      <w:r w:rsidRPr="0020362B">
        <w:rPr>
          <w:rFonts w:ascii="Times New Roman" w:eastAsia="Times New Roman" w:hAnsi="Times New Roman" w:cs="Times New Roman"/>
          <w:b/>
          <w:sz w:val="28"/>
          <w:szCs w:val="28"/>
          <w:lang w:eastAsia="ru-RU"/>
        </w:rPr>
        <w:t>ЗВІТ</w:t>
      </w:r>
    </w:p>
    <w:p w:rsidR="00B91D7D" w:rsidRPr="0020362B" w:rsidRDefault="00B91D7D" w:rsidP="00942AD4">
      <w:pPr>
        <w:spacing w:after="0" w:line="240" w:lineRule="auto"/>
        <w:ind w:firstLine="709"/>
        <w:jc w:val="center"/>
        <w:rPr>
          <w:rFonts w:ascii="Times New Roman" w:eastAsia="Times New Roman" w:hAnsi="Times New Roman" w:cs="Times New Roman"/>
          <w:b/>
          <w:sz w:val="28"/>
          <w:szCs w:val="28"/>
          <w:lang w:eastAsia="ru-RU"/>
        </w:rPr>
      </w:pPr>
      <w:r w:rsidRPr="0020362B">
        <w:rPr>
          <w:rFonts w:ascii="Times New Roman" w:eastAsia="Times New Roman" w:hAnsi="Times New Roman" w:cs="Times New Roman"/>
          <w:b/>
          <w:sz w:val="28"/>
          <w:szCs w:val="28"/>
          <w:lang w:eastAsia="ru-RU"/>
        </w:rPr>
        <w:t>ЗАСТУПНИКА МІСЬКОГО ГОЛОВИ</w:t>
      </w:r>
    </w:p>
    <w:p w:rsidR="00B91D7D" w:rsidRPr="0020362B" w:rsidRDefault="00B91D7D" w:rsidP="00942AD4">
      <w:pPr>
        <w:spacing w:after="0" w:line="240" w:lineRule="auto"/>
        <w:ind w:firstLine="709"/>
        <w:jc w:val="center"/>
        <w:rPr>
          <w:rFonts w:ascii="Times New Roman" w:eastAsia="Times New Roman" w:hAnsi="Times New Roman" w:cs="Times New Roman"/>
          <w:b/>
          <w:sz w:val="28"/>
          <w:szCs w:val="28"/>
          <w:lang w:eastAsia="ru-RU"/>
        </w:rPr>
      </w:pPr>
      <w:r w:rsidRPr="0020362B">
        <w:rPr>
          <w:rFonts w:ascii="Times New Roman" w:eastAsia="Times New Roman" w:hAnsi="Times New Roman" w:cs="Times New Roman"/>
          <w:b/>
          <w:sz w:val="28"/>
          <w:szCs w:val="28"/>
          <w:lang w:eastAsia="ru-RU"/>
        </w:rPr>
        <w:t xml:space="preserve">З ПИТАНЬ ДІЯЛЬНОСТІ ВИКОНАВЧИХ ОРГАНІВ РАДИ </w:t>
      </w:r>
    </w:p>
    <w:p w:rsidR="00B91D7D" w:rsidRPr="0020362B" w:rsidRDefault="007B3B07" w:rsidP="00942AD4">
      <w:pPr>
        <w:spacing w:after="0" w:line="240" w:lineRule="auto"/>
        <w:ind w:firstLine="709"/>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ЗА 2022 РІК</w:t>
      </w:r>
    </w:p>
    <w:p w:rsidR="0020362B" w:rsidRDefault="0020362B" w:rsidP="00942AD4">
      <w:pPr>
        <w:spacing w:after="0" w:line="240" w:lineRule="auto"/>
        <w:ind w:firstLine="709"/>
        <w:jc w:val="both"/>
        <w:rPr>
          <w:rFonts w:ascii="Times New Roman" w:hAnsi="Times New Roman" w:cs="Times New Roman"/>
          <w:sz w:val="28"/>
          <w:szCs w:val="28"/>
        </w:rPr>
      </w:pPr>
    </w:p>
    <w:p w:rsidR="00A22D12" w:rsidRDefault="006C212D" w:rsidP="00A22D12">
      <w:pPr>
        <w:spacing w:after="0" w:line="240" w:lineRule="auto"/>
        <w:ind w:firstLine="709"/>
        <w:jc w:val="both"/>
        <w:rPr>
          <w:rFonts w:ascii="Times New Roman" w:hAnsi="Times New Roman" w:cs="Times New Roman"/>
          <w:sz w:val="28"/>
          <w:szCs w:val="28"/>
        </w:rPr>
      </w:pPr>
      <w:r w:rsidRPr="0020362B">
        <w:rPr>
          <w:rFonts w:ascii="Times New Roman" w:hAnsi="Times New Roman" w:cs="Times New Roman"/>
          <w:sz w:val="28"/>
          <w:szCs w:val="28"/>
        </w:rPr>
        <w:t xml:space="preserve">Відповідно до розпорядження Червоноградського міського голови №233-р від 21.10.2022 року «Про </w:t>
      </w:r>
      <w:proofErr w:type="spellStart"/>
      <w:r w:rsidRPr="0020362B">
        <w:rPr>
          <w:rFonts w:ascii="Times New Roman" w:hAnsi="Times New Roman" w:cs="Times New Roman"/>
          <w:sz w:val="28"/>
          <w:szCs w:val="28"/>
        </w:rPr>
        <w:t>розподiл</w:t>
      </w:r>
      <w:proofErr w:type="spellEnd"/>
      <w:r w:rsidRPr="0020362B">
        <w:rPr>
          <w:rFonts w:ascii="Times New Roman" w:hAnsi="Times New Roman" w:cs="Times New Roman"/>
          <w:sz w:val="28"/>
          <w:szCs w:val="28"/>
        </w:rPr>
        <w:t xml:space="preserve"> </w:t>
      </w:r>
      <w:proofErr w:type="spellStart"/>
      <w:r w:rsidRPr="0020362B">
        <w:rPr>
          <w:rFonts w:ascii="Times New Roman" w:hAnsi="Times New Roman" w:cs="Times New Roman"/>
          <w:sz w:val="28"/>
          <w:szCs w:val="28"/>
        </w:rPr>
        <w:t>функцiональних</w:t>
      </w:r>
      <w:proofErr w:type="spellEnd"/>
      <w:r w:rsidRPr="0020362B">
        <w:rPr>
          <w:rFonts w:ascii="Times New Roman" w:hAnsi="Times New Roman" w:cs="Times New Roman"/>
          <w:sz w:val="28"/>
          <w:szCs w:val="28"/>
        </w:rPr>
        <w:t xml:space="preserve"> </w:t>
      </w:r>
      <w:proofErr w:type="spellStart"/>
      <w:r w:rsidRPr="0020362B">
        <w:rPr>
          <w:rFonts w:ascii="Times New Roman" w:hAnsi="Times New Roman" w:cs="Times New Roman"/>
          <w:sz w:val="28"/>
          <w:szCs w:val="28"/>
        </w:rPr>
        <w:t>обов’язкiв</w:t>
      </w:r>
      <w:proofErr w:type="spellEnd"/>
      <w:r w:rsidRPr="0020362B">
        <w:rPr>
          <w:rFonts w:ascii="Times New Roman" w:hAnsi="Times New Roman" w:cs="Times New Roman"/>
          <w:sz w:val="28"/>
          <w:szCs w:val="28"/>
        </w:rPr>
        <w:t xml:space="preserve"> </w:t>
      </w:r>
      <w:proofErr w:type="spellStart"/>
      <w:r w:rsidRPr="0020362B">
        <w:rPr>
          <w:rFonts w:ascii="Times New Roman" w:hAnsi="Times New Roman" w:cs="Times New Roman"/>
          <w:sz w:val="28"/>
          <w:szCs w:val="28"/>
        </w:rPr>
        <w:t>мiж</w:t>
      </w:r>
      <w:proofErr w:type="spellEnd"/>
      <w:r w:rsidRPr="0020362B">
        <w:rPr>
          <w:rFonts w:ascii="Times New Roman" w:hAnsi="Times New Roman" w:cs="Times New Roman"/>
          <w:sz w:val="28"/>
          <w:szCs w:val="28"/>
        </w:rPr>
        <w:t xml:space="preserve"> </w:t>
      </w:r>
      <w:proofErr w:type="spellStart"/>
      <w:r w:rsidRPr="0020362B">
        <w:rPr>
          <w:rFonts w:ascii="Times New Roman" w:hAnsi="Times New Roman" w:cs="Times New Roman"/>
          <w:sz w:val="28"/>
          <w:szCs w:val="28"/>
        </w:rPr>
        <w:t>мiським</w:t>
      </w:r>
      <w:proofErr w:type="spellEnd"/>
      <w:r w:rsidRPr="0020362B">
        <w:rPr>
          <w:rFonts w:ascii="Times New Roman" w:hAnsi="Times New Roman" w:cs="Times New Roman"/>
          <w:sz w:val="28"/>
          <w:szCs w:val="28"/>
        </w:rPr>
        <w:t xml:space="preserve"> головою, першим заступником  </w:t>
      </w:r>
      <w:proofErr w:type="spellStart"/>
      <w:r w:rsidRPr="0020362B">
        <w:rPr>
          <w:rFonts w:ascii="Times New Roman" w:hAnsi="Times New Roman" w:cs="Times New Roman"/>
          <w:sz w:val="28"/>
          <w:szCs w:val="28"/>
        </w:rPr>
        <w:t>мiського</w:t>
      </w:r>
      <w:proofErr w:type="spellEnd"/>
      <w:r w:rsidRPr="0020362B">
        <w:rPr>
          <w:rFonts w:ascii="Times New Roman" w:hAnsi="Times New Roman" w:cs="Times New Roman"/>
          <w:sz w:val="28"/>
          <w:szCs w:val="28"/>
        </w:rPr>
        <w:t xml:space="preserve"> голови з питань </w:t>
      </w:r>
      <w:proofErr w:type="spellStart"/>
      <w:r w:rsidRPr="0020362B">
        <w:rPr>
          <w:rFonts w:ascii="Times New Roman" w:hAnsi="Times New Roman" w:cs="Times New Roman"/>
          <w:sz w:val="28"/>
          <w:szCs w:val="28"/>
        </w:rPr>
        <w:t>дiяльностi</w:t>
      </w:r>
      <w:proofErr w:type="spellEnd"/>
      <w:r w:rsidRPr="0020362B">
        <w:rPr>
          <w:rFonts w:ascii="Times New Roman" w:hAnsi="Times New Roman" w:cs="Times New Roman"/>
          <w:sz w:val="28"/>
          <w:szCs w:val="28"/>
        </w:rPr>
        <w:t xml:space="preserve"> виконавчих </w:t>
      </w:r>
      <w:proofErr w:type="spellStart"/>
      <w:r w:rsidRPr="0020362B">
        <w:rPr>
          <w:rFonts w:ascii="Times New Roman" w:hAnsi="Times New Roman" w:cs="Times New Roman"/>
          <w:sz w:val="28"/>
          <w:szCs w:val="28"/>
        </w:rPr>
        <w:t>органiв</w:t>
      </w:r>
      <w:proofErr w:type="spellEnd"/>
      <w:r w:rsidRPr="0020362B">
        <w:rPr>
          <w:rFonts w:ascii="Times New Roman" w:hAnsi="Times New Roman" w:cs="Times New Roman"/>
          <w:sz w:val="28"/>
          <w:szCs w:val="28"/>
        </w:rPr>
        <w:t xml:space="preserve"> ради, заступниками  </w:t>
      </w:r>
      <w:proofErr w:type="spellStart"/>
      <w:r w:rsidRPr="0020362B">
        <w:rPr>
          <w:rFonts w:ascii="Times New Roman" w:hAnsi="Times New Roman" w:cs="Times New Roman"/>
          <w:sz w:val="28"/>
          <w:szCs w:val="28"/>
        </w:rPr>
        <w:t>мiського</w:t>
      </w:r>
      <w:proofErr w:type="spellEnd"/>
      <w:r w:rsidRPr="0020362B">
        <w:rPr>
          <w:rFonts w:ascii="Times New Roman" w:hAnsi="Times New Roman" w:cs="Times New Roman"/>
          <w:sz w:val="28"/>
          <w:szCs w:val="28"/>
        </w:rPr>
        <w:t xml:space="preserve"> голови з питань </w:t>
      </w:r>
      <w:proofErr w:type="spellStart"/>
      <w:r w:rsidRPr="0020362B">
        <w:rPr>
          <w:rFonts w:ascii="Times New Roman" w:hAnsi="Times New Roman" w:cs="Times New Roman"/>
          <w:sz w:val="28"/>
          <w:szCs w:val="28"/>
        </w:rPr>
        <w:t>дiяльностi</w:t>
      </w:r>
      <w:proofErr w:type="spellEnd"/>
      <w:r w:rsidRPr="0020362B">
        <w:rPr>
          <w:rFonts w:ascii="Times New Roman" w:hAnsi="Times New Roman" w:cs="Times New Roman"/>
          <w:sz w:val="28"/>
          <w:szCs w:val="28"/>
        </w:rPr>
        <w:t xml:space="preserve"> виконавчих </w:t>
      </w:r>
      <w:proofErr w:type="spellStart"/>
      <w:r w:rsidRPr="0020362B">
        <w:rPr>
          <w:rFonts w:ascii="Times New Roman" w:hAnsi="Times New Roman" w:cs="Times New Roman"/>
          <w:sz w:val="28"/>
          <w:szCs w:val="28"/>
        </w:rPr>
        <w:t>органiв</w:t>
      </w:r>
      <w:proofErr w:type="spellEnd"/>
      <w:r w:rsidRPr="0020362B">
        <w:rPr>
          <w:rFonts w:ascii="Times New Roman" w:hAnsi="Times New Roman" w:cs="Times New Roman"/>
          <w:sz w:val="28"/>
          <w:szCs w:val="28"/>
        </w:rPr>
        <w:t xml:space="preserve"> ради та керуючим</w:t>
      </w:r>
      <w:r w:rsidR="0020362B">
        <w:rPr>
          <w:rFonts w:ascii="Times New Roman" w:hAnsi="Times New Roman" w:cs="Times New Roman"/>
          <w:sz w:val="28"/>
          <w:szCs w:val="28"/>
        </w:rPr>
        <w:t xml:space="preserve"> справами виконавчого </w:t>
      </w:r>
      <w:proofErr w:type="spellStart"/>
      <w:r w:rsidR="0020362B">
        <w:rPr>
          <w:rFonts w:ascii="Times New Roman" w:hAnsi="Times New Roman" w:cs="Times New Roman"/>
          <w:sz w:val="28"/>
          <w:szCs w:val="28"/>
        </w:rPr>
        <w:t>комiтету</w:t>
      </w:r>
      <w:proofErr w:type="spellEnd"/>
      <w:r w:rsidR="0020362B">
        <w:rPr>
          <w:rFonts w:ascii="Times New Roman" w:hAnsi="Times New Roman" w:cs="Times New Roman"/>
          <w:sz w:val="28"/>
          <w:szCs w:val="28"/>
        </w:rPr>
        <w:t xml:space="preserve">» </w:t>
      </w:r>
      <w:r w:rsidR="0020362B" w:rsidRPr="009044B1">
        <w:rPr>
          <w:rFonts w:ascii="Times New Roman" w:hAnsi="Times New Roman" w:cs="Times New Roman"/>
          <w:sz w:val="28"/>
          <w:szCs w:val="28"/>
          <w:u w:val="single"/>
        </w:rPr>
        <w:t>до функціональних обов’язків віднесено:</w:t>
      </w:r>
    </w:p>
    <w:p w:rsidR="00A22D12" w:rsidRDefault="00A22D12" w:rsidP="00A22D12">
      <w:pPr>
        <w:spacing w:after="0" w:line="240" w:lineRule="auto"/>
        <w:ind w:firstLine="709"/>
        <w:jc w:val="both"/>
        <w:rPr>
          <w:rFonts w:ascii="Times New Roman" w:hAnsi="Times New Roman" w:cs="Times New Roman"/>
          <w:sz w:val="28"/>
          <w:szCs w:val="28"/>
        </w:rPr>
      </w:pPr>
    </w:p>
    <w:p w:rsidR="00735A15" w:rsidRPr="0020362B" w:rsidRDefault="00735A15" w:rsidP="00A22D12">
      <w:pPr>
        <w:spacing w:after="0" w:line="240" w:lineRule="auto"/>
        <w:ind w:left="709" w:firstLine="707"/>
        <w:rPr>
          <w:rFonts w:ascii="Times New Roman" w:hAnsi="Times New Roman" w:cs="Times New Roman"/>
          <w:b/>
          <w:sz w:val="28"/>
          <w:szCs w:val="28"/>
          <w:u w:val="single"/>
        </w:rPr>
      </w:pPr>
      <w:proofErr w:type="spellStart"/>
      <w:r w:rsidRPr="0020362B">
        <w:rPr>
          <w:rFonts w:ascii="Times New Roman" w:hAnsi="Times New Roman" w:cs="Times New Roman"/>
          <w:b/>
          <w:sz w:val="28"/>
          <w:szCs w:val="28"/>
          <w:u w:val="single"/>
        </w:rPr>
        <w:t>Здiйсн</w:t>
      </w:r>
      <w:r w:rsidR="00A22D12">
        <w:rPr>
          <w:rFonts w:ascii="Times New Roman" w:hAnsi="Times New Roman" w:cs="Times New Roman"/>
          <w:b/>
          <w:sz w:val="28"/>
          <w:szCs w:val="28"/>
          <w:u w:val="single"/>
        </w:rPr>
        <w:t>ен</w:t>
      </w:r>
      <w:r w:rsidR="0020362B">
        <w:rPr>
          <w:rFonts w:ascii="Times New Roman" w:hAnsi="Times New Roman" w:cs="Times New Roman"/>
          <w:b/>
          <w:sz w:val="28"/>
          <w:szCs w:val="28"/>
          <w:u w:val="single"/>
        </w:rPr>
        <w:t>ня</w:t>
      </w:r>
      <w:proofErr w:type="spellEnd"/>
      <w:r w:rsidRPr="0020362B">
        <w:rPr>
          <w:rFonts w:ascii="Times New Roman" w:hAnsi="Times New Roman" w:cs="Times New Roman"/>
          <w:b/>
          <w:sz w:val="28"/>
          <w:szCs w:val="28"/>
          <w:u w:val="single"/>
        </w:rPr>
        <w:t xml:space="preserve"> </w:t>
      </w:r>
      <w:proofErr w:type="spellStart"/>
      <w:r w:rsidRPr="0020362B">
        <w:rPr>
          <w:rFonts w:ascii="Times New Roman" w:hAnsi="Times New Roman" w:cs="Times New Roman"/>
          <w:b/>
          <w:sz w:val="28"/>
          <w:szCs w:val="28"/>
          <w:u w:val="single"/>
        </w:rPr>
        <w:t>керiвництв</w:t>
      </w:r>
      <w:r w:rsidR="0020362B">
        <w:rPr>
          <w:rFonts w:ascii="Times New Roman" w:hAnsi="Times New Roman" w:cs="Times New Roman"/>
          <w:b/>
          <w:sz w:val="28"/>
          <w:szCs w:val="28"/>
          <w:u w:val="single"/>
        </w:rPr>
        <w:t>а</w:t>
      </w:r>
      <w:proofErr w:type="spellEnd"/>
      <w:r w:rsidRPr="0020362B">
        <w:rPr>
          <w:rFonts w:ascii="Times New Roman" w:hAnsi="Times New Roman" w:cs="Times New Roman"/>
          <w:b/>
          <w:sz w:val="28"/>
          <w:szCs w:val="28"/>
          <w:u w:val="single"/>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w:t>
      </w:r>
      <w:proofErr w:type="spellStart"/>
      <w:r w:rsidRPr="0020362B">
        <w:rPr>
          <w:rFonts w:eastAsiaTheme="minorHAnsi"/>
          <w:lang w:eastAsia="en-US"/>
        </w:rPr>
        <w:t>мiським</w:t>
      </w:r>
      <w:proofErr w:type="spellEnd"/>
      <w:r w:rsidRPr="0020362B">
        <w:rPr>
          <w:rFonts w:eastAsiaTheme="minorHAnsi"/>
          <w:lang w:eastAsia="en-US"/>
        </w:rPr>
        <w:t xml:space="preserve"> </w:t>
      </w:r>
      <w:proofErr w:type="spellStart"/>
      <w:r w:rsidRPr="0020362B">
        <w:rPr>
          <w:rFonts w:eastAsiaTheme="minorHAnsi"/>
          <w:lang w:eastAsia="en-US"/>
        </w:rPr>
        <w:t>фiнансовим</w:t>
      </w:r>
      <w:proofErr w:type="spellEnd"/>
      <w:r w:rsidRPr="0020362B">
        <w:rPr>
          <w:rFonts w:eastAsiaTheme="minorHAnsi"/>
          <w:lang w:eastAsia="en-US"/>
        </w:rPr>
        <w:t xml:space="preserve"> </w:t>
      </w:r>
      <w:proofErr w:type="spellStart"/>
      <w:r w:rsidRPr="0020362B">
        <w:rPr>
          <w:rFonts w:eastAsiaTheme="minorHAnsi"/>
          <w:lang w:eastAsia="en-US"/>
        </w:rPr>
        <w:t>управлiнням</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w:t>
      </w:r>
      <w:proofErr w:type="spellStart"/>
      <w:r w:rsidRPr="0020362B">
        <w:rPr>
          <w:rFonts w:eastAsiaTheme="minorHAnsi"/>
          <w:lang w:eastAsia="en-US"/>
        </w:rPr>
        <w:t>вiддiлом</w:t>
      </w:r>
      <w:proofErr w:type="spellEnd"/>
      <w:r w:rsidRPr="0020362B">
        <w:rPr>
          <w:rFonts w:eastAsiaTheme="minorHAnsi"/>
          <w:lang w:eastAsia="en-US"/>
        </w:rPr>
        <w:t xml:space="preserve"> </w:t>
      </w:r>
      <w:proofErr w:type="spellStart"/>
      <w:r w:rsidRPr="0020362B">
        <w:rPr>
          <w:rFonts w:eastAsiaTheme="minorHAnsi"/>
          <w:lang w:eastAsia="en-US"/>
        </w:rPr>
        <w:t>фiнансування</w:t>
      </w:r>
      <w:proofErr w:type="spellEnd"/>
      <w:r w:rsidRPr="0020362B">
        <w:rPr>
          <w:rFonts w:eastAsiaTheme="minorHAnsi"/>
          <w:lang w:eastAsia="en-US"/>
        </w:rPr>
        <w:t xml:space="preserve"> та бухгалтерського  </w:t>
      </w:r>
      <w:proofErr w:type="spellStart"/>
      <w:r w:rsidRPr="0020362B">
        <w:rPr>
          <w:rFonts w:eastAsiaTheme="minorHAnsi"/>
          <w:lang w:eastAsia="en-US"/>
        </w:rPr>
        <w:t>облiку</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w:t>
      </w:r>
      <w:proofErr w:type="spellStart"/>
      <w:r w:rsidRPr="0020362B">
        <w:rPr>
          <w:rFonts w:eastAsiaTheme="minorHAnsi"/>
          <w:lang w:eastAsia="en-US"/>
        </w:rPr>
        <w:t>вiддiлом</w:t>
      </w:r>
      <w:proofErr w:type="spellEnd"/>
      <w:r w:rsidRPr="0020362B">
        <w:rPr>
          <w:rFonts w:eastAsiaTheme="minorHAnsi"/>
          <w:lang w:eastAsia="en-US"/>
        </w:rPr>
        <w:t xml:space="preserve"> </w:t>
      </w:r>
      <w:proofErr w:type="spellStart"/>
      <w:r w:rsidRPr="0020362B">
        <w:rPr>
          <w:rFonts w:eastAsiaTheme="minorHAnsi"/>
          <w:lang w:eastAsia="en-US"/>
        </w:rPr>
        <w:t>економiки</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w:t>
      </w:r>
      <w:proofErr w:type="spellStart"/>
      <w:r w:rsidRPr="0020362B">
        <w:rPr>
          <w:rFonts w:eastAsiaTheme="minorHAnsi"/>
          <w:lang w:eastAsia="en-US"/>
        </w:rPr>
        <w:t>вiддiлом</w:t>
      </w:r>
      <w:proofErr w:type="spellEnd"/>
      <w:r w:rsidRPr="0020362B">
        <w:rPr>
          <w:rFonts w:eastAsiaTheme="minorHAnsi"/>
          <w:lang w:eastAsia="en-US"/>
        </w:rPr>
        <w:t xml:space="preserve"> </w:t>
      </w:r>
      <w:proofErr w:type="spellStart"/>
      <w:r w:rsidRPr="0020362B">
        <w:rPr>
          <w:rFonts w:eastAsiaTheme="minorHAnsi"/>
          <w:lang w:eastAsia="en-US"/>
        </w:rPr>
        <w:t>капiтального</w:t>
      </w:r>
      <w:proofErr w:type="spellEnd"/>
      <w:r w:rsidRPr="0020362B">
        <w:rPr>
          <w:rFonts w:eastAsiaTheme="minorHAnsi"/>
          <w:lang w:eastAsia="en-US"/>
        </w:rPr>
        <w:t xml:space="preserve"> </w:t>
      </w:r>
      <w:proofErr w:type="spellStart"/>
      <w:r w:rsidRPr="0020362B">
        <w:rPr>
          <w:rFonts w:eastAsiaTheme="minorHAnsi"/>
          <w:lang w:eastAsia="en-US"/>
        </w:rPr>
        <w:t>будiвництва</w:t>
      </w:r>
      <w:proofErr w:type="spellEnd"/>
      <w:r w:rsidRPr="0020362B">
        <w:rPr>
          <w:rFonts w:eastAsiaTheme="minorHAnsi"/>
          <w:lang w:eastAsia="en-US"/>
        </w:rPr>
        <w:t xml:space="preserve"> та </w:t>
      </w:r>
      <w:proofErr w:type="spellStart"/>
      <w:r w:rsidRPr="0020362B">
        <w:rPr>
          <w:rFonts w:eastAsiaTheme="minorHAnsi"/>
          <w:lang w:eastAsia="en-US"/>
        </w:rPr>
        <w:t>iнвестицiй</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комунальним </w:t>
      </w:r>
      <w:proofErr w:type="spellStart"/>
      <w:r w:rsidRPr="0020362B">
        <w:rPr>
          <w:rFonts w:eastAsiaTheme="minorHAnsi"/>
          <w:lang w:eastAsia="en-US"/>
        </w:rPr>
        <w:t>пiдприємством</w:t>
      </w:r>
      <w:proofErr w:type="spellEnd"/>
      <w:r w:rsidRPr="0020362B">
        <w:rPr>
          <w:rFonts w:eastAsiaTheme="minorHAnsi"/>
          <w:lang w:eastAsia="en-US"/>
        </w:rPr>
        <w:t xml:space="preserve"> «Червоноградський  ринок»  (оперативне </w:t>
      </w:r>
      <w:proofErr w:type="spellStart"/>
      <w:r w:rsidRPr="0020362B">
        <w:rPr>
          <w:rFonts w:eastAsiaTheme="minorHAnsi"/>
          <w:lang w:eastAsia="en-US"/>
        </w:rPr>
        <w:t>пiдпорядкування</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комунальним підприємством «</w:t>
      </w:r>
      <w:proofErr w:type="spellStart"/>
      <w:r w:rsidRPr="0020362B">
        <w:rPr>
          <w:rFonts w:eastAsiaTheme="minorHAnsi"/>
          <w:lang w:eastAsia="en-US"/>
        </w:rPr>
        <w:t>Соснівський</w:t>
      </w:r>
      <w:proofErr w:type="spellEnd"/>
      <w:r w:rsidRPr="0020362B">
        <w:rPr>
          <w:rFonts w:eastAsiaTheme="minorHAnsi"/>
          <w:lang w:eastAsia="en-US"/>
        </w:rPr>
        <w:t xml:space="preserve"> ринок» (оперативне </w:t>
      </w:r>
      <w:proofErr w:type="spellStart"/>
      <w:r w:rsidRPr="0020362B">
        <w:rPr>
          <w:rFonts w:eastAsiaTheme="minorHAnsi"/>
          <w:lang w:eastAsia="en-US"/>
        </w:rPr>
        <w:t>пiдпорядкування</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w:t>
      </w:r>
    </w:p>
    <w:p w:rsidR="00735A15" w:rsidRPr="0020362B" w:rsidRDefault="00735A15" w:rsidP="00942AD4">
      <w:pPr>
        <w:spacing w:after="0" w:line="240" w:lineRule="auto"/>
        <w:ind w:firstLine="709"/>
        <w:rPr>
          <w:rFonts w:ascii="Times New Roman" w:hAnsi="Times New Roman" w:cs="Times New Roman"/>
          <w:b/>
          <w:sz w:val="28"/>
          <w:szCs w:val="28"/>
          <w:u w:val="single"/>
        </w:rPr>
      </w:pPr>
      <w:r w:rsidRPr="0020362B">
        <w:rPr>
          <w:rFonts w:ascii="Times New Roman" w:hAnsi="Times New Roman" w:cs="Times New Roman"/>
          <w:sz w:val="28"/>
          <w:szCs w:val="28"/>
        </w:rPr>
        <w:t xml:space="preserve">      </w:t>
      </w:r>
      <w:r w:rsidR="003D4080" w:rsidRPr="0020362B">
        <w:rPr>
          <w:rFonts w:ascii="Times New Roman" w:hAnsi="Times New Roman" w:cs="Times New Roman"/>
          <w:b/>
          <w:sz w:val="28"/>
          <w:szCs w:val="28"/>
          <w:u w:val="single"/>
        </w:rPr>
        <w:t>Забезпе</w:t>
      </w:r>
      <w:r w:rsidR="0020362B">
        <w:rPr>
          <w:rFonts w:ascii="Times New Roman" w:hAnsi="Times New Roman" w:cs="Times New Roman"/>
          <w:b/>
          <w:sz w:val="28"/>
          <w:szCs w:val="28"/>
          <w:u w:val="single"/>
        </w:rPr>
        <w:t>чення</w:t>
      </w:r>
      <w:r w:rsidRPr="0020362B">
        <w:rPr>
          <w:rFonts w:ascii="Times New Roman" w:hAnsi="Times New Roman" w:cs="Times New Roman"/>
          <w:b/>
          <w:sz w:val="28"/>
          <w:szCs w:val="28"/>
          <w:u w:val="single"/>
        </w:rPr>
        <w:t xml:space="preserve"> </w:t>
      </w:r>
      <w:proofErr w:type="spellStart"/>
      <w:r w:rsidRPr="0020362B">
        <w:rPr>
          <w:rFonts w:ascii="Times New Roman" w:hAnsi="Times New Roman" w:cs="Times New Roman"/>
          <w:b/>
          <w:sz w:val="28"/>
          <w:szCs w:val="28"/>
          <w:u w:val="single"/>
        </w:rPr>
        <w:t>взаємодi</w:t>
      </w:r>
      <w:r w:rsidR="0020362B">
        <w:rPr>
          <w:rFonts w:ascii="Times New Roman" w:hAnsi="Times New Roman" w:cs="Times New Roman"/>
          <w:b/>
          <w:sz w:val="28"/>
          <w:szCs w:val="28"/>
          <w:u w:val="single"/>
        </w:rPr>
        <w:t>ї</w:t>
      </w:r>
      <w:proofErr w:type="spellEnd"/>
      <w:r w:rsidRPr="0020362B">
        <w:rPr>
          <w:rFonts w:ascii="Times New Roman" w:hAnsi="Times New Roman" w:cs="Times New Roman"/>
          <w:b/>
          <w:sz w:val="28"/>
          <w:szCs w:val="28"/>
          <w:u w:val="single"/>
        </w:rPr>
        <w:t xml:space="preserve"> з:</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w:t>
      </w:r>
      <w:proofErr w:type="spellStart"/>
      <w:r w:rsidRPr="0020362B">
        <w:rPr>
          <w:rFonts w:eastAsiaTheme="minorHAnsi"/>
          <w:lang w:eastAsia="en-US"/>
        </w:rPr>
        <w:t>управлiнням</w:t>
      </w:r>
      <w:proofErr w:type="spellEnd"/>
      <w:r w:rsidRPr="0020362B">
        <w:rPr>
          <w:rFonts w:eastAsiaTheme="minorHAnsi"/>
          <w:lang w:eastAsia="en-US"/>
        </w:rPr>
        <w:t xml:space="preserve">  Державної казначейської служби України в </w:t>
      </w:r>
      <w:proofErr w:type="spellStart"/>
      <w:r w:rsidRPr="0020362B">
        <w:rPr>
          <w:rFonts w:eastAsiaTheme="minorHAnsi"/>
          <w:lang w:eastAsia="en-US"/>
        </w:rPr>
        <w:t>мiстi</w:t>
      </w:r>
      <w:proofErr w:type="spellEnd"/>
      <w:r w:rsidRPr="0020362B">
        <w:rPr>
          <w:rFonts w:eastAsiaTheme="minorHAnsi"/>
          <w:lang w:eastAsia="en-US"/>
        </w:rPr>
        <w:t xml:space="preserve"> </w:t>
      </w:r>
      <w:proofErr w:type="spellStart"/>
      <w:r w:rsidRPr="0020362B">
        <w:rPr>
          <w:rFonts w:eastAsiaTheme="minorHAnsi"/>
          <w:lang w:eastAsia="en-US"/>
        </w:rPr>
        <w:t>Червоноградi</w:t>
      </w:r>
      <w:proofErr w:type="spellEnd"/>
      <w:r w:rsidRPr="0020362B">
        <w:rPr>
          <w:rFonts w:eastAsiaTheme="minorHAnsi"/>
          <w:lang w:eastAsia="en-US"/>
        </w:rPr>
        <w:t xml:space="preserve">  </w:t>
      </w:r>
      <w:proofErr w:type="spellStart"/>
      <w:r w:rsidRPr="0020362B">
        <w:rPr>
          <w:rFonts w:eastAsiaTheme="minorHAnsi"/>
          <w:lang w:eastAsia="en-US"/>
        </w:rPr>
        <w:t>Львiвської</w:t>
      </w:r>
      <w:proofErr w:type="spellEnd"/>
      <w:r w:rsidRPr="0020362B">
        <w:rPr>
          <w:rFonts w:eastAsiaTheme="minorHAnsi"/>
          <w:lang w:eastAsia="en-US"/>
        </w:rPr>
        <w:t xml:space="preserve"> </w:t>
      </w:r>
      <w:proofErr w:type="spellStart"/>
      <w:r w:rsidRPr="0020362B">
        <w:rPr>
          <w:rFonts w:eastAsiaTheme="minorHAnsi"/>
          <w:lang w:eastAsia="en-US"/>
        </w:rPr>
        <w:t>областi</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митними органами;</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w:t>
      </w:r>
      <w:proofErr w:type="spellStart"/>
      <w:r w:rsidRPr="0020362B">
        <w:rPr>
          <w:rFonts w:eastAsiaTheme="minorHAnsi"/>
          <w:lang w:eastAsia="en-US"/>
        </w:rPr>
        <w:t>пiдприємствами</w:t>
      </w:r>
      <w:proofErr w:type="spellEnd"/>
      <w:r w:rsidRPr="0020362B">
        <w:rPr>
          <w:rFonts w:eastAsiaTheme="minorHAnsi"/>
          <w:lang w:eastAsia="en-US"/>
        </w:rPr>
        <w:t xml:space="preserve"> та </w:t>
      </w:r>
      <w:proofErr w:type="spellStart"/>
      <w:r w:rsidRPr="0020362B">
        <w:rPr>
          <w:rFonts w:eastAsiaTheme="minorHAnsi"/>
          <w:lang w:eastAsia="en-US"/>
        </w:rPr>
        <w:t>органiзацiями</w:t>
      </w:r>
      <w:proofErr w:type="spellEnd"/>
      <w:r w:rsidRPr="0020362B">
        <w:rPr>
          <w:rFonts w:eastAsiaTheme="minorHAnsi"/>
          <w:lang w:eastAsia="en-US"/>
        </w:rPr>
        <w:t xml:space="preserve"> </w:t>
      </w:r>
      <w:proofErr w:type="spellStart"/>
      <w:r w:rsidRPr="0020362B">
        <w:rPr>
          <w:rFonts w:eastAsiaTheme="minorHAnsi"/>
          <w:lang w:eastAsia="en-US"/>
        </w:rPr>
        <w:t>будiвельної</w:t>
      </w:r>
      <w:proofErr w:type="spellEnd"/>
      <w:r w:rsidRPr="0020362B">
        <w:rPr>
          <w:rFonts w:eastAsiaTheme="minorHAnsi"/>
          <w:lang w:eastAsia="en-US"/>
        </w:rPr>
        <w:t xml:space="preserve"> </w:t>
      </w:r>
      <w:proofErr w:type="spellStart"/>
      <w:r w:rsidRPr="0020362B">
        <w:rPr>
          <w:rFonts w:eastAsiaTheme="minorHAnsi"/>
          <w:lang w:eastAsia="en-US"/>
        </w:rPr>
        <w:t>iндустрiї</w:t>
      </w:r>
      <w:proofErr w:type="spellEnd"/>
      <w:r w:rsidRPr="0020362B">
        <w:rPr>
          <w:rFonts w:eastAsiaTheme="minorHAnsi"/>
          <w:lang w:eastAsia="en-US"/>
        </w:rPr>
        <w:t xml:space="preserve">, </w:t>
      </w:r>
      <w:proofErr w:type="spellStart"/>
      <w:r w:rsidRPr="0020362B">
        <w:rPr>
          <w:rFonts w:eastAsiaTheme="minorHAnsi"/>
          <w:lang w:eastAsia="en-US"/>
        </w:rPr>
        <w:t>будiвництва</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Червоноградською </w:t>
      </w:r>
      <w:proofErr w:type="spellStart"/>
      <w:r w:rsidRPr="0020362B">
        <w:rPr>
          <w:rFonts w:eastAsiaTheme="minorHAnsi"/>
          <w:lang w:eastAsia="en-US"/>
        </w:rPr>
        <w:t>фiлiєю</w:t>
      </w:r>
      <w:proofErr w:type="spellEnd"/>
      <w:r w:rsidRPr="0020362B">
        <w:rPr>
          <w:rFonts w:eastAsiaTheme="minorHAnsi"/>
          <w:lang w:eastAsia="en-US"/>
        </w:rPr>
        <w:t xml:space="preserve"> Державного </w:t>
      </w:r>
      <w:proofErr w:type="spellStart"/>
      <w:r w:rsidRPr="0020362B">
        <w:rPr>
          <w:rFonts w:eastAsiaTheme="minorHAnsi"/>
          <w:lang w:eastAsia="en-US"/>
        </w:rPr>
        <w:t>пiдприємства</w:t>
      </w:r>
      <w:proofErr w:type="spellEnd"/>
      <w:r w:rsidRPr="0020362B">
        <w:rPr>
          <w:rFonts w:eastAsiaTheme="minorHAnsi"/>
          <w:lang w:eastAsia="en-US"/>
        </w:rPr>
        <w:t xml:space="preserve"> «</w:t>
      </w:r>
      <w:proofErr w:type="spellStart"/>
      <w:r w:rsidRPr="0020362B">
        <w:rPr>
          <w:rFonts w:eastAsiaTheme="minorHAnsi"/>
          <w:lang w:eastAsia="en-US"/>
        </w:rPr>
        <w:t>Львiвський</w:t>
      </w:r>
      <w:proofErr w:type="spellEnd"/>
      <w:r w:rsidRPr="0020362B">
        <w:rPr>
          <w:rFonts w:eastAsiaTheme="minorHAnsi"/>
          <w:lang w:eastAsia="en-US"/>
        </w:rPr>
        <w:t xml:space="preserve"> науково-виробничий центр </w:t>
      </w:r>
      <w:proofErr w:type="spellStart"/>
      <w:r w:rsidRPr="0020362B">
        <w:rPr>
          <w:rFonts w:eastAsiaTheme="minorHAnsi"/>
          <w:lang w:eastAsia="en-US"/>
        </w:rPr>
        <w:t>стандартизацiї</w:t>
      </w:r>
      <w:proofErr w:type="spellEnd"/>
      <w:r w:rsidRPr="0020362B">
        <w:rPr>
          <w:rFonts w:eastAsiaTheme="minorHAnsi"/>
          <w:lang w:eastAsia="en-US"/>
        </w:rPr>
        <w:t xml:space="preserve">, </w:t>
      </w:r>
      <w:proofErr w:type="spellStart"/>
      <w:r w:rsidRPr="0020362B">
        <w:rPr>
          <w:rFonts w:eastAsiaTheme="minorHAnsi"/>
          <w:lang w:eastAsia="en-US"/>
        </w:rPr>
        <w:t>метрологiї</w:t>
      </w:r>
      <w:proofErr w:type="spellEnd"/>
      <w:r w:rsidRPr="0020362B">
        <w:rPr>
          <w:rFonts w:eastAsiaTheme="minorHAnsi"/>
          <w:lang w:eastAsia="en-US"/>
        </w:rPr>
        <w:t xml:space="preserve"> та </w:t>
      </w:r>
      <w:proofErr w:type="spellStart"/>
      <w:r w:rsidRPr="0020362B">
        <w:rPr>
          <w:rFonts w:eastAsiaTheme="minorHAnsi"/>
          <w:lang w:eastAsia="en-US"/>
        </w:rPr>
        <w:t>сертифiкацiї</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відділом  нагляду у вугільній промисловості управління гірничого нагляду Головного управління </w:t>
      </w:r>
      <w:proofErr w:type="spellStart"/>
      <w:r w:rsidRPr="0020362B">
        <w:rPr>
          <w:rFonts w:eastAsiaTheme="minorHAnsi"/>
          <w:lang w:eastAsia="en-US"/>
        </w:rPr>
        <w:t>Держпраці</w:t>
      </w:r>
      <w:proofErr w:type="spellEnd"/>
      <w:r w:rsidRPr="0020362B">
        <w:rPr>
          <w:rFonts w:eastAsiaTheme="minorHAnsi"/>
          <w:lang w:eastAsia="en-US"/>
        </w:rPr>
        <w:t xml:space="preserve"> у Львівській області;</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Центром електрозв’язку № </w:t>
      </w:r>
      <w:smartTag w:uri="urn:schemas-microsoft-com:office:smarttags" w:element="metricconverter">
        <w:smartTagPr>
          <w:attr w:name="ProductID" w:val="4 м"/>
        </w:smartTagPr>
        <w:r w:rsidRPr="0020362B">
          <w:rPr>
            <w:rFonts w:eastAsiaTheme="minorHAnsi"/>
            <w:lang w:eastAsia="en-US"/>
          </w:rPr>
          <w:t xml:space="preserve">4 </w:t>
        </w:r>
        <w:proofErr w:type="spellStart"/>
        <w:r w:rsidRPr="0020362B">
          <w:rPr>
            <w:rFonts w:eastAsiaTheme="minorHAnsi"/>
            <w:lang w:eastAsia="en-US"/>
          </w:rPr>
          <w:t>м</w:t>
        </w:r>
      </w:smartTag>
      <w:r w:rsidRPr="0020362B">
        <w:rPr>
          <w:rFonts w:eastAsiaTheme="minorHAnsi"/>
          <w:lang w:eastAsia="en-US"/>
        </w:rPr>
        <w:t>.Червонограда</w:t>
      </w:r>
      <w:proofErr w:type="spellEnd"/>
      <w:r w:rsidRPr="0020362B">
        <w:rPr>
          <w:rFonts w:eastAsiaTheme="minorHAnsi"/>
          <w:lang w:eastAsia="en-US"/>
        </w:rPr>
        <w:t xml:space="preserve"> </w:t>
      </w:r>
      <w:proofErr w:type="spellStart"/>
      <w:r w:rsidRPr="0020362B">
        <w:rPr>
          <w:rFonts w:eastAsiaTheme="minorHAnsi"/>
          <w:lang w:eastAsia="en-US"/>
        </w:rPr>
        <w:t>Львiвської</w:t>
      </w:r>
      <w:proofErr w:type="spellEnd"/>
      <w:r w:rsidRPr="0020362B">
        <w:rPr>
          <w:rFonts w:eastAsiaTheme="minorHAnsi"/>
          <w:lang w:eastAsia="en-US"/>
        </w:rPr>
        <w:t xml:space="preserve"> </w:t>
      </w:r>
      <w:proofErr w:type="spellStart"/>
      <w:r w:rsidRPr="0020362B">
        <w:rPr>
          <w:rFonts w:eastAsiaTheme="minorHAnsi"/>
          <w:lang w:eastAsia="en-US"/>
        </w:rPr>
        <w:t>фiлiї</w:t>
      </w:r>
      <w:proofErr w:type="spellEnd"/>
      <w:r w:rsidRPr="0020362B">
        <w:rPr>
          <w:rFonts w:eastAsiaTheme="minorHAnsi"/>
          <w:lang w:eastAsia="en-US"/>
        </w:rPr>
        <w:t xml:space="preserve"> ВАТ «Укртелеком»;</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центральним </w:t>
      </w:r>
      <w:proofErr w:type="spellStart"/>
      <w:r w:rsidRPr="0020362B">
        <w:rPr>
          <w:rFonts w:eastAsiaTheme="minorHAnsi"/>
          <w:lang w:eastAsia="en-US"/>
        </w:rPr>
        <w:t>вiддiленням</w:t>
      </w:r>
      <w:proofErr w:type="spellEnd"/>
      <w:r w:rsidRPr="0020362B">
        <w:rPr>
          <w:rFonts w:eastAsiaTheme="minorHAnsi"/>
          <w:lang w:eastAsia="en-US"/>
        </w:rPr>
        <w:t xml:space="preserve"> поштового зв’язку </w:t>
      </w:r>
      <w:proofErr w:type="spellStart"/>
      <w:r w:rsidRPr="0020362B">
        <w:rPr>
          <w:rFonts w:eastAsiaTheme="minorHAnsi"/>
          <w:lang w:eastAsia="en-US"/>
        </w:rPr>
        <w:t>мiста</w:t>
      </w:r>
      <w:proofErr w:type="spellEnd"/>
      <w:r w:rsidRPr="0020362B">
        <w:rPr>
          <w:rFonts w:eastAsiaTheme="minorHAnsi"/>
          <w:lang w:eastAsia="en-US"/>
        </w:rPr>
        <w:t xml:space="preserve"> Червонограда;</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w:t>
      </w:r>
      <w:proofErr w:type="spellStart"/>
      <w:r w:rsidRPr="0020362B">
        <w:rPr>
          <w:rFonts w:eastAsiaTheme="minorHAnsi"/>
          <w:lang w:eastAsia="en-US"/>
        </w:rPr>
        <w:t>пiдприємствами</w:t>
      </w:r>
      <w:proofErr w:type="spellEnd"/>
      <w:r w:rsidRPr="0020362B">
        <w:rPr>
          <w:rFonts w:eastAsiaTheme="minorHAnsi"/>
          <w:lang w:eastAsia="en-US"/>
        </w:rPr>
        <w:t xml:space="preserve"> добувної та переробної  </w:t>
      </w:r>
      <w:proofErr w:type="spellStart"/>
      <w:r w:rsidRPr="0020362B">
        <w:rPr>
          <w:rFonts w:eastAsiaTheme="minorHAnsi"/>
          <w:lang w:eastAsia="en-US"/>
        </w:rPr>
        <w:t>промисловостi</w:t>
      </w:r>
      <w:proofErr w:type="spellEnd"/>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проектними </w:t>
      </w:r>
      <w:proofErr w:type="spellStart"/>
      <w:r w:rsidRPr="0020362B">
        <w:rPr>
          <w:rFonts w:eastAsiaTheme="minorHAnsi"/>
          <w:lang w:eastAsia="en-US"/>
        </w:rPr>
        <w:t>органiзацiями</w:t>
      </w:r>
      <w:proofErr w:type="spellEnd"/>
      <w:r w:rsidRPr="0020362B">
        <w:rPr>
          <w:rFonts w:eastAsiaTheme="minorHAnsi"/>
          <w:lang w:eastAsia="en-US"/>
        </w:rPr>
        <w:t xml:space="preserve"> та </w:t>
      </w:r>
      <w:proofErr w:type="spellStart"/>
      <w:r w:rsidRPr="0020362B">
        <w:rPr>
          <w:rFonts w:eastAsiaTheme="minorHAnsi"/>
          <w:lang w:eastAsia="en-US"/>
        </w:rPr>
        <w:t>фiлiалами</w:t>
      </w:r>
      <w:proofErr w:type="spellEnd"/>
      <w:r w:rsidRPr="0020362B">
        <w:rPr>
          <w:rFonts w:eastAsiaTheme="minorHAnsi"/>
          <w:lang w:eastAsia="en-US"/>
        </w:rPr>
        <w:t xml:space="preserve"> проектних </w:t>
      </w:r>
      <w:proofErr w:type="spellStart"/>
      <w:r w:rsidRPr="0020362B">
        <w:rPr>
          <w:rFonts w:eastAsiaTheme="minorHAnsi"/>
          <w:lang w:eastAsia="en-US"/>
        </w:rPr>
        <w:t>органiзацiй</w:t>
      </w:r>
      <w:proofErr w:type="spellEnd"/>
      <w:r w:rsidRPr="0020362B">
        <w:rPr>
          <w:rFonts w:eastAsiaTheme="minorHAnsi"/>
          <w:lang w:eastAsia="en-US"/>
        </w:rPr>
        <w:t xml:space="preserve"> </w:t>
      </w:r>
      <w:proofErr w:type="spellStart"/>
      <w:r w:rsidRPr="0020362B">
        <w:rPr>
          <w:rFonts w:eastAsiaTheme="minorHAnsi"/>
          <w:lang w:eastAsia="en-US"/>
        </w:rPr>
        <w:t>будiвельної</w:t>
      </w:r>
      <w:proofErr w:type="spellEnd"/>
      <w:r w:rsidRPr="0020362B">
        <w:rPr>
          <w:rFonts w:eastAsiaTheme="minorHAnsi"/>
          <w:lang w:eastAsia="en-US"/>
        </w:rPr>
        <w:t xml:space="preserve"> </w:t>
      </w:r>
      <w:proofErr w:type="spellStart"/>
      <w:r w:rsidRPr="0020362B">
        <w:rPr>
          <w:rFonts w:eastAsiaTheme="minorHAnsi"/>
          <w:lang w:eastAsia="en-US"/>
        </w:rPr>
        <w:t>орiєнтацiї</w:t>
      </w:r>
      <w:proofErr w:type="spellEnd"/>
      <w:r w:rsidRPr="0020362B">
        <w:rPr>
          <w:rFonts w:eastAsiaTheme="minorHAnsi"/>
          <w:lang w:eastAsia="en-US"/>
        </w:rPr>
        <w:t>.</w:t>
      </w:r>
    </w:p>
    <w:p w:rsidR="00735A15" w:rsidRPr="0020362B" w:rsidRDefault="00735A15" w:rsidP="00942AD4">
      <w:pPr>
        <w:widowControl w:val="0"/>
        <w:spacing w:after="0" w:line="240" w:lineRule="auto"/>
        <w:ind w:firstLine="709"/>
        <w:jc w:val="both"/>
        <w:rPr>
          <w:rFonts w:ascii="Times New Roman" w:hAnsi="Times New Roman" w:cs="Times New Roman"/>
          <w:b/>
          <w:sz w:val="28"/>
          <w:szCs w:val="28"/>
          <w:u w:val="single"/>
        </w:rPr>
      </w:pPr>
    </w:p>
    <w:p w:rsidR="00735A15" w:rsidRPr="0020362B" w:rsidRDefault="00735A15" w:rsidP="00942AD4">
      <w:pPr>
        <w:widowControl w:val="0"/>
        <w:spacing w:after="0" w:line="240" w:lineRule="auto"/>
        <w:ind w:firstLine="709"/>
        <w:jc w:val="both"/>
        <w:rPr>
          <w:rFonts w:ascii="Times New Roman" w:hAnsi="Times New Roman" w:cs="Times New Roman"/>
          <w:b/>
          <w:sz w:val="28"/>
          <w:szCs w:val="28"/>
          <w:u w:val="single"/>
        </w:rPr>
      </w:pPr>
      <w:r w:rsidRPr="0020362B">
        <w:rPr>
          <w:rFonts w:ascii="Times New Roman" w:hAnsi="Times New Roman" w:cs="Times New Roman"/>
          <w:b/>
          <w:sz w:val="28"/>
          <w:szCs w:val="28"/>
          <w:u w:val="single"/>
        </w:rPr>
        <w:t>Організ</w:t>
      </w:r>
      <w:r w:rsidR="0020362B">
        <w:rPr>
          <w:rFonts w:ascii="Times New Roman" w:hAnsi="Times New Roman" w:cs="Times New Roman"/>
          <w:b/>
          <w:sz w:val="28"/>
          <w:szCs w:val="28"/>
          <w:u w:val="single"/>
        </w:rPr>
        <w:t>ація</w:t>
      </w:r>
      <w:r w:rsidRPr="0020362B">
        <w:rPr>
          <w:rFonts w:ascii="Times New Roman" w:hAnsi="Times New Roman" w:cs="Times New Roman"/>
          <w:b/>
          <w:sz w:val="28"/>
          <w:szCs w:val="28"/>
          <w:u w:val="single"/>
        </w:rPr>
        <w:t xml:space="preserve"> робот</w:t>
      </w:r>
      <w:r w:rsidR="0020362B">
        <w:rPr>
          <w:rFonts w:ascii="Times New Roman" w:hAnsi="Times New Roman" w:cs="Times New Roman"/>
          <w:b/>
          <w:sz w:val="28"/>
          <w:szCs w:val="28"/>
          <w:u w:val="single"/>
        </w:rPr>
        <w:t>и</w:t>
      </w:r>
      <w:r w:rsidRPr="0020362B">
        <w:rPr>
          <w:rFonts w:ascii="Times New Roman" w:hAnsi="Times New Roman" w:cs="Times New Roman"/>
          <w:b/>
          <w:sz w:val="28"/>
          <w:szCs w:val="28"/>
          <w:u w:val="single"/>
        </w:rPr>
        <w:t xml:space="preserve"> комісій:</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з контролю за виконанням перевізниками вимог чинного законодавства, рішень виконавчого комітету та умов Договорів про організацію перевезень пасажирів на автобусних маршрутах на територі</w:t>
      </w:r>
      <w:r w:rsidR="00E73417">
        <w:rPr>
          <w:rFonts w:eastAsiaTheme="minorHAnsi"/>
          <w:lang w:eastAsia="en-US"/>
        </w:rPr>
        <w:t>ї Червоноградської міської ради</w:t>
      </w:r>
      <w:bookmarkStart w:id="0" w:name="_GoBack"/>
      <w:bookmarkEnd w:id="0"/>
      <w:r w:rsidRPr="0020362B">
        <w:rPr>
          <w:rFonts w:eastAsiaTheme="minorHAnsi"/>
          <w:lang w:eastAsia="en-US"/>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з визначення відповідності паспортів маршрутів регулярних спеціальних перевезень умовам  перевезень;</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lastRenderedPageBreak/>
        <w:t>- з підготовки пропозицій для надання в оренду комунального майна без проведення конкурсу та проведення процедур електронних </w:t>
      </w:r>
      <w:proofErr w:type="spellStart"/>
      <w:r w:rsidRPr="0020362B">
        <w:rPr>
          <w:rFonts w:eastAsiaTheme="minorHAnsi"/>
          <w:lang w:eastAsia="en-US"/>
        </w:rPr>
        <w:t>закупівель</w:t>
      </w:r>
      <w:proofErr w:type="spellEnd"/>
      <w:r w:rsidRPr="0020362B">
        <w:rPr>
          <w:rFonts w:eastAsiaTheme="minorHAnsi"/>
          <w:lang w:eastAsia="en-US"/>
        </w:rPr>
        <w:t> та конкурсу з оренди комунального майна;</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з погодження розміщення атракціонів, луна-парків, цирків-шапіто, відкритих літніх майданчиків та пересувних елементів вуличної торгівлі;</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з питань забезпечення повноти декларування та сплати акцизного податку до бюджету Червоноградської міської територіальної громади;</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тимчасової комісії з питань забезпечення своєчасності і повноти сплати податків та погашення заборгованості із заробітної плати (грошового забезпечення), пенсій, стипендій та інших соціальних виплат.</w:t>
      </w:r>
    </w:p>
    <w:p w:rsidR="00735A15" w:rsidRPr="0020362B" w:rsidRDefault="00735A15" w:rsidP="00942AD4">
      <w:pPr>
        <w:pStyle w:val="2"/>
        <w:numPr>
          <w:ilvl w:val="0"/>
          <w:numId w:val="0"/>
        </w:numPr>
        <w:ind w:right="0" w:firstLine="709"/>
        <w:rPr>
          <w:rFonts w:eastAsiaTheme="minorHAnsi"/>
          <w:lang w:eastAsia="en-US"/>
        </w:rPr>
      </w:pPr>
    </w:p>
    <w:p w:rsidR="00735A15" w:rsidRPr="0020362B" w:rsidRDefault="00735A15" w:rsidP="00942AD4">
      <w:pPr>
        <w:widowControl w:val="0"/>
        <w:spacing w:after="0" w:line="240" w:lineRule="auto"/>
        <w:ind w:firstLine="709"/>
        <w:jc w:val="both"/>
        <w:rPr>
          <w:rFonts w:ascii="Times New Roman" w:hAnsi="Times New Roman" w:cs="Times New Roman"/>
          <w:b/>
          <w:sz w:val="28"/>
          <w:szCs w:val="28"/>
          <w:u w:val="single"/>
        </w:rPr>
      </w:pPr>
      <w:r w:rsidRPr="0020362B">
        <w:rPr>
          <w:rFonts w:ascii="Times New Roman" w:hAnsi="Times New Roman" w:cs="Times New Roman"/>
          <w:sz w:val="28"/>
          <w:szCs w:val="28"/>
        </w:rPr>
        <w:t xml:space="preserve"> </w:t>
      </w:r>
      <w:r w:rsidR="00A22D12">
        <w:rPr>
          <w:rFonts w:ascii="Times New Roman" w:hAnsi="Times New Roman" w:cs="Times New Roman"/>
          <w:b/>
          <w:sz w:val="28"/>
          <w:szCs w:val="28"/>
          <w:u w:val="single"/>
        </w:rPr>
        <w:t>Організація</w:t>
      </w:r>
      <w:r w:rsidRPr="0020362B">
        <w:rPr>
          <w:rFonts w:ascii="Times New Roman" w:hAnsi="Times New Roman" w:cs="Times New Roman"/>
          <w:b/>
          <w:sz w:val="28"/>
          <w:szCs w:val="28"/>
          <w:u w:val="single"/>
        </w:rPr>
        <w:t xml:space="preserve"> робот</w:t>
      </w:r>
      <w:r w:rsidR="00A22D12">
        <w:rPr>
          <w:rFonts w:ascii="Times New Roman" w:hAnsi="Times New Roman" w:cs="Times New Roman"/>
          <w:b/>
          <w:sz w:val="28"/>
          <w:szCs w:val="28"/>
          <w:u w:val="single"/>
        </w:rPr>
        <w:t>и</w:t>
      </w:r>
      <w:r w:rsidRPr="0020362B">
        <w:rPr>
          <w:rFonts w:ascii="Times New Roman" w:hAnsi="Times New Roman" w:cs="Times New Roman"/>
          <w:b/>
          <w:sz w:val="28"/>
          <w:szCs w:val="28"/>
          <w:u w:val="single"/>
        </w:rPr>
        <w:t>:</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робочої групи з питань проведення аналізу фінансово-господарської діяльності підприємств комунальної власності;</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конкурсного комітету щодо визначення підприємства (організації) для здійснення функцій робочого органу з організації забезпечення і підготовки матеріалів для проведення засідань конкурсного комітету з визначення автомобільних перевізників;</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конкурсного  </w:t>
      </w:r>
      <w:proofErr w:type="spellStart"/>
      <w:r w:rsidRPr="0020362B">
        <w:rPr>
          <w:rFonts w:eastAsiaTheme="minorHAnsi"/>
          <w:lang w:eastAsia="en-US"/>
        </w:rPr>
        <w:t>комiтету</w:t>
      </w:r>
      <w:proofErr w:type="spellEnd"/>
      <w:r w:rsidRPr="0020362B">
        <w:rPr>
          <w:rFonts w:eastAsiaTheme="minorHAnsi"/>
          <w:lang w:eastAsia="en-US"/>
        </w:rPr>
        <w:t xml:space="preserve">  з визначення </w:t>
      </w:r>
      <w:proofErr w:type="spellStart"/>
      <w:r w:rsidRPr="0020362B">
        <w:rPr>
          <w:rFonts w:eastAsiaTheme="minorHAnsi"/>
          <w:lang w:eastAsia="en-US"/>
        </w:rPr>
        <w:t>автомобiльного</w:t>
      </w:r>
      <w:proofErr w:type="spellEnd"/>
      <w:r w:rsidRPr="0020362B">
        <w:rPr>
          <w:rFonts w:eastAsiaTheme="minorHAnsi"/>
          <w:lang w:eastAsia="en-US"/>
        </w:rPr>
        <w:t xml:space="preserve"> </w:t>
      </w:r>
      <w:proofErr w:type="spellStart"/>
      <w:r w:rsidRPr="0020362B">
        <w:rPr>
          <w:rFonts w:eastAsiaTheme="minorHAnsi"/>
          <w:lang w:eastAsia="en-US"/>
        </w:rPr>
        <w:t>перевiзника</w:t>
      </w:r>
      <w:proofErr w:type="spellEnd"/>
      <w:r w:rsidRPr="0020362B">
        <w:rPr>
          <w:rFonts w:eastAsiaTheme="minorHAnsi"/>
          <w:lang w:eastAsia="en-US"/>
        </w:rPr>
        <w:t xml:space="preserve"> для перевезення </w:t>
      </w:r>
      <w:proofErr w:type="spellStart"/>
      <w:r w:rsidRPr="0020362B">
        <w:rPr>
          <w:rFonts w:eastAsiaTheme="minorHAnsi"/>
          <w:lang w:eastAsia="en-US"/>
        </w:rPr>
        <w:t>пасажирiв</w:t>
      </w:r>
      <w:proofErr w:type="spellEnd"/>
      <w:r w:rsidRPr="0020362B">
        <w:rPr>
          <w:rFonts w:eastAsiaTheme="minorHAnsi"/>
          <w:lang w:eastAsia="en-US"/>
        </w:rPr>
        <w:t xml:space="preserve"> на автобусному маршруті загального  користування;</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засідання міської робочої групи з питань легалізації виплати заробітної плати та зайнятості населення;</w:t>
      </w:r>
    </w:p>
    <w:p w:rsidR="00735A15" w:rsidRPr="0020362B" w:rsidRDefault="00735A15" w:rsidP="00942AD4">
      <w:pPr>
        <w:pStyle w:val="2"/>
        <w:numPr>
          <w:ilvl w:val="0"/>
          <w:numId w:val="0"/>
        </w:numPr>
        <w:ind w:right="0" w:firstLine="709"/>
        <w:rPr>
          <w:rFonts w:eastAsiaTheme="minorHAnsi"/>
          <w:lang w:eastAsia="en-US"/>
        </w:rPr>
      </w:pPr>
      <w:r w:rsidRPr="0020362B">
        <w:rPr>
          <w:rFonts w:eastAsiaTheme="minorHAnsi"/>
          <w:lang w:eastAsia="en-US"/>
        </w:rPr>
        <w:t xml:space="preserve">- заслуховування роботодавців щодо дотримання вимог чинного законодавства, проведення роз’яснювальної роботи серед роботодавців щодо дотримання ними вимог чинного законодавства в частині виплати заробітної плати нижче встановленого рівня мінімальної заробітної плати, використання найманої робочої сили, запобігання фактам неофіційних трудових відносин та запобігання проявам „тіньової” зайнятості, додержання мінімальних гарантій в оплаті праці.   </w:t>
      </w:r>
    </w:p>
    <w:p w:rsidR="0020362B" w:rsidRPr="0020362B" w:rsidRDefault="0020362B" w:rsidP="0020362B">
      <w:pPr>
        <w:pStyle w:val="1"/>
        <w:rPr>
          <w:i/>
          <w:sz w:val="28"/>
          <w:szCs w:val="28"/>
        </w:rPr>
      </w:pPr>
    </w:p>
    <w:p w:rsidR="0020362B" w:rsidRPr="009044B1" w:rsidRDefault="0020362B" w:rsidP="007B3B07">
      <w:pPr>
        <w:spacing w:after="0"/>
        <w:jc w:val="center"/>
        <w:rPr>
          <w:rFonts w:ascii="Times New Roman" w:hAnsi="Times New Roman" w:cs="Times New Roman"/>
          <w:b/>
          <w:sz w:val="28"/>
          <w:szCs w:val="28"/>
          <w:u w:val="single"/>
        </w:rPr>
      </w:pPr>
      <w:r w:rsidRPr="009044B1">
        <w:rPr>
          <w:rFonts w:ascii="Times New Roman" w:hAnsi="Times New Roman" w:cs="Times New Roman"/>
          <w:b/>
          <w:sz w:val="28"/>
          <w:szCs w:val="28"/>
          <w:u w:val="single"/>
        </w:rPr>
        <w:t>Особливості бюджетного процесу  2022року</w:t>
      </w:r>
    </w:p>
    <w:p w:rsidR="0020362B" w:rsidRPr="0020362B" w:rsidRDefault="0020362B" w:rsidP="007B3B07">
      <w:pPr>
        <w:spacing w:after="0"/>
        <w:ind w:firstLine="567"/>
        <w:jc w:val="both"/>
        <w:rPr>
          <w:rFonts w:ascii="Times New Roman" w:hAnsi="Times New Roman" w:cs="Times New Roman"/>
          <w:sz w:val="28"/>
          <w:szCs w:val="28"/>
        </w:rPr>
      </w:pPr>
      <w:r w:rsidRPr="0020362B">
        <w:rPr>
          <w:rFonts w:ascii="Times New Roman" w:hAnsi="Times New Roman" w:cs="Times New Roman"/>
          <w:sz w:val="28"/>
          <w:szCs w:val="28"/>
        </w:rPr>
        <w:t xml:space="preserve">Бюджет </w:t>
      </w:r>
      <w:r w:rsidRPr="0020362B">
        <w:rPr>
          <w:rFonts w:ascii="Times New Roman" w:hAnsi="Times New Roman" w:cs="Times New Roman"/>
          <w:kern w:val="28"/>
          <w:sz w:val="28"/>
          <w:szCs w:val="28"/>
        </w:rPr>
        <w:t xml:space="preserve">Червоноградської міської територіальної громади </w:t>
      </w:r>
      <w:r w:rsidRPr="0020362B">
        <w:rPr>
          <w:rFonts w:ascii="Times New Roman" w:hAnsi="Times New Roman" w:cs="Times New Roman"/>
          <w:sz w:val="28"/>
          <w:szCs w:val="28"/>
        </w:rPr>
        <w:t>на 2022 рік було  затверджено з дотриманням вимог Бюджетного Кодексу України рішенням Червоноградської міської ради від16 грудня 2021 року №1009 з наступними основними показниками</w:t>
      </w:r>
    </w:p>
    <w:p w:rsidR="0020362B" w:rsidRPr="0020362B" w:rsidRDefault="0020362B" w:rsidP="00386F2B">
      <w:pPr>
        <w:spacing w:after="0"/>
        <w:ind w:firstLine="567"/>
        <w:jc w:val="both"/>
        <w:rPr>
          <w:rFonts w:ascii="Times New Roman" w:hAnsi="Times New Roman" w:cs="Times New Roman"/>
          <w:b/>
          <w:sz w:val="28"/>
          <w:szCs w:val="28"/>
        </w:rPr>
      </w:pPr>
      <w:r w:rsidRPr="0020362B">
        <w:rPr>
          <w:rFonts w:ascii="Times New Roman" w:hAnsi="Times New Roman" w:cs="Times New Roman"/>
          <w:b/>
          <w:sz w:val="28"/>
          <w:szCs w:val="28"/>
        </w:rPr>
        <w:t xml:space="preserve">за доходами:  </w:t>
      </w:r>
    </w:p>
    <w:p w:rsidR="0020362B" w:rsidRPr="0020362B" w:rsidRDefault="0020362B" w:rsidP="00386F2B">
      <w:pPr>
        <w:spacing w:after="0"/>
        <w:ind w:firstLine="567"/>
        <w:jc w:val="both"/>
        <w:rPr>
          <w:rFonts w:ascii="Times New Roman" w:hAnsi="Times New Roman" w:cs="Times New Roman"/>
          <w:kern w:val="28"/>
          <w:sz w:val="28"/>
          <w:szCs w:val="28"/>
        </w:rPr>
      </w:pPr>
      <w:r w:rsidRPr="0020362B">
        <w:rPr>
          <w:rFonts w:ascii="Times New Roman" w:hAnsi="Times New Roman" w:cs="Times New Roman"/>
          <w:sz w:val="28"/>
          <w:szCs w:val="28"/>
        </w:rPr>
        <w:t>- загальний обсяг д</w:t>
      </w:r>
      <w:r w:rsidRPr="0020362B">
        <w:rPr>
          <w:rFonts w:ascii="Times New Roman" w:hAnsi="Times New Roman" w:cs="Times New Roman"/>
          <w:kern w:val="28"/>
          <w:sz w:val="28"/>
          <w:szCs w:val="28"/>
        </w:rPr>
        <w:t xml:space="preserve">оходів - </w:t>
      </w:r>
      <w:r w:rsidRPr="0020362B">
        <w:rPr>
          <w:rFonts w:ascii="Times New Roman" w:hAnsi="Times New Roman" w:cs="Times New Roman"/>
          <w:b/>
          <w:kern w:val="28"/>
          <w:sz w:val="28"/>
          <w:szCs w:val="28"/>
        </w:rPr>
        <w:t>713 500,2тис.грн</w:t>
      </w:r>
      <w:r w:rsidRPr="0020362B">
        <w:rPr>
          <w:rFonts w:ascii="Times New Roman" w:hAnsi="Times New Roman" w:cs="Times New Roman"/>
          <w:kern w:val="28"/>
          <w:sz w:val="28"/>
          <w:szCs w:val="28"/>
        </w:rPr>
        <w:t xml:space="preserve">., </w:t>
      </w:r>
    </w:p>
    <w:p w:rsidR="0020362B" w:rsidRPr="0020362B" w:rsidRDefault="0020362B" w:rsidP="00386F2B">
      <w:pPr>
        <w:spacing w:after="0"/>
        <w:ind w:firstLine="567"/>
        <w:jc w:val="both"/>
        <w:rPr>
          <w:rFonts w:ascii="Times New Roman" w:hAnsi="Times New Roman" w:cs="Times New Roman"/>
          <w:kern w:val="28"/>
          <w:sz w:val="28"/>
          <w:szCs w:val="28"/>
        </w:rPr>
      </w:pPr>
      <w:r w:rsidRPr="0020362B">
        <w:rPr>
          <w:rFonts w:ascii="Times New Roman" w:hAnsi="Times New Roman" w:cs="Times New Roman"/>
          <w:kern w:val="28"/>
          <w:sz w:val="28"/>
          <w:szCs w:val="28"/>
        </w:rPr>
        <w:t>в тому числі:</w:t>
      </w:r>
    </w:p>
    <w:p w:rsidR="0020362B" w:rsidRPr="0020362B" w:rsidRDefault="0020362B" w:rsidP="00386F2B">
      <w:pPr>
        <w:spacing w:after="0"/>
        <w:ind w:firstLine="567"/>
        <w:jc w:val="both"/>
        <w:rPr>
          <w:rFonts w:ascii="Times New Roman" w:hAnsi="Times New Roman" w:cs="Times New Roman"/>
          <w:kern w:val="28"/>
          <w:sz w:val="28"/>
          <w:szCs w:val="28"/>
        </w:rPr>
      </w:pPr>
      <w:r w:rsidRPr="0020362B">
        <w:rPr>
          <w:rFonts w:ascii="Times New Roman" w:hAnsi="Times New Roman" w:cs="Times New Roman"/>
          <w:kern w:val="28"/>
          <w:sz w:val="28"/>
          <w:szCs w:val="28"/>
        </w:rPr>
        <w:t xml:space="preserve">- доходи загального фонду - </w:t>
      </w:r>
      <w:r w:rsidRPr="0020362B">
        <w:rPr>
          <w:rFonts w:ascii="Times New Roman" w:hAnsi="Times New Roman" w:cs="Times New Roman"/>
          <w:b/>
          <w:kern w:val="28"/>
          <w:sz w:val="28"/>
          <w:szCs w:val="28"/>
        </w:rPr>
        <w:t>693 461,9тис.грн</w:t>
      </w:r>
      <w:r w:rsidRPr="0020362B">
        <w:rPr>
          <w:rFonts w:ascii="Times New Roman" w:hAnsi="Times New Roman" w:cs="Times New Roman"/>
          <w:kern w:val="28"/>
          <w:sz w:val="28"/>
          <w:szCs w:val="28"/>
        </w:rPr>
        <w:t>.,</w:t>
      </w:r>
    </w:p>
    <w:p w:rsidR="0020362B" w:rsidRPr="0020362B" w:rsidRDefault="0020362B" w:rsidP="00386F2B">
      <w:pPr>
        <w:spacing w:after="0"/>
        <w:ind w:firstLine="567"/>
        <w:jc w:val="both"/>
        <w:rPr>
          <w:rFonts w:ascii="Times New Roman" w:hAnsi="Times New Roman" w:cs="Times New Roman"/>
          <w:b/>
          <w:kern w:val="28"/>
          <w:sz w:val="28"/>
          <w:szCs w:val="28"/>
        </w:rPr>
      </w:pPr>
      <w:r w:rsidRPr="0020362B">
        <w:rPr>
          <w:rFonts w:ascii="Times New Roman" w:hAnsi="Times New Roman" w:cs="Times New Roman"/>
          <w:kern w:val="28"/>
          <w:sz w:val="28"/>
          <w:szCs w:val="28"/>
        </w:rPr>
        <w:t xml:space="preserve">-  доходи  спеціального  фонду </w:t>
      </w:r>
      <w:r w:rsidRPr="0020362B">
        <w:rPr>
          <w:rFonts w:ascii="Times New Roman" w:hAnsi="Times New Roman" w:cs="Times New Roman"/>
          <w:b/>
          <w:kern w:val="28"/>
          <w:sz w:val="28"/>
          <w:szCs w:val="28"/>
        </w:rPr>
        <w:t xml:space="preserve">20 038,3тис.грн. </w:t>
      </w:r>
    </w:p>
    <w:p w:rsidR="0020362B" w:rsidRPr="0020362B" w:rsidRDefault="0020362B" w:rsidP="00386F2B">
      <w:pPr>
        <w:spacing w:after="0"/>
        <w:ind w:firstLine="567"/>
        <w:jc w:val="both"/>
        <w:rPr>
          <w:rFonts w:ascii="Times New Roman" w:hAnsi="Times New Roman" w:cs="Times New Roman"/>
          <w:b/>
          <w:kern w:val="28"/>
          <w:sz w:val="28"/>
          <w:szCs w:val="28"/>
        </w:rPr>
      </w:pPr>
      <w:r w:rsidRPr="0020362B">
        <w:rPr>
          <w:rFonts w:ascii="Times New Roman" w:hAnsi="Times New Roman" w:cs="Times New Roman"/>
          <w:b/>
          <w:kern w:val="28"/>
          <w:sz w:val="28"/>
          <w:szCs w:val="28"/>
        </w:rPr>
        <w:t>за видатками:</w:t>
      </w:r>
    </w:p>
    <w:p w:rsidR="0020362B" w:rsidRPr="0020362B" w:rsidRDefault="0020362B" w:rsidP="00386F2B">
      <w:pPr>
        <w:shd w:val="clear" w:color="auto" w:fill="FFFFFF"/>
        <w:autoSpaceDE w:val="0"/>
        <w:autoSpaceDN w:val="0"/>
        <w:adjustRightInd w:val="0"/>
        <w:spacing w:after="0"/>
        <w:ind w:firstLine="540"/>
        <w:jc w:val="both"/>
        <w:rPr>
          <w:rFonts w:ascii="Times New Roman" w:hAnsi="Times New Roman" w:cs="Times New Roman"/>
          <w:bCs/>
          <w:kern w:val="28"/>
          <w:sz w:val="28"/>
          <w:szCs w:val="28"/>
        </w:rPr>
      </w:pPr>
      <w:r w:rsidRPr="0020362B">
        <w:rPr>
          <w:rFonts w:ascii="Times New Roman" w:hAnsi="Times New Roman" w:cs="Times New Roman"/>
          <w:b/>
          <w:bCs/>
          <w:kern w:val="28"/>
          <w:sz w:val="28"/>
          <w:szCs w:val="28"/>
        </w:rPr>
        <w:t xml:space="preserve">- </w:t>
      </w:r>
      <w:r w:rsidRPr="0020362B">
        <w:rPr>
          <w:rFonts w:ascii="Times New Roman" w:hAnsi="Times New Roman" w:cs="Times New Roman"/>
          <w:bCs/>
          <w:kern w:val="28"/>
          <w:sz w:val="28"/>
          <w:szCs w:val="28"/>
        </w:rPr>
        <w:t>загальний обсяг видатків -</w:t>
      </w:r>
      <w:r w:rsidRPr="0020362B">
        <w:rPr>
          <w:rFonts w:ascii="Times New Roman" w:hAnsi="Times New Roman" w:cs="Times New Roman"/>
          <w:kern w:val="28"/>
          <w:sz w:val="28"/>
          <w:szCs w:val="28"/>
        </w:rPr>
        <w:t xml:space="preserve"> </w:t>
      </w:r>
      <w:r w:rsidRPr="0020362B">
        <w:rPr>
          <w:rFonts w:ascii="Times New Roman" w:hAnsi="Times New Roman" w:cs="Times New Roman"/>
          <w:b/>
          <w:bCs/>
          <w:kern w:val="28"/>
          <w:sz w:val="28"/>
          <w:szCs w:val="28"/>
        </w:rPr>
        <w:t>713 500,2</w:t>
      </w:r>
      <w:r w:rsidRPr="0020362B">
        <w:rPr>
          <w:rFonts w:ascii="Times New Roman" w:hAnsi="Times New Roman" w:cs="Times New Roman"/>
          <w:b/>
          <w:kern w:val="28"/>
          <w:sz w:val="28"/>
          <w:szCs w:val="28"/>
        </w:rPr>
        <w:t>тис.</w:t>
      </w:r>
      <w:r w:rsidRPr="0020362B">
        <w:rPr>
          <w:rFonts w:ascii="Times New Roman" w:hAnsi="Times New Roman" w:cs="Times New Roman"/>
          <w:b/>
          <w:bCs/>
          <w:kern w:val="28"/>
          <w:sz w:val="28"/>
          <w:szCs w:val="28"/>
        </w:rPr>
        <w:t>грн.</w:t>
      </w:r>
      <w:r w:rsidRPr="0020362B">
        <w:rPr>
          <w:rFonts w:ascii="Times New Roman" w:hAnsi="Times New Roman" w:cs="Times New Roman"/>
          <w:bCs/>
          <w:kern w:val="28"/>
          <w:sz w:val="28"/>
          <w:szCs w:val="28"/>
        </w:rPr>
        <w:t xml:space="preserve">, </w:t>
      </w:r>
    </w:p>
    <w:p w:rsidR="0020362B" w:rsidRPr="0020362B" w:rsidRDefault="0020362B" w:rsidP="00386F2B">
      <w:pPr>
        <w:shd w:val="clear" w:color="auto" w:fill="FFFFFF"/>
        <w:autoSpaceDE w:val="0"/>
        <w:autoSpaceDN w:val="0"/>
        <w:adjustRightInd w:val="0"/>
        <w:spacing w:after="0"/>
        <w:ind w:firstLine="540"/>
        <w:jc w:val="both"/>
        <w:rPr>
          <w:rFonts w:ascii="Times New Roman" w:hAnsi="Times New Roman" w:cs="Times New Roman"/>
          <w:bCs/>
          <w:kern w:val="28"/>
          <w:sz w:val="28"/>
          <w:szCs w:val="28"/>
        </w:rPr>
      </w:pPr>
      <w:r w:rsidRPr="0020362B">
        <w:rPr>
          <w:rFonts w:ascii="Times New Roman" w:hAnsi="Times New Roman" w:cs="Times New Roman"/>
          <w:bCs/>
          <w:kern w:val="28"/>
          <w:sz w:val="28"/>
          <w:szCs w:val="28"/>
        </w:rPr>
        <w:t xml:space="preserve">в тому числі: </w:t>
      </w:r>
    </w:p>
    <w:p w:rsidR="0020362B" w:rsidRPr="0020362B" w:rsidRDefault="0020362B" w:rsidP="00386F2B">
      <w:pPr>
        <w:shd w:val="clear" w:color="auto" w:fill="FFFFFF"/>
        <w:autoSpaceDE w:val="0"/>
        <w:autoSpaceDN w:val="0"/>
        <w:adjustRightInd w:val="0"/>
        <w:spacing w:after="0"/>
        <w:ind w:firstLine="540"/>
        <w:jc w:val="both"/>
        <w:rPr>
          <w:rFonts w:ascii="Times New Roman" w:hAnsi="Times New Roman" w:cs="Times New Roman"/>
          <w:bCs/>
          <w:kern w:val="28"/>
          <w:sz w:val="28"/>
          <w:szCs w:val="28"/>
        </w:rPr>
      </w:pPr>
      <w:r w:rsidRPr="0020362B">
        <w:rPr>
          <w:rFonts w:ascii="Times New Roman" w:hAnsi="Times New Roman" w:cs="Times New Roman"/>
          <w:bCs/>
          <w:kern w:val="28"/>
          <w:sz w:val="28"/>
          <w:szCs w:val="28"/>
        </w:rPr>
        <w:t>- видатки загального фонду -</w:t>
      </w:r>
      <w:r w:rsidRPr="0020362B">
        <w:rPr>
          <w:rFonts w:ascii="Times New Roman" w:hAnsi="Times New Roman" w:cs="Times New Roman"/>
          <w:b/>
          <w:kern w:val="28"/>
          <w:sz w:val="28"/>
          <w:szCs w:val="28"/>
        </w:rPr>
        <w:t>693 461,9тис.грн</w:t>
      </w:r>
      <w:r w:rsidRPr="0020362B">
        <w:rPr>
          <w:rFonts w:ascii="Times New Roman" w:hAnsi="Times New Roman" w:cs="Times New Roman"/>
          <w:b/>
          <w:bCs/>
          <w:kern w:val="28"/>
          <w:sz w:val="28"/>
          <w:szCs w:val="28"/>
        </w:rPr>
        <w:t>.</w:t>
      </w:r>
      <w:r w:rsidRPr="0020362B">
        <w:rPr>
          <w:rFonts w:ascii="Times New Roman" w:hAnsi="Times New Roman" w:cs="Times New Roman"/>
          <w:bCs/>
          <w:kern w:val="28"/>
          <w:sz w:val="28"/>
          <w:szCs w:val="28"/>
        </w:rPr>
        <w:t>,</w:t>
      </w:r>
    </w:p>
    <w:p w:rsidR="0020362B" w:rsidRPr="0020362B" w:rsidRDefault="0020362B" w:rsidP="00386F2B">
      <w:pPr>
        <w:shd w:val="clear" w:color="auto" w:fill="FFFFFF"/>
        <w:autoSpaceDE w:val="0"/>
        <w:autoSpaceDN w:val="0"/>
        <w:adjustRightInd w:val="0"/>
        <w:spacing w:after="0"/>
        <w:ind w:firstLine="540"/>
        <w:jc w:val="both"/>
        <w:rPr>
          <w:rFonts w:ascii="Times New Roman" w:hAnsi="Times New Roman" w:cs="Times New Roman"/>
          <w:b/>
          <w:bCs/>
          <w:kern w:val="28"/>
          <w:sz w:val="28"/>
          <w:szCs w:val="28"/>
        </w:rPr>
      </w:pPr>
      <w:r w:rsidRPr="0020362B">
        <w:rPr>
          <w:rFonts w:ascii="Times New Roman" w:hAnsi="Times New Roman" w:cs="Times New Roman"/>
          <w:bCs/>
          <w:kern w:val="28"/>
          <w:sz w:val="28"/>
          <w:szCs w:val="28"/>
        </w:rPr>
        <w:t xml:space="preserve">- видатки спеціального фонду –  </w:t>
      </w:r>
      <w:r w:rsidRPr="0020362B">
        <w:rPr>
          <w:rFonts w:ascii="Times New Roman" w:hAnsi="Times New Roman" w:cs="Times New Roman"/>
          <w:b/>
          <w:bCs/>
          <w:kern w:val="28"/>
          <w:sz w:val="28"/>
          <w:szCs w:val="28"/>
        </w:rPr>
        <w:t>20 038</w:t>
      </w:r>
      <w:r w:rsidRPr="0020362B">
        <w:rPr>
          <w:rFonts w:ascii="Times New Roman" w:hAnsi="Times New Roman" w:cs="Times New Roman"/>
          <w:b/>
          <w:kern w:val="28"/>
          <w:sz w:val="28"/>
          <w:szCs w:val="28"/>
        </w:rPr>
        <w:t>,3тис</w:t>
      </w:r>
      <w:r w:rsidRPr="0020362B">
        <w:rPr>
          <w:rFonts w:ascii="Times New Roman" w:hAnsi="Times New Roman" w:cs="Times New Roman"/>
          <w:b/>
          <w:bCs/>
          <w:kern w:val="28"/>
          <w:sz w:val="28"/>
          <w:szCs w:val="28"/>
        </w:rPr>
        <w:t xml:space="preserve">.грн. </w:t>
      </w:r>
    </w:p>
    <w:p w:rsidR="0020362B" w:rsidRPr="0020362B" w:rsidRDefault="0020362B" w:rsidP="0020362B">
      <w:pPr>
        <w:ind w:firstLine="567"/>
        <w:jc w:val="both"/>
        <w:rPr>
          <w:rFonts w:ascii="Times New Roman" w:hAnsi="Times New Roman" w:cs="Times New Roman"/>
          <w:b/>
          <w:kern w:val="28"/>
          <w:sz w:val="28"/>
          <w:szCs w:val="28"/>
        </w:rPr>
      </w:pPr>
    </w:p>
    <w:p w:rsidR="0020362B" w:rsidRPr="0020362B" w:rsidRDefault="0020362B" w:rsidP="0020362B">
      <w:pPr>
        <w:ind w:firstLine="567"/>
        <w:jc w:val="both"/>
        <w:rPr>
          <w:rFonts w:ascii="Times New Roman" w:hAnsi="Times New Roman" w:cs="Times New Roman"/>
          <w:color w:val="000000"/>
          <w:sz w:val="28"/>
          <w:szCs w:val="28"/>
        </w:rPr>
      </w:pPr>
      <w:r w:rsidRPr="0020362B">
        <w:rPr>
          <w:rFonts w:ascii="Times New Roman" w:hAnsi="Times New Roman" w:cs="Times New Roman"/>
          <w:kern w:val="28"/>
          <w:sz w:val="28"/>
          <w:szCs w:val="28"/>
        </w:rPr>
        <w:t xml:space="preserve">Обсяг доходів загального фонду без врахування офіційних трансфертів визначено в сумі </w:t>
      </w:r>
      <w:r w:rsidRPr="0020362B">
        <w:rPr>
          <w:rFonts w:ascii="Times New Roman" w:hAnsi="Times New Roman" w:cs="Times New Roman"/>
          <w:b/>
          <w:kern w:val="28"/>
          <w:sz w:val="28"/>
          <w:szCs w:val="28"/>
        </w:rPr>
        <w:t xml:space="preserve">498 120,0 </w:t>
      </w:r>
      <w:proofErr w:type="spellStart"/>
      <w:r w:rsidRPr="0020362B">
        <w:rPr>
          <w:rFonts w:ascii="Times New Roman" w:hAnsi="Times New Roman" w:cs="Times New Roman"/>
          <w:b/>
          <w:kern w:val="28"/>
          <w:sz w:val="28"/>
          <w:szCs w:val="28"/>
        </w:rPr>
        <w:t>тис.грн</w:t>
      </w:r>
      <w:proofErr w:type="spellEnd"/>
      <w:r w:rsidRPr="0020362B">
        <w:rPr>
          <w:rFonts w:ascii="Times New Roman" w:hAnsi="Times New Roman" w:cs="Times New Roman"/>
          <w:b/>
          <w:kern w:val="28"/>
          <w:sz w:val="28"/>
          <w:szCs w:val="28"/>
        </w:rPr>
        <w:t>.</w:t>
      </w:r>
      <w:r w:rsidRPr="0020362B">
        <w:rPr>
          <w:rFonts w:ascii="Times New Roman" w:hAnsi="Times New Roman" w:cs="Times New Roman"/>
          <w:color w:val="FF0000"/>
          <w:kern w:val="28"/>
          <w:sz w:val="28"/>
          <w:szCs w:val="28"/>
        </w:rPr>
        <w:t xml:space="preserve"> </w:t>
      </w:r>
    </w:p>
    <w:p w:rsidR="0020362B" w:rsidRPr="0020362B" w:rsidRDefault="0020362B" w:rsidP="0020362B">
      <w:pPr>
        <w:ind w:firstLine="567"/>
        <w:jc w:val="both"/>
        <w:rPr>
          <w:rFonts w:ascii="Times New Roman" w:hAnsi="Times New Roman" w:cs="Times New Roman"/>
          <w:color w:val="FF0000"/>
          <w:sz w:val="36"/>
          <w:szCs w:val="36"/>
        </w:rPr>
      </w:pPr>
      <w:r w:rsidRPr="0020362B">
        <w:rPr>
          <w:rFonts w:ascii="Times New Roman" w:hAnsi="Times New Roman" w:cs="Times New Roman"/>
          <w:noProof/>
          <w:lang w:eastAsia="uk-UA"/>
        </w:rPr>
        <w:drawing>
          <wp:inline distT="0" distB="0" distL="0" distR="0">
            <wp:extent cx="5720080" cy="3606165"/>
            <wp:effectExtent l="0" t="0" r="13970" b="13335"/>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362B" w:rsidRPr="0020362B" w:rsidRDefault="0020362B" w:rsidP="0020362B">
      <w:pPr>
        <w:shd w:val="clear" w:color="auto" w:fill="FFFFFF"/>
        <w:ind w:firstLine="567"/>
        <w:jc w:val="both"/>
        <w:rPr>
          <w:rFonts w:ascii="Times New Roman" w:hAnsi="Times New Roman" w:cs="Times New Roman"/>
          <w:b/>
          <w:color w:val="FF0000"/>
          <w:sz w:val="36"/>
          <w:szCs w:val="36"/>
        </w:rPr>
      </w:pPr>
    </w:p>
    <w:p w:rsidR="0020362B" w:rsidRPr="009044B1" w:rsidRDefault="0020362B" w:rsidP="007B3B07">
      <w:pPr>
        <w:shd w:val="clear" w:color="auto" w:fill="FFFFFF"/>
        <w:autoSpaceDE w:val="0"/>
        <w:autoSpaceDN w:val="0"/>
        <w:adjustRightInd w:val="0"/>
        <w:spacing w:after="0"/>
        <w:ind w:firstLine="540"/>
        <w:jc w:val="center"/>
        <w:rPr>
          <w:rFonts w:ascii="Times New Roman" w:hAnsi="Times New Roman" w:cs="Times New Roman"/>
          <w:b/>
          <w:kern w:val="28"/>
          <w:sz w:val="28"/>
          <w:szCs w:val="28"/>
          <w:u w:val="single"/>
        </w:rPr>
      </w:pPr>
      <w:r w:rsidRPr="009044B1">
        <w:rPr>
          <w:rFonts w:ascii="Times New Roman" w:hAnsi="Times New Roman" w:cs="Times New Roman"/>
          <w:b/>
          <w:kern w:val="28"/>
          <w:sz w:val="28"/>
          <w:szCs w:val="28"/>
          <w:u w:val="single"/>
        </w:rPr>
        <w:t xml:space="preserve">Уточнення бюджету </w:t>
      </w:r>
    </w:p>
    <w:p w:rsidR="0020362B" w:rsidRPr="0020362B" w:rsidRDefault="0020362B" w:rsidP="007B3B07">
      <w:pPr>
        <w:tabs>
          <w:tab w:val="left" w:pos="540"/>
          <w:tab w:val="left" w:pos="1276"/>
        </w:tabs>
        <w:spacing w:after="0"/>
        <w:ind w:firstLine="567"/>
        <w:jc w:val="both"/>
        <w:rPr>
          <w:rFonts w:ascii="Times New Roman" w:hAnsi="Times New Roman" w:cs="Times New Roman"/>
          <w:sz w:val="28"/>
          <w:szCs w:val="28"/>
        </w:rPr>
      </w:pPr>
      <w:r w:rsidRPr="0020362B">
        <w:rPr>
          <w:rFonts w:ascii="Times New Roman" w:hAnsi="Times New Roman" w:cs="Times New Roman"/>
          <w:sz w:val="28"/>
          <w:szCs w:val="28"/>
        </w:rPr>
        <w:t xml:space="preserve">Рішення по уточненню бюджету  протягом 2022 року  розглядались виключно Червоноградською міською радою практично щомісячно. В бюджет постійно вносились зміни відповідно до нагальних потреб,  вирішення пріоритетності завдань  та зважаючи на обмежене проведення видатків відповідно до постанови КМУ від 09.06.2021 №590 «Про затвердження Порядку виконання повноважень Державною казначейською службою в особливому режимі в умовах воєнного стану». </w:t>
      </w:r>
    </w:p>
    <w:p w:rsidR="0020362B" w:rsidRPr="0020362B" w:rsidRDefault="0020362B" w:rsidP="0020362B">
      <w:pPr>
        <w:tabs>
          <w:tab w:val="left" w:pos="540"/>
          <w:tab w:val="left" w:pos="1276"/>
        </w:tabs>
        <w:ind w:firstLine="567"/>
        <w:jc w:val="both"/>
        <w:rPr>
          <w:rFonts w:ascii="Times New Roman" w:hAnsi="Times New Roman" w:cs="Times New Roman"/>
          <w:sz w:val="28"/>
          <w:szCs w:val="28"/>
        </w:rPr>
      </w:pPr>
      <w:r w:rsidRPr="0020362B">
        <w:rPr>
          <w:rFonts w:ascii="Times New Roman" w:hAnsi="Times New Roman" w:cs="Times New Roman"/>
          <w:sz w:val="28"/>
          <w:szCs w:val="28"/>
        </w:rPr>
        <w:t xml:space="preserve">Керуючись Указом Президента від 24.02.2022 року № 64/2022 «Про введення воєнного стану в Україні», враховуючи зміни до Бюджетного та Податкового Кодексів України щодо звільнення платників від сплати єдиного податку, акцизного податку з палива, очікувані втрати по податку з доходів фізичних осіб, з метою збалансування бюджету Червоноградської міської територіальної громади та прогнозним недоотриманням податків і платежів у 2022 році та дотримання жорсткого режиму економії бюджетних коштів у квітні 2022 року було затверджено План заходів щодо збалансування </w:t>
      </w:r>
      <w:r w:rsidRPr="0020362B">
        <w:rPr>
          <w:rFonts w:ascii="Times New Roman" w:hAnsi="Times New Roman" w:cs="Times New Roman"/>
          <w:color w:val="000000"/>
          <w:sz w:val="28"/>
          <w:szCs w:val="28"/>
        </w:rPr>
        <w:t>бюджету Червоноградської міської територіальної громади</w:t>
      </w:r>
      <w:r w:rsidRPr="0020362B">
        <w:rPr>
          <w:rFonts w:ascii="Times New Roman" w:hAnsi="Times New Roman" w:cs="Times New Roman"/>
          <w:sz w:val="28"/>
          <w:szCs w:val="28"/>
        </w:rPr>
        <w:t xml:space="preserve"> у 2022 році та </w:t>
      </w:r>
      <w:r w:rsidRPr="0020362B">
        <w:rPr>
          <w:rFonts w:ascii="Times New Roman" w:hAnsi="Times New Roman" w:cs="Times New Roman"/>
          <w:b/>
          <w:sz w:val="28"/>
          <w:szCs w:val="28"/>
        </w:rPr>
        <w:t>зменшено обсяг плану доходів та видатків загального фонду бюджету на</w:t>
      </w:r>
      <w:r w:rsidRPr="0020362B">
        <w:rPr>
          <w:rFonts w:ascii="Times New Roman" w:hAnsi="Times New Roman" w:cs="Times New Roman"/>
          <w:sz w:val="28"/>
          <w:szCs w:val="28"/>
        </w:rPr>
        <w:t xml:space="preserve"> </w:t>
      </w:r>
      <w:r w:rsidRPr="0020362B">
        <w:rPr>
          <w:rFonts w:ascii="Times New Roman" w:hAnsi="Times New Roman" w:cs="Times New Roman"/>
          <w:b/>
          <w:sz w:val="28"/>
          <w:szCs w:val="28"/>
        </w:rPr>
        <w:t>17 550,9тис.грн</w:t>
      </w:r>
      <w:r w:rsidRPr="0020362B">
        <w:rPr>
          <w:rFonts w:ascii="Times New Roman" w:hAnsi="Times New Roman" w:cs="Times New Roman"/>
          <w:sz w:val="28"/>
          <w:szCs w:val="28"/>
        </w:rPr>
        <w:t>.(рішення Червоноградської міської ради від 14.04.2022 № 1241)</w:t>
      </w:r>
    </w:p>
    <w:p w:rsidR="0020362B" w:rsidRPr="0020362B" w:rsidRDefault="0020362B" w:rsidP="0020362B">
      <w:pPr>
        <w:tabs>
          <w:tab w:val="left" w:pos="540"/>
          <w:tab w:val="left" w:pos="1276"/>
        </w:tabs>
        <w:ind w:firstLine="567"/>
        <w:jc w:val="both"/>
        <w:rPr>
          <w:rFonts w:ascii="Times New Roman" w:hAnsi="Times New Roman" w:cs="Times New Roman"/>
          <w:sz w:val="28"/>
          <w:szCs w:val="28"/>
        </w:rPr>
      </w:pPr>
      <w:r w:rsidRPr="0020362B">
        <w:rPr>
          <w:rFonts w:ascii="Times New Roman" w:hAnsi="Times New Roman" w:cs="Times New Roman"/>
          <w:sz w:val="28"/>
          <w:szCs w:val="28"/>
        </w:rPr>
        <w:lastRenderedPageBreak/>
        <w:t xml:space="preserve">слайд по доходах </w:t>
      </w:r>
      <w:proofErr w:type="spellStart"/>
      <w:r w:rsidRPr="0020362B">
        <w:rPr>
          <w:rFonts w:ascii="Times New Roman" w:hAnsi="Times New Roman" w:cs="Times New Roman"/>
          <w:sz w:val="28"/>
          <w:szCs w:val="28"/>
        </w:rPr>
        <w:t>заг</w:t>
      </w:r>
      <w:proofErr w:type="spellEnd"/>
      <w:r w:rsidRPr="0020362B">
        <w:rPr>
          <w:rFonts w:ascii="Times New Roman" w:hAnsi="Times New Roman" w:cs="Times New Roman"/>
          <w:sz w:val="28"/>
          <w:szCs w:val="28"/>
        </w:rPr>
        <w:t xml:space="preserve">. та спец.). З липня 2022 року і до кінця року,  в </w:t>
      </w:r>
      <w:proofErr w:type="spellStart"/>
      <w:r w:rsidRPr="0020362B">
        <w:rPr>
          <w:rFonts w:ascii="Times New Roman" w:hAnsi="Times New Roman" w:cs="Times New Roman"/>
          <w:sz w:val="28"/>
          <w:szCs w:val="28"/>
        </w:rPr>
        <w:t>зв»язку</w:t>
      </w:r>
      <w:proofErr w:type="spellEnd"/>
      <w:r w:rsidRPr="0020362B">
        <w:rPr>
          <w:rFonts w:ascii="Times New Roman" w:hAnsi="Times New Roman" w:cs="Times New Roman"/>
          <w:sz w:val="28"/>
          <w:szCs w:val="28"/>
        </w:rPr>
        <w:t xml:space="preserve"> із перевиконанням бюджету більш, ніж на 105 відсотків обсяг бюджету по загальному фонду </w:t>
      </w:r>
      <w:proofErr w:type="spellStart"/>
      <w:r w:rsidRPr="0020362B">
        <w:rPr>
          <w:rFonts w:ascii="Times New Roman" w:hAnsi="Times New Roman" w:cs="Times New Roman"/>
          <w:sz w:val="28"/>
          <w:szCs w:val="28"/>
        </w:rPr>
        <w:t>уточнювався</w:t>
      </w:r>
      <w:proofErr w:type="spellEnd"/>
      <w:r w:rsidRPr="0020362B">
        <w:rPr>
          <w:rFonts w:ascii="Times New Roman" w:hAnsi="Times New Roman" w:cs="Times New Roman"/>
          <w:sz w:val="28"/>
          <w:szCs w:val="28"/>
        </w:rPr>
        <w:t xml:space="preserve"> </w:t>
      </w:r>
      <w:r w:rsidRPr="0020362B">
        <w:rPr>
          <w:rFonts w:ascii="Times New Roman" w:hAnsi="Times New Roman" w:cs="Times New Roman"/>
          <w:b/>
          <w:sz w:val="28"/>
          <w:szCs w:val="28"/>
        </w:rPr>
        <w:t>в сторону збільшення шість разів</w:t>
      </w:r>
      <w:r w:rsidRPr="0020362B">
        <w:rPr>
          <w:rFonts w:ascii="Times New Roman" w:hAnsi="Times New Roman" w:cs="Times New Roman"/>
          <w:sz w:val="28"/>
          <w:szCs w:val="28"/>
        </w:rPr>
        <w:t xml:space="preserve"> і був збільшений на </w:t>
      </w:r>
      <w:r w:rsidRPr="0020362B">
        <w:rPr>
          <w:rFonts w:ascii="Times New Roman" w:hAnsi="Times New Roman" w:cs="Times New Roman"/>
          <w:b/>
          <w:sz w:val="28"/>
          <w:szCs w:val="28"/>
        </w:rPr>
        <w:t>163,1</w:t>
      </w:r>
      <w:r w:rsidRPr="0020362B">
        <w:rPr>
          <w:rFonts w:ascii="Times New Roman" w:hAnsi="Times New Roman" w:cs="Times New Roman"/>
          <w:sz w:val="28"/>
          <w:szCs w:val="28"/>
        </w:rPr>
        <w:t xml:space="preserve">  </w:t>
      </w:r>
      <w:proofErr w:type="spellStart"/>
      <w:r w:rsidRPr="0020362B">
        <w:rPr>
          <w:rFonts w:ascii="Times New Roman" w:hAnsi="Times New Roman" w:cs="Times New Roman"/>
          <w:sz w:val="28"/>
          <w:szCs w:val="28"/>
        </w:rPr>
        <w:t>млн.грн</w:t>
      </w:r>
      <w:proofErr w:type="spellEnd"/>
      <w:r w:rsidRPr="0020362B">
        <w:rPr>
          <w:rFonts w:ascii="Times New Roman" w:hAnsi="Times New Roman" w:cs="Times New Roman"/>
          <w:sz w:val="28"/>
          <w:szCs w:val="28"/>
        </w:rPr>
        <w:t xml:space="preserve"> проти затвердженого плану.  Обсяг бюджету збільшився за рахунок надходжень податку на доходи фізичних осіб з грошового забезпечення військовослужбовців.</w:t>
      </w:r>
    </w:p>
    <w:p w:rsidR="0020362B" w:rsidRPr="0020362B" w:rsidRDefault="0020362B" w:rsidP="0020362B">
      <w:pPr>
        <w:tabs>
          <w:tab w:val="left" w:pos="540"/>
          <w:tab w:val="left" w:pos="1276"/>
        </w:tabs>
        <w:ind w:firstLine="567"/>
        <w:jc w:val="both"/>
        <w:rPr>
          <w:rFonts w:ascii="Times New Roman" w:hAnsi="Times New Roman" w:cs="Times New Roman"/>
          <w:sz w:val="28"/>
          <w:szCs w:val="28"/>
        </w:rPr>
      </w:pPr>
      <w:r w:rsidRPr="0020362B">
        <w:rPr>
          <w:rFonts w:ascii="Times New Roman" w:hAnsi="Times New Roman" w:cs="Times New Roman"/>
          <w:sz w:val="28"/>
          <w:szCs w:val="28"/>
        </w:rPr>
        <w:t xml:space="preserve">Протягом року </w:t>
      </w:r>
      <w:r w:rsidRPr="0020362B">
        <w:rPr>
          <w:rFonts w:ascii="Times New Roman" w:hAnsi="Times New Roman" w:cs="Times New Roman"/>
          <w:b/>
          <w:sz w:val="28"/>
          <w:szCs w:val="28"/>
        </w:rPr>
        <w:t>структура видатків</w:t>
      </w:r>
      <w:r w:rsidR="008C26A3">
        <w:rPr>
          <w:rFonts w:ascii="Times New Roman" w:hAnsi="Times New Roman" w:cs="Times New Roman"/>
          <w:sz w:val="28"/>
          <w:szCs w:val="28"/>
        </w:rPr>
        <w:t xml:space="preserve"> постійно змінювалася. Це пов</w:t>
      </w:r>
      <w:r w:rsidR="008C26A3" w:rsidRPr="0020362B">
        <w:rPr>
          <w:rFonts w:ascii="Times New Roman" w:hAnsi="Times New Roman" w:cs="Times New Roman"/>
          <w:sz w:val="28"/>
          <w:szCs w:val="28"/>
        </w:rPr>
        <w:t>’язано</w:t>
      </w:r>
      <w:r w:rsidRPr="0020362B">
        <w:rPr>
          <w:rFonts w:ascii="Times New Roman" w:hAnsi="Times New Roman" w:cs="Times New Roman"/>
          <w:sz w:val="28"/>
          <w:szCs w:val="28"/>
        </w:rPr>
        <w:t xml:space="preserve"> із введенням в країні воєнного стану та виникненням нових завдань та викликів перед громадою. </w:t>
      </w:r>
    </w:p>
    <w:p w:rsidR="0020362B" w:rsidRPr="0020362B" w:rsidRDefault="0020362B" w:rsidP="0020362B">
      <w:pPr>
        <w:tabs>
          <w:tab w:val="left" w:pos="540"/>
          <w:tab w:val="left" w:pos="1276"/>
        </w:tabs>
        <w:ind w:firstLine="567"/>
        <w:jc w:val="both"/>
        <w:rPr>
          <w:rFonts w:ascii="Times New Roman" w:hAnsi="Times New Roman" w:cs="Times New Roman"/>
          <w:b/>
          <w:sz w:val="28"/>
          <w:szCs w:val="28"/>
        </w:rPr>
      </w:pPr>
      <w:r w:rsidRPr="0020362B">
        <w:rPr>
          <w:rFonts w:ascii="Times New Roman" w:hAnsi="Times New Roman" w:cs="Times New Roman"/>
          <w:b/>
          <w:sz w:val="28"/>
          <w:szCs w:val="28"/>
        </w:rPr>
        <w:t xml:space="preserve">Порівняно із затвердженими першочерговими видатками зменшилися видатки на освіту, культуру, органи місцевого самоврядування.  </w:t>
      </w:r>
    </w:p>
    <w:p w:rsidR="0020362B" w:rsidRPr="0020362B" w:rsidRDefault="0020362B" w:rsidP="0020362B">
      <w:pPr>
        <w:tabs>
          <w:tab w:val="left" w:pos="540"/>
          <w:tab w:val="left" w:pos="1276"/>
        </w:tabs>
        <w:ind w:firstLine="567"/>
        <w:jc w:val="both"/>
        <w:rPr>
          <w:rFonts w:ascii="Times New Roman" w:hAnsi="Times New Roman" w:cs="Times New Roman"/>
          <w:b/>
          <w:sz w:val="28"/>
          <w:szCs w:val="28"/>
        </w:rPr>
      </w:pPr>
      <w:r w:rsidRPr="0020362B">
        <w:rPr>
          <w:rFonts w:ascii="Times New Roman" w:hAnsi="Times New Roman" w:cs="Times New Roman"/>
          <w:sz w:val="28"/>
          <w:szCs w:val="28"/>
        </w:rPr>
        <w:t xml:space="preserve">Проте </w:t>
      </w:r>
      <w:proofErr w:type="spellStart"/>
      <w:r w:rsidRPr="0020362B">
        <w:rPr>
          <w:rFonts w:ascii="Times New Roman" w:hAnsi="Times New Roman" w:cs="Times New Roman"/>
          <w:sz w:val="28"/>
          <w:szCs w:val="28"/>
        </w:rPr>
        <w:t>з»явились</w:t>
      </w:r>
      <w:proofErr w:type="spellEnd"/>
      <w:r w:rsidRPr="0020362B">
        <w:rPr>
          <w:rFonts w:ascii="Times New Roman" w:hAnsi="Times New Roman" w:cs="Times New Roman"/>
          <w:sz w:val="28"/>
          <w:szCs w:val="28"/>
        </w:rPr>
        <w:t xml:space="preserve"> видатки на заходи та роботу з територіальної оборони, збільшились видатки на соціальний захист, значно зросли видатки на надання фінансової підтримки військовим частинам, військовому ліцею, поліції, ДСНС та іншим державним установам.</w:t>
      </w:r>
      <w:r w:rsidRPr="0020362B">
        <w:rPr>
          <w:rFonts w:ascii="Times New Roman" w:hAnsi="Times New Roman" w:cs="Times New Roman"/>
          <w:b/>
          <w:sz w:val="28"/>
          <w:szCs w:val="28"/>
        </w:rPr>
        <w:t xml:space="preserve"> </w:t>
      </w:r>
    </w:p>
    <w:tbl>
      <w:tblPr>
        <w:tblW w:w="9924" w:type="dxa"/>
        <w:tblInd w:w="-426" w:type="dxa"/>
        <w:tblLook w:val="0000" w:firstRow="0" w:lastRow="0" w:firstColumn="0" w:lastColumn="0" w:noHBand="0" w:noVBand="0"/>
      </w:tblPr>
      <w:tblGrid>
        <w:gridCol w:w="272"/>
        <w:gridCol w:w="2629"/>
        <w:gridCol w:w="1614"/>
        <w:gridCol w:w="1123"/>
        <w:gridCol w:w="181"/>
        <w:gridCol w:w="3940"/>
        <w:gridCol w:w="65"/>
        <w:gridCol w:w="100"/>
      </w:tblGrid>
      <w:tr w:rsidR="0020362B" w:rsidRPr="0020362B" w:rsidTr="003908C3">
        <w:trPr>
          <w:gridAfter w:val="2"/>
          <w:wAfter w:w="207" w:type="dxa"/>
          <w:trHeight w:val="659"/>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rPr>
            </w:pPr>
          </w:p>
        </w:tc>
        <w:tc>
          <w:tcPr>
            <w:tcW w:w="9445" w:type="dxa"/>
            <w:gridSpan w:val="5"/>
            <w:tcBorders>
              <w:top w:val="nil"/>
              <w:left w:val="nil"/>
              <w:bottom w:val="nil"/>
              <w:right w:val="nil"/>
            </w:tcBorders>
            <w:shd w:val="clear" w:color="auto" w:fill="auto"/>
            <w:vAlign w:val="bottom"/>
          </w:tcPr>
          <w:p w:rsidR="0020362B" w:rsidRPr="0020362B" w:rsidRDefault="0020362B" w:rsidP="00A703FA">
            <w:pPr>
              <w:jc w:val="center"/>
              <w:rPr>
                <w:rFonts w:ascii="Times New Roman" w:hAnsi="Times New Roman" w:cs="Times New Roman"/>
                <w:b/>
                <w:bCs/>
                <w:sz w:val="28"/>
                <w:szCs w:val="28"/>
                <w:lang w:val="ru-RU"/>
              </w:rPr>
            </w:pPr>
            <w:r w:rsidRPr="0020362B">
              <w:rPr>
                <w:rFonts w:ascii="Times New Roman" w:hAnsi="Times New Roman" w:cs="Times New Roman"/>
                <w:b/>
                <w:bCs/>
                <w:sz w:val="28"/>
                <w:szCs w:val="28"/>
                <w:lang w:val="ru-RU"/>
              </w:rPr>
              <w:t xml:space="preserve">Структура </w:t>
            </w:r>
            <w:proofErr w:type="spellStart"/>
            <w:r w:rsidRPr="0020362B">
              <w:rPr>
                <w:rFonts w:ascii="Times New Roman" w:hAnsi="Times New Roman" w:cs="Times New Roman"/>
                <w:b/>
                <w:bCs/>
                <w:sz w:val="28"/>
                <w:szCs w:val="28"/>
                <w:lang w:val="ru-RU"/>
              </w:rPr>
              <w:t>видатків</w:t>
            </w:r>
            <w:proofErr w:type="spellEnd"/>
            <w:r w:rsidRPr="0020362B">
              <w:rPr>
                <w:rFonts w:ascii="Times New Roman" w:hAnsi="Times New Roman" w:cs="Times New Roman"/>
                <w:b/>
                <w:bCs/>
                <w:sz w:val="28"/>
                <w:szCs w:val="28"/>
                <w:lang w:val="ru-RU"/>
              </w:rPr>
              <w:t xml:space="preserve"> бюджету </w:t>
            </w:r>
            <w:proofErr w:type="spellStart"/>
            <w:r w:rsidRPr="0020362B">
              <w:rPr>
                <w:rFonts w:ascii="Times New Roman" w:hAnsi="Times New Roman" w:cs="Times New Roman"/>
                <w:b/>
                <w:bCs/>
                <w:sz w:val="28"/>
                <w:szCs w:val="28"/>
                <w:lang w:val="ru-RU"/>
              </w:rPr>
              <w:t>Червоноградської</w:t>
            </w:r>
            <w:proofErr w:type="spellEnd"/>
            <w:r w:rsidRPr="0020362B">
              <w:rPr>
                <w:rFonts w:ascii="Times New Roman" w:hAnsi="Times New Roman" w:cs="Times New Roman"/>
                <w:b/>
                <w:bCs/>
                <w:sz w:val="28"/>
                <w:szCs w:val="28"/>
                <w:lang w:val="ru-RU"/>
              </w:rPr>
              <w:t xml:space="preserve"> МТГ за 2022 </w:t>
            </w:r>
            <w:proofErr w:type="spellStart"/>
            <w:r w:rsidRPr="0020362B">
              <w:rPr>
                <w:rFonts w:ascii="Times New Roman" w:hAnsi="Times New Roman" w:cs="Times New Roman"/>
                <w:b/>
                <w:bCs/>
                <w:sz w:val="28"/>
                <w:szCs w:val="28"/>
                <w:lang w:val="ru-RU"/>
              </w:rPr>
              <w:t>рік</w:t>
            </w:r>
            <w:proofErr w:type="spellEnd"/>
          </w:p>
        </w:tc>
      </w:tr>
      <w:tr w:rsidR="00386F2B" w:rsidRPr="0020362B" w:rsidTr="003908C3">
        <w:trPr>
          <w:gridAfter w:val="7"/>
          <w:wAfter w:w="9652" w:type="dxa"/>
          <w:trHeight w:val="659"/>
        </w:trPr>
        <w:tc>
          <w:tcPr>
            <w:tcW w:w="272" w:type="dxa"/>
            <w:tcBorders>
              <w:top w:val="nil"/>
              <w:left w:val="nil"/>
              <w:bottom w:val="nil"/>
              <w:right w:val="nil"/>
            </w:tcBorders>
            <w:shd w:val="clear" w:color="auto" w:fill="auto"/>
            <w:noWrap/>
            <w:vAlign w:val="bottom"/>
          </w:tcPr>
          <w:p w:rsidR="00386F2B" w:rsidRPr="0020362B" w:rsidRDefault="00386F2B" w:rsidP="00A703FA">
            <w:pPr>
              <w:rPr>
                <w:rFonts w:ascii="Times New Roman" w:hAnsi="Times New Roman" w:cs="Times New Roman"/>
                <w:lang w:val="ru-RU"/>
              </w:rPr>
            </w:pPr>
          </w:p>
        </w:tc>
      </w:tr>
      <w:tr w:rsidR="0020362B" w:rsidRPr="0020362B" w:rsidTr="003908C3">
        <w:trPr>
          <w:gridAfter w:val="1"/>
          <w:wAfter w:w="148" w:type="dxa"/>
          <w:trHeight w:val="275"/>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1614"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1123"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4138" w:type="dxa"/>
            <w:gridSpan w:val="3"/>
            <w:tcBorders>
              <w:top w:val="nil"/>
              <w:left w:val="nil"/>
              <w:bottom w:val="nil"/>
              <w:right w:val="nil"/>
            </w:tcBorders>
            <w:shd w:val="clear" w:color="auto" w:fill="auto"/>
            <w:noWrap/>
            <w:vAlign w:val="bottom"/>
          </w:tcPr>
          <w:p w:rsidR="0020362B" w:rsidRPr="0020362B" w:rsidRDefault="0020362B" w:rsidP="00A703FA">
            <w:pPr>
              <w:ind w:firstLine="3230"/>
              <w:rPr>
                <w:rFonts w:ascii="Times New Roman" w:hAnsi="Times New Roman" w:cs="Times New Roman"/>
                <w:lang w:val="ru-RU"/>
              </w:rPr>
            </w:pPr>
            <w:proofErr w:type="spellStart"/>
            <w:r w:rsidRPr="0020362B">
              <w:rPr>
                <w:rFonts w:ascii="Times New Roman" w:hAnsi="Times New Roman" w:cs="Times New Roman"/>
                <w:lang w:val="ru-RU"/>
              </w:rPr>
              <w:t>тис.грн</w:t>
            </w:r>
            <w:proofErr w:type="spellEnd"/>
            <w:r w:rsidRPr="0020362B">
              <w:rPr>
                <w:rFonts w:ascii="Times New Roman" w:hAnsi="Times New Roman" w:cs="Times New Roman"/>
                <w:lang w:val="ru-RU"/>
              </w:rPr>
              <w:t>.</w:t>
            </w:r>
          </w:p>
        </w:tc>
      </w:tr>
      <w:tr w:rsidR="0020362B" w:rsidRPr="0020362B" w:rsidTr="003908C3">
        <w:trPr>
          <w:trHeight w:val="827"/>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single" w:sz="8" w:space="0" w:color="auto"/>
              <w:left w:val="single" w:sz="8" w:space="0" w:color="auto"/>
              <w:bottom w:val="nil"/>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Назва</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видатків</w:t>
            </w:r>
            <w:proofErr w:type="spellEnd"/>
          </w:p>
        </w:tc>
        <w:tc>
          <w:tcPr>
            <w:tcW w:w="1614" w:type="dxa"/>
            <w:tcBorders>
              <w:top w:val="single" w:sz="8" w:space="0" w:color="auto"/>
              <w:left w:val="nil"/>
              <w:bottom w:val="nil"/>
              <w:right w:val="nil"/>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Згідно</w:t>
            </w:r>
            <w:proofErr w:type="spellEnd"/>
            <w:r w:rsidRPr="003908C3">
              <w:rPr>
                <w:rFonts w:ascii="Times New Roman" w:hAnsi="Times New Roman" w:cs="Times New Roman"/>
                <w:b/>
                <w:bCs/>
                <w:sz w:val="24"/>
                <w:szCs w:val="24"/>
                <w:lang w:val="ru-RU"/>
              </w:rPr>
              <w:t xml:space="preserve"> початкового плану</w:t>
            </w:r>
          </w:p>
        </w:tc>
        <w:tc>
          <w:tcPr>
            <w:tcW w:w="1298" w:type="dxa"/>
            <w:gridSpan w:val="2"/>
            <w:tcBorders>
              <w:top w:val="single" w:sz="8" w:space="0" w:color="auto"/>
              <w:left w:val="single" w:sz="4" w:space="0" w:color="auto"/>
              <w:bottom w:val="nil"/>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Фактичні</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видатки</w:t>
            </w:r>
            <w:proofErr w:type="spellEnd"/>
            <w:r w:rsidRPr="003908C3">
              <w:rPr>
                <w:rFonts w:ascii="Times New Roman" w:hAnsi="Times New Roman" w:cs="Times New Roman"/>
                <w:b/>
                <w:bCs/>
                <w:sz w:val="24"/>
                <w:szCs w:val="24"/>
                <w:lang w:val="ru-RU"/>
              </w:rPr>
              <w:t xml:space="preserve"> </w:t>
            </w:r>
          </w:p>
        </w:tc>
        <w:tc>
          <w:tcPr>
            <w:tcW w:w="4111" w:type="dxa"/>
            <w:gridSpan w:val="3"/>
            <w:tcBorders>
              <w:top w:val="single" w:sz="8" w:space="0" w:color="auto"/>
              <w:left w:val="nil"/>
              <w:bottom w:val="nil"/>
              <w:right w:val="single" w:sz="8"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Примітка</w:t>
            </w:r>
            <w:proofErr w:type="spellEnd"/>
          </w:p>
        </w:tc>
      </w:tr>
      <w:tr w:rsidR="0020362B" w:rsidRPr="0020362B" w:rsidTr="003908C3">
        <w:trPr>
          <w:trHeight w:val="803"/>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single" w:sz="4" w:space="0" w:color="auto"/>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освіта</w:t>
            </w:r>
            <w:proofErr w:type="spellEnd"/>
            <w:r w:rsidRPr="003908C3">
              <w:rPr>
                <w:rFonts w:ascii="Times New Roman" w:hAnsi="Times New Roman" w:cs="Times New Roman"/>
                <w:b/>
                <w:bCs/>
                <w:sz w:val="24"/>
                <w:szCs w:val="24"/>
                <w:lang w:val="ru-RU"/>
              </w:rPr>
              <w:t xml:space="preserve"> </w:t>
            </w:r>
          </w:p>
        </w:tc>
        <w:tc>
          <w:tcPr>
            <w:tcW w:w="1614" w:type="dxa"/>
            <w:tcBorders>
              <w:top w:val="single" w:sz="4" w:space="0" w:color="auto"/>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477 748,8</w:t>
            </w:r>
          </w:p>
        </w:tc>
        <w:tc>
          <w:tcPr>
            <w:tcW w:w="1298" w:type="dxa"/>
            <w:gridSpan w:val="2"/>
            <w:tcBorders>
              <w:top w:val="single" w:sz="4" w:space="0" w:color="auto"/>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434 690,1</w:t>
            </w:r>
          </w:p>
        </w:tc>
        <w:tc>
          <w:tcPr>
            <w:tcW w:w="4111" w:type="dxa"/>
            <w:gridSpan w:val="3"/>
            <w:tcBorders>
              <w:top w:val="single" w:sz="4" w:space="0" w:color="auto"/>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зменшення</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видатків</w:t>
            </w:r>
            <w:proofErr w:type="spellEnd"/>
            <w:r w:rsidRPr="003908C3">
              <w:rPr>
                <w:rFonts w:ascii="Times New Roman" w:hAnsi="Times New Roman" w:cs="Times New Roman"/>
                <w:b/>
                <w:bCs/>
                <w:sz w:val="24"/>
                <w:szCs w:val="24"/>
                <w:lang w:val="ru-RU"/>
              </w:rPr>
              <w:t xml:space="preserve"> на суму </w:t>
            </w:r>
            <w:proofErr w:type="spellStart"/>
            <w:r w:rsidRPr="003908C3">
              <w:rPr>
                <w:rFonts w:ascii="Times New Roman" w:hAnsi="Times New Roman" w:cs="Times New Roman"/>
                <w:b/>
                <w:bCs/>
                <w:sz w:val="24"/>
                <w:szCs w:val="24"/>
                <w:lang w:val="ru-RU"/>
              </w:rPr>
              <w:t>економії</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коштів</w:t>
            </w:r>
            <w:proofErr w:type="spellEnd"/>
          </w:p>
        </w:tc>
      </w:tr>
      <w:tr w:rsidR="0020362B" w:rsidRPr="0020362B" w:rsidTr="003908C3">
        <w:trPr>
          <w:trHeight w:val="887"/>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житлово</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комунальне</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господарство</w:t>
            </w:r>
            <w:proofErr w:type="spellEnd"/>
          </w:p>
        </w:tc>
        <w:tc>
          <w:tcPr>
            <w:tcW w:w="1614" w:type="dxa"/>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45 786,0</w:t>
            </w:r>
          </w:p>
        </w:tc>
        <w:tc>
          <w:tcPr>
            <w:tcW w:w="1298" w:type="dxa"/>
            <w:gridSpan w:val="2"/>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79 984,5</w:t>
            </w:r>
          </w:p>
        </w:tc>
        <w:tc>
          <w:tcPr>
            <w:tcW w:w="4111" w:type="dxa"/>
            <w:gridSpan w:val="3"/>
            <w:tcBorders>
              <w:top w:val="nil"/>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додаткові</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кошти</w:t>
            </w:r>
            <w:proofErr w:type="spellEnd"/>
            <w:r w:rsidRPr="003908C3">
              <w:rPr>
                <w:rFonts w:ascii="Times New Roman" w:hAnsi="Times New Roman" w:cs="Times New Roman"/>
                <w:b/>
                <w:bCs/>
                <w:sz w:val="24"/>
                <w:szCs w:val="24"/>
                <w:lang w:val="ru-RU"/>
              </w:rPr>
              <w:t xml:space="preserve"> на  </w:t>
            </w:r>
            <w:proofErr w:type="spellStart"/>
            <w:r w:rsidRPr="003908C3">
              <w:rPr>
                <w:rFonts w:ascii="Times New Roman" w:hAnsi="Times New Roman" w:cs="Times New Roman"/>
                <w:b/>
                <w:bCs/>
                <w:sz w:val="24"/>
                <w:szCs w:val="24"/>
                <w:lang w:val="ru-RU"/>
              </w:rPr>
              <w:t>фін.підтримку</w:t>
            </w:r>
            <w:proofErr w:type="spellEnd"/>
            <w:r w:rsidRPr="003908C3">
              <w:rPr>
                <w:rFonts w:ascii="Times New Roman" w:hAnsi="Times New Roman" w:cs="Times New Roman"/>
                <w:b/>
                <w:bCs/>
                <w:sz w:val="24"/>
                <w:szCs w:val="24"/>
                <w:lang w:val="ru-RU"/>
              </w:rPr>
              <w:t xml:space="preserve"> КП"ЧТКЕ"</w:t>
            </w:r>
          </w:p>
        </w:tc>
      </w:tr>
      <w:tr w:rsidR="0020362B" w:rsidRPr="0020362B" w:rsidTr="003908C3">
        <w:trPr>
          <w:trHeight w:val="755"/>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органи</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місцевого</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самоврядування</w:t>
            </w:r>
            <w:proofErr w:type="spellEnd"/>
          </w:p>
        </w:tc>
        <w:tc>
          <w:tcPr>
            <w:tcW w:w="1614" w:type="dxa"/>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78 137,3</w:t>
            </w:r>
          </w:p>
        </w:tc>
        <w:tc>
          <w:tcPr>
            <w:tcW w:w="1298" w:type="dxa"/>
            <w:gridSpan w:val="2"/>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69 212,8</w:t>
            </w:r>
          </w:p>
        </w:tc>
        <w:tc>
          <w:tcPr>
            <w:tcW w:w="4111" w:type="dxa"/>
            <w:gridSpan w:val="3"/>
            <w:tcBorders>
              <w:top w:val="nil"/>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зменшення</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видатків</w:t>
            </w:r>
            <w:proofErr w:type="spellEnd"/>
            <w:r w:rsidRPr="003908C3">
              <w:rPr>
                <w:rFonts w:ascii="Times New Roman" w:hAnsi="Times New Roman" w:cs="Times New Roman"/>
                <w:b/>
                <w:bCs/>
                <w:sz w:val="24"/>
                <w:szCs w:val="24"/>
                <w:lang w:val="ru-RU"/>
              </w:rPr>
              <w:t xml:space="preserve"> на суму </w:t>
            </w:r>
            <w:proofErr w:type="spellStart"/>
            <w:r w:rsidRPr="003908C3">
              <w:rPr>
                <w:rFonts w:ascii="Times New Roman" w:hAnsi="Times New Roman" w:cs="Times New Roman"/>
                <w:b/>
                <w:bCs/>
                <w:sz w:val="24"/>
                <w:szCs w:val="24"/>
                <w:lang w:val="ru-RU"/>
              </w:rPr>
              <w:t>економії</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коштів</w:t>
            </w:r>
            <w:proofErr w:type="spellEnd"/>
          </w:p>
        </w:tc>
      </w:tr>
      <w:tr w:rsidR="0020362B" w:rsidRPr="0020362B" w:rsidTr="003908C3">
        <w:trPr>
          <w:trHeight w:val="935"/>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охорона</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здоров"я</w:t>
            </w:r>
            <w:proofErr w:type="spellEnd"/>
          </w:p>
        </w:tc>
        <w:tc>
          <w:tcPr>
            <w:tcW w:w="1614" w:type="dxa"/>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31 095,2</w:t>
            </w:r>
          </w:p>
        </w:tc>
        <w:tc>
          <w:tcPr>
            <w:tcW w:w="1298" w:type="dxa"/>
            <w:gridSpan w:val="2"/>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50 293,8</w:t>
            </w:r>
          </w:p>
        </w:tc>
        <w:tc>
          <w:tcPr>
            <w:tcW w:w="4111" w:type="dxa"/>
            <w:gridSpan w:val="3"/>
            <w:tcBorders>
              <w:top w:val="nil"/>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виділення</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коштів</w:t>
            </w:r>
            <w:proofErr w:type="spellEnd"/>
            <w:r w:rsidRPr="003908C3">
              <w:rPr>
                <w:rFonts w:ascii="Times New Roman" w:hAnsi="Times New Roman" w:cs="Times New Roman"/>
                <w:b/>
                <w:bCs/>
                <w:sz w:val="24"/>
                <w:szCs w:val="24"/>
                <w:lang w:val="ru-RU"/>
              </w:rPr>
              <w:t xml:space="preserve"> на зарплату </w:t>
            </w:r>
            <w:proofErr w:type="spellStart"/>
            <w:r w:rsidRPr="003908C3">
              <w:rPr>
                <w:rFonts w:ascii="Times New Roman" w:hAnsi="Times New Roman" w:cs="Times New Roman"/>
                <w:b/>
                <w:bCs/>
                <w:sz w:val="24"/>
                <w:szCs w:val="24"/>
                <w:lang w:val="ru-RU"/>
              </w:rPr>
              <w:t>працівникам</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лікарень</w:t>
            </w:r>
            <w:proofErr w:type="spellEnd"/>
            <w:r w:rsidRPr="003908C3">
              <w:rPr>
                <w:rFonts w:ascii="Times New Roman" w:hAnsi="Times New Roman" w:cs="Times New Roman"/>
                <w:b/>
                <w:bCs/>
                <w:sz w:val="24"/>
                <w:szCs w:val="24"/>
                <w:lang w:val="ru-RU"/>
              </w:rPr>
              <w:t xml:space="preserve"> (14,2млн.грн.) та </w:t>
            </w:r>
            <w:proofErr w:type="spellStart"/>
            <w:r w:rsidRPr="003908C3">
              <w:rPr>
                <w:rFonts w:ascii="Times New Roman" w:hAnsi="Times New Roman" w:cs="Times New Roman"/>
                <w:b/>
                <w:bCs/>
                <w:sz w:val="24"/>
                <w:szCs w:val="24"/>
                <w:lang w:val="ru-RU"/>
              </w:rPr>
              <w:t>придбання</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обладнання</w:t>
            </w:r>
            <w:proofErr w:type="spellEnd"/>
          </w:p>
        </w:tc>
      </w:tr>
      <w:tr w:rsidR="0020362B" w:rsidRPr="0020362B" w:rsidTr="003908C3">
        <w:trPr>
          <w:trHeight w:val="863"/>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соціальний</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захист</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населення</w:t>
            </w:r>
            <w:proofErr w:type="spellEnd"/>
          </w:p>
        </w:tc>
        <w:tc>
          <w:tcPr>
            <w:tcW w:w="1614" w:type="dxa"/>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20 237,3</w:t>
            </w:r>
          </w:p>
        </w:tc>
        <w:tc>
          <w:tcPr>
            <w:tcW w:w="1298" w:type="dxa"/>
            <w:gridSpan w:val="2"/>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46 278,4</w:t>
            </w:r>
          </w:p>
        </w:tc>
        <w:tc>
          <w:tcPr>
            <w:tcW w:w="4111" w:type="dxa"/>
            <w:gridSpan w:val="3"/>
            <w:tcBorders>
              <w:top w:val="nil"/>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збільшення</w:t>
            </w:r>
            <w:proofErr w:type="spellEnd"/>
            <w:r w:rsidRPr="003908C3">
              <w:rPr>
                <w:rFonts w:ascii="Times New Roman" w:hAnsi="Times New Roman" w:cs="Times New Roman"/>
                <w:b/>
                <w:bCs/>
                <w:sz w:val="24"/>
                <w:szCs w:val="24"/>
                <w:lang w:val="ru-RU"/>
              </w:rPr>
              <w:t xml:space="preserve"> за </w:t>
            </w:r>
            <w:proofErr w:type="spellStart"/>
            <w:r w:rsidRPr="003908C3">
              <w:rPr>
                <w:rFonts w:ascii="Times New Roman" w:hAnsi="Times New Roman" w:cs="Times New Roman"/>
                <w:b/>
                <w:bCs/>
                <w:sz w:val="24"/>
                <w:szCs w:val="24"/>
                <w:lang w:val="ru-RU"/>
              </w:rPr>
              <w:t>рахунок</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видатків</w:t>
            </w:r>
            <w:proofErr w:type="spellEnd"/>
            <w:r w:rsidRPr="003908C3">
              <w:rPr>
                <w:rFonts w:ascii="Times New Roman" w:hAnsi="Times New Roman" w:cs="Times New Roman"/>
                <w:b/>
                <w:bCs/>
                <w:sz w:val="24"/>
                <w:szCs w:val="24"/>
                <w:lang w:val="ru-RU"/>
              </w:rPr>
              <w:t xml:space="preserve"> по </w:t>
            </w:r>
            <w:proofErr w:type="spellStart"/>
            <w:r w:rsidRPr="003908C3">
              <w:rPr>
                <w:rFonts w:ascii="Times New Roman" w:hAnsi="Times New Roman" w:cs="Times New Roman"/>
                <w:b/>
                <w:bCs/>
                <w:sz w:val="24"/>
                <w:szCs w:val="24"/>
                <w:lang w:val="ru-RU"/>
              </w:rPr>
              <w:t>утриманню</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внутрішньо-переміщених</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осіб</w:t>
            </w:r>
            <w:proofErr w:type="spellEnd"/>
          </w:p>
        </w:tc>
      </w:tr>
      <w:tr w:rsidR="0020362B" w:rsidRPr="0020362B" w:rsidTr="003908C3">
        <w:trPr>
          <w:trHeight w:val="515"/>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фізична</w:t>
            </w:r>
            <w:proofErr w:type="spellEnd"/>
            <w:r w:rsidRPr="003908C3">
              <w:rPr>
                <w:rFonts w:ascii="Times New Roman" w:hAnsi="Times New Roman" w:cs="Times New Roman"/>
                <w:b/>
                <w:bCs/>
                <w:sz w:val="24"/>
                <w:szCs w:val="24"/>
                <w:lang w:val="ru-RU"/>
              </w:rPr>
              <w:t xml:space="preserve"> культура і спорт</w:t>
            </w:r>
          </w:p>
        </w:tc>
        <w:tc>
          <w:tcPr>
            <w:tcW w:w="1614" w:type="dxa"/>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20 598,6</w:t>
            </w:r>
          </w:p>
        </w:tc>
        <w:tc>
          <w:tcPr>
            <w:tcW w:w="1298" w:type="dxa"/>
            <w:gridSpan w:val="2"/>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19 380,3</w:t>
            </w:r>
          </w:p>
        </w:tc>
        <w:tc>
          <w:tcPr>
            <w:tcW w:w="4111" w:type="dxa"/>
            <w:gridSpan w:val="3"/>
            <w:tcBorders>
              <w:top w:val="nil"/>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зменшення</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видатків</w:t>
            </w:r>
            <w:proofErr w:type="spellEnd"/>
            <w:r w:rsidRPr="003908C3">
              <w:rPr>
                <w:rFonts w:ascii="Times New Roman" w:hAnsi="Times New Roman" w:cs="Times New Roman"/>
                <w:b/>
                <w:bCs/>
                <w:sz w:val="24"/>
                <w:szCs w:val="24"/>
                <w:lang w:val="ru-RU"/>
              </w:rPr>
              <w:t xml:space="preserve"> на </w:t>
            </w:r>
            <w:proofErr w:type="spellStart"/>
            <w:r w:rsidRPr="003908C3">
              <w:rPr>
                <w:rFonts w:ascii="Times New Roman" w:hAnsi="Times New Roman" w:cs="Times New Roman"/>
                <w:b/>
                <w:bCs/>
                <w:sz w:val="24"/>
                <w:szCs w:val="24"/>
                <w:lang w:val="ru-RU"/>
              </w:rPr>
              <w:t>спортивні</w:t>
            </w:r>
            <w:proofErr w:type="spellEnd"/>
            <w:r w:rsidRPr="003908C3">
              <w:rPr>
                <w:rFonts w:ascii="Times New Roman" w:hAnsi="Times New Roman" w:cs="Times New Roman"/>
                <w:b/>
                <w:bCs/>
                <w:sz w:val="24"/>
                <w:szCs w:val="24"/>
                <w:lang w:val="ru-RU"/>
              </w:rPr>
              <w:t xml:space="preserve"> заходи</w:t>
            </w:r>
          </w:p>
        </w:tc>
      </w:tr>
      <w:tr w:rsidR="0020362B" w:rsidRPr="0020362B" w:rsidTr="003908C3">
        <w:trPr>
          <w:trHeight w:val="695"/>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культура</w:t>
            </w:r>
          </w:p>
        </w:tc>
        <w:tc>
          <w:tcPr>
            <w:tcW w:w="1614" w:type="dxa"/>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23 517,0</w:t>
            </w:r>
          </w:p>
        </w:tc>
        <w:tc>
          <w:tcPr>
            <w:tcW w:w="1298" w:type="dxa"/>
            <w:gridSpan w:val="2"/>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19 839,7</w:t>
            </w:r>
          </w:p>
        </w:tc>
        <w:tc>
          <w:tcPr>
            <w:tcW w:w="4111" w:type="dxa"/>
            <w:gridSpan w:val="3"/>
            <w:tcBorders>
              <w:top w:val="nil"/>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зменшення</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видатків</w:t>
            </w:r>
            <w:proofErr w:type="spellEnd"/>
            <w:r w:rsidRPr="003908C3">
              <w:rPr>
                <w:rFonts w:ascii="Times New Roman" w:hAnsi="Times New Roman" w:cs="Times New Roman"/>
                <w:b/>
                <w:bCs/>
                <w:sz w:val="24"/>
                <w:szCs w:val="24"/>
                <w:lang w:val="ru-RU"/>
              </w:rPr>
              <w:t xml:space="preserve"> на </w:t>
            </w:r>
            <w:proofErr w:type="spellStart"/>
            <w:r w:rsidRPr="003908C3">
              <w:rPr>
                <w:rFonts w:ascii="Times New Roman" w:hAnsi="Times New Roman" w:cs="Times New Roman"/>
                <w:b/>
                <w:bCs/>
                <w:sz w:val="24"/>
                <w:szCs w:val="24"/>
                <w:lang w:val="ru-RU"/>
              </w:rPr>
              <w:t>культурні</w:t>
            </w:r>
            <w:proofErr w:type="spellEnd"/>
            <w:r w:rsidRPr="003908C3">
              <w:rPr>
                <w:rFonts w:ascii="Times New Roman" w:hAnsi="Times New Roman" w:cs="Times New Roman"/>
                <w:b/>
                <w:bCs/>
                <w:sz w:val="24"/>
                <w:szCs w:val="24"/>
                <w:lang w:val="ru-RU"/>
              </w:rPr>
              <w:t xml:space="preserve"> заходи</w:t>
            </w:r>
          </w:p>
        </w:tc>
      </w:tr>
      <w:tr w:rsidR="0020362B" w:rsidRPr="0020362B" w:rsidTr="003908C3">
        <w:trPr>
          <w:trHeight w:val="695"/>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субвенції</w:t>
            </w:r>
            <w:proofErr w:type="spellEnd"/>
            <w:r w:rsidRPr="003908C3">
              <w:rPr>
                <w:rFonts w:ascii="Times New Roman" w:hAnsi="Times New Roman" w:cs="Times New Roman"/>
                <w:b/>
                <w:bCs/>
                <w:sz w:val="24"/>
                <w:szCs w:val="24"/>
                <w:lang w:val="ru-RU"/>
              </w:rPr>
              <w:t xml:space="preserve"> з </w:t>
            </w:r>
            <w:proofErr w:type="spellStart"/>
            <w:r w:rsidRPr="003908C3">
              <w:rPr>
                <w:rFonts w:ascii="Times New Roman" w:hAnsi="Times New Roman" w:cs="Times New Roman"/>
                <w:b/>
                <w:bCs/>
                <w:sz w:val="24"/>
                <w:szCs w:val="24"/>
                <w:lang w:val="ru-RU"/>
              </w:rPr>
              <w:t>місцевого</w:t>
            </w:r>
            <w:proofErr w:type="spellEnd"/>
            <w:r w:rsidRPr="003908C3">
              <w:rPr>
                <w:rFonts w:ascii="Times New Roman" w:hAnsi="Times New Roman" w:cs="Times New Roman"/>
                <w:b/>
                <w:bCs/>
                <w:sz w:val="24"/>
                <w:szCs w:val="24"/>
                <w:lang w:val="ru-RU"/>
              </w:rPr>
              <w:t xml:space="preserve"> бюджету</w:t>
            </w:r>
          </w:p>
        </w:tc>
        <w:tc>
          <w:tcPr>
            <w:tcW w:w="1614" w:type="dxa"/>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 </w:t>
            </w:r>
          </w:p>
        </w:tc>
        <w:tc>
          <w:tcPr>
            <w:tcW w:w="1298" w:type="dxa"/>
            <w:gridSpan w:val="2"/>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43 760,4</w:t>
            </w:r>
          </w:p>
        </w:tc>
        <w:tc>
          <w:tcPr>
            <w:tcW w:w="4111" w:type="dxa"/>
            <w:gridSpan w:val="3"/>
            <w:tcBorders>
              <w:top w:val="nil"/>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надання</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фінансової</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підтримки</w:t>
            </w:r>
            <w:proofErr w:type="spellEnd"/>
            <w:r w:rsidRPr="003908C3">
              <w:rPr>
                <w:rFonts w:ascii="Times New Roman" w:hAnsi="Times New Roman" w:cs="Times New Roman"/>
                <w:b/>
                <w:bCs/>
                <w:sz w:val="24"/>
                <w:szCs w:val="24"/>
                <w:lang w:val="ru-RU"/>
              </w:rPr>
              <w:t xml:space="preserve"> в/ч, </w:t>
            </w:r>
            <w:proofErr w:type="spellStart"/>
            <w:r w:rsidRPr="003908C3">
              <w:rPr>
                <w:rFonts w:ascii="Times New Roman" w:hAnsi="Times New Roman" w:cs="Times New Roman"/>
                <w:b/>
                <w:bCs/>
                <w:sz w:val="24"/>
                <w:szCs w:val="24"/>
                <w:lang w:val="ru-RU"/>
              </w:rPr>
              <w:t>поліції</w:t>
            </w:r>
            <w:proofErr w:type="spellEnd"/>
            <w:r w:rsidRPr="003908C3">
              <w:rPr>
                <w:rFonts w:ascii="Times New Roman" w:hAnsi="Times New Roman" w:cs="Times New Roman"/>
                <w:b/>
                <w:bCs/>
                <w:sz w:val="24"/>
                <w:szCs w:val="24"/>
                <w:lang w:val="ru-RU"/>
              </w:rPr>
              <w:t xml:space="preserve">, ДСНС і </w:t>
            </w:r>
            <w:proofErr w:type="spellStart"/>
            <w:r w:rsidRPr="003908C3">
              <w:rPr>
                <w:rFonts w:ascii="Times New Roman" w:hAnsi="Times New Roman" w:cs="Times New Roman"/>
                <w:b/>
                <w:bCs/>
                <w:sz w:val="24"/>
                <w:szCs w:val="24"/>
                <w:lang w:val="ru-RU"/>
              </w:rPr>
              <w:t>ін</w:t>
            </w:r>
            <w:proofErr w:type="spellEnd"/>
            <w:r w:rsidRPr="003908C3">
              <w:rPr>
                <w:rFonts w:ascii="Times New Roman" w:hAnsi="Times New Roman" w:cs="Times New Roman"/>
                <w:b/>
                <w:bCs/>
                <w:sz w:val="24"/>
                <w:szCs w:val="24"/>
                <w:lang w:val="ru-RU"/>
              </w:rPr>
              <w:t>.</w:t>
            </w:r>
          </w:p>
        </w:tc>
      </w:tr>
      <w:tr w:rsidR="0020362B" w:rsidRPr="0020362B" w:rsidTr="003908C3">
        <w:trPr>
          <w:trHeight w:val="1043"/>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 xml:space="preserve">заходи та </w:t>
            </w:r>
            <w:proofErr w:type="spellStart"/>
            <w:r w:rsidRPr="003908C3">
              <w:rPr>
                <w:rFonts w:ascii="Times New Roman" w:hAnsi="Times New Roman" w:cs="Times New Roman"/>
                <w:b/>
                <w:bCs/>
                <w:sz w:val="24"/>
                <w:szCs w:val="24"/>
                <w:lang w:val="ru-RU"/>
              </w:rPr>
              <w:t>роботи</w:t>
            </w:r>
            <w:proofErr w:type="spellEnd"/>
            <w:r w:rsidRPr="003908C3">
              <w:rPr>
                <w:rFonts w:ascii="Times New Roman" w:hAnsi="Times New Roman" w:cs="Times New Roman"/>
                <w:b/>
                <w:bCs/>
                <w:sz w:val="24"/>
                <w:szCs w:val="24"/>
                <w:lang w:val="ru-RU"/>
              </w:rPr>
              <w:t xml:space="preserve"> з </w:t>
            </w:r>
            <w:proofErr w:type="spellStart"/>
            <w:r w:rsidRPr="003908C3">
              <w:rPr>
                <w:rFonts w:ascii="Times New Roman" w:hAnsi="Times New Roman" w:cs="Times New Roman"/>
                <w:b/>
                <w:bCs/>
                <w:sz w:val="24"/>
                <w:szCs w:val="24"/>
                <w:lang w:val="ru-RU"/>
              </w:rPr>
              <w:t>територіальної</w:t>
            </w:r>
            <w:proofErr w:type="spellEnd"/>
            <w:r w:rsidRPr="003908C3">
              <w:rPr>
                <w:rFonts w:ascii="Times New Roman" w:hAnsi="Times New Roman" w:cs="Times New Roman"/>
                <w:b/>
                <w:bCs/>
                <w:sz w:val="24"/>
                <w:szCs w:val="24"/>
                <w:lang w:val="ru-RU"/>
              </w:rPr>
              <w:t xml:space="preserve"> оборони</w:t>
            </w:r>
          </w:p>
        </w:tc>
        <w:tc>
          <w:tcPr>
            <w:tcW w:w="1614" w:type="dxa"/>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 </w:t>
            </w:r>
          </w:p>
        </w:tc>
        <w:tc>
          <w:tcPr>
            <w:tcW w:w="1298" w:type="dxa"/>
            <w:gridSpan w:val="2"/>
            <w:tcBorders>
              <w:top w:val="nil"/>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18 863,4</w:t>
            </w:r>
          </w:p>
        </w:tc>
        <w:tc>
          <w:tcPr>
            <w:tcW w:w="4111" w:type="dxa"/>
            <w:gridSpan w:val="3"/>
            <w:tcBorders>
              <w:top w:val="nil"/>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збільшення</w:t>
            </w:r>
            <w:proofErr w:type="spellEnd"/>
            <w:r w:rsidRPr="003908C3">
              <w:rPr>
                <w:rFonts w:ascii="Times New Roman" w:hAnsi="Times New Roman" w:cs="Times New Roman"/>
                <w:b/>
                <w:bCs/>
                <w:sz w:val="24"/>
                <w:szCs w:val="24"/>
                <w:lang w:val="ru-RU"/>
              </w:rPr>
              <w:t xml:space="preserve"> в </w:t>
            </w:r>
            <w:proofErr w:type="spellStart"/>
            <w:r w:rsidRPr="003908C3">
              <w:rPr>
                <w:rFonts w:ascii="Times New Roman" w:hAnsi="Times New Roman" w:cs="Times New Roman"/>
                <w:b/>
                <w:bCs/>
                <w:sz w:val="24"/>
                <w:szCs w:val="24"/>
                <w:lang w:val="ru-RU"/>
              </w:rPr>
              <w:t>зв"язку</w:t>
            </w:r>
            <w:proofErr w:type="spellEnd"/>
            <w:r w:rsidRPr="003908C3">
              <w:rPr>
                <w:rFonts w:ascii="Times New Roman" w:hAnsi="Times New Roman" w:cs="Times New Roman"/>
                <w:b/>
                <w:bCs/>
                <w:sz w:val="24"/>
                <w:szCs w:val="24"/>
                <w:lang w:val="ru-RU"/>
              </w:rPr>
              <w:t xml:space="preserve"> з </w:t>
            </w:r>
            <w:proofErr w:type="spellStart"/>
            <w:r w:rsidRPr="003908C3">
              <w:rPr>
                <w:rFonts w:ascii="Times New Roman" w:hAnsi="Times New Roman" w:cs="Times New Roman"/>
                <w:b/>
                <w:bCs/>
                <w:sz w:val="24"/>
                <w:szCs w:val="24"/>
                <w:lang w:val="ru-RU"/>
              </w:rPr>
              <w:t>воєнним</w:t>
            </w:r>
            <w:proofErr w:type="spellEnd"/>
            <w:r w:rsidRPr="003908C3">
              <w:rPr>
                <w:rFonts w:ascii="Times New Roman" w:hAnsi="Times New Roman" w:cs="Times New Roman"/>
                <w:b/>
                <w:bCs/>
                <w:sz w:val="24"/>
                <w:szCs w:val="24"/>
                <w:lang w:val="ru-RU"/>
              </w:rPr>
              <w:t xml:space="preserve"> станом</w:t>
            </w:r>
          </w:p>
        </w:tc>
      </w:tr>
      <w:tr w:rsidR="0020362B" w:rsidRPr="0020362B" w:rsidTr="003908C3">
        <w:trPr>
          <w:trHeight w:val="1714"/>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nil"/>
              <w:left w:val="single" w:sz="4" w:space="0" w:color="auto"/>
              <w:bottom w:val="nil"/>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інші</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видатки</w:t>
            </w:r>
            <w:proofErr w:type="spellEnd"/>
          </w:p>
        </w:tc>
        <w:tc>
          <w:tcPr>
            <w:tcW w:w="1614" w:type="dxa"/>
            <w:tcBorders>
              <w:top w:val="nil"/>
              <w:left w:val="nil"/>
              <w:bottom w:val="nil"/>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16 380,0</w:t>
            </w:r>
          </w:p>
        </w:tc>
        <w:tc>
          <w:tcPr>
            <w:tcW w:w="1298" w:type="dxa"/>
            <w:gridSpan w:val="2"/>
            <w:tcBorders>
              <w:top w:val="nil"/>
              <w:left w:val="nil"/>
              <w:bottom w:val="nil"/>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87 662,3</w:t>
            </w:r>
          </w:p>
        </w:tc>
        <w:tc>
          <w:tcPr>
            <w:tcW w:w="4111" w:type="dxa"/>
            <w:gridSpan w:val="3"/>
            <w:tcBorders>
              <w:top w:val="nil"/>
              <w:left w:val="nil"/>
              <w:bottom w:val="nil"/>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proofErr w:type="spellStart"/>
            <w:r w:rsidRPr="003908C3">
              <w:rPr>
                <w:rFonts w:ascii="Times New Roman" w:hAnsi="Times New Roman" w:cs="Times New Roman"/>
                <w:b/>
                <w:bCs/>
                <w:sz w:val="24"/>
                <w:szCs w:val="24"/>
                <w:lang w:val="ru-RU"/>
              </w:rPr>
              <w:t>виділення</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коштів</w:t>
            </w:r>
            <w:proofErr w:type="spellEnd"/>
            <w:r w:rsidRPr="003908C3">
              <w:rPr>
                <w:rFonts w:ascii="Times New Roman" w:hAnsi="Times New Roman" w:cs="Times New Roman"/>
                <w:b/>
                <w:bCs/>
                <w:sz w:val="24"/>
                <w:szCs w:val="24"/>
                <w:lang w:val="ru-RU"/>
              </w:rPr>
              <w:t xml:space="preserve"> на </w:t>
            </w:r>
            <w:proofErr w:type="spellStart"/>
            <w:r w:rsidRPr="003908C3">
              <w:rPr>
                <w:rFonts w:ascii="Times New Roman" w:hAnsi="Times New Roman" w:cs="Times New Roman"/>
                <w:b/>
                <w:bCs/>
                <w:sz w:val="24"/>
                <w:szCs w:val="24"/>
                <w:lang w:val="ru-RU"/>
              </w:rPr>
              <w:t>реконструкцію</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приймального</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відділення</w:t>
            </w:r>
            <w:proofErr w:type="spellEnd"/>
            <w:r w:rsidRPr="003908C3">
              <w:rPr>
                <w:rFonts w:ascii="Times New Roman" w:hAnsi="Times New Roman" w:cs="Times New Roman"/>
                <w:b/>
                <w:bCs/>
                <w:sz w:val="24"/>
                <w:szCs w:val="24"/>
                <w:lang w:val="ru-RU"/>
              </w:rPr>
              <w:t xml:space="preserve">(36,1млн.грн.), </w:t>
            </w:r>
            <w:proofErr w:type="spellStart"/>
            <w:r w:rsidRPr="003908C3">
              <w:rPr>
                <w:rFonts w:ascii="Times New Roman" w:hAnsi="Times New Roman" w:cs="Times New Roman"/>
                <w:b/>
                <w:bCs/>
                <w:sz w:val="24"/>
                <w:szCs w:val="24"/>
                <w:lang w:val="ru-RU"/>
              </w:rPr>
              <w:t>фінансово</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підтримка</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підприємств</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що</w:t>
            </w:r>
            <w:proofErr w:type="spellEnd"/>
            <w:r w:rsidRPr="003908C3">
              <w:rPr>
                <w:rFonts w:ascii="Times New Roman" w:hAnsi="Times New Roman" w:cs="Times New Roman"/>
                <w:b/>
                <w:bCs/>
                <w:sz w:val="24"/>
                <w:szCs w:val="24"/>
                <w:lang w:val="ru-RU"/>
              </w:rPr>
              <w:t xml:space="preserve"> </w:t>
            </w:r>
            <w:proofErr w:type="spellStart"/>
            <w:r w:rsidRPr="003908C3">
              <w:rPr>
                <w:rFonts w:ascii="Times New Roman" w:hAnsi="Times New Roman" w:cs="Times New Roman"/>
                <w:b/>
                <w:bCs/>
                <w:sz w:val="24"/>
                <w:szCs w:val="24"/>
                <w:lang w:val="ru-RU"/>
              </w:rPr>
              <w:t>ліквідуються</w:t>
            </w:r>
            <w:proofErr w:type="spellEnd"/>
            <w:r w:rsidRPr="003908C3">
              <w:rPr>
                <w:rFonts w:ascii="Times New Roman" w:hAnsi="Times New Roman" w:cs="Times New Roman"/>
                <w:b/>
                <w:bCs/>
                <w:sz w:val="24"/>
                <w:szCs w:val="24"/>
                <w:lang w:val="ru-RU"/>
              </w:rPr>
              <w:t xml:space="preserve">(20,0млн.грн.),заходи за </w:t>
            </w:r>
            <w:proofErr w:type="spellStart"/>
            <w:r w:rsidRPr="003908C3">
              <w:rPr>
                <w:rFonts w:ascii="Times New Roman" w:hAnsi="Times New Roman" w:cs="Times New Roman"/>
                <w:b/>
                <w:bCs/>
                <w:sz w:val="24"/>
                <w:szCs w:val="24"/>
                <w:lang w:val="ru-RU"/>
              </w:rPr>
              <w:t>рахунок</w:t>
            </w:r>
            <w:proofErr w:type="spellEnd"/>
            <w:r w:rsidRPr="003908C3">
              <w:rPr>
                <w:rFonts w:ascii="Times New Roman" w:hAnsi="Times New Roman" w:cs="Times New Roman"/>
                <w:b/>
                <w:bCs/>
                <w:sz w:val="24"/>
                <w:szCs w:val="24"/>
                <w:lang w:val="ru-RU"/>
              </w:rPr>
              <w:t xml:space="preserve"> резервного фонду (7,0млн.грн.)</w:t>
            </w:r>
          </w:p>
        </w:tc>
      </w:tr>
      <w:tr w:rsidR="0020362B" w:rsidRPr="0020362B" w:rsidTr="003908C3">
        <w:trPr>
          <w:trHeight w:val="491"/>
        </w:trPr>
        <w:tc>
          <w:tcPr>
            <w:tcW w:w="272" w:type="dxa"/>
            <w:tcBorders>
              <w:top w:val="nil"/>
              <w:left w:val="nil"/>
              <w:bottom w:val="nil"/>
              <w:right w:val="nil"/>
            </w:tcBorders>
            <w:shd w:val="clear" w:color="auto" w:fill="auto"/>
            <w:noWrap/>
            <w:vAlign w:val="bottom"/>
          </w:tcPr>
          <w:p w:rsidR="0020362B" w:rsidRPr="0020362B" w:rsidRDefault="0020362B" w:rsidP="00A703FA">
            <w:pPr>
              <w:rPr>
                <w:rFonts w:ascii="Times New Roman" w:hAnsi="Times New Roman" w:cs="Times New Roman"/>
                <w:lang w:val="ru-RU"/>
              </w:rPr>
            </w:pPr>
          </w:p>
        </w:tc>
        <w:tc>
          <w:tcPr>
            <w:tcW w:w="2629" w:type="dxa"/>
            <w:tcBorders>
              <w:top w:val="single" w:sz="4" w:space="0" w:color="auto"/>
              <w:left w:val="single" w:sz="4" w:space="0" w:color="auto"/>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ВСЬОГО ВИДАТКИ</w:t>
            </w:r>
          </w:p>
        </w:tc>
        <w:tc>
          <w:tcPr>
            <w:tcW w:w="1614" w:type="dxa"/>
            <w:tcBorders>
              <w:top w:val="single" w:sz="4" w:space="0" w:color="auto"/>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713 500,2</w:t>
            </w:r>
          </w:p>
        </w:tc>
        <w:tc>
          <w:tcPr>
            <w:tcW w:w="1298" w:type="dxa"/>
            <w:gridSpan w:val="2"/>
            <w:tcBorders>
              <w:top w:val="single" w:sz="4" w:space="0" w:color="auto"/>
              <w:left w:val="nil"/>
              <w:bottom w:val="single" w:sz="4" w:space="0" w:color="auto"/>
              <w:right w:val="single" w:sz="4" w:space="0" w:color="auto"/>
            </w:tcBorders>
            <w:shd w:val="clear" w:color="auto" w:fill="auto"/>
            <w:noWrap/>
            <w:vAlign w:val="bottom"/>
          </w:tcPr>
          <w:p w:rsidR="0020362B" w:rsidRPr="003908C3" w:rsidRDefault="0020362B" w:rsidP="00A703FA">
            <w:pPr>
              <w:jc w:val="right"/>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869 965,7</w:t>
            </w:r>
          </w:p>
        </w:tc>
        <w:tc>
          <w:tcPr>
            <w:tcW w:w="4111" w:type="dxa"/>
            <w:gridSpan w:val="3"/>
            <w:tcBorders>
              <w:top w:val="single" w:sz="4" w:space="0" w:color="auto"/>
              <w:left w:val="nil"/>
              <w:bottom w:val="single" w:sz="4" w:space="0" w:color="auto"/>
              <w:right w:val="single" w:sz="4" w:space="0" w:color="auto"/>
            </w:tcBorders>
            <w:shd w:val="clear" w:color="auto" w:fill="auto"/>
            <w:vAlign w:val="bottom"/>
          </w:tcPr>
          <w:p w:rsidR="0020362B" w:rsidRPr="003908C3" w:rsidRDefault="0020362B" w:rsidP="00A703FA">
            <w:pPr>
              <w:rPr>
                <w:rFonts w:ascii="Times New Roman" w:hAnsi="Times New Roman" w:cs="Times New Roman"/>
                <w:b/>
                <w:bCs/>
                <w:sz w:val="24"/>
                <w:szCs w:val="24"/>
                <w:lang w:val="ru-RU"/>
              </w:rPr>
            </w:pPr>
            <w:r w:rsidRPr="003908C3">
              <w:rPr>
                <w:rFonts w:ascii="Times New Roman" w:hAnsi="Times New Roman" w:cs="Times New Roman"/>
                <w:b/>
                <w:bCs/>
                <w:sz w:val="24"/>
                <w:szCs w:val="24"/>
                <w:lang w:val="ru-RU"/>
              </w:rPr>
              <w:t> </w:t>
            </w:r>
          </w:p>
        </w:tc>
      </w:tr>
    </w:tbl>
    <w:p w:rsidR="0020362B" w:rsidRPr="0020362B" w:rsidRDefault="0020362B" w:rsidP="0020362B">
      <w:pPr>
        <w:tabs>
          <w:tab w:val="left" w:pos="540"/>
          <w:tab w:val="left" w:pos="1276"/>
          <w:tab w:val="left" w:pos="3261"/>
        </w:tabs>
        <w:ind w:firstLine="142"/>
        <w:jc w:val="both"/>
        <w:rPr>
          <w:rFonts w:ascii="Times New Roman" w:hAnsi="Times New Roman" w:cs="Times New Roman"/>
          <w:sz w:val="28"/>
          <w:szCs w:val="28"/>
          <w:lang w:val="ru-RU"/>
        </w:rPr>
      </w:pPr>
    </w:p>
    <w:p w:rsidR="0020362B" w:rsidRPr="0020362B" w:rsidRDefault="0020362B" w:rsidP="0020362B">
      <w:pPr>
        <w:tabs>
          <w:tab w:val="left" w:pos="540"/>
          <w:tab w:val="left" w:pos="1276"/>
        </w:tabs>
        <w:ind w:firstLine="567"/>
        <w:jc w:val="both"/>
        <w:rPr>
          <w:rFonts w:ascii="Times New Roman" w:hAnsi="Times New Roman" w:cs="Times New Roman"/>
          <w:sz w:val="28"/>
          <w:szCs w:val="28"/>
        </w:rPr>
      </w:pPr>
      <w:r w:rsidRPr="0020362B">
        <w:rPr>
          <w:rFonts w:ascii="Times New Roman" w:hAnsi="Times New Roman" w:cs="Times New Roman"/>
          <w:sz w:val="28"/>
          <w:szCs w:val="28"/>
        </w:rPr>
        <w:t xml:space="preserve">Рівень виконання місцевого бюджету за видатками склав </w:t>
      </w:r>
      <w:r w:rsidRPr="0020362B">
        <w:rPr>
          <w:rFonts w:ascii="Times New Roman" w:hAnsi="Times New Roman" w:cs="Times New Roman"/>
          <w:b/>
          <w:sz w:val="28"/>
          <w:szCs w:val="28"/>
        </w:rPr>
        <w:t>94,2%</w:t>
      </w:r>
      <w:r w:rsidRPr="0020362B">
        <w:rPr>
          <w:rFonts w:ascii="Times New Roman" w:hAnsi="Times New Roman" w:cs="Times New Roman"/>
          <w:sz w:val="28"/>
          <w:szCs w:val="28"/>
        </w:rPr>
        <w:t xml:space="preserve"> при плані </w:t>
      </w:r>
      <w:r w:rsidRPr="0020362B">
        <w:rPr>
          <w:rFonts w:ascii="Times New Roman" w:hAnsi="Times New Roman" w:cs="Times New Roman"/>
          <w:b/>
          <w:sz w:val="28"/>
          <w:szCs w:val="28"/>
        </w:rPr>
        <w:t>919 968,4ти</w:t>
      </w:r>
      <w:r w:rsidRPr="0020362B">
        <w:rPr>
          <w:rFonts w:ascii="Times New Roman" w:hAnsi="Times New Roman" w:cs="Times New Roman"/>
          <w:sz w:val="28"/>
          <w:szCs w:val="28"/>
        </w:rPr>
        <w:t xml:space="preserve">с.грн., фактичні видатки склали </w:t>
      </w:r>
      <w:r w:rsidRPr="0020362B">
        <w:rPr>
          <w:rFonts w:ascii="Times New Roman" w:hAnsi="Times New Roman" w:cs="Times New Roman"/>
          <w:b/>
          <w:sz w:val="28"/>
          <w:szCs w:val="28"/>
        </w:rPr>
        <w:t>866 965,7тис.грн</w:t>
      </w:r>
      <w:r w:rsidRPr="0020362B">
        <w:rPr>
          <w:rFonts w:ascii="Times New Roman" w:hAnsi="Times New Roman" w:cs="Times New Roman"/>
          <w:sz w:val="28"/>
          <w:szCs w:val="28"/>
        </w:rPr>
        <w:t>.</w:t>
      </w:r>
    </w:p>
    <w:p w:rsidR="0020362B" w:rsidRPr="0020362B" w:rsidRDefault="0020362B" w:rsidP="0020362B">
      <w:pPr>
        <w:tabs>
          <w:tab w:val="left" w:pos="540"/>
          <w:tab w:val="left" w:pos="1276"/>
        </w:tabs>
        <w:ind w:firstLine="567"/>
        <w:jc w:val="both"/>
        <w:rPr>
          <w:rFonts w:ascii="Times New Roman" w:hAnsi="Times New Roman" w:cs="Times New Roman"/>
          <w:sz w:val="28"/>
          <w:szCs w:val="28"/>
        </w:rPr>
      </w:pPr>
      <w:r w:rsidRPr="0020362B">
        <w:rPr>
          <w:rFonts w:ascii="Times New Roman" w:hAnsi="Times New Roman" w:cs="Times New Roman"/>
          <w:sz w:val="28"/>
          <w:szCs w:val="28"/>
        </w:rPr>
        <w:t xml:space="preserve">Основні </w:t>
      </w:r>
      <w:r w:rsidRPr="0020362B">
        <w:rPr>
          <w:rFonts w:ascii="Times New Roman" w:hAnsi="Times New Roman" w:cs="Times New Roman"/>
          <w:b/>
          <w:sz w:val="28"/>
          <w:szCs w:val="28"/>
        </w:rPr>
        <w:t>проблемні питання</w:t>
      </w:r>
      <w:r w:rsidRPr="0020362B">
        <w:rPr>
          <w:rFonts w:ascii="Times New Roman" w:hAnsi="Times New Roman" w:cs="Times New Roman"/>
          <w:sz w:val="28"/>
          <w:szCs w:val="28"/>
        </w:rPr>
        <w:t>, що потребують термінового вирішення:</w:t>
      </w:r>
    </w:p>
    <w:p w:rsidR="0020362B" w:rsidRPr="0020362B" w:rsidRDefault="0020362B" w:rsidP="0020362B">
      <w:pPr>
        <w:numPr>
          <w:ilvl w:val="0"/>
          <w:numId w:val="8"/>
        </w:numPr>
        <w:tabs>
          <w:tab w:val="left" w:pos="540"/>
          <w:tab w:val="left" w:pos="1276"/>
        </w:tabs>
        <w:spacing w:after="0" w:line="240" w:lineRule="auto"/>
        <w:jc w:val="both"/>
        <w:rPr>
          <w:rFonts w:ascii="Times New Roman" w:hAnsi="Times New Roman" w:cs="Times New Roman"/>
          <w:sz w:val="28"/>
          <w:szCs w:val="28"/>
        </w:rPr>
      </w:pPr>
      <w:r w:rsidRPr="0020362B">
        <w:rPr>
          <w:rFonts w:ascii="Times New Roman" w:hAnsi="Times New Roman" w:cs="Times New Roman"/>
          <w:sz w:val="28"/>
          <w:szCs w:val="28"/>
        </w:rPr>
        <w:t>наповнення та уточнення податкової бази, особливо по податку на майно, спільна робота з податковими органами щодо звірки даних бази оподаткування;</w:t>
      </w:r>
    </w:p>
    <w:p w:rsidR="0020362B" w:rsidRPr="0020362B" w:rsidRDefault="0020362B" w:rsidP="0020362B">
      <w:pPr>
        <w:numPr>
          <w:ilvl w:val="0"/>
          <w:numId w:val="8"/>
        </w:numPr>
        <w:tabs>
          <w:tab w:val="left" w:pos="540"/>
          <w:tab w:val="left" w:pos="1276"/>
        </w:tabs>
        <w:spacing w:after="0" w:line="240" w:lineRule="auto"/>
        <w:jc w:val="both"/>
        <w:rPr>
          <w:rFonts w:ascii="Times New Roman" w:hAnsi="Times New Roman" w:cs="Times New Roman"/>
          <w:sz w:val="28"/>
          <w:szCs w:val="28"/>
        </w:rPr>
      </w:pPr>
      <w:r w:rsidRPr="0020362B">
        <w:rPr>
          <w:rFonts w:ascii="Times New Roman" w:hAnsi="Times New Roman" w:cs="Times New Roman"/>
          <w:sz w:val="28"/>
          <w:szCs w:val="28"/>
        </w:rPr>
        <w:t>оптимізація мережі бюджетних установ;</w:t>
      </w:r>
    </w:p>
    <w:p w:rsidR="0020362B" w:rsidRPr="0020362B" w:rsidRDefault="0020362B" w:rsidP="0020362B">
      <w:pPr>
        <w:numPr>
          <w:ilvl w:val="0"/>
          <w:numId w:val="8"/>
        </w:numPr>
        <w:tabs>
          <w:tab w:val="left" w:pos="540"/>
          <w:tab w:val="left" w:pos="1276"/>
        </w:tabs>
        <w:spacing w:after="0" w:line="240" w:lineRule="auto"/>
        <w:jc w:val="both"/>
        <w:rPr>
          <w:rFonts w:ascii="Times New Roman" w:hAnsi="Times New Roman" w:cs="Times New Roman"/>
          <w:color w:val="000000"/>
          <w:sz w:val="28"/>
          <w:szCs w:val="28"/>
        </w:rPr>
      </w:pPr>
      <w:r w:rsidRPr="0020362B">
        <w:rPr>
          <w:rFonts w:ascii="Times New Roman" w:hAnsi="Times New Roman" w:cs="Times New Roman"/>
          <w:color w:val="000000"/>
          <w:sz w:val="28"/>
          <w:szCs w:val="28"/>
        </w:rPr>
        <w:t>активізація роботи комісій з питань погашення заборгованості по зарплаті та своєчасності та повноти сплати податків, та з питань забезпечення повноти декларування та сплати акцизного податку;</w:t>
      </w:r>
    </w:p>
    <w:p w:rsidR="0020362B" w:rsidRPr="0020362B" w:rsidRDefault="0020362B" w:rsidP="0020362B">
      <w:pPr>
        <w:numPr>
          <w:ilvl w:val="0"/>
          <w:numId w:val="8"/>
        </w:numPr>
        <w:tabs>
          <w:tab w:val="left" w:pos="540"/>
          <w:tab w:val="left" w:pos="1276"/>
        </w:tabs>
        <w:spacing w:after="0" w:line="240" w:lineRule="auto"/>
        <w:jc w:val="both"/>
        <w:rPr>
          <w:rFonts w:ascii="Times New Roman" w:hAnsi="Times New Roman" w:cs="Times New Roman"/>
          <w:color w:val="FF0000"/>
          <w:sz w:val="28"/>
          <w:szCs w:val="28"/>
        </w:rPr>
      </w:pPr>
      <w:r w:rsidRPr="0020362B">
        <w:rPr>
          <w:rFonts w:ascii="Times New Roman" w:hAnsi="Times New Roman" w:cs="Times New Roman"/>
          <w:color w:val="000000"/>
          <w:sz w:val="28"/>
          <w:szCs w:val="28"/>
        </w:rPr>
        <w:t xml:space="preserve">погашення податкового боргу – </w:t>
      </w:r>
      <w:r w:rsidRPr="0020362B">
        <w:rPr>
          <w:rFonts w:ascii="Times New Roman" w:hAnsi="Times New Roman" w:cs="Times New Roman"/>
          <w:b/>
          <w:color w:val="000000"/>
          <w:sz w:val="28"/>
          <w:szCs w:val="28"/>
        </w:rPr>
        <w:t>64,7млн.грн</w:t>
      </w:r>
      <w:r w:rsidRPr="0020362B">
        <w:rPr>
          <w:rFonts w:ascii="Times New Roman" w:hAnsi="Times New Roman" w:cs="Times New Roman"/>
          <w:color w:val="000000"/>
          <w:sz w:val="28"/>
          <w:szCs w:val="28"/>
        </w:rPr>
        <w:t xml:space="preserve">.(станом на 01.01.2023 року заборгованість  по податку на землю – 40,2млн.грн., податку на доходи фізичних осіб – 8,5 </w:t>
      </w:r>
      <w:proofErr w:type="spellStart"/>
      <w:r w:rsidRPr="0020362B">
        <w:rPr>
          <w:rFonts w:ascii="Times New Roman" w:hAnsi="Times New Roman" w:cs="Times New Roman"/>
          <w:color w:val="000000"/>
          <w:sz w:val="28"/>
          <w:szCs w:val="28"/>
        </w:rPr>
        <w:t>млн.грн</w:t>
      </w:r>
      <w:proofErr w:type="spellEnd"/>
      <w:r w:rsidRPr="0020362B">
        <w:rPr>
          <w:rFonts w:ascii="Times New Roman" w:hAnsi="Times New Roman" w:cs="Times New Roman"/>
          <w:color w:val="000000"/>
          <w:sz w:val="28"/>
          <w:szCs w:val="28"/>
        </w:rPr>
        <w:t xml:space="preserve">., акцизному податку -3,0млн.грн., єдиному податку – 2,9 </w:t>
      </w:r>
      <w:proofErr w:type="spellStart"/>
      <w:r w:rsidRPr="0020362B">
        <w:rPr>
          <w:rFonts w:ascii="Times New Roman" w:hAnsi="Times New Roman" w:cs="Times New Roman"/>
          <w:color w:val="000000"/>
          <w:sz w:val="28"/>
          <w:szCs w:val="28"/>
        </w:rPr>
        <w:t>млн.грн</w:t>
      </w:r>
      <w:proofErr w:type="spellEnd"/>
      <w:r w:rsidRPr="0020362B">
        <w:rPr>
          <w:rFonts w:ascii="Times New Roman" w:hAnsi="Times New Roman" w:cs="Times New Roman"/>
          <w:color w:val="000000"/>
          <w:sz w:val="28"/>
          <w:szCs w:val="28"/>
        </w:rPr>
        <w:t>., податок на нерухоме майно- 3,7млн.грн., екологічний податок – 6,4млнгрн.)</w:t>
      </w:r>
    </w:p>
    <w:p w:rsidR="0020362B" w:rsidRPr="0020362B" w:rsidRDefault="0020362B" w:rsidP="00942AD4">
      <w:pPr>
        <w:spacing w:after="0" w:line="240" w:lineRule="auto"/>
        <w:ind w:firstLine="709"/>
        <w:jc w:val="both"/>
        <w:rPr>
          <w:rFonts w:ascii="Times New Roman" w:hAnsi="Times New Roman" w:cs="Times New Roman"/>
          <w:sz w:val="28"/>
          <w:szCs w:val="28"/>
        </w:rPr>
      </w:pPr>
    </w:p>
    <w:p w:rsidR="0020362B" w:rsidRPr="0020362B" w:rsidRDefault="0020362B" w:rsidP="00942AD4">
      <w:pPr>
        <w:spacing w:after="0" w:line="240" w:lineRule="auto"/>
        <w:ind w:firstLine="709"/>
        <w:jc w:val="both"/>
        <w:rPr>
          <w:rFonts w:ascii="Times New Roman" w:hAnsi="Times New Roman" w:cs="Times New Roman"/>
          <w:sz w:val="28"/>
          <w:szCs w:val="28"/>
        </w:rPr>
      </w:pPr>
    </w:p>
    <w:p w:rsidR="00B86C8A" w:rsidRPr="0020362B" w:rsidRDefault="00B86C8A" w:rsidP="00942AD4">
      <w:pPr>
        <w:spacing w:after="0" w:line="240" w:lineRule="auto"/>
        <w:ind w:firstLine="709"/>
        <w:jc w:val="both"/>
        <w:rPr>
          <w:rFonts w:ascii="Times New Roman" w:hAnsi="Times New Roman" w:cs="Times New Roman"/>
          <w:sz w:val="28"/>
          <w:szCs w:val="28"/>
        </w:rPr>
      </w:pPr>
    </w:p>
    <w:p w:rsidR="00775593" w:rsidRPr="0020362B" w:rsidRDefault="00FA6FA4" w:rsidP="00942AD4">
      <w:pPr>
        <w:spacing w:after="0" w:line="240" w:lineRule="auto"/>
        <w:ind w:firstLine="709"/>
        <w:jc w:val="both"/>
        <w:rPr>
          <w:rFonts w:ascii="Times New Roman" w:hAnsi="Times New Roman" w:cs="Times New Roman"/>
          <w:sz w:val="28"/>
          <w:szCs w:val="28"/>
        </w:rPr>
      </w:pPr>
      <w:r w:rsidRPr="0020362B">
        <w:rPr>
          <w:rFonts w:ascii="Times New Roman" w:hAnsi="Times New Roman" w:cs="Times New Roman"/>
          <w:sz w:val="28"/>
          <w:szCs w:val="28"/>
        </w:rPr>
        <w:t>На початок 2022</w:t>
      </w:r>
      <w:r w:rsidR="009B163A" w:rsidRPr="0020362B">
        <w:rPr>
          <w:rFonts w:ascii="Times New Roman" w:hAnsi="Times New Roman" w:cs="Times New Roman"/>
          <w:sz w:val="28"/>
          <w:szCs w:val="28"/>
        </w:rPr>
        <w:t xml:space="preserve"> </w:t>
      </w:r>
      <w:r w:rsidRPr="0020362B">
        <w:rPr>
          <w:rFonts w:ascii="Times New Roman" w:hAnsi="Times New Roman" w:cs="Times New Roman"/>
          <w:sz w:val="28"/>
          <w:szCs w:val="28"/>
        </w:rPr>
        <w:t>року було в основному розроблен</w:t>
      </w:r>
      <w:r w:rsidR="005F692A" w:rsidRPr="0020362B">
        <w:rPr>
          <w:rFonts w:ascii="Times New Roman" w:hAnsi="Times New Roman" w:cs="Times New Roman"/>
          <w:sz w:val="28"/>
          <w:szCs w:val="28"/>
        </w:rPr>
        <w:t xml:space="preserve">о </w:t>
      </w:r>
      <w:r w:rsidRPr="0020362B">
        <w:rPr>
          <w:rFonts w:ascii="Times New Roman" w:hAnsi="Times New Roman" w:cs="Times New Roman"/>
          <w:sz w:val="28"/>
          <w:szCs w:val="28"/>
        </w:rPr>
        <w:t>Стратегі</w:t>
      </w:r>
      <w:r w:rsidR="005F692A" w:rsidRPr="0020362B">
        <w:rPr>
          <w:rFonts w:ascii="Times New Roman" w:hAnsi="Times New Roman" w:cs="Times New Roman"/>
          <w:sz w:val="28"/>
          <w:szCs w:val="28"/>
        </w:rPr>
        <w:t xml:space="preserve">ю </w:t>
      </w:r>
      <w:r w:rsidRPr="0020362B">
        <w:rPr>
          <w:rFonts w:ascii="Times New Roman" w:hAnsi="Times New Roman" w:cs="Times New Roman"/>
          <w:sz w:val="28"/>
          <w:szCs w:val="28"/>
        </w:rPr>
        <w:t xml:space="preserve"> розвитку Червоноградської громади до 2027 року та План реалізації н</w:t>
      </w:r>
      <w:r w:rsidR="002B06EF" w:rsidRPr="0020362B">
        <w:rPr>
          <w:rFonts w:ascii="Times New Roman" w:hAnsi="Times New Roman" w:cs="Times New Roman"/>
          <w:sz w:val="28"/>
          <w:szCs w:val="28"/>
        </w:rPr>
        <w:t>а</w:t>
      </w:r>
      <w:r w:rsidRPr="0020362B">
        <w:rPr>
          <w:rFonts w:ascii="Times New Roman" w:hAnsi="Times New Roman" w:cs="Times New Roman"/>
          <w:sz w:val="28"/>
          <w:szCs w:val="28"/>
        </w:rPr>
        <w:t xml:space="preserve"> 20</w:t>
      </w:r>
      <w:r w:rsidR="002B06EF" w:rsidRPr="0020362B">
        <w:rPr>
          <w:rFonts w:ascii="Times New Roman" w:hAnsi="Times New Roman" w:cs="Times New Roman"/>
          <w:sz w:val="28"/>
          <w:szCs w:val="28"/>
        </w:rPr>
        <w:t>22</w:t>
      </w:r>
      <w:r w:rsidRPr="0020362B">
        <w:rPr>
          <w:rFonts w:ascii="Times New Roman" w:hAnsi="Times New Roman" w:cs="Times New Roman"/>
          <w:sz w:val="28"/>
          <w:szCs w:val="28"/>
        </w:rPr>
        <w:t>-2024 роки, однак зважаючи на початок російської агресії стратегія затверджена не була.</w:t>
      </w:r>
    </w:p>
    <w:p w:rsidR="00FA6FA4" w:rsidRPr="0020362B" w:rsidRDefault="00FA6FA4" w:rsidP="00942AD4">
      <w:pPr>
        <w:spacing w:after="0" w:line="240" w:lineRule="auto"/>
        <w:ind w:firstLine="709"/>
        <w:jc w:val="both"/>
        <w:rPr>
          <w:rFonts w:ascii="Times New Roman" w:hAnsi="Times New Roman" w:cs="Times New Roman"/>
          <w:sz w:val="28"/>
          <w:szCs w:val="28"/>
        </w:rPr>
      </w:pPr>
      <w:r w:rsidRPr="0020362B">
        <w:rPr>
          <w:rFonts w:ascii="Times New Roman" w:hAnsi="Times New Roman" w:cs="Times New Roman"/>
          <w:sz w:val="28"/>
          <w:szCs w:val="28"/>
        </w:rPr>
        <w:t>Однак будучи одним із пілотних міст по спільному Україно-Німецькому проекту «Підтримка структурних змін у вугільних регіонах України</w:t>
      </w:r>
      <w:r w:rsidR="002B06EF" w:rsidRPr="0020362B">
        <w:rPr>
          <w:rFonts w:ascii="Times New Roman" w:hAnsi="Times New Roman" w:cs="Times New Roman"/>
          <w:sz w:val="28"/>
          <w:szCs w:val="28"/>
        </w:rPr>
        <w:t>»</w:t>
      </w:r>
      <w:r w:rsidRPr="0020362B">
        <w:rPr>
          <w:rFonts w:ascii="Times New Roman" w:hAnsi="Times New Roman" w:cs="Times New Roman"/>
          <w:sz w:val="28"/>
          <w:szCs w:val="28"/>
        </w:rPr>
        <w:t xml:space="preserve"> </w:t>
      </w:r>
      <w:r w:rsidRPr="0020362B">
        <w:rPr>
          <w:rFonts w:ascii="Times New Roman" w:hAnsi="Times New Roman" w:cs="Times New Roman"/>
          <w:sz w:val="28"/>
          <w:szCs w:val="28"/>
          <w:lang w:val="en-US"/>
        </w:rPr>
        <w:t>GIZ</w:t>
      </w:r>
      <w:r w:rsidRPr="0020362B">
        <w:rPr>
          <w:rFonts w:ascii="Times New Roman" w:hAnsi="Times New Roman" w:cs="Times New Roman"/>
          <w:sz w:val="28"/>
          <w:szCs w:val="28"/>
        </w:rPr>
        <w:t xml:space="preserve"> починаючи із середини 2022 року </w:t>
      </w:r>
      <w:r w:rsidR="007D1E2F" w:rsidRPr="0020362B">
        <w:rPr>
          <w:rFonts w:ascii="Times New Roman" w:hAnsi="Times New Roman" w:cs="Times New Roman"/>
          <w:sz w:val="28"/>
          <w:szCs w:val="28"/>
        </w:rPr>
        <w:t xml:space="preserve">координувалася участь </w:t>
      </w:r>
      <w:r w:rsidR="005D4E8D" w:rsidRPr="0020362B">
        <w:rPr>
          <w:rFonts w:ascii="Times New Roman" w:hAnsi="Times New Roman" w:cs="Times New Roman"/>
          <w:sz w:val="28"/>
          <w:szCs w:val="28"/>
        </w:rPr>
        <w:t xml:space="preserve"> відділів в підготовці та проведенні заходів в рамках зазначеної програми, в тому числі розробці </w:t>
      </w:r>
      <w:r w:rsidR="005D4E8D" w:rsidRPr="0020362B">
        <w:rPr>
          <w:rFonts w:ascii="Times New Roman" w:hAnsi="Times New Roman" w:cs="Times New Roman"/>
          <w:sz w:val="28"/>
          <w:szCs w:val="28"/>
        </w:rPr>
        <w:lastRenderedPageBreak/>
        <w:t>Концепції  індустріального парку «Червоноград»,</w:t>
      </w:r>
      <w:r w:rsidR="009B1CEB" w:rsidRPr="0020362B">
        <w:rPr>
          <w:rFonts w:ascii="Times New Roman" w:hAnsi="Times New Roman" w:cs="Times New Roman"/>
          <w:sz w:val="28"/>
          <w:szCs w:val="28"/>
        </w:rPr>
        <w:t xml:space="preserve"> а також  розробці Стратегії, Плану дій справедливої трансформації Червоноградської міської територіальної громади за основу  якої взято напрацювання Стратегії розвитку громади до 2027 року.</w:t>
      </w:r>
      <w:r w:rsidR="00A56D5B" w:rsidRPr="0020362B">
        <w:rPr>
          <w:rFonts w:ascii="Times New Roman" w:hAnsi="Times New Roman" w:cs="Times New Roman"/>
          <w:sz w:val="28"/>
          <w:szCs w:val="28"/>
        </w:rPr>
        <w:t xml:space="preserve"> </w:t>
      </w:r>
      <w:r w:rsidR="009B1CEB" w:rsidRPr="0020362B">
        <w:rPr>
          <w:rFonts w:ascii="Times New Roman" w:hAnsi="Times New Roman" w:cs="Times New Roman"/>
          <w:sz w:val="28"/>
          <w:szCs w:val="28"/>
        </w:rPr>
        <w:t>Робота по розробці зараз триває.</w:t>
      </w:r>
    </w:p>
    <w:p w:rsidR="00A56D5B" w:rsidRPr="0020362B" w:rsidRDefault="00A56D5B" w:rsidP="00942AD4">
      <w:pPr>
        <w:spacing w:after="0" w:line="240" w:lineRule="auto"/>
        <w:ind w:firstLine="709"/>
        <w:jc w:val="both"/>
        <w:rPr>
          <w:rFonts w:ascii="Times New Roman" w:hAnsi="Times New Roman" w:cs="Times New Roman"/>
          <w:sz w:val="28"/>
          <w:szCs w:val="28"/>
        </w:rPr>
      </w:pPr>
      <w:r w:rsidRPr="0020362B">
        <w:rPr>
          <w:rFonts w:ascii="Times New Roman" w:hAnsi="Times New Roman" w:cs="Times New Roman"/>
          <w:sz w:val="28"/>
          <w:szCs w:val="28"/>
        </w:rPr>
        <w:t xml:space="preserve">Крім того у 2022 році на базі норм і положень Законопроекту 5600, що передбачає низку пільг та преференцій для  новостворених СПД переробної промисловості що реєструється на окремих територіях вугільних регіонів, Виконавчим комітетом та міською радою здійснювалася підтримка проекту </w:t>
      </w:r>
      <w:r w:rsidR="002B06EF" w:rsidRPr="0020362B">
        <w:rPr>
          <w:rFonts w:ascii="Times New Roman" w:hAnsi="Times New Roman" w:cs="Times New Roman"/>
          <w:sz w:val="28"/>
          <w:szCs w:val="28"/>
        </w:rPr>
        <w:t>і</w:t>
      </w:r>
      <w:r w:rsidRPr="0020362B">
        <w:rPr>
          <w:rFonts w:ascii="Times New Roman" w:hAnsi="Times New Roman" w:cs="Times New Roman"/>
          <w:sz w:val="28"/>
          <w:szCs w:val="28"/>
        </w:rPr>
        <w:t>ндустріальний парк «Червоноград».</w:t>
      </w:r>
    </w:p>
    <w:p w:rsidR="00A56D5B" w:rsidRPr="0020362B" w:rsidRDefault="00A56D5B" w:rsidP="00942AD4">
      <w:pPr>
        <w:spacing w:after="0" w:line="240" w:lineRule="auto"/>
        <w:ind w:firstLine="709"/>
        <w:jc w:val="both"/>
        <w:rPr>
          <w:rFonts w:ascii="Times New Roman" w:hAnsi="Times New Roman" w:cs="Times New Roman"/>
          <w:sz w:val="28"/>
          <w:szCs w:val="28"/>
        </w:rPr>
      </w:pPr>
      <w:r w:rsidRPr="0020362B">
        <w:rPr>
          <w:rFonts w:ascii="Times New Roman" w:hAnsi="Times New Roman" w:cs="Times New Roman"/>
          <w:sz w:val="28"/>
          <w:szCs w:val="28"/>
        </w:rPr>
        <w:t>У питаннях забезпечення життєдіяльності громади протягом 2022 року.</w:t>
      </w:r>
    </w:p>
    <w:p w:rsidR="00825B22" w:rsidRPr="0020362B" w:rsidRDefault="00825B22" w:rsidP="00942AD4">
      <w:pPr>
        <w:spacing w:after="0" w:line="240" w:lineRule="auto"/>
        <w:ind w:firstLine="709"/>
        <w:jc w:val="both"/>
        <w:rPr>
          <w:rFonts w:ascii="Times New Roman" w:hAnsi="Times New Roman" w:cs="Times New Roman"/>
          <w:b/>
          <w:sz w:val="28"/>
          <w:szCs w:val="28"/>
          <w:u w:val="single"/>
        </w:rPr>
      </w:pPr>
    </w:p>
    <w:p w:rsidR="00ED1466" w:rsidRPr="0020362B" w:rsidRDefault="00C72F7B" w:rsidP="00942AD4">
      <w:pPr>
        <w:spacing w:after="0" w:line="240" w:lineRule="auto"/>
        <w:ind w:firstLine="709"/>
        <w:jc w:val="both"/>
        <w:rPr>
          <w:rFonts w:ascii="Times New Roman" w:hAnsi="Times New Roman" w:cs="Times New Roman"/>
          <w:b/>
          <w:sz w:val="28"/>
          <w:szCs w:val="28"/>
          <w:u w:val="single"/>
        </w:rPr>
      </w:pPr>
      <w:r w:rsidRPr="0020362B">
        <w:rPr>
          <w:rFonts w:ascii="Times New Roman" w:hAnsi="Times New Roman" w:cs="Times New Roman"/>
          <w:b/>
          <w:sz w:val="28"/>
          <w:szCs w:val="28"/>
          <w:u w:val="single"/>
        </w:rPr>
        <w:t>Забезпечено стабільне функціонування громадського транспорту</w:t>
      </w:r>
    </w:p>
    <w:p w:rsidR="006A771E" w:rsidRPr="0020362B" w:rsidRDefault="00B62D91" w:rsidP="00942AD4">
      <w:pPr>
        <w:spacing w:after="0" w:line="240" w:lineRule="auto"/>
        <w:ind w:firstLine="709"/>
        <w:jc w:val="both"/>
        <w:rPr>
          <w:rFonts w:ascii="Times New Roman" w:hAnsi="Times New Roman" w:cs="Times New Roman"/>
          <w:sz w:val="28"/>
          <w:szCs w:val="28"/>
        </w:rPr>
      </w:pPr>
      <w:r w:rsidRPr="0020362B">
        <w:rPr>
          <w:rFonts w:ascii="Times New Roman" w:hAnsi="Times New Roman" w:cs="Times New Roman"/>
          <w:sz w:val="28"/>
          <w:szCs w:val="28"/>
        </w:rPr>
        <w:t xml:space="preserve">У 2022 році в умовах </w:t>
      </w:r>
      <w:r w:rsidRPr="0020362B">
        <w:rPr>
          <w:rFonts w:ascii="Times New Roman" w:hAnsi="Times New Roman" w:cs="Times New Roman"/>
          <w:sz w:val="28"/>
          <w:szCs w:val="28"/>
          <w:u w:val="single"/>
        </w:rPr>
        <w:t>карантинних обмежень</w:t>
      </w:r>
      <w:r w:rsidR="00942AD4" w:rsidRPr="0020362B">
        <w:rPr>
          <w:rFonts w:ascii="Times New Roman" w:hAnsi="Times New Roman" w:cs="Times New Roman"/>
          <w:sz w:val="28"/>
          <w:szCs w:val="28"/>
          <w:u w:val="single"/>
        </w:rPr>
        <w:t xml:space="preserve"> </w:t>
      </w:r>
      <w:r w:rsidRPr="0020362B">
        <w:rPr>
          <w:rFonts w:ascii="Times New Roman" w:hAnsi="Times New Roman" w:cs="Times New Roman"/>
          <w:sz w:val="28"/>
          <w:szCs w:val="28"/>
          <w:u w:val="single"/>
        </w:rPr>
        <w:t>спричинен</w:t>
      </w:r>
      <w:r w:rsidR="00BE3665" w:rsidRPr="0020362B">
        <w:rPr>
          <w:rFonts w:ascii="Times New Roman" w:hAnsi="Times New Roman" w:cs="Times New Roman"/>
          <w:sz w:val="28"/>
          <w:szCs w:val="28"/>
          <w:u w:val="single"/>
        </w:rPr>
        <w:t xml:space="preserve">их </w:t>
      </w:r>
      <w:proofErr w:type="spellStart"/>
      <w:r w:rsidR="00BE3665" w:rsidRPr="0020362B">
        <w:rPr>
          <w:rFonts w:ascii="Times New Roman" w:hAnsi="Times New Roman" w:cs="Times New Roman"/>
          <w:sz w:val="28"/>
          <w:szCs w:val="28"/>
          <w:u w:val="single"/>
        </w:rPr>
        <w:t>коронавірусом</w:t>
      </w:r>
      <w:proofErr w:type="spellEnd"/>
      <w:r w:rsidRPr="0020362B">
        <w:rPr>
          <w:rFonts w:ascii="Times New Roman" w:hAnsi="Times New Roman" w:cs="Times New Roman"/>
          <w:sz w:val="28"/>
          <w:szCs w:val="28"/>
        </w:rPr>
        <w:t xml:space="preserve"> та </w:t>
      </w:r>
      <w:r w:rsidRPr="0020362B">
        <w:rPr>
          <w:rFonts w:ascii="Times New Roman" w:hAnsi="Times New Roman" w:cs="Times New Roman"/>
          <w:sz w:val="28"/>
          <w:szCs w:val="28"/>
          <w:u w:val="single"/>
        </w:rPr>
        <w:t>в</w:t>
      </w:r>
      <w:r w:rsidR="009F05F1" w:rsidRPr="0020362B">
        <w:rPr>
          <w:rFonts w:ascii="Times New Roman" w:hAnsi="Times New Roman" w:cs="Times New Roman"/>
          <w:sz w:val="28"/>
          <w:szCs w:val="28"/>
          <w:u w:val="single"/>
        </w:rPr>
        <w:t>оєнного</w:t>
      </w:r>
      <w:r w:rsidRPr="0020362B">
        <w:rPr>
          <w:rFonts w:ascii="Times New Roman" w:hAnsi="Times New Roman" w:cs="Times New Roman"/>
          <w:sz w:val="28"/>
          <w:szCs w:val="28"/>
          <w:u w:val="single"/>
        </w:rPr>
        <w:t xml:space="preserve"> стану</w:t>
      </w:r>
      <w:r w:rsidR="00BB3FFC" w:rsidRPr="0020362B">
        <w:rPr>
          <w:rFonts w:ascii="Times New Roman" w:hAnsi="Times New Roman" w:cs="Times New Roman"/>
          <w:sz w:val="28"/>
          <w:szCs w:val="28"/>
        </w:rPr>
        <w:t xml:space="preserve"> </w:t>
      </w:r>
      <w:r w:rsidRPr="0020362B">
        <w:rPr>
          <w:rFonts w:ascii="Times New Roman" w:hAnsi="Times New Roman" w:cs="Times New Roman"/>
          <w:sz w:val="28"/>
          <w:szCs w:val="28"/>
        </w:rPr>
        <w:t xml:space="preserve">забезпечено стабільне функціонування автомобільного транспорту загального користування </w:t>
      </w:r>
      <w:r w:rsidR="00BE3665" w:rsidRPr="0020362B">
        <w:rPr>
          <w:rFonts w:ascii="Times New Roman" w:hAnsi="Times New Roman" w:cs="Times New Roman"/>
          <w:sz w:val="28"/>
          <w:szCs w:val="28"/>
        </w:rPr>
        <w:t>по міських та приміських маршрутах в межах територіальної громади –</w:t>
      </w:r>
      <w:r w:rsidR="00BB3FFC" w:rsidRPr="0020362B">
        <w:rPr>
          <w:rFonts w:ascii="Times New Roman" w:hAnsi="Times New Roman" w:cs="Times New Roman"/>
          <w:sz w:val="28"/>
          <w:szCs w:val="28"/>
        </w:rPr>
        <w:t xml:space="preserve"> по місту Червоноград та до населених пунктів громади: міста </w:t>
      </w:r>
      <w:proofErr w:type="spellStart"/>
      <w:r w:rsidR="00BB3FFC" w:rsidRPr="0020362B">
        <w:rPr>
          <w:rFonts w:ascii="Times New Roman" w:hAnsi="Times New Roman" w:cs="Times New Roman"/>
          <w:sz w:val="28"/>
          <w:szCs w:val="28"/>
        </w:rPr>
        <w:t>Соснівки</w:t>
      </w:r>
      <w:proofErr w:type="spellEnd"/>
      <w:r w:rsidR="00BB3FFC" w:rsidRPr="0020362B">
        <w:rPr>
          <w:rFonts w:ascii="Times New Roman" w:hAnsi="Times New Roman" w:cs="Times New Roman"/>
          <w:sz w:val="28"/>
          <w:szCs w:val="28"/>
        </w:rPr>
        <w:t xml:space="preserve">, селища Гірник та навколишніх сіл громади Межиріччя, Острова, </w:t>
      </w:r>
      <w:proofErr w:type="spellStart"/>
      <w:r w:rsidR="00BB3FFC" w:rsidRPr="0020362B">
        <w:rPr>
          <w:rFonts w:ascii="Times New Roman" w:hAnsi="Times New Roman" w:cs="Times New Roman"/>
          <w:sz w:val="28"/>
          <w:szCs w:val="28"/>
        </w:rPr>
        <w:t>Волсвина</w:t>
      </w:r>
      <w:proofErr w:type="spellEnd"/>
      <w:r w:rsidR="00BB3FFC" w:rsidRPr="0020362B">
        <w:rPr>
          <w:rFonts w:ascii="Times New Roman" w:hAnsi="Times New Roman" w:cs="Times New Roman"/>
          <w:sz w:val="28"/>
          <w:szCs w:val="28"/>
        </w:rPr>
        <w:t xml:space="preserve">, </w:t>
      </w:r>
      <w:proofErr w:type="spellStart"/>
      <w:r w:rsidR="00BB3FFC" w:rsidRPr="0020362B">
        <w:rPr>
          <w:rFonts w:ascii="Times New Roman" w:hAnsi="Times New Roman" w:cs="Times New Roman"/>
          <w:sz w:val="28"/>
          <w:szCs w:val="28"/>
        </w:rPr>
        <w:t>Борятина</w:t>
      </w:r>
      <w:proofErr w:type="spellEnd"/>
      <w:r w:rsidR="00BB3FFC" w:rsidRPr="0020362B">
        <w:rPr>
          <w:rFonts w:ascii="Times New Roman" w:hAnsi="Times New Roman" w:cs="Times New Roman"/>
          <w:sz w:val="28"/>
          <w:szCs w:val="28"/>
        </w:rPr>
        <w:t>.</w:t>
      </w:r>
    </w:p>
    <w:p w:rsidR="00F522B6" w:rsidRPr="0020362B" w:rsidRDefault="00F522B6" w:rsidP="00942AD4">
      <w:pPr>
        <w:spacing w:after="0" w:line="240" w:lineRule="auto"/>
        <w:ind w:firstLine="709"/>
        <w:jc w:val="both"/>
        <w:rPr>
          <w:rFonts w:ascii="Times New Roman" w:hAnsi="Times New Roman" w:cs="Times New Roman"/>
          <w:sz w:val="28"/>
          <w:szCs w:val="28"/>
        </w:rPr>
      </w:pPr>
    </w:p>
    <w:p w:rsidR="005C7773" w:rsidRDefault="00ED1466" w:rsidP="009B163A">
      <w:pPr>
        <w:spacing w:after="0" w:line="240" w:lineRule="auto"/>
        <w:ind w:firstLine="709"/>
        <w:rPr>
          <w:rFonts w:ascii="Times New Roman" w:hAnsi="Times New Roman" w:cs="Times New Roman"/>
          <w:b/>
          <w:sz w:val="28"/>
          <w:szCs w:val="28"/>
        </w:rPr>
      </w:pPr>
      <w:proofErr w:type="spellStart"/>
      <w:r w:rsidRPr="0020362B">
        <w:rPr>
          <w:rFonts w:ascii="Times New Roman" w:hAnsi="Times New Roman" w:cs="Times New Roman"/>
          <w:b/>
          <w:sz w:val="28"/>
          <w:szCs w:val="28"/>
          <w:u w:val="single"/>
        </w:rPr>
        <w:t>Успадкован</w:t>
      </w:r>
      <w:r w:rsidR="00C86CD4" w:rsidRPr="0020362B">
        <w:rPr>
          <w:rFonts w:ascii="Times New Roman" w:hAnsi="Times New Roman" w:cs="Times New Roman"/>
          <w:b/>
          <w:sz w:val="28"/>
          <w:szCs w:val="28"/>
          <w:u w:val="single"/>
        </w:rPr>
        <w:t>о</w:t>
      </w:r>
      <w:proofErr w:type="spellEnd"/>
      <w:r w:rsidRPr="0020362B">
        <w:rPr>
          <w:rFonts w:ascii="Times New Roman" w:hAnsi="Times New Roman" w:cs="Times New Roman"/>
          <w:b/>
          <w:sz w:val="28"/>
          <w:szCs w:val="28"/>
          <w:u w:val="single"/>
        </w:rPr>
        <w:t xml:space="preserve"> приміські маршрути</w:t>
      </w:r>
      <w:r w:rsidR="00C86CD4" w:rsidRPr="0020362B">
        <w:rPr>
          <w:rFonts w:ascii="Times New Roman" w:hAnsi="Times New Roman" w:cs="Times New Roman"/>
          <w:b/>
          <w:sz w:val="28"/>
          <w:szCs w:val="28"/>
        </w:rPr>
        <w:t xml:space="preserve"> </w:t>
      </w:r>
    </w:p>
    <w:p w:rsidR="005C7773" w:rsidRDefault="005C7773" w:rsidP="005C7773">
      <w:pPr>
        <w:pStyle w:val="24"/>
        <w:shd w:val="clear" w:color="auto" w:fill="auto"/>
        <w:spacing w:line="240" w:lineRule="auto"/>
        <w:ind w:firstLine="737"/>
        <w:rPr>
          <w:b w:val="0"/>
          <w:sz w:val="28"/>
          <w:szCs w:val="28"/>
        </w:rPr>
      </w:pPr>
      <w:r>
        <w:rPr>
          <w:b w:val="0"/>
          <w:sz w:val="28"/>
          <w:szCs w:val="28"/>
        </w:rPr>
        <w:t xml:space="preserve">Повноважень щодо організації пасажирських перевезень на приміських автобусних маршрутах загального користування в межах Червоноградської міської територіальної громади Виконавчий комітет набув починаючи з вересня 2021 року відповідно до змін, внесених до ст.7 ЗУ «Про автомобільний транспорт» </w:t>
      </w:r>
      <w:r w:rsidR="003F448B">
        <w:rPr>
          <w:b w:val="0"/>
          <w:sz w:val="28"/>
          <w:szCs w:val="28"/>
        </w:rPr>
        <w:t>у</w:t>
      </w:r>
      <w:r>
        <w:rPr>
          <w:b w:val="0"/>
          <w:sz w:val="28"/>
          <w:szCs w:val="28"/>
        </w:rPr>
        <w:t xml:space="preserve"> зв’язку з реформою адміністративно-територіального устрою України.</w:t>
      </w:r>
    </w:p>
    <w:p w:rsidR="00942AD4" w:rsidRPr="0020362B" w:rsidRDefault="005C7773" w:rsidP="00942AD4">
      <w:pPr>
        <w:spacing w:after="0" w:line="240" w:lineRule="auto"/>
        <w:ind w:firstLine="709"/>
        <w:jc w:val="both"/>
        <w:rPr>
          <w:rStyle w:val="a4"/>
          <w:b w:val="0"/>
          <w:sz w:val="28"/>
          <w:szCs w:val="28"/>
        </w:rPr>
      </w:pPr>
      <w:r>
        <w:rPr>
          <w:rStyle w:val="a4"/>
          <w:b w:val="0"/>
          <w:sz w:val="28"/>
          <w:szCs w:val="28"/>
        </w:rPr>
        <w:t xml:space="preserve">Відтак, </w:t>
      </w:r>
      <w:r w:rsidR="00F522B6" w:rsidRPr="0020362B">
        <w:rPr>
          <w:rStyle w:val="a4"/>
          <w:b w:val="0"/>
          <w:sz w:val="28"/>
          <w:szCs w:val="28"/>
        </w:rPr>
        <w:t xml:space="preserve">до автобусної мережі </w:t>
      </w:r>
      <w:r>
        <w:rPr>
          <w:rStyle w:val="a4"/>
          <w:b w:val="0"/>
          <w:sz w:val="28"/>
          <w:szCs w:val="28"/>
        </w:rPr>
        <w:t>громади</w:t>
      </w:r>
      <w:r w:rsidR="00F522B6" w:rsidRPr="0020362B">
        <w:rPr>
          <w:rStyle w:val="a4"/>
          <w:b w:val="0"/>
          <w:sz w:val="28"/>
          <w:szCs w:val="28"/>
        </w:rPr>
        <w:t xml:space="preserve"> включено приміські автобусні маршрути, зокрема: №277 «Червоноград АС - Межиріччя», №298 «Червоноград АС - </w:t>
      </w:r>
      <w:proofErr w:type="spellStart"/>
      <w:r w:rsidR="00F522B6" w:rsidRPr="0020362B">
        <w:rPr>
          <w:rStyle w:val="a4"/>
          <w:b w:val="0"/>
          <w:sz w:val="28"/>
          <w:szCs w:val="28"/>
        </w:rPr>
        <w:t>Борятин</w:t>
      </w:r>
      <w:proofErr w:type="spellEnd"/>
      <w:r w:rsidR="00F522B6" w:rsidRPr="0020362B">
        <w:rPr>
          <w:rStyle w:val="a4"/>
          <w:b w:val="0"/>
          <w:sz w:val="28"/>
          <w:szCs w:val="28"/>
        </w:rPr>
        <w:t xml:space="preserve">», №299 «Червоноград АС - Острів» та </w:t>
      </w:r>
      <w:r w:rsidR="00714FEC" w:rsidRPr="0020362B">
        <w:rPr>
          <w:rStyle w:val="a4"/>
          <w:b w:val="0"/>
          <w:sz w:val="28"/>
          <w:szCs w:val="28"/>
        </w:rPr>
        <w:t xml:space="preserve">№304 «Червоноград АС - </w:t>
      </w:r>
      <w:proofErr w:type="spellStart"/>
      <w:r w:rsidR="00714FEC" w:rsidRPr="0020362B">
        <w:rPr>
          <w:rStyle w:val="a4"/>
          <w:b w:val="0"/>
          <w:sz w:val="28"/>
          <w:szCs w:val="28"/>
        </w:rPr>
        <w:t>Волсвин</w:t>
      </w:r>
      <w:proofErr w:type="spellEnd"/>
      <w:r w:rsidR="00714FEC" w:rsidRPr="0020362B">
        <w:rPr>
          <w:rStyle w:val="a4"/>
          <w:b w:val="0"/>
          <w:sz w:val="28"/>
          <w:szCs w:val="28"/>
        </w:rPr>
        <w:t>».</w:t>
      </w:r>
    </w:p>
    <w:p w:rsidR="00942AD4" w:rsidRPr="0020362B" w:rsidRDefault="00F522B6" w:rsidP="00942AD4">
      <w:pPr>
        <w:spacing w:after="0" w:line="240" w:lineRule="auto"/>
        <w:ind w:firstLine="709"/>
        <w:jc w:val="both"/>
        <w:rPr>
          <w:rStyle w:val="a4"/>
          <w:b w:val="0"/>
          <w:sz w:val="28"/>
          <w:szCs w:val="28"/>
        </w:rPr>
      </w:pPr>
      <w:r w:rsidRPr="0020362B">
        <w:rPr>
          <w:rStyle w:val="a4"/>
          <w:b w:val="0"/>
          <w:sz w:val="28"/>
          <w:szCs w:val="28"/>
        </w:rPr>
        <w:t>Для забезпечення перевезень на приміських маршрутах з автоперевізником ТзОВ «Авто-Лайн» укладено тимчасовий договір.</w:t>
      </w:r>
      <w:r w:rsidRPr="0020362B">
        <w:rPr>
          <w:rStyle w:val="a4"/>
          <w:b w:val="0"/>
          <w:sz w:val="28"/>
          <w:szCs w:val="28"/>
        </w:rPr>
        <w:tab/>
      </w:r>
    </w:p>
    <w:p w:rsidR="00942AD4" w:rsidRPr="0020362B" w:rsidRDefault="00F522B6" w:rsidP="00942AD4">
      <w:pPr>
        <w:spacing w:after="0" w:line="240" w:lineRule="auto"/>
        <w:ind w:firstLine="709"/>
        <w:jc w:val="both"/>
        <w:rPr>
          <w:rStyle w:val="a4"/>
          <w:b w:val="0"/>
          <w:sz w:val="28"/>
          <w:szCs w:val="28"/>
        </w:rPr>
      </w:pPr>
      <w:r w:rsidRPr="0020362B">
        <w:rPr>
          <w:rStyle w:val="a4"/>
          <w:b w:val="0"/>
          <w:sz w:val="28"/>
          <w:szCs w:val="28"/>
        </w:rPr>
        <w:t xml:space="preserve">Разом з тим, у 2022 році виконавчим комітетом проведено процедури з оголошення та визначення </w:t>
      </w:r>
      <w:r w:rsidR="00942AD4" w:rsidRPr="0020362B">
        <w:rPr>
          <w:rStyle w:val="a4"/>
          <w:b w:val="0"/>
          <w:sz w:val="28"/>
          <w:szCs w:val="28"/>
        </w:rPr>
        <w:t>автомобільних</w:t>
      </w:r>
      <w:r w:rsidRPr="0020362B">
        <w:rPr>
          <w:rStyle w:val="a4"/>
          <w:b w:val="0"/>
          <w:sz w:val="28"/>
          <w:szCs w:val="28"/>
        </w:rPr>
        <w:t xml:space="preserve"> </w:t>
      </w:r>
      <w:r w:rsidR="00942AD4" w:rsidRPr="0020362B">
        <w:rPr>
          <w:rStyle w:val="a4"/>
          <w:b w:val="0"/>
          <w:sz w:val="28"/>
          <w:szCs w:val="28"/>
        </w:rPr>
        <w:t>перевізників</w:t>
      </w:r>
      <w:r w:rsidRPr="0020362B">
        <w:rPr>
          <w:rStyle w:val="a4"/>
          <w:b w:val="0"/>
          <w:sz w:val="28"/>
          <w:szCs w:val="28"/>
        </w:rPr>
        <w:t xml:space="preserve"> на конкурсних засадах</w:t>
      </w:r>
      <w:r w:rsidR="00BD6A43" w:rsidRPr="0020362B">
        <w:rPr>
          <w:rStyle w:val="a4"/>
          <w:b w:val="0"/>
          <w:sz w:val="28"/>
          <w:szCs w:val="28"/>
        </w:rPr>
        <w:t xml:space="preserve"> для роботи по приміських маршрутах.</w:t>
      </w:r>
      <w:r w:rsidRPr="0020362B">
        <w:rPr>
          <w:rStyle w:val="a4"/>
          <w:b w:val="0"/>
          <w:sz w:val="28"/>
          <w:szCs w:val="28"/>
        </w:rPr>
        <w:t xml:space="preserve"> </w:t>
      </w:r>
    </w:p>
    <w:p w:rsidR="00942AD4" w:rsidRPr="0020362B" w:rsidRDefault="00F522B6" w:rsidP="00942AD4">
      <w:pPr>
        <w:spacing w:after="0" w:line="240" w:lineRule="auto"/>
        <w:ind w:firstLine="709"/>
        <w:jc w:val="both"/>
        <w:rPr>
          <w:rStyle w:val="a4"/>
          <w:b w:val="0"/>
          <w:sz w:val="28"/>
          <w:szCs w:val="28"/>
        </w:rPr>
      </w:pPr>
      <w:r w:rsidRPr="0020362B">
        <w:rPr>
          <w:rStyle w:val="a4"/>
          <w:b w:val="0"/>
          <w:sz w:val="28"/>
          <w:szCs w:val="28"/>
        </w:rPr>
        <w:t xml:space="preserve">На участь у конкурсі документи подав один перевізник-претендент </w:t>
      </w:r>
      <w:r w:rsidR="00BD6A43" w:rsidRPr="0020362B">
        <w:rPr>
          <w:rStyle w:val="a4"/>
          <w:b w:val="0"/>
          <w:sz w:val="28"/>
          <w:szCs w:val="28"/>
        </w:rPr>
        <w:t xml:space="preserve">якого з </w:t>
      </w:r>
      <w:r w:rsidR="00942AD4" w:rsidRPr="0020362B">
        <w:rPr>
          <w:rStyle w:val="a4"/>
          <w:b w:val="0"/>
          <w:sz w:val="28"/>
          <w:szCs w:val="28"/>
        </w:rPr>
        <w:t>об’єктивних</w:t>
      </w:r>
      <w:r w:rsidR="00BD6A43" w:rsidRPr="0020362B">
        <w:rPr>
          <w:rStyle w:val="a4"/>
          <w:b w:val="0"/>
          <w:sz w:val="28"/>
          <w:szCs w:val="28"/>
        </w:rPr>
        <w:t xml:space="preserve"> причин не визначено переможцем конкурсу</w:t>
      </w:r>
      <w:r w:rsidR="00942AD4" w:rsidRPr="0020362B">
        <w:rPr>
          <w:rStyle w:val="a4"/>
          <w:b w:val="0"/>
          <w:sz w:val="28"/>
          <w:szCs w:val="28"/>
        </w:rPr>
        <w:t>.</w:t>
      </w:r>
      <w:r w:rsidR="00942AD4" w:rsidRPr="0020362B">
        <w:rPr>
          <w:rStyle w:val="a4"/>
          <w:b w:val="0"/>
          <w:sz w:val="28"/>
          <w:szCs w:val="28"/>
        </w:rPr>
        <w:tab/>
      </w:r>
    </w:p>
    <w:p w:rsidR="00942AD4" w:rsidRPr="0020362B" w:rsidRDefault="00F522B6" w:rsidP="00942AD4">
      <w:pPr>
        <w:spacing w:after="0" w:line="240" w:lineRule="auto"/>
        <w:ind w:firstLine="709"/>
        <w:jc w:val="both"/>
        <w:rPr>
          <w:rStyle w:val="a4"/>
          <w:b w:val="0"/>
          <w:sz w:val="28"/>
          <w:szCs w:val="28"/>
        </w:rPr>
      </w:pPr>
      <w:r w:rsidRPr="0020362B">
        <w:rPr>
          <w:rStyle w:val="a4"/>
          <w:b w:val="0"/>
          <w:sz w:val="28"/>
          <w:szCs w:val="28"/>
        </w:rPr>
        <w:t>За результатами отриманих інформацій про діяльність перевізника-претендента, та поданням пропозицій конкурсного комітету, виконавчим комітетом ЧМР прийнято рішення №188 від 20.12.2022р. про недопущення автомобільного перевізника до участі у конкурсі з перевезення пасажирів на автобусних ма</w:t>
      </w:r>
      <w:r w:rsidR="00942AD4" w:rsidRPr="0020362B">
        <w:rPr>
          <w:rStyle w:val="a4"/>
          <w:b w:val="0"/>
          <w:sz w:val="28"/>
          <w:szCs w:val="28"/>
        </w:rPr>
        <w:t xml:space="preserve">ршрутах загального користування. </w:t>
      </w:r>
    </w:p>
    <w:p w:rsidR="00F522B6" w:rsidRPr="0020362B" w:rsidRDefault="00F522B6" w:rsidP="00942AD4">
      <w:pPr>
        <w:spacing w:after="0" w:line="240" w:lineRule="auto"/>
        <w:ind w:firstLine="709"/>
        <w:jc w:val="both"/>
        <w:rPr>
          <w:rStyle w:val="a4"/>
          <w:b w:val="0"/>
          <w:sz w:val="28"/>
          <w:szCs w:val="28"/>
        </w:rPr>
      </w:pPr>
      <w:r w:rsidRPr="0020362B">
        <w:rPr>
          <w:rStyle w:val="a4"/>
          <w:b w:val="0"/>
          <w:bCs w:val="0"/>
          <w:sz w:val="28"/>
          <w:szCs w:val="28"/>
        </w:rPr>
        <w:t xml:space="preserve">28 червня 2022 року рішенням виконавчого комітету ЧМР №87 </w:t>
      </w:r>
      <w:proofErr w:type="spellStart"/>
      <w:r w:rsidRPr="0020362B">
        <w:rPr>
          <w:rStyle w:val="a4"/>
          <w:b w:val="0"/>
          <w:sz w:val="28"/>
          <w:szCs w:val="28"/>
        </w:rPr>
        <w:t>внесено</w:t>
      </w:r>
      <w:proofErr w:type="spellEnd"/>
      <w:r w:rsidRPr="0020362B">
        <w:rPr>
          <w:rStyle w:val="a4"/>
          <w:b w:val="0"/>
          <w:sz w:val="28"/>
          <w:szCs w:val="28"/>
        </w:rPr>
        <w:t xml:space="preserve"> зміни до тимчасового Договору на</w:t>
      </w:r>
      <w:r w:rsidR="00942AD4" w:rsidRPr="0020362B">
        <w:rPr>
          <w:rStyle w:val="a4"/>
          <w:b w:val="0"/>
          <w:sz w:val="28"/>
          <w:szCs w:val="28"/>
        </w:rPr>
        <w:t xml:space="preserve"> перевезення по</w:t>
      </w:r>
      <w:r w:rsidRPr="0020362B">
        <w:rPr>
          <w:rStyle w:val="a4"/>
          <w:b w:val="0"/>
          <w:sz w:val="28"/>
          <w:szCs w:val="28"/>
        </w:rPr>
        <w:t xml:space="preserve"> приміських маршрутах, визначивши  строк дії Договору: «до закінчення воєнного </w:t>
      </w:r>
      <w:r w:rsidRPr="0020362B">
        <w:rPr>
          <w:rStyle w:val="a4"/>
          <w:b w:val="0"/>
          <w:sz w:val="28"/>
          <w:szCs w:val="28"/>
        </w:rPr>
        <w:lastRenderedPageBreak/>
        <w:t>стану в Україні і протягом трьох місяців з дня його припинення чи скасування.».</w:t>
      </w:r>
    </w:p>
    <w:p w:rsidR="00B86C8A" w:rsidRPr="0020362B" w:rsidRDefault="00B86C8A" w:rsidP="00942AD4">
      <w:pPr>
        <w:pStyle w:val="24"/>
        <w:shd w:val="clear" w:color="auto" w:fill="auto"/>
        <w:spacing w:line="240" w:lineRule="auto"/>
        <w:ind w:firstLine="709"/>
        <w:rPr>
          <w:rStyle w:val="a4"/>
          <w:bCs/>
          <w:color w:val="000000"/>
          <w:sz w:val="28"/>
          <w:szCs w:val="28"/>
          <w:lang w:eastAsia="uk-UA"/>
        </w:rPr>
      </w:pPr>
    </w:p>
    <w:p w:rsidR="00C86CD4" w:rsidRPr="0020362B" w:rsidRDefault="00C86CD4" w:rsidP="009B163A">
      <w:pPr>
        <w:spacing w:after="0" w:line="240" w:lineRule="auto"/>
        <w:ind w:firstLine="709"/>
        <w:rPr>
          <w:rFonts w:ascii="Times New Roman" w:hAnsi="Times New Roman" w:cs="Times New Roman"/>
          <w:b/>
          <w:sz w:val="28"/>
          <w:szCs w:val="28"/>
          <w:u w:val="single"/>
        </w:rPr>
      </w:pPr>
      <w:r w:rsidRPr="0020362B">
        <w:rPr>
          <w:rFonts w:ascii="Times New Roman" w:hAnsi="Times New Roman" w:cs="Times New Roman"/>
          <w:b/>
          <w:sz w:val="28"/>
          <w:szCs w:val="28"/>
          <w:u w:val="single"/>
        </w:rPr>
        <w:t>Здійснено перегляд вартості тарифів та графіків руху</w:t>
      </w:r>
    </w:p>
    <w:p w:rsidR="00C5501B" w:rsidRPr="0020362B" w:rsidRDefault="00DF144C" w:rsidP="00C5501B">
      <w:pPr>
        <w:spacing w:after="0" w:line="240" w:lineRule="auto"/>
        <w:ind w:firstLine="708"/>
        <w:jc w:val="both"/>
        <w:rPr>
          <w:rStyle w:val="a4"/>
          <w:b w:val="0"/>
          <w:sz w:val="28"/>
          <w:szCs w:val="28"/>
        </w:rPr>
      </w:pPr>
      <w:r w:rsidRPr="0020362B">
        <w:rPr>
          <w:rStyle w:val="a4"/>
          <w:b w:val="0"/>
          <w:sz w:val="28"/>
          <w:szCs w:val="28"/>
        </w:rPr>
        <w:t>У 2022 рокі запровадження військового</w:t>
      </w:r>
      <w:r w:rsidR="00C5501B" w:rsidRPr="0020362B">
        <w:rPr>
          <w:rStyle w:val="a4"/>
          <w:b w:val="0"/>
          <w:sz w:val="28"/>
          <w:szCs w:val="28"/>
        </w:rPr>
        <w:t xml:space="preserve"> стану</w:t>
      </w:r>
      <w:r w:rsidRPr="0020362B">
        <w:rPr>
          <w:rStyle w:val="a4"/>
          <w:b w:val="0"/>
          <w:sz w:val="28"/>
          <w:szCs w:val="28"/>
        </w:rPr>
        <w:t xml:space="preserve"> також</w:t>
      </w:r>
      <w:r w:rsidR="00C5501B" w:rsidRPr="0020362B">
        <w:rPr>
          <w:rStyle w:val="a4"/>
          <w:b w:val="0"/>
          <w:sz w:val="28"/>
          <w:szCs w:val="28"/>
        </w:rPr>
        <w:t xml:space="preserve"> внесли свої корективи </w:t>
      </w:r>
      <w:r w:rsidRPr="0020362B">
        <w:rPr>
          <w:rStyle w:val="a4"/>
          <w:b w:val="0"/>
          <w:sz w:val="28"/>
          <w:szCs w:val="28"/>
        </w:rPr>
        <w:t xml:space="preserve">і </w:t>
      </w:r>
      <w:r w:rsidR="00C5501B" w:rsidRPr="0020362B">
        <w:rPr>
          <w:rStyle w:val="a4"/>
          <w:b w:val="0"/>
          <w:sz w:val="28"/>
          <w:szCs w:val="28"/>
        </w:rPr>
        <w:t>до</w:t>
      </w:r>
      <w:r w:rsidR="00C5501B" w:rsidRPr="0020362B">
        <w:rPr>
          <w:rStyle w:val="a4"/>
          <w:sz w:val="28"/>
          <w:szCs w:val="28"/>
        </w:rPr>
        <w:t xml:space="preserve"> </w:t>
      </w:r>
      <w:r w:rsidR="00C5501B" w:rsidRPr="0020362B">
        <w:rPr>
          <w:rStyle w:val="a4"/>
          <w:b w:val="0"/>
          <w:sz w:val="28"/>
          <w:szCs w:val="28"/>
        </w:rPr>
        <w:t xml:space="preserve">тарифної політики громадського транспорту. </w:t>
      </w:r>
    </w:p>
    <w:p w:rsidR="004B016C" w:rsidRPr="0020362B" w:rsidRDefault="004B016C" w:rsidP="004B016C">
      <w:pPr>
        <w:spacing w:after="0" w:line="240" w:lineRule="auto"/>
        <w:ind w:firstLine="708"/>
        <w:jc w:val="both"/>
        <w:rPr>
          <w:rStyle w:val="a4"/>
          <w:b w:val="0"/>
          <w:sz w:val="28"/>
          <w:szCs w:val="28"/>
        </w:rPr>
      </w:pPr>
      <w:r w:rsidRPr="0020362B">
        <w:rPr>
          <w:rStyle w:val="a4"/>
          <w:b w:val="0"/>
          <w:sz w:val="28"/>
          <w:szCs w:val="28"/>
        </w:rPr>
        <w:t xml:space="preserve">Зростання вартості перевезень зумовлене динамічним ростом вартості палива, а під час їх перегляду – </w:t>
      </w:r>
      <w:r w:rsidR="00825B22" w:rsidRPr="0020362B">
        <w:rPr>
          <w:rStyle w:val="a4"/>
          <w:b w:val="0"/>
          <w:sz w:val="28"/>
          <w:szCs w:val="28"/>
        </w:rPr>
        <w:t>дефіцитом</w:t>
      </w:r>
      <w:r w:rsidRPr="0020362B">
        <w:rPr>
          <w:rStyle w:val="a4"/>
          <w:b w:val="0"/>
          <w:sz w:val="28"/>
          <w:szCs w:val="28"/>
        </w:rPr>
        <w:t xml:space="preserve"> та обмеженнями в продажах. </w:t>
      </w:r>
    </w:p>
    <w:p w:rsidR="00C5501B" w:rsidRPr="0020362B" w:rsidRDefault="00C5501B" w:rsidP="00C5501B">
      <w:pPr>
        <w:spacing w:after="0" w:line="240" w:lineRule="auto"/>
        <w:ind w:firstLine="708"/>
        <w:jc w:val="both"/>
        <w:rPr>
          <w:rStyle w:val="a4"/>
          <w:b w:val="0"/>
          <w:sz w:val="28"/>
          <w:szCs w:val="28"/>
        </w:rPr>
      </w:pPr>
      <w:r w:rsidRPr="0020362B">
        <w:rPr>
          <w:rStyle w:val="a4"/>
          <w:b w:val="0"/>
          <w:sz w:val="28"/>
          <w:szCs w:val="28"/>
        </w:rPr>
        <w:t>На сьогоднішній день діють тарифи, які були затверджені рішенням виконавчого комітету 09 червня 2022року №80.</w:t>
      </w:r>
    </w:p>
    <w:p w:rsidR="00C5501B" w:rsidRPr="0020362B" w:rsidRDefault="00C5501B" w:rsidP="00C5501B">
      <w:pPr>
        <w:pStyle w:val="11"/>
        <w:shd w:val="clear" w:color="auto" w:fill="auto"/>
        <w:spacing w:line="240" w:lineRule="auto"/>
        <w:ind w:firstLine="0"/>
        <w:rPr>
          <w:b w:val="0"/>
          <w:sz w:val="28"/>
          <w:szCs w:val="28"/>
          <w:u w:val="single"/>
        </w:rPr>
      </w:pPr>
      <w:r w:rsidRPr="0020362B">
        <w:rPr>
          <w:b w:val="0"/>
          <w:sz w:val="28"/>
          <w:szCs w:val="28"/>
          <w:u w:val="single"/>
        </w:rPr>
        <w:t>З 10 червня 2022 року даним рішення встановлено:</w:t>
      </w:r>
    </w:p>
    <w:p w:rsidR="00C5501B" w:rsidRPr="0020362B" w:rsidRDefault="00C5501B" w:rsidP="00C5501B">
      <w:pPr>
        <w:pStyle w:val="11"/>
        <w:numPr>
          <w:ilvl w:val="0"/>
          <w:numId w:val="3"/>
        </w:numPr>
        <w:shd w:val="clear" w:color="auto" w:fill="auto"/>
        <w:spacing w:line="240" w:lineRule="auto"/>
        <w:rPr>
          <w:rStyle w:val="a4"/>
          <w:bCs/>
          <w:color w:val="000000"/>
          <w:sz w:val="28"/>
          <w:szCs w:val="28"/>
          <w:lang w:eastAsia="uk-UA"/>
        </w:rPr>
      </w:pPr>
      <w:r w:rsidRPr="0020362B">
        <w:rPr>
          <w:rStyle w:val="a4"/>
          <w:bCs/>
          <w:color w:val="000000"/>
          <w:sz w:val="28"/>
          <w:szCs w:val="28"/>
          <w:lang w:eastAsia="uk-UA"/>
        </w:rPr>
        <w:t xml:space="preserve">вартість проїзду по місту – 10,0 грн.; </w:t>
      </w:r>
    </w:p>
    <w:p w:rsidR="00C5501B" w:rsidRPr="0020362B" w:rsidRDefault="00C5501B" w:rsidP="00C5501B">
      <w:pPr>
        <w:pStyle w:val="11"/>
        <w:numPr>
          <w:ilvl w:val="0"/>
          <w:numId w:val="3"/>
        </w:numPr>
        <w:shd w:val="clear" w:color="auto" w:fill="auto"/>
        <w:spacing w:line="240" w:lineRule="auto"/>
        <w:rPr>
          <w:rStyle w:val="a4"/>
          <w:bCs/>
          <w:color w:val="000000"/>
          <w:sz w:val="28"/>
          <w:szCs w:val="28"/>
          <w:lang w:eastAsia="uk-UA"/>
        </w:rPr>
      </w:pPr>
      <w:r w:rsidRPr="0020362B">
        <w:rPr>
          <w:rStyle w:val="a4"/>
          <w:bCs/>
          <w:color w:val="000000"/>
          <w:sz w:val="28"/>
          <w:szCs w:val="28"/>
          <w:lang w:eastAsia="uk-UA"/>
        </w:rPr>
        <w:t xml:space="preserve">вартість проїзду по до </w:t>
      </w:r>
      <w:proofErr w:type="spellStart"/>
      <w:r w:rsidRPr="0020362B">
        <w:rPr>
          <w:rStyle w:val="a4"/>
          <w:bCs/>
          <w:color w:val="000000"/>
          <w:sz w:val="28"/>
          <w:szCs w:val="28"/>
          <w:lang w:eastAsia="uk-UA"/>
        </w:rPr>
        <w:t>смт.Гірник</w:t>
      </w:r>
      <w:proofErr w:type="spellEnd"/>
      <w:r w:rsidRPr="0020362B">
        <w:rPr>
          <w:rStyle w:val="a4"/>
          <w:bCs/>
          <w:color w:val="000000"/>
          <w:sz w:val="28"/>
          <w:szCs w:val="28"/>
          <w:lang w:eastAsia="uk-UA"/>
        </w:rPr>
        <w:t xml:space="preserve"> – 14,0 грн.;</w:t>
      </w:r>
    </w:p>
    <w:p w:rsidR="00C5501B" w:rsidRPr="0020362B" w:rsidRDefault="00C5501B" w:rsidP="00C5501B">
      <w:pPr>
        <w:pStyle w:val="11"/>
        <w:numPr>
          <w:ilvl w:val="0"/>
          <w:numId w:val="3"/>
        </w:numPr>
        <w:shd w:val="clear" w:color="auto" w:fill="auto"/>
        <w:spacing w:line="240" w:lineRule="auto"/>
        <w:rPr>
          <w:rStyle w:val="a4"/>
          <w:bCs/>
          <w:color w:val="000000"/>
          <w:sz w:val="28"/>
          <w:szCs w:val="28"/>
          <w:lang w:eastAsia="uk-UA"/>
        </w:rPr>
      </w:pPr>
      <w:r w:rsidRPr="0020362B">
        <w:rPr>
          <w:rStyle w:val="a4"/>
          <w:bCs/>
          <w:color w:val="000000"/>
          <w:sz w:val="28"/>
          <w:szCs w:val="28"/>
          <w:lang w:eastAsia="uk-UA"/>
        </w:rPr>
        <w:t xml:space="preserve">вартість проїзду в </w:t>
      </w:r>
      <w:proofErr w:type="spellStart"/>
      <w:r w:rsidRPr="0020362B">
        <w:rPr>
          <w:rStyle w:val="a4"/>
          <w:bCs/>
          <w:color w:val="000000"/>
          <w:sz w:val="28"/>
          <w:szCs w:val="28"/>
          <w:lang w:eastAsia="uk-UA"/>
        </w:rPr>
        <w:t>Соснівку</w:t>
      </w:r>
      <w:proofErr w:type="spellEnd"/>
      <w:r w:rsidRPr="0020362B">
        <w:rPr>
          <w:rStyle w:val="a4"/>
          <w:bCs/>
          <w:color w:val="000000"/>
          <w:sz w:val="28"/>
          <w:szCs w:val="28"/>
          <w:lang w:eastAsia="uk-UA"/>
        </w:rPr>
        <w:t xml:space="preserve"> – 28,0 грн.</w:t>
      </w:r>
    </w:p>
    <w:p w:rsidR="00C5501B" w:rsidRPr="0020362B" w:rsidRDefault="00C5501B" w:rsidP="00C5501B">
      <w:pPr>
        <w:pStyle w:val="11"/>
        <w:shd w:val="clear" w:color="auto" w:fill="auto"/>
        <w:spacing w:line="240" w:lineRule="auto"/>
        <w:ind w:firstLine="0"/>
        <w:rPr>
          <w:rStyle w:val="a4"/>
          <w:bCs/>
          <w:color w:val="000000"/>
          <w:sz w:val="28"/>
          <w:szCs w:val="28"/>
          <w:u w:val="single"/>
          <w:lang w:eastAsia="uk-UA"/>
        </w:rPr>
      </w:pPr>
      <w:r w:rsidRPr="0020362B">
        <w:rPr>
          <w:rStyle w:val="a4"/>
          <w:bCs/>
          <w:color w:val="000000"/>
          <w:sz w:val="28"/>
          <w:szCs w:val="28"/>
          <w:u w:val="single"/>
          <w:lang w:eastAsia="uk-UA"/>
        </w:rPr>
        <w:t>На приміських маршрутах тарифи встановлені перевізником:</w:t>
      </w:r>
    </w:p>
    <w:p w:rsidR="00C5501B" w:rsidRPr="0020362B" w:rsidRDefault="00C5501B" w:rsidP="00C5501B">
      <w:pPr>
        <w:pStyle w:val="11"/>
        <w:numPr>
          <w:ilvl w:val="0"/>
          <w:numId w:val="3"/>
        </w:numPr>
        <w:shd w:val="clear" w:color="auto" w:fill="auto"/>
        <w:spacing w:line="240" w:lineRule="auto"/>
        <w:rPr>
          <w:rStyle w:val="a4"/>
          <w:bCs/>
          <w:color w:val="000000"/>
          <w:sz w:val="28"/>
          <w:szCs w:val="28"/>
          <w:lang w:eastAsia="uk-UA"/>
        </w:rPr>
      </w:pPr>
      <w:r w:rsidRPr="0020362B">
        <w:rPr>
          <w:rStyle w:val="a4"/>
          <w:bCs/>
          <w:color w:val="000000"/>
          <w:sz w:val="28"/>
          <w:szCs w:val="28"/>
          <w:lang w:eastAsia="uk-UA"/>
        </w:rPr>
        <w:t xml:space="preserve">вартість проїзду в </w:t>
      </w:r>
      <w:proofErr w:type="spellStart"/>
      <w:r w:rsidRPr="0020362B">
        <w:rPr>
          <w:rStyle w:val="a4"/>
          <w:bCs/>
          <w:color w:val="000000"/>
          <w:sz w:val="28"/>
          <w:szCs w:val="28"/>
          <w:lang w:eastAsia="uk-UA"/>
        </w:rPr>
        <w:t>с.Острів</w:t>
      </w:r>
      <w:proofErr w:type="spellEnd"/>
      <w:r w:rsidRPr="0020362B">
        <w:rPr>
          <w:rStyle w:val="a4"/>
          <w:bCs/>
          <w:color w:val="000000"/>
          <w:sz w:val="28"/>
          <w:szCs w:val="28"/>
          <w:lang w:eastAsia="uk-UA"/>
        </w:rPr>
        <w:t xml:space="preserve">  – 23,0 грн.;</w:t>
      </w:r>
    </w:p>
    <w:p w:rsidR="00C5501B" w:rsidRPr="0020362B" w:rsidRDefault="00C5501B" w:rsidP="00C5501B">
      <w:pPr>
        <w:pStyle w:val="11"/>
        <w:numPr>
          <w:ilvl w:val="0"/>
          <w:numId w:val="3"/>
        </w:numPr>
        <w:shd w:val="clear" w:color="auto" w:fill="auto"/>
        <w:spacing w:line="240" w:lineRule="auto"/>
        <w:rPr>
          <w:rStyle w:val="a4"/>
          <w:bCs/>
          <w:color w:val="000000"/>
          <w:sz w:val="28"/>
          <w:szCs w:val="28"/>
          <w:lang w:eastAsia="uk-UA"/>
        </w:rPr>
      </w:pPr>
      <w:r w:rsidRPr="0020362B">
        <w:rPr>
          <w:rStyle w:val="a4"/>
          <w:bCs/>
          <w:color w:val="000000"/>
          <w:sz w:val="28"/>
          <w:szCs w:val="28"/>
          <w:lang w:eastAsia="uk-UA"/>
        </w:rPr>
        <w:t xml:space="preserve">вартість проїзду в </w:t>
      </w:r>
      <w:proofErr w:type="spellStart"/>
      <w:r w:rsidRPr="0020362B">
        <w:rPr>
          <w:rStyle w:val="a4"/>
          <w:bCs/>
          <w:color w:val="000000"/>
          <w:sz w:val="28"/>
          <w:szCs w:val="28"/>
          <w:lang w:eastAsia="uk-UA"/>
        </w:rPr>
        <w:t>с.Волсвин</w:t>
      </w:r>
      <w:proofErr w:type="spellEnd"/>
      <w:r w:rsidRPr="0020362B">
        <w:rPr>
          <w:rStyle w:val="a4"/>
          <w:bCs/>
          <w:color w:val="000000"/>
          <w:sz w:val="28"/>
          <w:szCs w:val="28"/>
          <w:lang w:eastAsia="uk-UA"/>
        </w:rPr>
        <w:t xml:space="preserve"> – 25,0 грн.;</w:t>
      </w:r>
    </w:p>
    <w:p w:rsidR="00C5501B" w:rsidRPr="0020362B" w:rsidRDefault="00C5501B" w:rsidP="00C5501B">
      <w:pPr>
        <w:pStyle w:val="11"/>
        <w:numPr>
          <w:ilvl w:val="0"/>
          <w:numId w:val="3"/>
        </w:numPr>
        <w:shd w:val="clear" w:color="auto" w:fill="auto"/>
        <w:spacing w:line="240" w:lineRule="auto"/>
        <w:rPr>
          <w:rStyle w:val="a4"/>
          <w:bCs/>
          <w:color w:val="000000"/>
          <w:sz w:val="28"/>
          <w:szCs w:val="28"/>
          <w:lang w:eastAsia="uk-UA"/>
        </w:rPr>
      </w:pPr>
      <w:r w:rsidRPr="0020362B">
        <w:rPr>
          <w:rStyle w:val="a4"/>
          <w:bCs/>
          <w:color w:val="000000"/>
          <w:sz w:val="28"/>
          <w:szCs w:val="28"/>
          <w:lang w:eastAsia="uk-UA"/>
        </w:rPr>
        <w:t xml:space="preserve">вартість проїзду в </w:t>
      </w:r>
      <w:proofErr w:type="spellStart"/>
      <w:r w:rsidRPr="0020362B">
        <w:rPr>
          <w:rStyle w:val="a4"/>
          <w:bCs/>
          <w:color w:val="000000"/>
          <w:sz w:val="28"/>
          <w:szCs w:val="28"/>
          <w:lang w:eastAsia="uk-UA"/>
        </w:rPr>
        <w:t>с.Борятин</w:t>
      </w:r>
      <w:proofErr w:type="spellEnd"/>
      <w:r w:rsidRPr="0020362B">
        <w:rPr>
          <w:rStyle w:val="a4"/>
          <w:bCs/>
          <w:color w:val="000000"/>
          <w:sz w:val="28"/>
          <w:szCs w:val="28"/>
          <w:lang w:eastAsia="uk-UA"/>
        </w:rPr>
        <w:t xml:space="preserve"> – 25,0 грн.</w:t>
      </w:r>
    </w:p>
    <w:p w:rsidR="000C205F" w:rsidRPr="0020362B" w:rsidRDefault="000C205F" w:rsidP="000C205F">
      <w:pPr>
        <w:pStyle w:val="a3"/>
        <w:tabs>
          <w:tab w:val="left" w:pos="567"/>
        </w:tabs>
        <w:ind w:left="0"/>
        <w:jc w:val="both"/>
        <w:rPr>
          <w:rStyle w:val="a4"/>
          <w:bCs w:val="0"/>
          <w:color w:val="000000"/>
          <w:sz w:val="28"/>
          <w:szCs w:val="28"/>
          <w:lang w:eastAsia="uk-UA"/>
        </w:rPr>
      </w:pPr>
      <w:r w:rsidRPr="0020362B">
        <w:rPr>
          <w:rStyle w:val="a4"/>
          <w:rFonts w:eastAsia="Courier New"/>
          <w:b w:val="0"/>
          <w:color w:val="000000"/>
          <w:sz w:val="28"/>
          <w:szCs w:val="28"/>
          <w:lang w:eastAsia="uk-UA"/>
        </w:rPr>
        <w:tab/>
        <w:t>На час дії карантину, прийнятими виконавчим комітетом рішеннями, затверджено тимчасові графіки руху.</w:t>
      </w:r>
      <w:r w:rsidRPr="0020362B">
        <w:rPr>
          <w:rStyle w:val="a4"/>
          <w:bCs w:val="0"/>
          <w:color w:val="000000"/>
          <w:sz w:val="28"/>
          <w:szCs w:val="28"/>
          <w:lang w:eastAsia="uk-UA"/>
        </w:rPr>
        <w:t xml:space="preserve"> </w:t>
      </w:r>
    </w:p>
    <w:p w:rsidR="000C205F" w:rsidRPr="0020362B" w:rsidRDefault="000C205F" w:rsidP="000C205F">
      <w:pPr>
        <w:pStyle w:val="a3"/>
        <w:tabs>
          <w:tab w:val="left" w:pos="567"/>
        </w:tabs>
        <w:ind w:left="0"/>
        <w:jc w:val="both"/>
        <w:rPr>
          <w:rStyle w:val="a4"/>
          <w:rFonts w:eastAsia="Courier New"/>
          <w:b w:val="0"/>
          <w:color w:val="000000"/>
          <w:sz w:val="28"/>
          <w:szCs w:val="28"/>
          <w:lang w:eastAsia="uk-UA"/>
        </w:rPr>
      </w:pPr>
      <w:r w:rsidRPr="0020362B">
        <w:rPr>
          <w:rStyle w:val="a4"/>
          <w:rFonts w:eastAsia="Courier New"/>
          <w:b w:val="0"/>
          <w:color w:val="000000"/>
          <w:sz w:val="28"/>
          <w:szCs w:val="28"/>
          <w:lang w:eastAsia="uk-UA"/>
        </w:rPr>
        <w:tab/>
        <w:t>23 грудня 2022 р. Кабінетом Міністрів України, через COVID-19, продовжено на всій території України карантин до 30.04.2023р.</w:t>
      </w:r>
    </w:p>
    <w:p w:rsidR="00C86CD4" w:rsidRPr="0020362B" w:rsidRDefault="00C86CD4" w:rsidP="009B163A">
      <w:pPr>
        <w:spacing w:after="0" w:line="240" w:lineRule="auto"/>
        <w:ind w:firstLine="709"/>
        <w:rPr>
          <w:rFonts w:ascii="Times New Roman" w:hAnsi="Times New Roman" w:cs="Times New Roman"/>
          <w:b/>
          <w:sz w:val="28"/>
          <w:szCs w:val="28"/>
          <w:u w:val="single"/>
        </w:rPr>
      </w:pPr>
      <w:r w:rsidRPr="0020362B">
        <w:rPr>
          <w:rFonts w:ascii="Times New Roman" w:hAnsi="Times New Roman" w:cs="Times New Roman"/>
          <w:b/>
          <w:sz w:val="28"/>
          <w:szCs w:val="28"/>
          <w:u w:val="single"/>
        </w:rPr>
        <w:t>Забезпечено функціонування дачних маршрутів</w:t>
      </w:r>
    </w:p>
    <w:p w:rsidR="00825B22" w:rsidRPr="0020362B" w:rsidRDefault="00825B22" w:rsidP="00825B22">
      <w:pPr>
        <w:pStyle w:val="11"/>
        <w:shd w:val="clear" w:color="auto" w:fill="auto"/>
        <w:spacing w:line="240" w:lineRule="auto"/>
        <w:ind w:firstLine="737"/>
        <w:rPr>
          <w:rStyle w:val="a4"/>
          <w:bCs/>
          <w:color w:val="000000"/>
          <w:sz w:val="28"/>
          <w:szCs w:val="28"/>
          <w:lang w:eastAsia="uk-UA"/>
        </w:rPr>
      </w:pPr>
      <w:r w:rsidRPr="0020362B">
        <w:rPr>
          <w:rStyle w:val="a4"/>
          <w:bCs/>
          <w:color w:val="000000"/>
          <w:sz w:val="28"/>
          <w:szCs w:val="28"/>
          <w:lang w:eastAsia="uk-UA"/>
        </w:rPr>
        <w:t xml:space="preserve">У 2022 році організовано роботу дачних маршрутів - це спеціальні перевезення пасажирів (Автовокзал - Дачі шахта „Лісова” та Нова Шахтарська  - Дачі шахта „Лісова”). </w:t>
      </w:r>
    </w:p>
    <w:p w:rsidR="00825B22" w:rsidRPr="0020362B" w:rsidRDefault="00825B22" w:rsidP="00825B22">
      <w:pPr>
        <w:pStyle w:val="11"/>
        <w:shd w:val="clear" w:color="auto" w:fill="auto"/>
        <w:spacing w:line="240" w:lineRule="auto"/>
        <w:ind w:firstLine="737"/>
        <w:rPr>
          <w:rStyle w:val="a4"/>
          <w:bCs/>
          <w:color w:val="000000"/>
          <w:sz w:val="28"/>
          <w:szCs w:val="28"/>
          <w:lang w:eastAsia="uk-UA"/>
        </w:rPr>
      </w:pPr>
      <w:r w:rsidRPr="0020362B">
        <w:rPr>
          <w:rStyle w:val="a4"/>
          <w:bCs/>
          <w:color w:val="000000"/>
          <w:sz w:val="28"/>
          <w:szCs w:val="28"/>
          <w:lang w:eastAsia="uk-UA"/>
        </w:rPr>
        <w:t xml:space="preserve">До обслуговування перевезень залучено автомобільного перевізника ФОП </w:t>
      </w:r>
      <w:proofErr w:type="spellStart"/>
      <w:r w:rsidRPr="0020362B">
        <w:rPr>
          <w:rStyle w:val="a4"/>
          <w:bCs/>
          <w:color w:val="000000"/>
          <w:sz w:val="28"/>
          <w:szCs w:val="28"/>
          <w:lang w:eastAsia="uk-UA"/>
        </w:rPr>
        <w:t>Дмитришина</w:t>
      </w:r>
      <w:proofErr w:type="spellEnd"/>
      <w:r w:rsidRPr="0020362B">
        <w:rPr>
          <w:rStyle w:val="a4"/>
          <w:bCs/>
          <w:color w:val="000000"/>
          <w:sz w:val="28"/>
          <w:szCs w:val="28"/>
          <w:lang w:eastAsia="uk-UA"/>
        </w:rPr>
        <w:t xml:space="preserve"> Б.В. з яким було укладено договір на весняно-осінній період. </w:t>
      </w:r>
    </w:p>
    <w:p w:rsidR="00825B22" w:rsidRPr="0020362B" w:rsidRDefault="00825B22" w:rsidP="00825B22">
      <w:pPr>
        <w:pStyle w:val="11"/>
        <w:shd w:val="clear" w:color="auto" w:fill="auto"/>
        <w:spacing w:line="240" w:lineRule="auto"/>
        <w:ind w:firstLine="737"/>
        <w:rPr>
          <w:rStyle w:val="a4"/>
          <w:bCs/>
          <w:color w:val="000000"/>
          <w:sz w:val="28"/>
          <w:szCs w:val="28"/>
          <w:lang w:eastAsia="uk-UA"/>
        </w:rPr>
      </w:pPr>
      <w:r w:rsidRPr="0020362B">
        <w:rPr>
          <w:rStyle w:val="a4"/>
          <w:bCs/>
          <w:color w:val="000000"/>
          <w:sz w:val="28"/>
          <w:szCs w:val="28"/>
          <w:lang w:eastAsia="uk-UA"/>
        </w:rPr>
        <w:t>Дачні маршрути є дотаційними і відшкодування втрат від дачних перевезень здійснюється із міського бюджету.</w:t>
      </w:r>
    </w:p>
    <w:p w:rsidR="00825B22" w:rsidRPr="0020362B" w:rsidRDefault="00825B22" w:rsidP="00825B22">
      <w:pPr>
        <w:pStyle w:val="11"/>
        <w:shd w:val="clear" w:color="auto" w:fill="auto"/>
        <w:spacing w:line="240" w:lineRule="auto"/>
        <w:ind w:firstLine="737"/>
        <w:rPr>
          <w:rStyle w:val="a4"/>
          <w:bCs/>
          <w:color w:val="000000"/>
          <w:sz w:val="28"/>
          <w:szCs w:val="28"/>
          <w:lang w:eastAsia="uk-UA"/>
        </w:rPr>
      </w:pPr>
      <w:r w:rsidRPr="0020362B">
        <w:rPr>
          <w:rStyle w:val="a4"/>
          <w:bCs/>
          <w:color w:val="000000"/>
          <w:sz w:val="28"/>
          <w:szCs w:val="28"/>
          <w:lang w:eastAsia="uk-UA"/>
        </w:rPr>
        <w:t xml:space="preserve">На здешевлення вартості перевезення на автобусних маршрутах регулярних спеціальних перевезень у 2022 році з міського бюджету – </w:t>
      </w:r>
      <w:r w:rsidR="00DF144C" w:rsidRPr="0020362B">
        <w:rPr>
          <w:rStyle w:val="a4"/>
          <w:bCs/>
          <w:color w:val="000000"/>
          <w:sz w:val="28"/>
          <w:szCs w:val="28"/>
          <w:lang w:eastAsia="uk-UA"/>
        </w:rPr>
        <w:t xml:space="preserve">було </w:t>
      </w:r>
      <w:r w:rsidRPr="0020362B">
        <w:rPr>
          <w:rStyle w:val="a4"/>
          <w:bCs/>
          <w:color w:val="000000"/>
          <w:sz w:val="28"/>
          <w:szCs w:val="28"/>
          <w:lang w:eastAsia="uk-UA"/>
        </w:rPr>
        <w:t xml:space="preserve">передбачено та профінансовано 628,8 </w:t>
      </w:r>
      <w:proofErr w:type="spellStart"/>
      <w:r w:rsidRPr="0020362B">
        <w:rPr>
          <w:rStyle w:val="a4"/>
          <w:bCs/>
          <w:color w:val="000000"/>
          <w:sz w:val="28"/>
          <w:szCs w:val="28"/>
          <w:lang w:eastAsia="uk-UA"/>
        </w:rPr>
        <w:t>тис.грн</w:t>
      </w:r>
      <w:proofErr w:type="spellEnd"/>
      <w:r w:rsidRPr="0020362B">
        <w:rPr>
          <w:rStyle w:val="a4"/>
          <w:bCs/>
          <w:color w:val="000000"/>
          <w:sz w:val="28"/>
          <w:szCs w:val="28"/>
          <w:lang w:eastAsia="uk-UA"/>
        </w:rPr>
        <w:t>.</w:t>
      </w:r>
    </w:p>
    <w:p w:rsidR="00825B22" w:rsidRPr="0020362B" w:rsidRDefault="00825B22" w:rsidP="00825B22">
      <w:pPr>
        <w:pStyle w:val="11"/>
        <w:shd w:val="clear" w:color="auto" w:fill="auto"/>
        <w:spacing w:line="240" w:lineRule="auto"/>
        <w:ind w:firstLine="737"/>
        <w:rPr>
          <w:rStyle w:val="a4"/>
          <w:bCs/>
          <w:color w:val="000000"/>
          <w:sz w:val="28"/>
          <w:szCs w:val="28"/>
          <w:lang w:eastAsia="uk-UA"/>
        </w:rPr>
      </w:pPr>
      <w:r w:rsidRPr="0020362B">
        <w:rPr>
          <w:rStyle w:val="a4"/>
          <w:bCs/>
          <w:color w:val="000000"/>
          <w:sz w:val="28"/>
          <w:szCs w:val="28"/>
          <w:lang w:eastAsia="uk-UA"/>
        </w:rPr>
        <w:t xml:space="preserve"> На 2023 рік передбачено 615,0 </w:t>
      </w:r>
      <w:proofErr w:type="spellStart"/>
      <w:r w:rsidRPr="0020362B">
        <w:rPr>
          <w:rStyle w:val="a4"/>
          <w:bCs/>
          <w:color w:val="000000"/>
          <w:sz w:val="28"/>
          <w:szCs w:val="28"/>
          <w:lang w:eastAsia="uk-UA"/>
        </w:rPr>
        <w:t>тис.грн</w:t>
      </w:r>
      <w:proofErr w:type="spellEnd"/>
      <w:r w:rsidRPr="0020362B">
        <w:rPr>
          <w:rStyle w:val="a4"/>
          <w:bCs/>
          <w:color w:val="000000"/>
          <w:sz w:val="28"/>
          <w:szCs w:val="28"/>
          <w:lang w:eastAsia="uk-UA"/>
        </w:rPr>
        <w:t>.</w:t>
      </w:r>
    </w:p>
    <w:p w:rsidR="00B62D91" w:rsidRPr="0020362B" w:rsidRDefault="00BE3665" w:rsidP="00942AD4">
      <w:pPr>
        <w:pStyle w:val="a3"/>
        <w:spacing w:after="0" w:line="240" w:lineRule="auto"/>
        <w:ind w:left="0" w:firstLine="709"/>
        <w:contextualSpacing w:val="0"/>
        <w:jc w:val="both"/>
        <w:rPr>
          <w:rFonts w:ascii="Times New Roman" w:hAnsi="Times New Roman" w:cs="Times New Roman"/>
          <w:sz w:val="28"/>
          <w:szCs w:val="28"/>
        </w:rPr>
      </w:pPr>
      <w:r w:rsidRPr="0020362B">
        <w:rPr>
          <w:rFonts w:ascii="Times New Roman" w:hAnsi="Times New Roman" w:cs="Times New Roman"/>
          <w:sz w:val="28"/>
          <w:szCs w:val="28"/>
        </w:rPr>
        <w:t xml:space="preserve"> </w:t>
      </w:r>
    </w:p>
    <w:p w:rsidR="003405FD" w:rsidRPr="0020362B" w:rsidRDefault="00BE3665" w:rsidP="009B163A">
      <w:pPr>
        <w:pStyle w:val="41"/>
        <w:shd w:val="clear" w:color="auto" w:fill="auto"/>
        <w:spacing w:before="0" w:line="240" w:lineRule="auto"/>
        <w:ind w:left="737"/>
        <w:rPr>
          <w:rStyle w:val="40"/>
          <w:sz w:val="28"/>
          <w:szCs w:val="28"/>
          <w:lang w:eastAsia="uk-UA"/>
        </w:rPr>
      </w:pPr>
      <w:r w:rsidRPr="0020362B">
        <w:rPr>
          <w:sz w:val="28"/>
          <w:szCs w:val="28"/>
        </w:rPr>
        <w:t xml:space="preserve"> </w:t>
      </w:r>
      <w:r w:rsidR="003405FD" w:rsidRPr="0020362B">
        <w:rPr>
          <w:bCs w:val="0"/>
          <w:spacing w:val="0"/>
          <w:sz w:val="28"/>
          <w:szCs w:val="28"/>
          <w:u w:val="single"/>
        </w:rPr>
        <w:t>Організов</w:t>
      </w:r>
      <w:r w:rsidR="009B163A" w:rsidRPr="0020362B">
        <w:rPr>
          <w:bCs w:val="0"/>
          <w:spacing w:val="0"/>
          <w:sz w:val="28"/>
          <w:szCs w:val="28"/>
          <w:u w:val="single"/>
        </w:rPr>
        <w:t>ано</w:t>
      </w:r>
      <w:r w:rsidR="003405FD" w:rsidRPr="0020362B">
        <w:rPr>
          <w:bCs w:val="0"/>
          <w:spacing w:val="0"/>
          <w:sz w:val="28"/>
          <w:szCs w:val="28"/>
          <w:u w:val="single"/>
        </w:rPr>
        <w:t xml:space="preserve"> перевезення до місцевих кладовищ</w:t>
      </w:r>
      <w:r w:rsidR="003405FD" w:rsidRPr="0020362B">
        <w:rPr>
          <w:rStyle w:val="40"/>
          <w:sz w:val="28"/>
          <w:szCs w:val="28"/>
          <w:lang w:eastAsia="uk-UA"/>
        </w:rPr>
        <w:t xml:space="preserve"> </w:t>
      </w:r>
    </w:p>
    <w:p w:rsidR="003405FD" w:rsidRPr="0020362B" w:rsidRDefault="003405FD" w:rsidP="003405FD">
      <w:pPr>
        <w:pStyle w:val="11"/>
        <w:shd w:val="clear" w:color="auto" w:fill="auto"/>
        <w:spacing w:line="240" w:lineRule="auto"/>
        <w:ind w:firstLine="737"/>
        <w:rPr>
          <w:rStyle w:val="a4"/>
          <w:iCs/>
          <w:sz w:val="28"/>
          <w:szCs w:val="28"/>
        </w:rPr>
      </w:pPr>
      <w:r w:rsidRPr="0020362B">
        <w:rPr>
          <w:rStyle w:val="a4"/>
          <w:iCs/>
          <w:sz w:val="28"/>
          <w:szCs w:val="28"/>
        </w:rPr>
        <w:t xml:space="preserve">Для зручності мешканців та гостей міста у дні поминання померлих: під час Великодніх свят (на Пасху) та у День усіх святих (1 листопада) в режимі  спеціальні перевезення організовується робота автобусів до цвинтарів, які знаходяться в населених пунктах: Бендюга, </w:t>
      </w:r>
      <w:proofErr w:type="spellStart"/>
      <w:r w:rsidRPr="0020362B">
        <w:rPr>
          <w:rStyle w:val="a4"/>
          <w:iCs/>
          <w:sz w:val="28"/>
          <w:szCs w:val="28"/>
        </w:rPr>
        <w:t>Добрячин</w:t>
      </w:r>
      <w:proofErr w:type="spellEnd"/>
      <w:r w:rsidRPr="0020362B">
        <w:rPr>
          <w:rStyle w:val="a4"/>
          <w:iCs/>
          <w:sz w:val="28"/>
          <w:szCs w:val="28"/>
        </w:rPr>
        <w:t xml:space="preserve"> та Межиріччя.</w:t>
      </w:r>
    </w:p>
    <w:p w:rsidR="00B62D91" w:rsidRPr="0020362B" w:rsidRDefault="00B62D91" w:rsidP="00942AD4">
      <w:pPr>
        <w:spacing w:after="0" w:line="240" w:lineRule="auto"/>
        <w:ind w:firstLine="709"/>
        <w:jc w:val="both"/>
        <w:rPr>
          <w:rFonts w:ascii="Times New Roman" w:hAnsi="Times New Roman" w:cs="Times New Roman"/>
          <w:sz w:val="28"/>
          <w:szCs w:val="28"/>
        </w:rPr>
      </w:pPr>
    </w:p>
    <w:p w:rsidR="00D7004F" w:rsidRPr="0020362B" w:rsidRDefault="00A22CCA" w:rsidP="00B474D5">
      <w:pPr>
        <w:pStyle w:val="11"/>
        <w:shd w:val="clear" w:color="auto" w:fill="auto"/>
        <w:spacing w:line="240" w:lineRule="auto"/>
        <w:ind w:firstLine="737"/>
        <w:rPr>
          <w:spacing w:val="0"/>
          <w:sz w:val="28"/>
          <w:szCs w:val="28"/>
          <w:u w:val="single"/>
        </w:rPr>
      </w:pPr>
      <w:r w:rsidRPr="0020362B">
        <w:rPr>
          <w:spacing w:val="0"/>
          <w:sz w:val="28"/>
          <w:szCs w:val="28"/>
          <w:u w:val="single"/>
        </w:rPr>
        <w:lastRenderedPageBreak/>
        <w:t>Паркува</w:t>
      </w:r>
      <w:r w:rsidR="00B86C8A" w:rsidRPr="0020362B">
        <w:rPr>
          <w:spacing w:val="0"/>
          <w:sz w:val="28"/>
          <w:szCs w:val="28"/>
          <w:u w:val="single"/>
        </w:rPr>
        <w:t>ння Автотранспорту (т</w:t>
      </w:r>
      <w:r w:rsidRPr="0020362B">
        <w:rPr>
          <w:spacing w:val="0"/>
          <w:sz w:val="28"/>
          <w:szCs w:val="28"/>
          <w:u w:val="single"/>
        </w:rPr>
        <w:t>аксі)</w:t>
      </w:r>
    </w:p>
    <w:p w:rsidR="00D7004F" w:rsidRPr="0020362B" w:rsidRDefault="00D7004F" w:rsidP="00D7004F">
      <w:pPr>
        <w:pStyle w:val="11"/>
        <w:shd w:val="clear" w:color="auto" w:fill="auto"/>
        <w:spacing w:line="240" w:lineRule="auto"/>
        <w:ind w:firstLine="737"/>
        <w:rPr>
          <w:rStyle w:val="a4"/>
          <w:color w:val="000000"/>
          <w:sz w:val="28"/>
          <w:szCs w:val="28"/>
          <w:lang w:eastAsia="uk-UA"/>
        </w:rPr>
      </w:pPr>
      <w:r w:rsidRPr="0020362B">
        <w:rPr>
          <w:rStyle w:val="a4"/>
          <w:color w:val="000000"/>
          <w:sz w:val="28"/>
          <w:szCs w:val="28"/>
          <w:lang w:eastAsia="uk-UA"/>
        </w:rPr>
        <w:t>Організовано діяльність із забезпечення паркування транспортних засобів (таксі) на території Червоноградської територіальної громади.</w:t>
      </w:r>
    </w:p>
    <w:p w:rsidR="00D7004F" w:rsidRPr="0020362B" w:rsidRDefault="00D7004F" w:rsidP="00D7004F">
      <w:pPr>
        <w:pStyle w:val="11"/>
        <w:shd w:val="clear" w:color="auto" w:fill="auto"/>
        <w:spacing w:line="240" w:lineRule="auto"/>
        <w:ind w:firstLine="737"/>
        <w:rPr>
          <w:rStyle w:val="a4"/>
          <w:color w:val="000000"/>
          <w:sz w:val="28"/>
          <w:szCs w:val="28"/>
          <w:lang w:eastAsia="uk-UA"/>
        </w:rPr>
      </w:pPr>
      <w:r w:rsidRPr="0020362B">
        <w:rPr>
          <w:rStyle w:val="a4"/>
          <w:color w:val="000000"/>
          <w:sz w:val="28"/>
          <w:szCs w:val="28"/>
          <w:lang w:eastAsia="uk-UA"/>
        </w:rPr>
        <w:t xml:space="preserve">На протязі 2022 року, відповідно до укладених із п’ятьма СПД договорів, було задіяно 9 тимчасово відведених місць паркування таксі із загальною площею 123,75 м2. Площа одного відведеного місця під паркування таксі становить </w:t>
      </w:r>
      <w:smartTag w:uri="urn:schemas-microsoft-com:office:smarttags" w:element="metricconverter">
        <w:smartTagPr>
          <w:attr w:name="ProductID" w:val="13.75 м2"/>
        </w:smartTagPr>
        <w:r w:rsidRPr="0020362B">
          <w:rPr>
            <w:rStyle w:val="a4"/>
            <w:color w:val="000000"/>
            <w:sz w:val="28"/>
            <w:szCs w:val="28"/>
            <w:lang w:eastAsia="uk-UA"/>
          </w:rPr>
          <w:t>13.75 м2</w:t>
        </w:r>
      </w:smartTag>
      <w:r w:rsidRPr="0020362B">
        <w:rPr>
          <w:rStyle w:val="a4"/>
          <w:color w:val="000000"/>
          <w:sz w:val="28"/>
          <w:szCs w:val="28"/>
          <w:lang w:eastAsia="uk-UA"/>
        </w:rPr>
        <w:t xml:space="preserve">. Плата за одне відведене місце під паркування таксі в день у 2022 році складала 26,81 грн.  </w:t>
      </w:r>
    </w:p>
    <w:p w:rsidR="00D7004F" w:rsidRDefault="00D7004F" w:rsidP="00D7004F">
      <w:pPr>
        <w:pStyle w:val="11"/>
        <w:shd w:val="clear" w:color="auto" w:fill="auto"/>
        <w:spacing w:line="240" w:lineRule="auto"/>
        <w:ind w:firstLine="737"/>
        <w:rPr>
          <w:rStyle w:val="a4"/>
          <w:color w:val="000000"/>
          <w:sz w:val="28"/>
          <w:szCs w:val="28"/>
          <w:lang w:eastAsia="uk-UA"/>
        </w:rPr>
      </w:pPr>
      <w:r w:rsidRPr="0020362B">
        <w:rPr>
          <w:rStyle w:val="a4"/>
          <w:color w:val="000000"/>
          <w:sz w:val="28"/>
          <w:szCs w:val="28"/>
          <w:lang w:eastAsia="uk-UA"/>
        </w:rPr>
        <w:t>Сума надходжень до місцевого бюджету за місця припаркування транспортних засобів (таксі) у 2022 році складала</w:t>
      </w:r>
      <w:r w:rsidR="005B2381" w:rsidRPr="0020362B">
        <w:rPr>
          <w:rStyle w:val="a4"/>
          <w:color w:val="000000"/>
          <w:sz w:val="28"/>
          <w:szCs w:val="28"/>
          <w:lang w:eastAsia="uk-UA"/>
        </w:rPr>
        <w:t xml:space="preserve"> в розмірі понад 70</w:t>
      </w:r>
      <w:r w:rsidRPr="0020362B">
        <w:rPr>
          <w:rStyle w:val="a4"/>
          <w:color w:val="000000"/>
          <w:sz w:val="28"/>
          <w:szCs w:val="28"/>
          <w:lang w:eastAsia="uk-UA"/>
        </w:rPr>
        <w:t xml:space="preserve">,0 </w:t>
      </w:r>
      <w:proofErr w:type="spellStart"/>
      <w:r w:rsidRPr="0020362B">
        <w:rPr>
          <w:rStyle w:val="a4"/>
          <w:color w:val="000000"/>
          <w:sz w:val="28"/>
          <w:szCs w:val="28"/>
          <w:lang w:eastAsia="uk-UA"/>
        </w:rPr>
        <w:t>тис.грн</w:t>
      </w:r>
      <w:proofErr w:type="spellEnd"/>
      <w:r w:rsidRPr="0020362B">
        <w:rPr>
          <w:rStyle w:val="a4"/>
          <w:color w:val="000000"/>
          <w:sz w:val="28"/>
          <w:szCs w:val="28"/>
          <w:lang w:eastAsia="uk-UA"/>
        </w:rPr>
        <w:t xml:space="preserve">. </w:t>
      </w:r>
    </w:p>
    <w:p w:rsidR="0064082D" w:rsidRDefault="0064082D" w:rsidP="0064082D">
      <w:pPr>
        <w:spacing w:after="0" w:line="240" w:lineRule="auto"/>
        <w:ind w:firstLine="709"/>
        <w:jc w:val="both"/>
        <w:rPr>
          <w:rFonts w:ascii="Times New Roman" w:hAnsi="Times New Roman"/>
          <w:snapToGrid w:val="0"/>
          <w:color w:val="000000"/>
          <w:sz w:val="28"/>
          <w:szCs w:val="28"/>
        </w:rPr>
      </w:pPr>
      <w:r>
        <w:rPr>
          <w:rFonts w:ascii="Times New Roman" w:hAnsi="Times New Roman"/>
          <w:sz w:val="28"/>
          <w:szCs w:val="28"/>
          <w:lang w:eastAsia="ru-RU"/>
        </w:rPr>
        <w:t>З</w:t>
      </w:r>
      <w:r w:rsidRPr="0082035A">
        <w:rPr>
          <w:rFonts w:ascii="Times New Roman" w:hAnsi="Times New Roman"/>
          <w:sz w:val="28"/>
          <w:szCs w:val="28"/>
          <w:lang w:eastAsia="ru-RU"/>
        </w:rPr>
        <w:t xml:space="preserve"> 01 січня 2022 року</w:t>
      </w:r>
      <w:r>
        <w:rPr>
          <w:rFonts w:ascii="Times New Roman" w:hAnsi="Times New Roman"/>
          <w:sz w:val="28"/>
          <w:szCs w:val="28"/>
          <w:lang w:eastAsia="ru-RU"/>
        </w:rPr>
        <w:t xml:space="preserve"> рішенням Червоноградської міської ради від </w:t>
      </w:r>
      <w:r>
        <w:rPr>
          <w:rFonts w:ascii="Times New Roman" w:hAnsi="Times New Roman"/>
          <w:sz w:val="28"/>
          <w:szCs w:val="28"/>
        </w:rPr>
        <w:t xml:space="preserve">06.07.2021 року №586 для стимулювання </w:t>
      </w:r>
      <w:r>
        <w:rPr>
          <w:rFonts w:ascii="Times New Roman" w:hAnsi="Times New Roman"/>
          <w:snapToGrid w:val="0"/>
          <w:color w:val="000000"/>
          <w:sz w:val="28"/>
          <w:szCs w:val="28"/>
        </w:rPr>
        <w:t xml:space="preserve">підприємців задля добирання ними додаткових </w:t>
      </w:r>
      <w:proofErr w:type="spellStart"/>
      <w:r>
        <w:rPr>
          <w:rFonts w:ascii="Times New Roman" w:hAnsi="Times New Roman"/>
          <w:snapToGrid w:val="0"/>
          <w:color w:val="000000"/>
          <w:sz w:val="28"/>
          <w:szCs w:val="28"/>
        </w:rPr>
        <w:t>паркомісць</w:t>
      </w:r>
      <w:proofErr w:type="spellEnd"/>
      <w:r>
        <w:rPr>
          <w:rFonts w:ascii="Times New Roman" w:hAnsi="Times New Roman"/>
          <w:snapToGrid w:val="0"/>
          <w:color w:val="000000"/>
          <w:sz w:val="28"/>
          <w:szCs w:val="28"/>
        </w:rPr>
        <w:t xml:space="preserve"> СПД</w:t>
      </w:r>
      <w:r w:rsidRPr="00F63D49">
        <w:rPr>
          <w:rFonts w:ascii="Times New Roman" w:hAnsi="Times New Roman"/>
          <w:snapToGrid w:val="0"/>
          <w:color w:val="000000"/>
          <w:sz w:val="28"/>
          <w:szCs w:val="28"/>
        </w:rPr>
        <w:t xml:space="preserve"> нада</w:t>
      </w:r>
      <w:r>
        <w:rPr>
          <w:rFonts w:ascii="Times New Roman" w:hAnsi="Times New Roman"/>
          <w:snapToGrid w:val="0"/>
          <w:color w:val="000000"/>
          <w:sz w:val="28"/>
          <w:szCs w:val="28"/>
        </w:rPr>
        <w:t>но знижку</w:t>
      </w:r>
      <w:r w:rsidRPr="00F63D49">
        <w:rPr>
          <w:rFonts w:ascii="Times New Roman" w:hAnsi="Times New Roman"/>
          <w:snapToGrid w:val="0"/>
          <w:color w:val="000000"/>
          <w:sz w:val="28"/>
          <w:szCs w:val="28"/>
        </w:rPr>
        <w:t xml:space="preserve"> щодо справляння збору за паркування, </w:t>
      </w:r>
      <w:r w:rsidRPr="00F63D49">
        <w:rPr>
          <w:rFonts w:ascii="Times New Roman" w:hAnsi="Times New Roman"/>
          <w:snapToGrid w:val="0"/>
          <w:color w:val="000000"/>
          <w:sz w:val="28"/>
          <w:szCs w:val="28"/>
          <w:u w:val="single"/>
        </w:rPr>
        <w:t xml:space="preserve">за умови оренди за одною </w:t>
      </w:r>
      <w:proofErr w:type="spellStart"/>
      <w:r w:rsidRPr="00F63D49">
        <w:rPr>
          <w:rFonts w:ascii="Times New Roman" w:hAnsi="Times New Roman"/>
          <w:snapToGrid w:val="0"/>
          <w:color w:val="000000"/>
          <w:sz w:val="28"/>
          <w:szCs w:val="28"/>
          <w:u w:val="single"/>
        </w:rPr>
        <w:t>адресою</w:t>
      </w:r>
      <w:proofErr w:type="spellEnd"/>
      <w:r w:rsidRPr="00F63D49">
        <w:rPr>
          <w:rFonts w:ascii="Times New Roman" w:hAnsi="Times New Roman"/>
          <w:snapToGrid w:val="0"/>
          <w:color w:val="000000"/>
          <w:sz w:val="28"/>
          <w:szCs w:val="28"/>
          <w:u w:val="single"/>
        </w:rPr>
        <w:t xml:space="preserve"> тимчасово відведеної ділянки</w:t>
      </w:r>
      <w:r w:rsidRPr="00F63D49">
        <w:rPr>
          <w:rFonts w:ascii="Times New Roman" w:hAnsi="Times New Roman"/>
          <w:snapToGrid w:val="0"/>
          <w:color w:val="000000"/>
          <w:sz w:val="28"/>
          <w:szCs w:val="28"/>
        </w:rPr>
        <w:t xml:space="preserve"> у розмірі 5</w:t>
      </w:r>
      <w:r>
        <w:rPr>
          <w:rFonts w:ascii="Times New Roman" w:hAnsi="Times New Roman"/>
          <w:snapToGrid w:val="0"/>
          <w:color w:val="000000"/>
          <w:sz w:val="28"/>
          <w:szCs w:val="28"/>
        </w:rPr>
        <w:t>0</w:t>
      </w:r>
      <w:r w:rsidRPr="00F63D49">
        <w:rPr>
          <w:rFonts w:ascii="Times New Roman" w:hAnsi="Times New Roman"/>
          <w:snapToGrid w:val="0"/>
          <w:color w:val="000000"/>
          <w:sz w:val="28"/>
          <w:szCs w:val="28"/>
        </w:rPr>
        <w:t>% від вартості за кожне наступне</w:t>
      </w:r>
      <w:r>
        <w:rPr>
          <w:rFonts w:ascii="Times New Roman" w:hAnsi="Times New Roman"/>
          <w:snapToGrid w:val="0"/>
          <w:color w:val="000000"/>
          <w:sz w:val="28"/>
          <w:szCs w:val="28"/>
        </w:rPr>
        <w:t xml:space="preserve"> місце.</w:t>
      </w:r>
    </w:p>
    <w:p w:rsidR="00D32BAF" w:rsidRDefault="0064082D" w:rsidP="0064082D">
      <w:pPr>
        <w:spacing w:after="0" w:line="240" w:lineRule="auto"/>
        <w:ind w:firstLine="709"/>
        <w:jc w:val="both"/>
        <w:rPr>
          <w:rFonts w:ascii="Times New Roman" w:hAnsi="Times New Roman"/>
          <w:snapToGrid w:val="0"/>
          <w:color w:val="000000"/>
          <w:sz w:val="28"/>
          <w:szCs w:val="28"/>
        </w:rPr>
      </w:pPr>
      <w:r>
        <w:rPr>
          <w:rFonts w:ascii="Times New Roman" w:hAnsi="Times New Roman"/>
          <w:snapToGrid w:val="0"/>
          <w:color w:val="000000"/>
          <w:sz w:val="28"/>
          <w:szCs w:val="28"/>
        </w:rPr>
        <w:t xml:space="preserve">Проте, </w:t>
      </w:r>
      <w:r w:rsidR="00A157E6">
        <w:rPr>
          <w:rFonts w:ascii="Times New Roman" w:hAnsi="Times New Roman"/>
          <w:snapToGrid w:val="0"/>
          <w:color w:val="000000"/>
          <w:sz w:val="28"/>
          <w:szCs w:val="28"/>
        </w:rPr>
        <w:t>с</w:t>
      </w:r>
      <w:r>
        <w:rPr>
          <w:rFonts w:ascii="Times New Roman" w:hAnsi="Times New Roman"/>
          <w:snapToGrid w:val="0"/>
          <w:color w:val="000000"/>
          <w:sz w:val="28"/>
          <w:szCs w:val="28"/>
        </w:rPr>
        <w:t xml:space="preserve">уб’єктами підприємницької діяльності активно додаткові парко місця не добиралися, </w:t>
      </w:r>
      <w:r w:rsidR="00A157E6">
        <w:rPr>
          <w:rFonts w:ascii="Times New Roman" w:hAnsi="Times New Roman"/>
          <w:snapToGrid w:val="0"/>
          <w:color w:val="000000"/>
          <w:sz w:val="28"/>
          <w:szCs w:val="28"/>
        </w:rPr>
        <w:t xml:space="preserve">рішенням ЧМР </w:t>
      </w:r>
      <w:r w:rsidR="00D32BAF">
        <w:rPr>
          <w:rFonts w:ascii="Times New Roman" w:hAnsi="Times New Roman"/>
          <w:snapToGrid w:val="0"/>
          <w:color w:val="000000"/>
          <w:sz w:val="28"/>
          <w:szCs w:val="28"/>
        </w:rPr>
        <w:t xml:space="preserve">від </w:t>
      </w:r>
      <w:r w:rsidR="00D32BAF" w:rsidRPr="00A524B0">
        <w:rPr>
          <w:rFonts w:ascii="Times New Roman" w:hAnsi="Times New Roman"/>
          <w:sz w:val="28"/>
          <w:szCs w:val="28"/>
          <w:u w:val="single"/>
        </w:rPr>
        <w:t>29.09.20</w:t>
      </w:r>
      <w:r w:rsidR="00D32BAF">
        <w:rPr>
          <w:rFonts w:ascii="Times New Roman" w:hAnsi="Times New Roman"/>
          <w:sz w:val="28"/>
          <w:szCs w:val="28"/>
          <w:u w:val="single"/>
        </w:rPr>
        <w:t>2</w:t>
      </w:r>
      <w:r w:rsidR="00D32BAF" w:rsidRPr="00A524B0">
        <w:rPr>
          <w:rFonts w:ascii="Times New Roman" w:hAnsi="Times New Roman"/>
          <w:sz w:val="28"/>
          <w:szCs w:val="28"/>
          <w:u w:val="single"/>
        </w:rPr>
        <w:t>2</w:t>
      </w:r>
      <w:r w:rsidR="00D32BAF">
        <w:rPr>
          <w:rFonts w:ascii="Times New Roman" w:hAnsi="Times New Roman"/>
          <w:sz w:val="28"/>
          <w:szCs w:val="28"/>
          <w:u w:val="single"/>
        </w:rPr>
        <w:t>р.</w:t>
      </w:r>
      <w:r w:rsidR="00D32BAF">
        <w:rPr>
          <w:rFonts w:ascii="Times New Roman" w:hAnsi="Times New Roman"/>
          <w:snapToGrid w:val="0"/>
          <w:color w:val="000000"/>
          <w:sz w:val="28"/>
          <w:szCs w:val="28"/>
        </w:rPr>
        <w:t xml:space="preserve"> №1437 </w:t>
      </w:r>
      <w:proofErr w:type="spellStart"/>
      <w:r w:rsidR="00D32BAF">
        <w:rPr>
          <w:rFonts w:ascii="Times New Roman" w:hAnsi="Times New Roman"/>
          <w:snapToGrid w:val="0"/>
          <w:color w:val="000000"/>
          <w:sz w:val="28"/>
          <w:szCs w:val="28"/>
        </w:rPr>
        <w:t>переглянуто</w:t>
      </w:r>
      <w:proofErr w:type="spellEnd"/>
      <w:r w:rsidR="00D32BAF">
        <w:rPr>
          <w:rFonts w:ascii="Times New Roman" w:hAnsi="Times New Roman"/>
          <w:snapToGrid w:val="0"/>
          <w:color w:val="000000"/>
          <w:sz w:val="28"/>
          <w:szCs w:val="28"/>
        </w:rPr>
        <w:t xml:space="preserve"> ставку збору.</w:t>
      </w:r>
    </w:p>
    <w:p w:rsidR="00D32BAF" w:rsidRDefault="00D32BAF" w:rsidP="0064082D">
      <w:pPr>
        <w:spacing w:after="0" w:line="240" w:lineRule="auto"/>
        <w:ind w:firstLine="709"/>
        <w:jc w:val="both"/>
        <w:rPr>
          <w:rFonts w:ascii="Times New Roman" w:hAnsi="Times New Roman"/>
          <w:sz w:val="28"/>
          <w:szCs w:val="28"/>
          <w:lang w:eastAsia="ru-RU"/>
        </w:rPr>
      </w:pPr>
      <w:r>
        <w:rPr>
          <w:rFonts w:ascii="Times New Roman" w:hAnsi="Times New Roman"/>
          <w:snapToGrid w:val="0"/>
          <w:color w:val="000000"/>
          <w:sz w:val="28"/>
          <w:szCs w:val="28"/>
        </w:rPr>
        <w:t xml:space="preserve">Відтак, </w:t>
      </w:r>
      <w:r w:rsidRPr="003908C3">
        <w:rPr>
          <w:rFonts w:ascii="Times New Roman" w:hAnsi="Times New Roman"/>
          <w:sz w:val="28"/>
          <w:szCs w:val="28"/>
          <w:u w:val="single"/>
          <w:lang w:eastAsia="ru-RU"/>
        </w:rPr>
        <w:t>з 01 січня 2023 року</w:t>
      </w:r>
      <w:r>
        <w:rPr>
          <w:rFonts w:ascii="Times New Roman" w:hAnsi="Times New Roman"/>
          <w:sz w:val="28"/>
          <w:szCs w:val="28"/>
          <w:lang w:eastAsia="ru-RU"/>
        </w:rPr>
        <w:t xml:space="preserve"> ставка збору </w:t>
      </w:r>
      <w:r w:rsidRPr="00A8778F">
        <w:rPr>
          <w:rFonts w:ascii="Times New Roman" w:hAnsi="Times New Roman"/>
          <w:noProof/>
          <w:sz w:val="28"/>
          <w:szCs w:val="28"/>
        </w:rPr>
        <w:t>за місця для паркування транспортних засобів</w:t>
      </w:r>
      <w:r>
        <w:rPr>
          <w:rFonts w:ascii="Times New Roman" w:hAnsi="Times New Roman"/>
          <w:noProof/>
          <w:sz w:val="28"/>
          <w:szCs w:val="28"/>
        </w:rPr>
        <w:t xml:space="preserve"> зросла з </w:t>
      </w:r>
      <w:r w:rsidRPr="003908C3">
        <w:rPr>
          <w:rFonts w:ascii="Times New Roman" w:hAnsi="Times New Roman"/>
          <w:b/>
          <w:noProof/>
          <w:sz w:val="28"/>
          <w:szCs w:val="28"/>
        </w:rPr>
        <w:t>0,03%</w:t>
      </w:r>
      <w:r>
        <w:rPr>
          <w:rFonts w:ascii="Times New Roman" w:hAnsi="Times New Roman"/>
          <w:noProof/>
          <w:sz w:val="28"/>
          <w:szCs w:val="28"/>
        </w:rPr>
        <w:t xml:space="preserve"> до </w:t>
      </w:r>
      <w:r w:rsidRPr="003908C3">
        <w:rPr>
          <w:rFonts w:ascii="Times New Roman" w:hAnsi="Times New Roman"/>
          <w:b/>
          <w:noProof/>
          <w:sz w:val="28"/>
          <w:szCs w:val="28"/>
        </w:rPr>
        <w:t>0,05%</w:t>
      </w:r>
      <w:r w:rsidRPr="003908C3">
        <w:rPr>
          <w:rFonts w:ascii="Times New Roman" w:hAnsi="Times New Roman"/>
          <w:b/>
          <w:bCs/>
          <w:sz w:val="28"/>
          <w:szCs w:val="28"/>
        </w:rPr>
        <w:t xml:space="preserve"> </w:t>
      </w:r>
      <w:r w:rsidRPr="00A8778F">
        <w:rPr>
          <w:rFonts w:ascii="Times New Roman" w:hAnsi="Times New Roman"/>
          <w:bCs/>
          <w:sz w:val="28"/>
          <w:szCs w:val="28"/>
        </w:rPr>
        <w:t>мінімальної заробітної плати, установленої законом на 1 січня податкового (звітного) року.</w:t>
      </w:r>
    </w:p>
    <w:p w:rsidR="00D32BAF" w:rsidRDefault="00D32BAF" w:rsidP="0064082D">
      <w:pPr>
        <w:spacing w:after="0" w:line="240" w:lineRule="auto"/>
        <w:ind w:firstLine="709"/>
        <w:jc w:val="both"/>
        <w:rPr>
          <w:rFonts w:ascii="Times New Roman" w:hAnsi="Times New Roman"/>
          <w:sz w:val="28"/>
          <w:szCs w:val="28"/>
          <w:lang w:eastAsia="ru-RU"/>
        </w:rPr>
      </w:pPr>
    </w:p>
    <w:p w:rsidR="00A22CCA" w:rsidRPr="0020362B" w:rsidRDefault="00A22CCA" w:rsidP="00A22CCA">
      <w:pPr>
        <w:spacing w:after="0"/>
        <w:ind w:firstLine="708"/>
        <w:jc w:val="both"/>
        <w:rPr>
          <w:rFonts w:ascii="Times New Roman" w:hAnsi="Times New Roman" w:cs="Times New Roman"/>
          <w:b/>
          <w:bCs/>
          <w:sz w:val="28"/>
          <w:szCs w:val="28"/>
          <w:u w:val="single"/>
        </w:rPr>
      </w:pPr>
      <w:r w:rsidRPr="0020362B">
        <w:rPr>
          <w:rFonts w:ascii="Times New Roman" w:hAnsi="Times New Roman" w:cs="Times New Roman"/>
          <w:b/>
          <w:bCs/>
          <w:sz w:val="28"/>
          <w:szCs w:val="28"/>
          <w:u w:val="single"/>
        </w:rPr>
        <w:t>Орендні відносини</w:t>
      </w:r>
    </w:p>
    <w:p w:rsidR="00A22CCA" w:rsidRPr="0020362B" w:rsidRDefault="00A22CCA" w:rsidP="00A22CCA">
      <w:pPr>
        <w:spacing w:after="0"/>
        <w:ind w:firstLine="708"/>
        <w:jc w:val="both"/>
        <w:rPr>
          <w:rStyle w:val="a4"/>
          <w:b w:val="0"/>
          <w:color w:val="000000"/>
          <w:sz w:val="28"/>
          <w:szCs w:val="28"/>
          <w:lang w:eastAsia="uk-UA"/>
        </w:rPr>
      </w:pPr>
      <w:r w:rsidRPr="0020362B">
        <w:rPr>
          <w:rStyle w:val="a4"/>
          <w:b w:val="0"/>
          <w:color w:val="000000"/>
          <w:sz w:val="28"/>
          <w:szCs w:val="28"/>
          <w:lang w:eastAsia="uk-UA"/>
        </w:rPr>
        <w:t xml:space="preserve">У 2022 році було проведено 12 засідань конкурсної комісії з підготовки пропозицій для надання в оренду комунального майна без проведення конкурсу та проведення процедур електронних </w:t>
      </w:r>
      <w:proofErr w:type="spellStart"/>
      <w:r w:rsidRPr="0020362B">
        <w:rPr>
          <w:rStyle w:val="a4"/>
          <w:b w:val="0"/>
          <w:color w:val="000000"/>
          <w:sz w:val="28"/>
          <w:szCs w:val="28"/>
          <w:lang w:eastAsia="uk-UA"/>
        </w:rPr>
        <w:t>закупівель</w:t>
      </w:r>
      <w:proofErr w:type="spellEnd"/>
      <w:r w:rsidRPr="0020362B">
        <w:rPr>
          <w:rStyle w:val="a4"/>
          <w:b w:val="0"/>
          <w:color w:val="000000"/>
          <w:sz w:val="28"/>
          <w:szCs w:val="28"/>
          <w:lang w:eastAsia="uk-UA"/>
        </w:rPr>
        <w:t xml:space="preserve"> та конкурсу з оренди комунального майна. </w:t>
      </w:r>
    </w:p>
    <w:p w:rsidR="00A22CCA" w:rsidRPr="0020362B" w:rsidRDefault="00A22CCA" w:rsidP="00A22CCA">
      <w:pPr>
        <w:spacing w:after="0"/>
        <w:ind w:firstLine="708"/>
        <w:jc w:val="both"/>
        <w:rPr>
          <w:rStyle w:val="a4"/>
          <w:b w:val="0"/>
          <w:color w:val="000000"/>
          <w:sz w:val="28"/>
          <w:szCs w:val="28"/>
          <w:lang w:eastAsia="uk-UA"/>
        </w:rPr>
      </w:pPr>
      <w:r w:rsidRPr="0020362B">
        <w:rPr>
          <w:rStyle w:val="a4"/>
          <w:b w:val="0"/>
          <w:color w:val="000000"/>
          <w:sz w:val="28"/>
          <w:szCs w:val="28"/>
          <w:lang w:eastAsia="uk-UA"/>
        </w:rPr>
        <w:t xml:space="preserve">Відповідно до рішень конкурсної комісії було проведено 20 аукціонів в електронній торговій системі </w:t>
      </w:r>
      <w:proofErr w:type="spellStart"/>
      <w:r w:rsidRPr="0020362B">
        <w:rPr>
          <w:rStyle w:val="a4"/>
          <w:b w:val="0"/>
          <w:color w:val="000000"/>
          <w:sz w:val="28"/>
          <w:szCs w:val="28"/>
          <w:lang w:eastAsia="uk-UA"/>
        </w:rPr>
        <w:t>Prozorro</w:t>
      </w:r>
      <w:proofErr w:type="spellEnd"/>
      <w:r w:rsidRPr="0020362B">
        <w:rPr>
          <w:rStyle w:val="a4"/>
          <w:b w:val="0"/>
          <w:color w:val="000000"/>
          <w:sz w:val="28"/>
          <w:szCs w:val="28"/>
          <w:lang w:eastAsia="uk-UA"/>
        </w:rPr>
        <w:t xml:space="preserve">. Продажі на право оренди нежитлових приміщень та передано в оренду 15 об’єктів  майна, яке належить до комунальної власності територіальної громади Червоноградської міської ради через електронну торгову системі </w:t>
      </w:r>
      <w:proofErr w:type="spellStart"/>
      <w:r w:rsidRPr="0020362B">
        <w:rPr>
          <w:rStyle w:val="a4"/>
          <w:b w:val="0"/>
          <w:color w:val="000000"/>
          <w:sz w:val="28"/>
          <w:szCs w:val="28"/>
          <w:lang w:eastAsia="uk-UA"/>
        </w:rPr>
        <w:t>Prozorro</w:t>
      </w:r>
      <w:proofErr w:type="spellEnd"/>
      <w:r w:rsidRPr="0020362B">
        <w:rPr>
          <w:rStyle w:val="a4"/>
          <w:b w:val="0"/>
          <w:color w:val="000000"/>
          <w:sz w:val="28"/>
          <w:szCs w:val="28"/>
          <w:lang w:eastAsia="uk-UA"/>
        </w:rPr>
        <w:t>. Продажі.</w:t>
      </w:r>
    </w:p>
    <w:p w:rsidR="00386F2B" w:rsidRDefault="00A22CCA" w:rsidP="00A22CCA">
      <w:pPr>
        <w:spacing w:after="0"/>
        <w:jc w:val="both"/>
        <w:rPr>
          <w:rStyle w:val="a4"/>
          <w:b w:val="0"/>
          <w:color w:val="000000"/>
          <w:sz w:val="28"/>
          <w:szCs w:val="28"/>
          <w:lang w:eastAsia="uk-UA"/>
        </w:rPr>
      </w:pPr>
      <w:r w:rsidRPr="0020362B">
        <w:rPr>
          <w:rStyle w:val="a4"/>
          <w:b w:val="0"/>
          <w:color w:val="000000"/>
          <w:sz w:val="28"/>
          <w:szCs w:val="28"/>
          <w:lang w:eastAsia="uk-UA"/>
        </w:rPr>
        <w:tab/>
        <w:t xml:space="preserve">У 2022 році було підготовлено для розгляду та прийняте радою рішення: </w:t>
      </w:r>
    </w:p>
    <w:p w:rsidR="00A22CCA" w:rsidRPr="0020362B" w:rsidRDefault="00A22CCA" w:rsidP="00A22CCA">
      <w:pPr>
        <w:spacing w:after="0"/>
        <w:jc w:val="both"/>
        <w:rPr>
          <w:rStyle w:val="a4"/>
          <w:b w:val="0"/>
          <w:color w:val="000000"/>
          <w:sz w:val="28"/>
          <w:szCs w:val="28"/>
          <w:lang w:eastAsia="uk-UA"/>
        </w:rPr>
      </w:pPr>
      <w:r w:rsidRPr="0020362B">
        <w:rPr>
          <w:rStyle w:val="a4"/>
          <w:b w:val="0"/>
          <w:color w:val="000000"/>
          <w:sz w:val="28"/>
          <w:szCs w:val="28"/>
          <w:lang w:eastAsia="uk-UA"/>
        </w:rPr>
        <w:t>-  Про особливості оренди комунального майна у період воєнного стану ( звільнення від орендної плати: орендарів комунального майна фізичних осіб та фізичних осіб – підприємців, які були призвані або прийняті на військову службу після оголошення воєнного стану та орендарів, які використовують майно, розміщене у закладах культури і освіти, якщо об’єкт оренди було передано в оренду на погодинній основі, а також орендарям була надана пільга по орендній платі  у розмірі 30% );</w:t>
      </w:r>
    </w:p>
    <w:p w:rsidR="00A22CCA" w:rsidRPr="0020362B" w:rsidRDefault="00A22CCA" w:rsidP="00A22CCA">
      <w:pPr>
        <w:pStyle w:val="a3"/>
        <w:spacing w:after="0"/>
        <w:ind w:left="0"/>
        <w:contextualSpacing w:val="0"/>
        <w:jc w:val="both"/>
        <w:rPr>
          <w:rStyle w:val="a4"/>
          <w:b w:val="0"/>
          <w:color w:val="000000"/>
          <w:sz w:val="28"/>
          <w:szCs w:val="28"/>
          <w:lang w:eastAsia="uk-UA"/>
        </w:rPr>
      </w:pPr>
      <w:r w:rsidRPr="0020362B">
        <w:rPr>
          <w:rStyle w:val="a4"/>
          <w:b w:val="0"/>
          <w:color w:val="000000"/>
          <w:sz w:val="28"/>
          <w:szCs w:val="28"/>
          <w:lang w:eastAsia="uk-UA"/>
        </w:rPr>
        <w:lastRenderedPageBreak/>
        <w:t xml:space="preserve">- До 13.04.2022 року плата за оренду комунального майна </w:t>
      </w:r>
      <w:proofErr w:type="spellStart"/>
      <w:r w:rsidRPr="0020362B">
        <w:rPr>
          <w:rStyle w:val="a4"/>
          <w:b w:val="0"/>
          <w:color w:val="000000"/>
          <w:sz w:val="28"/>
          <w:szCs w:val="28"/>
          <w:lang w:eastAsia="uk-UA"/>
        </w:rPr>
        <w:t>територiальної</w:t>
      </w:r>
      <w:proofErr w:type="spellEnd"/>
      <w:r w:rsidRPr="0020362B">
        <w:rPr>
          <w:rStyle w:val="a4"/>
          <w:b w:val="0"/>
          <w:color w:val="000000"/>
          <w:sz w:val="28"/>
          <w:szCs w:val="28"/>
          <w:lang w:eastAsia="uk-UA"/>
        </w:rPr>
        <w:t xml:space="preserve"> громади                     м. Червонограда спрямовувалась до </w:t>
      </w:r>
      <w:proofErr w:type="spellStart"/>
      <w:r w:rsidRPr="0020362B">
        <w:rPr>
          <w:rStyle w:val="a4"/>
          <w:b w:val="0"/>
          <w:color w:val="000000"/>
          <w:sz w:val="28"/>
          <w:szCs w:val="28"/>
          <w:lang w:eastAsia="uk-UA"/>
        </w:rPr>
        <w:t>мiського</w:t>
      </w:r>
      <w:proofErr w:type="spellEnd"/>
      <w:r w:rsidRPr="0020362B">
        <w:rPr>
          <w:rStyle w:val="a4"/>
          <w:b w:val="0"/>
          <w:color w:val="000000"/>
          <w:sz w:val="28"/>
          <w:szCs w:val="28"/>
          <w:lang w:eastAsia="uk-UA"/>
        </w:rPr>
        <w:t xml:space="preserve"> бюджету у повному </w:t>
      </w:r>
      <w:proofErr w:type="spellStart"/>
      <w:r w:rsidRPr="0020362B">
        <w:rPr>
          <w:rStyle w:val="a4"/>
          <w:b w:val="0"/>
          <w:color w:val="000000"/>
          <w:sz w:val="28"/>
          <w:szCs w:val="28"/>
          <w:lang w:eastAsia="uk-UA"/>
        </w:rPr>
        <w:t>розмiрi</w:t>
      </w:r>
      <w:proofErr w:type="spellEnd"/>
      <w:r w:rsidRPr="0020362B">
        <w:rPr>
          <w:rStyle w:val="a4"/>
          <w:b w:val="0"/>
          <w:color w:val="000000"/>
          <w:sz w:val="28"/>
          <w:szCs w:val="28"/>
          <w:lang w:eastAsia="uk-UA"/>
        </w:rPr>
        <w:t>, у період з 14.04.2022 року по 26.07.2022 року у розмірі 75% , а з 27.07.2022 року у розмірі 20%</w:t>
      </w:r>
    </w:p>
    <w:p w:rsidR="00A22CCA" w:rsidRPr="0020362B" w:rsidRDefault="00A22CCA" w:rsidP="00A22CCA">
      <w:pPr>
        <w:spacing w:after="0"/>
        <w:ind w:firstLine="708"/>
        <w:jc w:val="both"/>
        <w:rPr>
          <w:rStyle w:val="a4"/>
          <w:b w:val="0"/>
          <w:color w:val="000000"/>
          <w:sz w:val="28"/>
          <w:szCs w:val="28"/>
          <w:lang w:eastAsia="uk-UA"/>
        </w:rPr>
      </w:pPr>
      <w:r w:rsidRPr="0020362B">
        <w:rPr>
          <w:rStyle w:val="a4"/>
          <w:b w:val="0"/>
          <w:color w:val="000000"/>
          <w:sz w:val="28"/>
          <w:szCs w:val="28"/>
          <w:lang w:eastAsia="uk-UA"/>
        </w:rPr>
        <w:t xml:space="preserve">Станом на 01.12.2022 року в оренді перебуває 302 об’єкти (нежитлових приміщень) комунального майна загальною площею 31 746,27 </w:t>
      </w:r>
      <w:proofErr w:type="spellStart"/>
      <w:r w:rsidRPr="0020362B">
        <w:rPr>
          <w:rStyle w:val="a4"/>
          <w:b w:val="0"/>
          <w:color w:val="000000"/>
          <w:sz w:val="28"/>
          <w:szCs w:val="28"/>
          <w:lang w:eastAsia="uk-UA"/>
        </w:rPr>
        <w:t>кв.м</w:t>
      </w:r>
      <w:proofErr w:type="spellEnd"/>
      <w:r w:rsidRPr="0020362B">
        <w:rPr>
          <w:rStyle w:val="a4"/>
          <w:b w:val="0"/>
          <w:color w:val="000000"/>
          <w:sz w:val="28"/>
          <w:szCs w:val="28"/>
          <w:lang w:eastAsia="uk-UA"/>
        </w:rPr>
        <w:t>.</w:t>
      </w:r>
    </w:p>
    <w:p w:rsidR="00A22CCA" w:rsidRPr="0020362B" w:rsidRDefault="00A22CCA" w:rsidP="00A22CCA">
      <w:pPr>
        <w:spacing w:after="0"/>
        <w:ind w:firstLine="708"/>
        <w:jc w:val="both"/>
        <w:rPr>
          <w:rStyle w:val="a4"/>
          <w:b w:val="0"/>
          <w:color w:val="000000"/>
          <w:sz w:val="28"/>
          <w:szCs w:val="28"/>
          <w:lang w:eastAsia="uk-UA"/>
        </w:rPr>
      </w:pPr>
      <w:r w:rsidRPr="0020362B">
        <w:rPr>
          <w:rStyle w:val="a4"/>
          <w:b w:val="0"/>
          <w:color w:val="000000"/>
          <w:sz w:val="28"/>
          <w:szCs w:val="28"/>
          <w:lang w:eastAsia="uk-UA"/>
        </w:rPr>
        <w:t xml:space="preserve">Всього надходження від оренди комунального майна до міського бюджету за 2022 рік склали 1 682 402,63 грн. в тому числі до спеціального фонду бюджетних установ </w:t>
      </w:r>
      <w:r w:rsidR="004C40E0">
        <w:rPr>
          <w:rStyle w:val="a4"/>
          <w:b w:val="0"/>
          <w:color w:val="000000"/>
          <w:sz w:val="28"/>
          <w:szCs w:val="28"/>
          <w:lang w:eastAsia="uk-UA"/>
        </w:rPr>
        <w:t>789</w:t>
      </w:r>
      <w:r w:rsidRPr="0020362B">
        <w:rPr>
          <w:rStyle w:val="a4"/>
          <w:b w:val="0"/>
          <w:color w:val="000000"/>
          <w:sz w:val="28"/>
          <w:szCs w:val="28"/>
          <w:lang w:eastAsia="uk-UA"/>
        </w:rPr>
        <w:t> </w:t>
      </w:r>
      <w:r w:rsidR="004C40E0">
        <w:rPr>
          <w:rStyle w:val="a4"/>
          <w:b w:val="0"/>
          <w:color w:val="000000"/>
          <w:sz w:val="28"/>
          <w:szCs w:val="28"/>
          <w:lang w:eastAsia="uk-UA"/>
        </w:rPr>
        <w:t>823</w:t>
      </w:r>
      <w:r w:rsidRPr="0020362B">
        <w:rPr>
          <w:rStyle w:val="a4"/>
          <w:b w:val="0"/>
          <w:color w:val="000000"/>
          <w:sz w:val="28"/>
          <w:szCs w:val="28"/>
          <w:lang w:eastAsia="uk-UA"/>
        </w:rPr>
        <w:t>,</w:t>
      </w:r>
      <w:r w:rsidR="004C40E0">
        <w:rPr>
          <w:rStyle w:val="a4"/>
          <w:b w:val="0"/>
          <w:color w:val="000000"/>
          <w:sz w:val="28"/>
          <w:szCs w:val="28"/>
          <w:lang w:eastAsia="uk-UA"/>
        </w:rPr>
        <w:t>04</w:t>
      </w:r>
      <w:r w:rsidRPr="0020362B">
        <w:rPr>
          <w:rStyle w:val="a4"/>
          <w:b w:val="0"/>
          <w:color w:val="000000"/>
          <w:sz w:val="28"/>
          <w:szCs w:val="28"/>
          <w:lang w:eastAsia="uk-UA"/>
        </w:rPr>
        <w:t xml:space="preserve">грн.,  фонду комунальних підприємств </w:t>
      </w:r>
      <w:r w:rsidRPr="004C40E0">
        <w:rPr>
          <w:rStyle w:val="a4"/>
          <w:b w:val="0"/>
          <w:color w:val="000000"/>
          <w:sz w:val="28"/>
          <w:szCs w:val="28"/>
          <w:highlight w:val="yellow"/>
          <w:lang w:eastAsia="uk-UA"/>
        </w:rPr>
        <w:t>3 192 052,69  грн.</w:t>
      </w:r>
    </w:p>
    <w:p w:rsidR="002A30ED" w:rsidRPr="0020362B" w:rsidRDefault="002A30ED" w:rsidP="00A22CCA">
      <w:pPr>
        <w:spacing w:after="0"/>
        <w:ind w:firstLine="708"/>
        <w:jc w:val="both"/>
        <w:rPr>
          <w:rStyle w:val="a4"/>
          <w:b w:val="0"/>
          <w:color w:val="000000"/>
          <w:sz w:val="28"/>
          <w:szCs w:val="28"/>
          <w:lang w:eastAsia="uk-UA"/>
        </w:rPr>
      </w:pPr>
    </w:p>
    <w:p w:rsidR="00A22CCA" w:rsidRPr="0020362B" w:rsidRDefault="00A22CCA" w:rsidP="002A30ED">
      <w:pPr>
        <w:tabs>
          <w:tab w:val="left" w:pos="3119"/>
        </w:tabs>
        <w:spacing w:after="0"/>
        <w:jc w:val="both"/>
        <w:rPr>
          <w:rFonts w:ascii="Times New Roman" w:hAnsi="Times New Roman" w:cs="Times New Roman"/>
          <w:b/>
          <w:sz w:val="28"/>
          <w:szCs w:val="28"/>
          <w:u w:val="single"/>
        </w:rPr>
      </w:pPr>
      <w:r w:rsidRPr="0020362B">
        <w:rPr>
          <w:rFonts w:ascii="Times New Roman" w:hAnsi="Times New Roman" w:cs="Times New Roman"/>
          <w:b/>
          <w:sz w:val="28"/>
          <w:szCs w:val="28"/>
          <w:u w:val="single"/>
        </w:rPr>
        <w:t>Пересувні елементи вулично</w:t>
      </w:r>
      <w:r w:rsidR="002A30ED" w:rsidRPr="0020362B">
        <w:rPr>
          <w:rFonts w:ascii="Times New Roman" w:hAnsi="Times New Roman" w:cs="Times New Roman"/>
          <w:b/>
          <w:sz w:val="28"/>
          <w:szCs w:val="28"/>
          <w:u w:val="single"/>
        </w:rPr>
        <w:t>ї торгівлі</w:t>
      </w:r>
    </w:p>
    <w:p w:rsidR="00A22CCA" w:rsidRPr="0020362B" w:rsidRDefault="00A22CCA" w:rsidP="00A22CCA">
      <w:pPr>
        <w:spacing w:after="0"/>
        <w:jc w:val="both"/>
        <w:rPr>
          <w:rStyle w:val="a4"/>
          <w:b w:val="0"/>
          <w:color w:val="000000"/>
          <w:sz w:val="28"/>
          <w:szCs w:val="28"/>
          <w:lang w:eastAsia="uk-UA"/>
        </w:rPr>
      </w:pPr>
      <w:r w:rsidRPr="0020362B">
        <w:rPr>
          <w:rStyle w:val="a4"/>
          <w:b w:val="0"/>
          <w:color w:val="000000"/>
          <w:sz w:val="28"/>
          <w:szCs w:val="28"/>
          <w:lang w:eastAsia="uk-UA"/>
        </w:rPr>
        <w:tab/>
        <w:t>У 2022 році було проведено 13 засідань комісії з погодження розміщення атракціонів, луна-парків, цирків-шапіто, відкритих літніх майданчиків та пересувних елементів вуличної торгівлі.</w:t>
      </w:r>
      <w:r w:rsidRPr="0020362B">
        <w:rPr>
          <w:rStyle w:val="a4"/>
          <w:b w:val="0"/>
          <w:color w:val="000000"/>
          <w:sz w:val="28"/>
          <w:szCs w:val="28"/>
          <w:lang w:eastAsia="uk-UA"/>
        </w:rPr>
        <w:tab/>
      </w:r>
    </w:p>
    <w:p w:rsidR="00A22CCA" w:rsidRPr="0020362B" w:rsidRDefault="00A22CCA" w:rsidP="00A22CCA">
      <w:pPr>
        <w:spacing w:after="0"/>
        <w:jc w:val="both"/>
        <w:rPr>
          <w:rStyle w:val="a4"/>
          <w:b w:val="0"/>
          <w:color w:val="000000"/>
          <w:sz w:val="28"/>
          <w:szCs w:val="28"/>
          <w:lang w:eastAsia="uk-UA"/>
        </w:rPr>
      </w:pPr>
      <w:r w:rsidRPr="0020362B">
        <w:rPr>
          <w:rStyle w:val="a4"/>
          <w:b w:val="0"/>
          <w:color w:val="000000"/>
          <w:sz w:val="28"/>
          <w:szCs w:val="28"/>
          <w:lang w:eastAsia="uk-UA"/>
        </w:rPr>
        <w:t xml:space="preserve">           Відповідно до рішень комісії було укладено 45 договорів на право короткострокового користування окремими елементами благоустрою на умовах оренди</w:t>
      </w:r>
    </w:p>
    <w:p w:rsidR="00A22CCA" w:rsidRPr="0020362B" w:rsidRDefault="00A22CCA" w:rsidP="00A22CCA">
      <w:pPr>
        <w:tabs>
          <w:tab w:val="left" w:pos="3119"/>
        </w:tabs>
        <w:spacing w:after="0"/>
        <w:jc w:val="both"/>
        <w:rPr>
          <w:rStyle w:val="a4"/>
          <w:b w:val="0"/>
          <w:color w:val="000000"/>
          <w:sz w:val="28"/>
          <w:szCs w:val="28"/>
          <w:lang w:eastAsia="uk-UA"/>
        </w:rPr>
      </w:pPr>
      <w:r w:rsidRPr="0020362B">
        <w:rPr>
          <w:rStyle w:val="a4"/>
          <w:b w:val="0"/>
          <w:color w:val="000000"/>
          <w:sz w:val="28"/>
          <w:szCs w:val="28"/>
          <w:lang w:eastAsia="uk-UA"/>
        </w:rPr>
        <w:t xml:space="preserve">           Надходження до міського бюджету за право короткострокового користування окремими елементами благоустрою на умовах оренди для розміщення атракціонів, луна-парків, цирків-шапіто, відкритих літніх майданчиків та пересувних елементів вуличної торгівлі склали понад 267,0  тис. грн.</w:t>
      </w:r>
    </w:p>
    <w:p w:rsidR="00A22CCA" w:rsidRPr="0020362B" w:rsidRDefault="00A22CCA" w:rsidP="00A22CCA">
      <w:pPr>
        <w:tabs>
          <w:tab w:val="left" w:pos="3119"/>
        </w:tabs>
        <w:spacing w:after="0"/>
        <w:jc w:val="both"/>
        <w:rPr>
          <w:rStyle w:val="a4"/>
          <w:b w:val="0"/>
          <w:color w:val="000000"/>
          <w:sz w:val="28"/>
          <w:szCs w:val="28"/>
          <w:lang w:eastAsia="uk-UA"/>
        </w:rPr>
      </w:pPr>
      <w:r w:rsidRPr="0020362B">
        <w:rPr>
          <w:rStyle w:val="a4"/>
          <w:b w:val="0"/>
          <w:color w:val="000000"/>
          <w:sz w:val="28"/>
          <w:szCs w:val="28"/>
          <w:lang w:eastAsia="uk-UA"/>
        </w:rPr>
        <w:t xml:space="preserve">          У 2022 році було підготовлено для розгляду та прийняте радою рішення для розміщення пересувних елементів вуличної торгівлі спеціального технологічного обладнання для самообслуговування (торгових автоматів для продажу води, кави або інших товарів, </w:t>
      </w:r>
      <w:proofErr w:type="spellStart"/>
      <w:r w:rsidRPr="0020362B">
        <w:rPr>
          <w:rStyle w:val="a4"/>
          <w:b w:val="0"/>
          <w:color w:val="000000"/>
          <w:sz w:val="28"/>
          <w:szCs w:val="28"/>
          <w:lang w:eastAsia="uk-UA"/>
        </w:rPr>
        <w:t>поштоматів</w:t>
      </w:r>
      <w:proofErr w:type="spellEnd"/>
      <w:r w:rsidRPr="0020362B">
        <w:rPr>
          <w:rStyle w:val="a4"/>
          <w:b w:val="0"/>
          <w:color w:val="000000"/>
          <w:sz w:val="28"/>
          <w:szCs w:val="28"/>
          <w:lang w:eastAsia="uk-UA"/>
        </w:rPr>
        <w:t xml:space="preserve">, платіжних терміналів тощо).                   </w:t>
      </w:r>
    </w:p>
    <w:p w:rsidR="00A22CCA" w:rsidRPr="0020362B" w:rsidRDefault="00A22CCA" w:rsidP="00A22CCA">
      <w:pPr>
        <w:tabs>
          <w:tab w:val="left" w:pos="3119"/>
        </w:tabs>
        <w:spacing w:after="0"/>
        <w:jc w:val="both"/>
        <w:rPr>
          <w:rStyle w:val="a4"/>
          <w:b w:val="0"/>
          <w:color w:val="000000"/>
          <w:sz w:val="28"/>
          <w:szCs w:val="28"/>
          <w:lang w:eastAsia="uk-UA"/>
        </w:rPr>
      </w:pPr>
    </w:p>
    <w:p w:rsidR="00A22CCA" w:rsidRPr="0020362B" w:rsidRDefault="00A22CCA" w:rsidP="00A22CCA">
      <w:pPr>
        <w:tabs>
          <w:tab w:val="left" w:pos="3119"/>
        </w:tabs>
        <w:spacing w:after="0"/>
        <w:jc w:val="both"/>
        <w:rPr>
          <w:rFonts w:ascii="Times New Roman" w:hAnsi="Times New Roman" w:cs="Times New Roman"/>
          <w:b/>
          <w:bCs/>
          <w:sz w:val="28"/>
          <w:szCs w:val="28"/>
          <w:u w:val="single"/>
        </w:rPr>
      </w:pPr>
      <w:r w:rsidRPr="0020362B">
        <w:rPr>
          <w:rFonts w:ascii="Times New Roman" w:hAnsi="Times New Roman" w:cs="Times New Roman"/>
          <w:b/>
          <w:bCs/>
          <w:sz w:val="28"/>
          <w:szCs w:val="28"/>
          <w:u w:val="single"/>
        </w:rPr>
        <w:t>Регуляторна діяльність</w:t>
      </w:r>
    </w:p>
    <w:p w:rsidR="00A22CCA" w:rsidRPr="0020362B" w:rsidRDefault="00A22CCA" w:rsidP="00A22CCA">
      <w:pPr>
        <w:tabs>
          <w:tab w:val="left" w:pos="3119"/>
        </w:tabs>
        <w:spacing w:after="0"/>
        <w:jc w:val="both"/>
        <w:rPr>
          <w:rStyle w:val="a4"/>
          <w:b w:val="0"/>
          <w:color w:val="000000"/>
          <w:sz w:val="28"/>
          <w:szCs w:val="28"/>
          <w:lang w:eastAsia="uk-UA"/>
        </w:rPr>
      </w:pPr>
      <w:r w:rsidRPr="0020362B">
        <w:rPr>
          <w:rStyle w:val="a4"/>
          <w:b w:val="0"/>
          <w:color w:val="000000"/>
          <w:sz w:val="28"/>
          <w:szCs w:val="28"/>
          <w:lang w:eastAsia="uk-UA"/>
        </w:rPr>
        <w:t xml:space="preserve">    Протягом 2021р. - 2022р. відбулось п’ять засідань робочої групи з питань місцевого регуляторного перегляду. </w:t>
      </w:r>
    </w:p>
    <w:p w:rsidR="00A22CCA" w:rsidRPr="0020362B" w:rsidRDefault="00A22CCA" w:rsidP="00A22CCA">
      <w:pPr>
        <w:tabs>
          <w:tab w:val="left" w:pos="3119"/>
        </w:tabs>
        <w:spacing w:after="0"/>
        <w:jc w:val="both"/>
        <w:rPr>
          <w:rStyle w:val="a4"/>
          <w:b w:val="0"/>
          <w:color w:val="000000"/>
          <w:sz w:val="28"/>
          <w:szCs w:val="28"/>
          <w:lang w:eastAsia="uk-UA"/>
        </w:rPr>
      </w:pPr>
      <w:r w:rsidRPr="0020362B">
        <w:rPr>
          <w:rStyle w:val="a4"/>
          <w:b w:val="0"/>
          <w:color w:val="000000"/>
          <w:sz w:val="28"/>
          <w:szCs w:val="28"/>
          <w:lang w:eastAsia="uk-UA"/>
        </w:rPr>
        <w:t xml:space="preserve">     Розроблялись та розглядались паспорти оцінки регуляторних актів та фінальний звіт за результатами проведення перегляду регуляторних актів Червоноградської міської ради та її виконавчих органів з додатками, які містять </w:t>
      </w:r>
      <w:proofErr w:type="spellStart"/>
      <w:r w:rsidRPr="0020362B">
        <w:rPr>
          <w:rStyle w:val="a4"/>
          <w:b w:val="0"/>
          <w:color w:val="000000"/>
          <w:sz w:val="28"/>
          <w:szCs w:val="28"/>
          <w:lang w:eastAsia="uk-UA"/>
        </w:rPr>
        <w:t>проєкти</w:t>
      </w:r>
      <w:proofErr w:type="spellEnd"/>
      <w:r w:rsidRPr="0020362B">
        <w:rPr>
          <w:rStyle w:val="a4"/>
          <w:b w:val="0"/>
          <w:color w:val="000000"/>
          <w:sz w:val="28"/>
          <w:szCs w:val="28"/>
          <w:lang w:eastAsia="uk-UA"/>
        </w:rPr>
        <w:t xml:space="preserve"> рішень щодо пріоритетних сфер для впровадження нових регулювань.</w:t>
      </w:r>
    </w:p>
    <w:p w:rsidR="00A22CCA" w:rsidRPr="0020362B" w:rsidRDefault="00A22CCA" w:rsidP="00A22CCA">
      <w:pPr>
        <w:tabs>
          <w:tab w:val="left" w:pos="3119"/>
        </w:tabs>
        <w:spacing w:after="0"/>
        <w:jc w:val="both"/>
        <w:rPr>
          <w:rStyle w:val="a4"/>
          <w:b w:val="0"/>
          <w:color w:val="000000"/>
          <w:sz w:val="28"/>
          <w:szCs w:val="28"/>
          <w:lang w:eastAsia="uk-UA"/>
        </w:rPr>
      </w:pPr>
      <w:r w:rsidRPr="0020362B">
        <w:rPr>
          <w:rStyle w:val="a4"/>
          <w:b w:val="0"/>
          <w:color w:val="000000"/>
          <w:sz w:val="28"/>
          <w:szCs w:val="28"/>
          <w:lang w:eastAsia="uk-UA"/>
        </w:rPr>
        <w:t xml:space="preserve">     За результатами проведення комплексної оцінки регуляторної бази Червоноградської громади на предмет дотримання усіх процедур, визначених Законом України «Про засади державної регуляторної політики у сфері господарської діяльності», а також доступності </w:t>
      </w:r>
      <w:r w:rsidRPr="0020362B">
        <w:rPr>
          <w:rStyle w:val="a4"/>
          <w:b w:val="0"/>
          <w:color w:val="000000"/>
          <w:sz w:val="28"/>
          <w:szCs w:val="28"/>
          <w:lang w:eastAsia="uk-UA"/>
        </w:rPr>
        <w:lastRenderedPageBreak/>
        <w:t xml:space="preserve">інформації про регуляторну діяльність ради було надано рекомендації до кожного діючого регуляторного </w:t>
      </w:r>
      <w:proofErr w:type="spellStart"/>
      <w:r w:rsidRPr="0020362B">
        <w:rPr>
          <w:rStyle w:val="a4"/>
          <w:b w:val="0"/>
          <w:color w:val="000000"/>
          <w:sz w:val="28"/>
          <w:szCs w:val="28"/>
          <w:lang w:eastAsia="uk-UA"/>
        </w:rPr>
        <w:t>акта</w:t>
      </w:r>
      <w:proofErr w:type="spellEnd"/>
      <w:r w:rsidRPr="0020362B">
        <w:rPr>
          <w:rStyle w:val="a4"/>
          <w:b w:val="0"/>
          <w:color w:val="000000"/>
          <w:sz w:val="28"/>
          <w:szCs w:val="28"/>
          <w:lang w:eastAsia="uk-UA"/>
        </w:rPr>
        <w:t xml:space="preserve">. </w:t>
      </w:r>
    </w:p>
    <w:p w:rsidR="00386F2B" w:rsidRDefault="00386F2B" w:rsidP="00A22CCA">
      <w:pPr>
        <w:tabs>
          <w:tab w:val="left" w:pos="3119"/>
        </w:tabs>
        <w:spacing w:after="0"/>
        <w:jc w:val="both"/>
        <w:rPr>
          <w:rStyle w:val="a4"/>
          <w:b w:val="0"/>
          <w:color w:val="000000"/>
          <w:sz w:val="28"/>
          <w:szCs w:val="28"/>
          <w:lang w:eastAsia="uk-UA"/>
        </w:rPr>
      </w:pPr>
      <w:r>
        <w:rPr>
          <w:rStyle w:val="a4"/>
          <w:b w:val="0"/>
          <w:color w:val="000000"/>
          <w:sz w:val="28"/>
          <w:szCs w:val="28"/>
          <w:lang w:eastAsia="uk-UA"/>
        </w:rPr>
        <w:t xml:space="preserve">     </w:t>
      </w:r>
      <w:r w:rsidR="00A22CCA" w:rsidRPr="0020362B">
        <w:rPr>
          <w:rStyle w:val="a4"/>
          <w:b w:val="0"/>
          <w:color w:val="000000"/>
          <w:sz w:val="28"/>
          <w:szCs w:val="28"/>
          <w:lang w:eastAsia="uk-UA"/>
        </w:rPr>
        <w:t>Так, з 15 актів, які складають місцеву регуляторну базу:</w:t>
      </w:r>
    </w:p>
    <w:p w:rsidR="00386F2B" w:rsidRPr="00386F2B" w:rsidRDefault="00A22CCA" w:rsidP="00386F2B">
      <w:pPr>
        <w:pStyle w:val="a3"/>
        <w:numPr>
          <w:ilvl w:val="0"/>
          <w:numId w:val="8"/>
        </w:numPr>
        <w:tabs>
          <w:tab w:val="left" w:pos="3119"/>
        </w:tabs>
        <w:spacing w:after="0"/>
        <w:jc w:val="both"/>
        <w:rPr>
          <w:rStyle w:val="a4"/>
          <w:b w:val="0"/>
          <w:color w:val="000000"/>
          <w:sz w:val="28"/>
          <w:szCs w:val="28"/>
          <w:lang w:eastAsia="uk-UA"/>
        </w:rPr>
      </w:pPr>
      <w:r w:rsidRPr="00386F2B">
        <w:rPr>
          <w:rStyle w:val="a4"/>
          <w:b w:val="0"/>
          <w:color w:val="000000"/>
          <w:sz w:val="28"/>
          <w:szCs w:val="28"/>
          <w:lang w:eastAsia="uk-UA"/>
        </w:rPr>
        <w:t>7 рекомендовано залишити без змін</w:t>
      </w:r>
    </w:p>
    <w:p w:rsidR="00386F2B" w:rsidRPr="00386F2B" w:rsidRDefault="00A22CCA" w:rsidP="00386F2B">
      <w:pPr>
        <w:pStyle w:val="a3"/>
        <w:numPr>
          <w:ilvl w:val="0"/>
          <w:numId w:val="8"/>
        </w:numPr>
        <w:tabs>
          <w:tab w:val="left" w:pos="3119"/>
        </w:tabs>
        <w:spacing w:after="0"/>
        <w:jc w:val="both"/>
        <w:rPr>
          <w:rStyle w:val="a4"/>
          <w:b w:val="0"/>
          <w:color w:val="000000"/>
          <w:sz w:val="28"/>
          <w:szCs w:val="28"/>
          <w:lang w:eastAsia="uk-UA"/>
        </w:rPr>
      </w:pPr>
      <w:r w:rsidRPr="00386F2B">
        <w:rPr>
          <w:rStyle w:val="a4"/>
          <w:b w:val="0"/>
          <w:color w:val="000000"/>
          <w:sz w:val="28"/>
          <w:szCs w:val="28"/>
          <w:lang w:eastAsia="uk-UA"/>
        </w:rPr>
        <w:t xml:space="preserve">до 7 рекомендовано </w:t>
      </w:r>
      <w:proofErr w:type="spellStart"/>
      <w:r w:rsidRPr="00386F2B">
        <w:rPr>
          <w:rStyle w:val="a4"/>
          <w:b w:val="0"/>
          <w:color w:val="000000"/>
          <w:sz w:val="28"/>
          <w:szCs w:val="28"/>
          <w:lang w:eastAsia="uk-UA"/>
        </w:rPr>
        <w:t>внести</w:t>
      </w:r>
      <w:proofErr w:type="spellEnd"/>
      <w:r w:rsidRPr="00386F2B">
        <w:rPr>
          <w:rStyle w:val="a4"/>
          <w:b w:val="0"/>
          <w:color w:val="000000"/>
          <w:sz w:val="28"/>
          <w:szCs w:val="28"/>
          <w:lang w:eastAsia="uk-UA"/>
        </w:rPr>
        <w:t xml:space="preserve"> зміни (прийняти у новій редакції з дотриманням процедури, передбаченої законодавством);</w:t>
      </w:r>
      <w:r w:rsidR="00386F2B" w:rsidRPr="00386F2B">
        <w:rPr>
          <w:rStyle w:val="a4"/>
          <w:b w:val="0"/>
          <w:color w:val="000000"/>
          <w:sz w:val="28"/>
          <w:szCs w:val="28"/>
          <w:lang w:eastAsia="uk-UA"/>
        </w:rPr>
        <w:t xml:space="preserve"> </w:t>
      </w:r>
    </w:p>
    <w:p w:rsidR="00386F2B" w:rsidRPr="00386F2B" w:rsidRDefault="00A22CCA" w:rsidP="00386F2B">
      <w:pPr>
        <w:pStyle w:val="a3"/>
        <w:numPr>
          <w:ilvl w:val="0"/>
          <w:numId w:val="8"/>
        </w:numPr>
        <w:tabs>
          <w:tab w:val="left" w:pos="3119"/>
        </w:tabs>
        <w:spacing w:after="0"/>
        <w:jc w:val="both"/>
        <w:rPr>
          <w:rStyle w:val="a4"/>
          <w:b w:val="0"/>
          <w:color w:val="000000"/>
          <w:sz w:val="28"/>
          <w:szCs w:val="28"/>
          <w:lang w:eastAsia="uk-UA"/>
        </w:rPr>
      </w:pPr>
      <w:r w:rsidRPr="00386F2B">
        <w:rPr>
          <w:rStyle w:val="a4"/>
          <w:b w:val="0"/>
          <w:color w:val="000000"/>
          <w:sz w:val="28"/>
          <w:szCs w:val="28"/>
          <w:lang w:eastAsia="uk-UA"/>
        </w:rPr>
        <w:t xml:space="preserve">1 рекомендовано </w:t>
      </w:r>
      <w:proofErr w:type="spellStart"/>
      <w:r w:rsidRPr="00386F2B">
        <w:rPr>
          <w:rStyle w:val="a4"/>
          <w:b w:val="0"/>
          <w:color w:val="000000"/>
          <w:sz w:val="28"/>
          <w:szCs w:val="28"/>
          <w:lang w:eastAsia="uk-UA"/>
        </w:rPr>
        <w:t>дерегулювати</w:t>
      </w:r>
      <w:proofErr w:type="spellEnd"/>
      <w:r w:rsidRPr="00386F2B">
        <w:rPr>
          <w:rStyle w:val="a4"/>
          <w:b w:val="0"/>
          <w:color w:val="000000"/>
          <w:sz w:val="28"/>
          <w:szCs w:val="28"/>
          <w:lang w:eastAsia="uk-UA"/>
        </w:rPr>
        <w:t>.</w:t>
      </w:r>
    </w:p>
    <w:p w:rsidR="00A22CCA" w:rsidRPr="0020362B" w:rsidRDefault="00386F2B" w:rsidP="00A22CCA">
      <w:pPr>
        <w:tabs>
          <w:tab w:val="left" w:pos="3119"/>
        </w:tabs>
        <w:spacing w:after="0"/>
        <w:jc w:val="both"/>
        <w:rPr>
          <w:rStyle w:val="a4"/>
          <w:b w:val="0"/>
          <w:color w:val="000000"/>
          <w:sz w:val="28"/>
          <w:szCs w:val="28"/>
          <w:lang w:eastAsia="uk-UA"/>
        </w:rPr>
      </w:pPr>
      <w:r>
        <w:rPr>
          <w:rStyle w:val="a4"/>
          <w:b w:val="0"/>
          <w:color w:val="000000"/>
          <w:sz w:val="28"/>
          <w:szCs w:val="28"/>
          <w:lang w:eastAsia="uk-UA"/>
        </w:rPr>
        <w:t xml:space="preserve">         </w:t>
      </w:r>
      <w:r w:rsidR="00A22CCA" w:rsidRPr="0020362B">
        <w:rPr>
          <w:rStyle w:val="a4"/>
          <w:b w:val="0"/>
          <w:color w:val="000000"/>
          <w:sz w:val="28"/>
          <w:szCs w:val="28"/>
          <w:lang w:eastAsia="uk-UA"/>
        </w:rPr>
        <w:t xml:space="preserve">Також надано рекомендацію щодо прийняття двох </w:t>
      </w:r>
      <w:proofErr w:type="spellStart"/>
      <w:r w:rsidR="00A22CCA" w:rsidRPr="0020362B">
        <w:rPr>
          <w:rStyle w:val="a4"/>
          <w:b w:val="0"/>
          <w:color w:val="000000"/>
          <w:sz w:val="28"/>
          <w:szCs w:val="28"/>
          <w:lang w:eastAsia="uk-UA"/>
        </w:rPr>
        <w:t>проєктів</w:t>
      </w:r>
      <w:proofErr w:type="spellEnd"/>
      <w:r w:rsidR="00A22CCA" w:rsidRPr="0020362B">
        <w:rPr>
          <w:rStyle w:val="a4"/>
          <w:b w:val="0"/>
          <w:color w:val="000000"/>
          <w:sz w:val="28"/>
          <w:szCs w:val="28"/>
          <w:lang w:eastAsia="uk-UA"/>
        </w:rPr>
        <w:t xml:space="preserve"> регуляторних актів, що дозволять актуалізувати та покращити регулювання відносин у сфері паркування транспортних засобів та щодо оренди та користування окремими конструктивними елементами благоустрою. </w:t>
      </w:r>
    </w:p>
    <w:p w:rsidR="00A22CCA" w:rsidRPr="0020362B" w:rsidRDefault="00A22CCA" w:rsidP="00A22CCA">
      <w:pPr>
        <w:tabs>
          <w:tab w:val="left" w:pos="3119"/>
        </w:tabs>
        <w:spacing w:after="0"/>
        <w:jc w:val="both"/>
        <w:rPr>
          <w:rStyle w:val="a4"/>
          <w:b w:val="0"/>
          <w:color w:val="000000"/>
          <w:sz w:val="28"/>
          <w:szCs w:val="28"/>
          <w:lang w:eastAsia="uk-UA"/>
        </w:rPr>
      </w:pPr>
      <w:r w:rsidRPr="0020362B">
        <w:rPr>
          <w:rStyle w:val="a4"/>
          <w:b w:val="0"/>
          <w:color w:val="000000"/>
          <w:sz w:val="28"/>
          <w:szCs w:val="28"/>
          <w:lang w:eastAsia="uk-UA"/>
        </w:rPr>
        <w:t xml:space="preserve">    Додатково запропоновано до використання форму наповнення розділу про здійснення державної регуляторної політики на сайті Червоноградської міської ради.      </w:t>
      </w:r>
    </w:p>
    <w:p w:rsidR="00A22CCA" w:rsidRPr="0020362B" w:rsidRDefault="00A22CCA" w:rsidP="00A22CCA">
      <w:pPr>
        <w:tabs>
          <w:tab w:val="left" w:pos="3119"/>
        </w:tabs>
        <w:spacing w:after="0"/>
        <w:jc w:val="both"/>
        <w:rPr>
          <w:rStyle w:val="a4"/>
          <w:b w:val="0"/>
          <w:color w:val="000000"/>
          <w:sz w:val="28"/>
          <w:szCs w:val="28"/>
          <w:lang w:eastAsia="uk-UA"/>
        </w:rPr>
      </w:pPr>
      <w:r w:rsidRPr="0020362B">
        <w:rPr>
          <w:rStyle w:val="a4"/>
          <w:b w:val="0"/>
          <w:color w:val="000000"/>
          <w:sz w:val="28"/>
          <w:szCs w:val="28"/>
          <w:lang w:eastAsia="uk-UA"/>
        </w:rPr>
        <w:t xml:space="preserve">    Результатом врахування наданих рекомендацій стане зниження рівня адміністративного навантаження на місцевих суб’єктів господарювання, покращення бізнес клімату в громаді та збільшення відкритості та прозорості регулювань.</w:t>
      </w:r>
    </w:p>
    <w:p w:rsidR="00397108" w:rsidRPr="0020362B" w:rsidRDefault="00397108" w:rsidP="00A22CCA">
      <w:pPr>
        <w:tabs>
          <w:tab w:val="left" w:pos="3119"/>
        </w:tabs>
        <w:spacing w:after="0"/>
        <w:jc w:val="both"/>
        <w:rPr>
          <w:rStyle w:val="a4"/>
          <w:b w:val="0"/>
          <w:color w:val="000000"/>
          <w:sz w:val="28"/>
          <w:szCs w:val="28"/>
          <w:lang w:eastAsia="uk-UA"/>
        </w:rPr>
      </w:pPr>
    </w:p>
    <w:p w:rsidR="00DA3BF7" w:rsidRPr="0020362B" w:rsidRDefault="00DA3BF7" w:rsidP="00A22CCA">
      <w:pPr>
        <w:tabs>
          <w:tab w:val="left" w:pos="3119"/>
        </w:tabs>
        <w:spacing w:after="0"/>
        <w:jc w:val="both"/>
        <w:rPr>
          <w:rStyle w:val="a4"/>
          <w:b w:val="0"/>
          <w:color w:val="000000"/>
          <w:sz w:val="28"/>
          <w:szCs w:val="28"/>
          <w:lang w:eastAsia="uk-UA"/>
        </w:rPr>
      </w:pPr>
    </w:p>
    <w:p w:rsidR="00DA3BF7" w:rsidRPr="0020362B" w:rsidRDefault="00DA3BF7" w:rsidP="00DA3BF7">
      <w:pPr>
        <w:tabs>
          <w:tab w:val="left" w:pos="3119"/>
        </w:tabs>
        <w:spacing w:after="0"/>
        <w:jc w:val="both"/>
        <w:rPr>
          <w:rFonts w:ascii="Times New Roman" w:hAnsi="Times New Roman" w:cs="Times New Roman"/>
          <w:bCs/>
          <w:color w:val="000000"/>
          <w:spacing w:val="14"/>
          <w:sz w:val="28"/>
          <w:szCs w:val="28"/>
          <w:u w:val="single"/>
          <w:shd w:val="clear" w:color="auto" w:fill="FFFFFF"/>
          <w:lang w:eastAsia="uk-UA"/>
        </w:rPr>
      </w:pPr>
      <w:r w:rsidRPr="0020362B">
        <w:rPr>
          <w:rFonts w:ascii="Times New Roman" w:hAnsi="Times New Roman" w:cs="Times New Roman"/>
          <w:b/>
          <w:bCs/>
          <w:color w:val="000000"/>
          <w:spacing w:val="14"/>
          <w:sz w:val="28"/>
          <w:szCs w:val="28"/>
          <w:u w:val="single"/>
          <w:shd w:val="clear" w:color="auto" w:fill="FFFFFF"/>
          <w:lang w:eastAsia="uk-UA"/>
        </w:rPr>
        <w:t>Агропромисловий розвиток</w:t>
      </w:r>
    </w:p>
    <w:p w:rsidR="00DA3BF7" w:rsidRPr="0020362B" w:rsidRDefault="00DA3BF7" w:rsidP="00DA3BF7">
      <w:pPr>
        <w:spacing w:after="0" w:line="240" w:lineRule="auto"/>
        <w:rPr>
          <w:rFonts w:ascii="Times New Roman" w:hAnsi="Times New Roman" w:cs="Times New Roman"/>
          <w:sz w:val="28"/>
          <w:szCs w:val="28"/>
        </w:rPr>
      </w:pPr>
      <w:r w:rsidRPr="0020362B">
        <w:rPr>
          <w:rFonts w:ascii="Times New Roman" w:hAnsi="Times New Roman" w:cs="Times New Roman"/>
          <w:sz w:val="28"/>
          <w:szCs w:val="28"/>
        </w:rPr>
        <w:t>Забезпечено:</w:t>
      </w:r>
    </w:p>
    <w:p w:rsidR="00DA3BF7" w:rsidRPr="0020362B" w:rsidRDefault="00DA3BF7" w:rsidP="00DA3BF7">
      <w:pPr>
        <w:pStyle w:val="a3"/>
        <w:numPr>
          <w:ilvl w:val="0"/>
          <w:numId w:val="5"/>
        </w:numPr>
        <w:spacing w:after="0" w:line="240" w:lineRule="auto"/>
        <w:jc w:val="both"/>
        <w:rPr>
          <w:rFonts w:ascii="Times New Roman" w:hAnsi="Times New Roman" w:cs="Times New Roman"/>
          <w:sz w:val="28"/>
          <w:szCs w:val="28"/>
        </w:rPr>
      </w:pPr>
      <w:r w:rsidRPr="0020362B">
        <w:rPr>
          <w:rFonts w:ascii="Times New Roman" w:hAnsi="Times New Roman" w:cs="Times New Roman"/>
          <w:sz w:val="28"/>
          <w:szCs w:val="28"/>
        </w:rPr>
        <w:t>Облік оброблюваних сільськогосподарських земель</w:t>
      </w:r>
    </w:p>
    <w:p w:rsidR="00DA3BF7" w:rsidRPr="0020362B" w:rsidRDefault="00DA3BF7" w:rsidP="00DA3BF7">
      <w:pPr>
        <w:pStyle w:val="a3"/>
        <w:numPr>
          <w:ilvl w:val="0"/>
          <w:numId w:val="5"/>
        </w:numPr>
        <w:spacing w:after="0" w:line="240" w:lineRule="auto"/>
        <w:jc w:val="both"/>
        <w:rPr>
          <w:rFonts w:ascii="Times New Roman" w:hAnsi="Times New Roman" w:cs="Times New Roman"/>
          <w:sz w:val="28"/>
          <w:szCs w:val="28"/>
        </w:rPr>
      </w:pPr>
      <w:r w:rsidRPr="0020362B">
        <w:rPr>
          <w:rFonts w:ascii="Times New Roman" w:hAnsi="Times New Roman" w:cs="Times New Roman"/>
          <w:sz w:val="28"/>
          <w:szCs w:val="28"/>
        </w:rPr>
        <w:t>Оперативна інформація про посів озимих культур урожаю 2022року</w:t>
      </w:r>
    </w:p>
    <w:p w:rsidR="00DA3BF7" w:rsidRPr="0020362B" w:rsidRDefault="00DA3BF7" w:rsidP="00DA3BF7">
      <w:pPr>
        <w:pStyle w:val="a3"/>
        <w:numPr>
          <w:ilvl w:val="0"/>
          <w:numId w:val="5"/>
        </w:numPr>
        <w:spacing w:line="240" w:lineRule="auto"/>
        <w:jc w:val="both"/>
        <w:rPr>
          <w:rFonts w:ascii="Times New Roman" w:hAnsi="Times New Roman" w:cs="Times New Roman"/>
          <w:sz w:val="28"/>
          <w:szCs w:val="28"/>
        </w:rPr>
      </w:pPr>
      <w:r w:rsidRPr="0020362B">
        <w:rPr>
          <w:rFonts w:ascii="Times New Roman" w:hAnsi="Times New Roman" w:cs="Times New Roman"/>
          <w:sz w:val="28"/>
          <w:szCs w:val="28"/>
        </w:rPr>
        <w:t>Звітність про хід збирання врожаю 2022 року</w:t>
      </w:r>
    </w:p>
    <w:p w:rsidR="00BF2508" w:rsidRPr="0020362B" w:rsidRDefault="00BF2508" w:rsidP="00BF2508">
      <w:pPr>
        <w:pStyle w:val="a3"/>
        <w:rPr>
          <w:rFonts w:ascii="Times New Roman" w:hAnsi="Times New Roman" w:cs="Times New Roman"/>
          <w:b/>
          <w:sz w:val="28"/>
          <w:szCs w:val="28"/>
        </w:rPr>
      </w:pPr>
    </w:p>
    <w:p w:rsidR="00BF2508" w:rsidRPr="0020362B" w:rsidRDefault="00BF2508" w:rsidP="00BF2508">
      <w:pPr>
        <w:pStyle w:val="a3"/>
        <w:jc w:val="center"/>
        <w:rPr>
          <w:rFonts w:ascii="Times New Roman" w:hAnsi="Times New Roman" w:cs="Times New Roman"/>
          <w:sz w:val="28"/>
          <w:szCs w:val="28"/>
          <w:u w:val="single"/>
        </w:rPr>
      </w:pPr>
      <w:r w:rsidRPr="0020362B">
        <w:rPr>
          <w:rFonts w:ascii="Times New Roman" w:hAnsi="Times New Roman" w:cs="Times New Roman"/>
          <w:sz w:val="28"/>
          <w:szCs w:val="28"/>
          <w:u w:val="single"/>
        </w:rPr>
        <w:t>Реєстр сільськогосподарських виробників на території Червоноградської міської територіальної громади</w:t>
      </w:r>
    </w:p>
    <w:tbl>
      <w:tblPr>
        <w:tblW w:w="9488" w:type="dxa"/>
        <w:tblLook w:val="04A0" w:firstRow="1" w:lastRow="0" w:firstColumn="1" w:lastColumn="0" w:noHBand="0" w:noVBand="1"/>
      </w:tblPr>
      <w:tblGrid>
        <w:gridCol w:w="3109"/>
        <w:gridCol w:w="1984"/>
        <w:gridCol w:w="4395"/>
      </w:tblGrid>
      <w:tr w:rsidR="00BF2508" w:rsidRPr="0020362B" w:rsidTr="0073245E">
        <w:trPr>
          <w:trHeight w:val="447"/>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ПП "</w:t>
            </w:r>
            <w:proofErr w:type="spellStart"/>
            <w:r w:rsidRPr="0020362B">
              <w:rPr>
                <w:rFonts w:ascii="Times New Roman" w:eastAsia="Times New Roman" w:hAnsi="Times New Roman" w:cs="Times New Roman"/>
                <w:color w:val="000000"/>
                <w:sz w:val="28"/>
                <w:szCs w:val="28"/>
                <w:lang w:eastAsia="uk-UA"/>
              </w:rPr>
              <w:t>Золотва</w:t>
            </w:r>
            <w:proofErr w:type="spellEnd"/>
            <w:r w:rsidRPr="0020362B">
              <w:rPr>
                <w:rFonts w:ascii="Times New Roman" w:eastAsia="Times New Roman" w:hAnsi="Times New Roman" w:cs="Times New Roman"/>
                <w:color w:val="000000"/>
                <w:sz w:val="28"/>
                <w:szCs w:val="28"/>
                <w:lang w:eastAsia="uk-UA"/>
              </w:rPr>
              <w:t>"</w:t>
            </w:r>
          </w:p>
        </w:tc>
        <w:tc>
          <w:tcPr>
            <w:tcW w:w="1984" w:type="dxa"/>
            <w:tcBorders>
              <w:top w:val="single" w:sz="8" w:space="0" w:color="000000"/>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с.Волсвин</w:t>
            </w:r>
            <w:proofErr w:type="spellEnd"/>
          </w:p>
        </w:tc>
        <w:tc>
          <w:tcPr>
            <w:tcW w:w="4395" w:type="dxa"/>
            <w:tcBorders>
              <w:top w:val="single" w:sz="8" w:space="0" w:color="000000"/>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Хвалібота</w:t>
            </w:r>
            <w:proofErr w:type="spellEnd"/>
            <w:r w:rsidRPr="0020362B">
              <w:rPr>
                <w:rFonts w:ascii="Times New Roman" w:eastAsia="Times New Roman" w:hAnsi="Times New Roman" w:cs="Times New Roman"/>
                <w:color w:val="000000"/>
                <w:sz w:val="28"/>
                <w:szCs w:val="28"/>
                <w:lang w:eastAsia="uk-UA"/>
              </w:rPr>
              <w:t xml:space="preserve"> Андрій Михайлович</w:t>
            </w:r>
          </w:p>
        </w:tc>
      </w:tr>
      <w:tr w:rsidR="00BF2508" w:rsidRPr="0020362B" w:rsidTr="0073245E">
        <w:trPr>
          <w:trHeight w:val="434"/>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 xml:space="preserve">ФГ </w:t>
            </w:r>
            <w:proofErr w:type="spellStart"/>
            <w:r w:rsidRPr="0020362B">
              <w:rPr>
                <w:rFonts w:ascii="Times New Roman" w:eastAsia="Times New Roman" w:hAnsi="Times New Roman" w:cs="Times New Roman"/>
                <w:color w:val="000000"/>
                <w:sz w:val="28"/>
                <w:szCs w:val="28"/>
                <w:lang w:eastAsia="uk-UA"/>
              </w:rPr>
              <w:t>Батюх</w:t>
            </w:r>
            <w:proofErr w:type="spellEnd"/>
            <w:r w:rsidRPr="0020362B">
              <w:rPr>
                <w:rFonts w:ascii="Times New Roman" w:eastAsia="Times New Roman" w:hAnsi="Times New Roman" w:cs="Times New Roman"/>
                <w:color w:val="000000"/>
                <w:sz w:val="28"/>
                <w:szCs w:val="28"/>
                <w:lang w:eastAsia="uk-UA"/>
              </w:rPr>
              <w:t xml:space="preserve"> М.М.</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с.Добрячин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Батюх</w:t>
            </w:r>
            <w:proofErr w:type="spellEnd"/>
            <w:r w:rsidRPr="0020362B">
              <w:rPr>
                <w:rFonts w:ascii="Times New Roman" w:eastAsia="Times New Roman" w:hAnsi="Times New Roman" w:cs="Times New Roman"/>
                <w:color w:val="000000"/>
                <w:sz w:val="28"/>
                <w:szCs w:val="28"/>
                <w:lang w:eastAsia="uk-UA"/>
              </w:rPr>
              <w:t xml:space="preserve"> Михайло Михайлович</w:t>
            </w:r>
          </w:p>
        </w:tc>
      </w:tr>
      <w:tr w:rsidR="00BF2508" w:rsidRPr="0020362B" w:rsidTr="0073245E">
        <w:trPr>
          <w:trHeight w:val="447"/>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ФГ Шумило</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с.Добрячин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Шумило Мирослав Омелянович</w:t>
            </w:r>
          </w:p>
        </w:tc>
      </w:tr>
      <w:tr w:rsidR="00BF2508" w:rsidRPr="0020362B" w:rsidTr="0073245E">
        <w:trPr>
          <w:trHeight w:val="246"/>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 xml:space="preserve">ФГ </w:t>
            </w:r>
            <w:proofErr w:type="spellStart"/>
            <w:r w:rsidRPr="0020362B">
              <w:rPr>
                <w:rFonts w:ascii="Times New Roman" w:eastAsia="Times New Roman" w:hAnsi="Times New Roman" w:cs="Times New Roman"/>
                <w:color w:val="000000"/>
                <w:sz w:val="28"/>
                <w:szCs w:val="28"/>
                <w:lang w:eastAsia="uk-UA"/>
              </w:rPr>
              <w:t>Цицика</w:t>
            </w:r>
            <w:proofErr w:type="spellEnd"/>
            <w:r w:rsidRPr="0020362B">
              <w:rPr>
                <w:rFonts w:ascii="Times New Roman" w:eastAsia="Times New Roman" w:hAnsi="Times New Roman" w:cs="Times New Roman"/>
                <w:color w:val="000000"/>
                <w:sz w:val="28"/>
                <w:szCs w:val="28"/>
                <w:lang w:eastAsia="uk-UA"/>
              </w:rPr>
              <w:t xml:space="preserve"> Й.Ю.</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с.Борятин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BF2508">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Цицик</w:t>
            </w:r>
            <w:proofErr w:type="spellEnd"/>
            <w:r w:rsidRPr="0020362B">
              <w:rPr>
                <w:rFonts w:ascii="Times New Roman" w:eastAsia="Times New Roman" w:hAnsi="Times New Roman" w:cs="Times New Roman"/>
                <w:color w:val="000000"/>
                <w:sz w:val="28"/>
                <w:szCs w:val="28"/>
                <w:lang w:eastAsia="uk-UA"/>
              </w:rPr>
              <w:t xml:space="preserve"> Сергій  Йосипович</w:t>
            </w:r>
          </w:p>
        </w:tc>
      </w:tr>
      <w:tr w:rsidR="00BF2508" w:rsidRPr="0020362B" w:rsidTr="0073245E">
        <w:trPr>
          <w:trHeight w:val="213"/>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ФГ "Дзвін"</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с.Борятин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BF2508">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Сало Оксана  Степанівна</w:t>
            </w:r>
          </w:p>
        </w:tc>
      </w:tr>
      <w:tr w:rsidR="00BF2508" w:rsidRPr="0020362B" w:rsidTr="0073245E">
        <w:trPr>
          <w:trHeight w:val="434"/>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ФГ Бас І.М.</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с.Добрячин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BF2508">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Бас  Ярослав Іванович</w:t>
            </w:r>
          </w:p>
        </w:tc>
      </w:tr>
      <w:tr w:rsidR="00BF2508" w:rsidRPr="0020362B" w:rsidTr="0073245E">
        <w:trPr>
          <w:trHeight w:val="447"/>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 xml:space="preserve">ФГ </w:t>
            </w:r>
            <w:proofErr w:type="spellStart"/>
            <w:r w:rsidRPr="0020362B">
              <w:rPr>
                <w:rFonts w:ascii="Times New Roman" w:eastAsia="Times New Roman" w:hAnsi="Times New Roman" w:cs="Times New Roman"/>
                <w:color w:val="000000"/>
                <w:sz w:val="28"/>
                <w:szCs w:val="28"/>
                <w:lang w:eastAsia="uk-UA"/>
              </w:rPr>
              <w:t>Тобяш</w:t>
            </w:r>
            <w:proofErr w:type="spellEnd"/>
            <w:r w:rsidRPr="0020362B">
              <w:rPr>
                <w:rFonts w:ascii="Times New Roman" w:eastAsia="Times New Roman" w:hAnsi="Times New Roman" w:cs="Times New Roman"/>
                <w:color w:val="000000"/>
                <w:sz w:val="28"/>
                <w:szCs w:val="28"/>
                <w:lang w:eastAsia="uk-UA"/>
              </w:rPr>
              <w:t xml:space="preserve"> В.С.</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с.Добрячин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Тобяш</w:t>
            </w:r>
            <w:proofErr w:type="spellEnd"/>
            <w:r w:rsidRPr="0020362B">
              <w:rPr>
                <w:rFonts w:ascii="Times New Roman" w:eastAsia="Times New Roman" w:hAnsi="Times New Roman" w:cs="Times New Roman"/>
                <w:color w:val="000000"/>
                <w:sz w:val="28"/>
                <w:szCs w:val="28"/>
                <w:lang w:eastAsia="uk-UA"/>
              </w:rPr>
              <w:t xml:space="preserve"> Петро Володимирович</w:t>
            </w:r>
          </w:p>
        </w:tc>
      </w:tr>
      <w:tr w:rsidR="00BF2508" w:rsidRPr="0020362B" w:rsidTr="0073245E">
        <w:trPr>
          <w:trHeight w:val="447"/>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 xml:space="preserve">ФГ </w:t>
            </w:r>
            <w:proofErr w:type="spellStart"/>
            <w:r w:rsidRPr="0020362B">
              <w:rPr>
                <w:rFonts w:ascii="Times New Roman" w:eastAsia="Times New Roman" w:hAnsi="Times New Roman" w:cs="Times New Roman"/>
                <w:color w:val="000000"/>
                <w:sz w:val="28"/>
                <w:szCs w:val="28"/>
                <w:lang w:eastAsia="uk-UA"/>
              </w:rPr>
              <w:t>Дмитрук</w:t>
            </w:r>
            <w:proofErr w:type="spellEnd"/>
            <w:r w:rsidRPr="0020362B">
              <w:rPr>
                <w:rFonts w:ascii="Times New Roman" w:eastAsia="Times New Roman" w:hAnsi="Times New Roman" w:cs="Times New Roman"/>
                <w:color w:val="000000"/>
                <w:sz w:val="28"/>
                <w:szCs w:val="28"/>
                <w:lang w:eastAsia="uk-UA"/>
              </w:rPr>
              <w:t xml:space="preserve"> В.І.</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с.Добрячин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Дмирук</w:t>
            </w:r>
            <w:proofErr w:type="spellEnd"/>
            <w:r w:rsidRPr="0020362B">
              <w:rPr>
                <w:rFonts w:ascii="Times New Roman" w:eastAsia="Times New Roman" w:hAnsi="Times New Roman" w:cs="Times New Roman"/>
                <w:color w:val="000000"/>
                <w:sz w:val="28"/>
                <w:szCs w:val="28"/>
                <w:lang w:eastAsia="uk-UA"/>
              </w:rPr>
              <w:t xml:space="preserve"> Михайло Васильович</w:t>
            </w:r>
          </w:p>
        </w:tc>
      </w:tr>
      <w:tr w:rsidR="00BF2508" w:rsidRPr="0020362B" w:rsidTr="0073245E">
        <w:trPr>
          <w:trHeight w:val="434"/>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ФГ "Зерновий клин"</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с.Добрячин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BF2508">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Батюх</w:t>
            </w:r>
            <w:proofErr w:type="spellEnd"/>
            <w:r w:rsidRPr="0020362B">
              <w:rPr>
                <w:rFonts w:ascii="Times New Roman" w:eastAsia="Times New Roman" w:hAnsi="Times New Roman" w:cs="Times New Roman"/>
                <w:color w:val="000000"/>
                <w:sz w:val="28"/>
                <w:szCs w:val="28"/>
                <w:lang w:eastAsia="uk-UA"/>
              </w:rPr>
              <w:t xml:space="preserve"> Роман Михайлович</w:t>
            </w:r>
          </w:p>
        </w:tc>
      </w:tr>
      <w:tr w:rsidR="00BF2508" w:rsidRPr="0020362B" w:rsidTr="0073245E">
        <w:trPr>
          <w:trHeight w:val="447"/>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 xml:space="preserve">ФГ </w:t>
            </w:r>
            <w:proofErr w:type="spellStart"/>
            <w:r w:rsidRPr="0020362B">
              <w:rPr>
                <w:rFonts w:ascii="Times New Roman" w:eastAsia="Times New Roman" w:hAnsi="Times New Roman" w:cs="Times New Roman"/>
                <w:color w:val="000000"/>
                <w:sz w:val="28"/>
                <w:szCs w:val="28"/>
                <w:lang w:eastAsia="uk-UA"/>
              </w:rPr>
              <w:t>Чапков</w:t>
            </w:r>
            <w:proofErr w:type="spellEnd"/>
            <w:r w:rsidRPr="0020362B">
              <w:rPr>
                <w:rFonts w:ascii="Times New Roman" w:eastAsia="Times New Roman" w:hAnsi="Times New Roman" w:cs="Times New Roman"/>
                <w:color w:val="000000"/>
                <w:sz w:val="28"/>
                <w:szCs w:val="28"/>
                <w:lang w:eastAsia="uk-UA"/>
              </w:rPr>
              <w:t xml:space="preserve"> В.О.</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с.Добрячин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Чапков</w:t>
            </w:r>
            <w:proofErr w:type="spellEnd"/>
            <w:r w:rsidRPr="0020362B">
              <w:rPr>
                <w:rFonts w:ascii="Times New Roman" w:eastAsia="Times New Roman" w:hAnsi="Times New Roman" w:cs="Times New Roman"/>
                <w:color w:val="000000"/>
                <w:sz w:val="28"/>
                <w:szCs w:val="28"/>
                <w:lang w:eastAsia="uk-UA"/>
              </w:rPr>
              <w:t xml:space="preserve"> Василь Олександрович</w:t>
            </w:r>
          </w:p>
        </w:tc>
      </w:tr>
      <w:tr w:rsidR="00BF2508" w:rsidRPr="0020362B" w:rsidTr="0073245E">
        <w:trPr>
          <w:trHeight w:val="434"/>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lastRenderedPageBreak/>
              <w:t>ФГ "Поляна"</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с.Добрячин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Піляк</w:t>
            </w:r>
            <w:proofErr w:type="spellEnd"/>
            <w:r w:rsidRPr="0020362B">
              <w:rPr>
                <w:rFonts w:ascii="Times New Roman" w:eastAsia="Times New Roman" w:hAnsi="Times New Roman" w:cs="Times New Roman"/>
                <w:color w:val="000000"/>
                <w:sz w:val="28"/>
                <w:szCs w:val="28"/>
                <w:lang w:eastAsia="uk-UA"/>
              </w:rPr>
              <w:t xml:space="preserve"> Володимир Осипович</w:t>
            </w:r>
          </w:p>
        </w:tc>
      </w:tr>
      <w:tr w:rsidR="00BF2508" w:rsidRPr="0020362B" w:rsidTr="0073245E">
        <w:trPr>
          <w:trHeight w:val="434"/>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ФГ Богун М.Б.</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с.Борятин</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BF2508">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Богун Михайло Богданович</w:t>
            </w:r>
          </w:p>
        </w:tc>
      </w:tr>
      <w:tr w:rsidR="00BF2508" w:rsidRPr="0020362B" w:rsidTr="0073245E">
        <w:trPr>
          <w:trHeight w:val="434"/>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ФГ Олекса В.В.</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с.Острів</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BF2508">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Олекса Віталій Васильович</w:t>
            </w:r>
          </w:p>
        </w:tc>
      </w:tr>
      <w:tr w:rsidR="00BF2508" w:rsidRPr="0020362B" w:rsidTr="0073245E">
        <w:trPr>
          <w:trHeight w:val="434"/>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 xml:space="preserve">ФГ </w:t>
            </w:r>
            <w:proofErr w:type="spellStart"/>
            <w:r w:rsidRPr="0020362B">
              <w:rPr>
                <w:rFonts w:ascii="Times New Roman" w:eastAsia="Times New Roman" w:hAnsi="Times New Roman" w:cs="Times New Roman"/>
                <w:color w:val="000000"/>
                <w:sz w:val="28"/>
                <w:szCs w:val="28"/>
                <w:lang w:eastAsia="uk-UA"/>
              </w:rPr>
              <w:t>Сибаль</w:t>
            </w:r>
            <w:proofErr w:type="spellEnd"/>
            <w:r w:rsidRPr="0020362B">
              <w:rPr>
                <w:rFonts w:ascii="Times New Roman" w:eastAsia="Times New Roman" w:hAnsi="Times New Roman" w:cs="Times New Roman"/>
                <w:color w:val="000000"/>
                <w:sz w:val="28"/>
                <w:szCs w:val="28"/>
                <w:lang w:eastAsia="uk-UA"/>
              </w:rPr>
              <w:t xml:space="preserve"> В.А.</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с.Острів</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BF2508">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Сибаль</w:t>
            </w:r>
            <w:proofErr w:type="spellEnd"/>
            <w:r w:rsidRPr="0020362B">
              <w:rPr>
                <w:rFonts w:ascii="Times New Roman" w:eastAsia="Times New Roman" w:hAnsi="Times New Roman" w:cs="Times New Roman"/>
                <w:color w:val="000000"/>
                <w:sz w:val="28"/>
                <w:szCs w:val="28"/>
                <w:lang w:eastAsia="uk-UA"/>
              </w:rPr>
              <w:t xml:space="preserve"> Василь Андрійович</w:t>
            </w:r>
          </w:p>
        </w:tc>
      </w:tr>
      <w:tr w:rsidR="00BF2508" w:rsidRPr="0020362B" w:rsidTr="0073245E">
        <w:trPr>
          <w:trHeight w:val="496"/>
        </w:trPr>
        <w:tc>
          <w:tcPr>
            <w:tcW w:w="3109"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ФГ "Лісова долина"</w:t>
            </w:r>
          </w:p>
        </w:tc>
        <w:tc>
          <w:tcPr>
            <w:tcW w:w="1984"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2E73BF">
            <w:pPr>
              <w:spacing w:after="0" w:line="240" w:lineRule="auto"/>
              <w:rPr>
                <w:rFonts w:ascii="Times New Roman" w:eastAsia="Times New Roman" w:hAnsi="Times New Roman" w:cs="Times New Roman"/>
                <w:color w:val="000000"/>
                <w:sz w:val="28"/>
                <w:szCs w:val="28"/>
                <w:lang w:eastAsia="uk-UA"/>
              </w:rPr>
            </w:pPr>
            <w:proofErr w:type="spellStart"/>
            <w:r w:rsidRPr="0020362B">
              <w:rPr>
                <w:rFonts w:ascii="Times New Roman" w:eastAsia="Times New Roman" w:hAnsi="Times New Roman" w:cs="Times New Roman"/>
                <w:color w:val="000000"/>
                <w:sz w:val="28"/>
                <w:szCs w:val="28"/>
                <w:lang w:eastAsia="uk-UA"/>
              </w:rPr>
              <w:t>с.Сілець</w:t>
            </w:r>
            <w:proofErr w:type="spellEnd"/>
          </w:p>
        </w:tc>
        <w:tc>
          <w:tcPr>
            <w:tcW w:w="4395" w:type="dxa"/>
            <w:tcBorders>
              <w:top w:val="single" w:sz="8" w:space="0" w:color="CCCCCC"/>
              <w:left w:val="nil"/>
              <w:bottom w:val="single" w:sz="8" w:space="0" w:color="000000"/>
              <w:right w:val="single" w:sz="8" w:space="0" w:color="000000"/>
            </w:tcBorders>
            <w:shd w:val="clear" w:color="auto" w:fill="auto"/>
            <w:vAlign w:val="bottom"/>
            <w:hideMark/>
          </w:tcPr>
          <w:p w:rsidR="00BF2508" w:rsidRPr="0020362B" w:rsidRDefault="00BF2508" w:rsidP="00BF2508">
            <w:pPr>
              <w:spacing w:after="0" w:line="240" w:lineRule="auto"/>
              <w:rPr>
                <w:rFonts w:ascii="Times New Roman" w:eastAsia="Times New Roman" w:hAnsi="Times New Roman" w:cs="Times New Roman"/>
                <w:color w:val="000000"/>
                <w:sz w:val="28"/>
                <w:szCs w:val="28"/>
                <w:lang w:eastAsia="uk-UA"/>
              </w:rPr>
            </w:pPr>
            <w:r w:rsidRPr="0020362B">
              <w:rPr>
                <w:rFonts w:ascii="Times New Roman" w:eastAsia="Times New Roman" w:hAnsi="Times New Roman" w:cs="Times New Roman"/>
                <w:color w:val="000000"/>
                <w:sz w:val="28"/>
                <w:szCs w:val="28"/>
                <w:lang w:eastAsia="uk-UA"/>
              </w:rPr>
              <w:t>Макарова Любов Василівна</w:t>
            </w:r>
          </w:p>
        </w:tc>
      </w:tr>
    </w:tbl>
    <w:p w:rsidR="00DA3BF7" w:rsidRDefault="00DA3BF7" w:rsidP="00A22CCA">
      <w:pPr>
        <w:tabs>
          <w:tab w:val="left" w:pos="3119"/>
        </w:tabs>
        <w:spacing w:after="0"/>
        <w:jc w:val="both"/>
        <w:rPr>
          <w:rStyle w:val="a4"/>
          <w:b w:val="0"/>
          <w:color w:val="000000"/>
          <w:sz w:val="28"/>
          <w:szCs w:val="28"/>
          <w:lang w:eastAsia="uk-UA"/>
        </w:rPr>
      </w:pPr>
    </w:p>
    <w:p w:rsidR="00386F2B" w:rsidRPr="0020362B" w:rsidRDefault="00386F2B" w:rsidP="00A22CCA">
      <w:pPr>
        <w:tabs>
          <w:tab w:val="left" w:pos="3119"/>
        </w:tabs>
        <w:spacing w:after="0"/>
        <w:jc w:val="both"/>
        <w:rPr>
          <w:rStyle w:val="a4"/>
          <w:b w:val="0"/>
          <w:color w:val="000000"/>
          <w:sz w:val="28"/>
          <w:szCs w:val="28"/>
          <w:lang w:eastAsia="uk-UA"/>
        </w:rPr>
      </w:pPr>
    </w:p>
    <w:p w:rsidR="00397108" w:rsidRPr="0020362B" w:rsidRDefault="00397108" w:rsidP="00A22CCA">
      <w:pPr>
        <w:tabs>
          <w:tab w:val="left" w:pos="3119"/>
        </w:tabs>
        <w:spacing w:after="0"/>
        <w:jc w:val="both"/>
        <w:rPr>
          <w:rStyle w:val="a4"/>
          <w:color w:val="000000"/>
          <w:sz w:val="28"/>
          <w:szCs w:val="28"/>
          <w:u w:val="single"/>
          <w:lang w:eastAsia="uk-UA"/>
        </w:rPr>
      </w:pPr>
      <w:r w:rsidRPr="0020362B">
        <w:rPr>
          <w:rStyle w:val="a4"/>
          <w:color w:val="000000"/>
          <w:sz w:val="28"/>
          <w:szCs w:val="28"/>
          <w:u w:val="single"/>
          <w:lang w:eastAsia="uk-UA"/>
        </w:rPr>
        <w:t>Легалізація та заборгована заробітна плата</w:t>
      </w:r>
    </w:p>
    <w:p w:rsidR="00397108" w:rsidRPr="0020362B" w:rsidRDefault="00397108" w:rsidP="00397108">
      <w:pPr>
        <w:spacing w:after="0" w:line="240" w:lineRule="auto"/>
        <w:ind w:firstLine="709"/>
        <w:jc w:val="both"/>
        <w:rPr>
          <w:rStyle w:val="a4"/>
          <w:b w:val="0"/>
          <w:color w:val="000000"/>
          <w:sz w:val="28"/>
          <w:szCs w:val="28"/>
          <w:lang w:eastAsia="uk-UA"/>
        </w:rPr>
      </w:pPr>
      <w:r w:rsidRPr="0020362B">
        <w:rPr>
          <w:rStyle w:val="a4"/>
          <w:b w:val="0"/>
          <w:color w:val="000000"/>
          <w:sz w:val="28"/>
          <w:szCs w:val="28"/>
          <w:lang w:eastAsia="uk-UA"/>
        </w:rPr>
        <w:t>З початку 2022 року проведено 3 засідання міської комісії з питань забезпечення своєчасності і повноти сплати податків та погашення заборгованості із заробітної плати (грошового забезпечення), пенсій, стипендій та інших соціальних виплат. На засідання комісії запрошувалися керівники підприємств, які мали заборгованість із виплати заробітної плати, сплати страхових внесків на загальнообов’язкове державне пенсійне страхування.</w:t>
      </w:r>
    </w:p>
    <w:p w:rsidR="00397108" w:rsidRPr="0020362B" w:rsidRDefault="00397108" w:rsidP="00397108">
      <w:pPr>
        <w:spacing w:after="0" w:line="240" w:lineRule="auto"/>
        <w:ind w:firstLine="709"/>
        <w:jc w:val="both"/>
        <w:rPr>
          <w:rStyle w:val="a4"/>
          <w:b w:val="0"/>
          <w:color w:val="000000"/>
          <w:sz w:val="28"/>
          <w:szCs w:val="28"/>
          <w:lang w:eastAsia="uk-UA"/>
        </w:rPr>
      </w:pPr>
      <w:r w:rsidRPr="0020362B">
        <w:rPr>
          <w:rStyle w:val="a4"/>
          <w:b w:val="0"/>
          <w:color w:val="000000"/>
          <w:sz w:val="28"/>
          <w:szCs w:val="28"/>
          <w:lang w:eastAsia="uk-UA"/>
        </w:rPr>
        <w:t xml:space="preserve"> Впродовж 2022 року проведено 3 засідань міської робочої групи з питань легалізації виплати заробітної плати та зайнятості населення, на які було запрошено 32 керівників підприємств та ФОП, де виплачували заробітну плату нижче законодавчо встановленого рівня. На засіданнях заслухано 13 представників СГД, яким надано рекомендації щодо нарахування заробітної плати не нижче мінімально встановленого рівня, нарахування відпускних, проведення індексації, тощо. Наголошено на необхідності виплати заробітної плати на рівні не нижче мінімальної та про відповідальність за порушення трудового законодавства, а також проінформовано, що з 1 січня 2023 року мінімальна заробітна плата становить 6 тис.700 грн. і не буде змінюватися протягом року.</w:t>
      </w:r>
    </w:p>
    <w:p w:rsidR="00397108" w:rsidRPr="0020362B" w:rsidRDefault="00397108" w:rsidP="00A22CCA">
      <w:pPr>
        <w:tabs>
          <w:tab w:val="left" w:pos="3119"/>
        </w:tabs>
        <w:spacing w:after="0"/>
        <w:jc w:val="both"/>
        <w:rPr>
          <w:rStyle w:val="a4"/>
          <w:b w:val="0"/>
          <w:color w:val="000000"/>
          <w:sz w:val="28"/>
          <w:szCs w:val="28"/>
          <w:lang w:eastAsia="uk-UA"/>
        </w:rPr>
      </w:pPr>
    </w:p>
    <w:p w:rsidR="00DA3BF7" w:rsidRPr="0020362B" w:rsidRDefault="00DA3BF7" w:rsidP="00A22CCA">
      <w:pPr>
        <w:tabs>
          <w:tab w:val="left" w:pos="3119"/>
        </w:tabs>
        <w:spacing w:after="0"/>
        <w:jc w:val="both"/>
        <w:rPr>
          <w:rStyle w:val="a4"/>
          <w:b w:val="0"/>
          <w:color w:val="000000"/>
          <w:sz w:val="28"/>
          <w:szCs w:val="28"/>
          <w:lang w:eastAsia="uk-UA"/>
        </w:rPr>
      </w:pPr>
    </w:p>
    <w:p w:rsidR="00394A8B" w:rsidRPr="0020362B" w:rsidRDefault="002C1CB8" w:rsidP="00A22CCA">
      <w:pPr>
        <w:tabs>
          <w:tab w:val="left" w:pos="3119"/>
        </w:tabs>
        <w:spacing w:after="0"/>
        <w:jc w:val="both"/>
        <w:rPr>
          <w:rStyle w:val="a4"/>
          <w:color w:val="000000"/>
          <w:sz w:val="28"/>
          <w:szCs w:val="28"/>
          <w:u w:val="single"/>
          <w:lang w:eastAsia="uk-UA"/>
        </w:rPr>
      </w:pPr>
      <w:r w:rsidRPr="0020362B">
        <w:rPr>
          <w:rStyle w:val="a4"/>
          <w:color w:val="000000"/>
          <w:sz w:val="28"/>
          <w:szCs w:val="28"/>
          <w:u w:val="single"/>
        </w:rPr>
        <w:t>Моніторинг забезпечення життєдіяльності громади</w:t>
      </w:r>
    </w:p>
    <w:p w:rsidR="00394A8B" w:rsidRPr="0020362B" w:rsidRDefault="00394A8B" w:rsidP="00394A8B">
      <w:pPr>
        <w:pStyle w:val="ab"/>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 xml:space="preserve">      На початковому етапі  дії воєнного стану було запроваджено постійний моніторинг забезпечення життєдіяльності громади, зокрема:</w:t>
      </w:r>
    </w:p>
    <w:p w:rsidR="00394A8B" w:rsidRPr="0020362B" w:rsidRDefault="00394A8B" w:rsidP="00394A8B">
      <w:pPr>
        <w:pStyle w:val="ab"/>
        <w:numPr>
          <w:ilvl w:val="0"/>
          <w:numId w:val="6"/>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наявності  в торговій мережі основних продуктів харчування;</w:t>
      </w:r>
    </w:p>
    <w:p w:rsidR="00394A8B" w:rsidRPr="0020362B" w:rsidRDefault="00394A8B" w:rsidP="00394A8B">
      <w:pPr>
        <w:pStyle w:val="ab"/>
        <w:numPr>
          <w:ilvl w:val="0"/>
          <w:numId w:val="6"/>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роботи хлібопекарських підприємств;</w:t>
      </w:r>
    </w:p>
    <w:p w:rsidR="00394A8B" w:rsidRPr="0020362B" w:rsidRDefault="00394A8B" w:rsidP="00394A8B">
      <w:pPr>
        <w:pStyle w:val="ab"/>
        <w:numPr>
          <w:ilvl w:val="0"/>
          <w:numId w:val="6"/>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наявності  в аптечній мережі основних видів  медикаментів;</w:t>
      </w:r>
    </w:p>
    <w:p w:rsidR="00394A8B" w:rsidRPr="0020362B" w:rsidRDefault="00394A8B" w:rsidP="00394A8B">
      <w:pPr>
        <w:pStyle w:val="ab"/>
        <w:numPr>
          <w:ilvl w:val="0"/>
          <w:numId w:val="6"/>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наявності  в  мережі  автозаправних станцій основних видів пального.</w:t>
      </w:r>
    </w:p>
    <w:p w:rsidR="00E32F36" w:rsidRDefault="00E32F36" w:rsidP="00E32F36">
      <w:pPr>
        <w:pStyle w:val="ab"/>
        <w:shd w:val="clear" w:color="auto" w:fill="FFFFFF"/>
        <w:spacing w:before="0" w:beforeAutospacing="0" w:after="0" w:afterAutospacing="0"/>
        <w:ind w:left="720"/>
        <w:jc w:val="both"/>
        <w:rPr>
          <w:rStyle w:val="a4"/>
          <w:rFonts w:eastAsiaTheme="minorHAnsi"/>
          <w:b w:val="0"/>
          <w:color w:val="000000"/>
          <w:sz w:val="28"/>
          <w:szCs w:val="28"/>
        </w:rPr>
      </w:pPr>
    </w:p>
    <w:p w:rsidR="009044B1" w:rsidRDefault="009044B1" w:rsidP="00E32F36">
      <w:pPr>
        <w:pStyle w:val="ab"/>
        <w:shd w:val="clear" w:color="auto" w:fill="FFFFFF"/>
        <w:spacing w:before="0" w:beforeAutospacing="0" w:after="0" w:afterAutospacing="0"/>
        <w:ind w:left="720"/>
        <w:jc w:val="both"/>
        <w:rPr>
          <w:rStyle w:val="a4"/>
          <w:rFonts w:eastAsiaTheme="minorHAnsi"/>
          <w:b w:val="0"/>
          <w:color w:val="000000"/>
          <w:sz w:val="28"/>
          <w:szCs w:val="28"/>
        </w:rPr>
      </w:pPr>
    </w:p>
    <w:p w:rsidR="009044B1" w:rsidRPr="0020362B" w:rsidRDefault="009044B1" w:rsidP="00E32F36">
      <w:pPr>
        <w:pStyle w:val="ab"/>
        <w:shd w:val="clear" w:color="auto" w:fill="FFFFFF"/>
        <w:spacing w:before="0" w:beforeAutospacing="0" w:after="0" w:afterAutospacing="0"/>
        <w:ind w:left="720"/>
        <w:jc w:val="both"/>
        <w:rPr>
          <w:rStyle w:val="a4"/>
          <w:rFonts w:eastAsiaTheme="minorHAnsi"/>
          <w:b w:val="0"/>
          <w:color w:val="000000"/>
          <w:sz w:val="28"/>
          <w:szCs w:val="28"/>
        </w:rPr>
      </w:pPr>
    </w:p>
    <w:p w:rsidR="00E32F36" w:rsidRPr="0020362B" w:rsidRDefault="00E32F36" w:rsidP="00E32F36">
      <w:pPr>
        <w:pStyle w:val="ab"/>
        <w:shd w:val="clear" w:color="auto" w:fill="FFFFFF"/>
        <w:spacing w:before="0" w:beforeAutospacing="0" w:after="0" w:afterAutospacing="0"/>
        <w:ind w:left="720"/>
        <w:jc w:val="both"/>
        <w:rPr>
          <w:rStyle w:val="a4"/>
          <w:rFonts w:eastAsiaTheme="minorHAnsi"/>
          <w:color w:val="000000"/>
          <w:sz w:val="28"/>
          <w:szCs w:val="28"/>
          <w:u w:val="single"/>
        </w:rPr>
      </w:pPr>
      <w:r w:rsidRPr="0020362B">
        <w:rPr>
          <w:rStyle w:val="a4"/>
          <w:rFonts w:eastAsiaTheme="minorHAnsi"/>
          <w:color w:val="000000"/>
          <w:sz w:val="28"/>
          <w:szCs w:val="28"/>
          <w:u w:val="single"/>
        </w:rPr>
        <w:t>Формування місцевого резерву продовольства</w:t>
      </w:r>
    </w:p>
    <w:p w:rsidR="00394A8B" w:rsidRPr="0020362B" w:rsidRDefault="00394A8B" w:rsidP="00E32F36">
      <w:pPr>
        <w:pStyle w:val="ab"/>
        <w:shd w:val="clear" w:color="auto" w:fill="FFFFFF"/>
        <w:spacing w:before="0" w:beforeAutospacing="0" w:after="0" w:afterAutospacing="0"/>
        <w:ind w:firstLine="360"/>
        <w:jc w:val="both"/>
        <w:rPr>
          <w:rStyle w:val="a4"/>
          <w:rFonts w:eastAsiaTheme="minorHAnsi"/>
          <w:b w:val="0"/>
          <w:color w:val="000000"/>
          <w:sz w:val="28"/>
          <w:szCs w:val="28"/>
        </w:rPr>
      </w:pPr>
      <w:r w:rsidRPr="0020362B">
        <w:rPr>
          <w:rStyle w:val="a4"/>
          <w:rFonts w:eastAsiaTheme="minorHAnsi"/>
          <w:b w:val="0"/>
          <w:color w:val="000000"/>
          <w:sz w:val="28"/>
          <w:szCs w:val="28"/>
        </w:rPr>
        <w:t xml:space="preserve">Було підготовлено для розгляду та прийняття, а також забезпечено виконання рішення виконавчого комітету Червоноградської міської ради від 29.03.2022 року № 40 “Про затвердження переліку та обсягу </w:t>
      </w:r>
      <w:r w:rsidRPr="0020362B">
        <w:rPr>
          <w:rStyle w:val="a4"/>
          <w:rFonts w:eastAsiaTheme="minorHAnsi"/>
          <w:b w:val="0"/>
          <w:color w:val="000000"/>
          <w:sz w:val="28"/>
          <w:szCs w:val="28"/>
        </w:rPr>
        <w:lastRenderedPageBreak/>
        <w:t>продовольчої продукції для формування місцевого резерву продовольства”.</w:t>
      </w:r>
    </w:p>
    <w:p w:rsidR="00394A8B" w:rsidRPr="0020362B" w:rsidRDefault="00394A8B" w:rsidP="00394A8B">
      <w:pPr>
        <w:pStyle w:val="ab"/>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 xml:space="preserve">      Формування резерву продовольства з урахуванням забезпечення  життєдіяльності населення громади проведено шляхом укладання договорів з наступними  суб’єктами господарювання:</w:t>
      </w:r>
    </w:p>
    <w:p w:rsidR="00394A8B" w:rsidRPr="0020362B" w:rsidRDefault="00394A8B" w:rsidP="00394A8B">
      <w:pPr>
        <w:pStyle w:val="ab"/>
        <w:numPr>
          <w:ilvl w:val="0"/>
          <w:numId w:val="7"/>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СП “Київ–Захід у формі ТзОВ”, ПП “</w:t>
      </w:r>
      <w:proofErr w:type="spellStart"/>
      <w:r w:rsidRPr="0020362B">
        <w:rPr>
          <w:rStyle w:val="a4"/>
          <w:rFonts w:eastAsiaTheme="minorHAnsi"/>
          <w:b w:val="0"/>
          <w:color w:val="000000"/>
          <w:sz w:val="28"/>
          <w:szCs w:val="28"/>
        </w:rPr>
        <w:t>Сузіря</w:t>
      </w:r>
      <w:proofErr w:type="spellEnd"/>
      <w:r w:rsidRPr="0020362B">
        <w:rPr>
          <w:rStyle w:val="a4"/>
          <w:rFonts w:eastAsiaTheme="minorHAnsi"/>
          <w:b w:val="0"/>
          <w:color w:val="000000"/>
          <w:sz w:val="28"/>
          <w:szCs w:val="28"/>
        </w:rPr>
        <w:t xml:space="preserve">”,  </w:t>
      </w:r>
    </w:p>
    <w:p w:rsidR="00394A8B" w:rsidRPr="0020362B" w:rsidRDefault="00394A8B" w:rsidP="00394A8B">
      <w:pPr>
        <w:pStyle w:val="ab"/>
        <w:numPr>
          <w:ilvl w:val="0"/>
          <w:numId w:val="7"/>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ПП “Козацький курінь”,</w:t>
      </w:r>
    </w:p>
    <w:p w:rsidR="00394A8B" w:rsidRPr="0020362B" w:rsidRDefault="00394A8B" w:rsidP="00394A8B">
      <w:pPr>
        <w:pStyle w:val="ab"/>
        <w:numPr>
          <w:ilvl w:val="0"/>
          <w:numId w:val="7"/>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ТзОВ “</w:t>
      </w:r>
      <w:proofErr w:type="spellStart"/>
      <w:r w:rsidRPr="0020362B">
        <w:rPr>
          <w:rStyle w:val="a4"/>
          <w:rFonts w:eastAsiaTheme="minorHAnsi"/>
          <w:b w:val="0"/>
          <w:color w:val="000000"/>
          <w:sz w:val="28"/>
          <w:szCs w:val="28"/>
        </w:rPr>
        <w:t>Агрор-Інвест</w:t>
      </w:r>
      <w:proofErr w:type="spellEnd"/>
      <w:r w:rsidRPr="0020362B">
        <w:rPr>
          <w:rStyle w:val="a4"/>
          <w:rFonts w:eastAsiaTheme="minorHAnsi"/>
          <w:b w:val="0"/>
          <w:color w:val="000000"/>
          <w:sz w:val="28"/>
          <w:szCs w:val="28"/>
        </w:rPr>
        <w:t>”,</w:t>
      </w:r>
    </w:p>
    <w:p w:rsidR="00394A8B" w:rsidRPr="0020362B" w:rsidRDefault="00394A8B" w:rsidP="00394A8B">
      <w:pPr>
        <w:pStyle w:val="ab"/>
        <w:numPr>
          <w:ilvl w:val="0"/>
          <w:numId w:val="7"/>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ТзОВ “ЄВРО-КОМЕРС”,</w:t>
      </w:r>
    </w:p>
    <w:p w:rsidR="00394A8B" w:rsidRPr="0020362B" w:rsidRDefault="00394A8B" w:rsidP="00394A8B">
      <w:pPr>
        <w:pStyle w:val="ab"/>
        <w:numPr>
          <w:ilvl w:val="0"/>
          <w:numId w:val="7"/>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ФОП Курій Роман Михайлович,</w:t>
      </w:r>
    </w:p>
    <w:p w:rsidR="00394A8B" w:rsidRPr="0020362B" w:rsidRDefault="00394A8B" w:rsidP="00394A8B">
      <w:pPr>
        <w:pStyle w:val="ab"/>
        <w:numPr>
          <w:ilvl w:val="0"/>
          <w:numId w:val="7"/>
        </w:numPr>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 xml:space="preserve">ФОП </w:t>
      </w:r>
      <w:proofErr w:type="spellStart"/>
      <w:r w:rsidRPr="0020362B">
        <w:rPr>
          <w:rStyle w:val="a4"/>
          <w:rFonts w:eastAsiaTheme="minorHAnsi"/>
          <w:b w:val="0"/>
          <w:color w:val="000000"/>
          <w:sz w:val="28"/>
          <w:szCs w:val="28"/>
        </w:rPr>
        <w:t>Скоропада</w:t>
      </w:r>
      <w:proofErr w:type="spellEnd"/>
      <w:r w:rsidRPr="0020362B">
        <w:rPr>
          <w:rStyle w:val="a4"/>
          <w:rFonts w:eastAsiaTheme="minorHAnsi"/>
          <w:b w:val="0"/>
          <w:color w:val="000000"/>
          <w:sz w:val="28"/>
          <w:szCs w:val="28"/>
        </w:rPr>
        <w:t xml:space="preserve"> Петро Михайлович. </w:t>
      </w:r>
    </w:p>
    <w:p w:rsidR="00394A8B" w:rsidRPr="0020362B" w:rsidRDefault="00394A8B" w:rsidP="00394A8B">
      <w:pPr>
        <w:pStyle w:val="ab"/>
        <w:shd w:val="clear" w:color="auto" w:fill="FFFFFF"/>
        <w:spacing w:before="0" w:beforeAutospacing="0" w:after="0" w:afterAutospacing="0"/>
        <w:ind w:firstLine="708"/>
        <w:jc w:val="both"/>
        <w:rPr>
          <w:rStyle w:val="a4"/>
          <w:rFonts w:eastAsiaTheme="minorHAnsi"/>
          <w:b w:val="0"/>
          <w:color w:val="000000"/>
          <w:sz w:val="28"/>
          <w:szCs w:val="28"/>
        </w:rPr>
      </w:pPr>
      <w:r w:rsidRPr="0020362B">
        <w:rPr>
          <w:rStyle w:val="a4"/>
          <w:rFonts w:eastAsiaTheme="minorHAnsi"/>
          <w:b w:val="0"/>
          <w:color w:val="000000"/>
          <w:sz w:val="28"/>
          <w:szCs w:val="28"/>
        </w:rPr>
        <w:t>Фінансування видатків з формування місцевого резерву продовольства передбачено здійснювати за рахунок коштів резервного фонду місцевого бюджету.</w:t>
      </w:r>
    </w:p>
    <w:p w:rsidR="00394A8B" w:rsidRPr="0020362B" w:rsidRDefault="00394A8B" w:rsidP="00394A8B">
      <w:pPr>
        <w:pStyle w:val="ab"/>
        <w:shd w:val="clear" w:color="auto" w:fill="FFFFFF"/>
        <w:spacing w:before="0" w:beforeAutospacing="0" w:after="0" w:afterAutospacing="0"/>
        <w:jc w:val="both"/>
        <w:rPr>
          <w:rStyle w:val="a4"/>
          <w:rFonts w:eastAsiaTheme="minorHAnsi"/>
          <w:b w:val="0"/>
          <w:color w:val="000000"/>
          <w:sz w:val="28"/>
          <w:szCs w:val="28"/>
        </w:rPr>
      </w:pPr>
    </w:p>
    <w:p w:rsidR="0073245E" w:rsidRPr="0020362B" w:rsidRDefault="0073245E" w:rsidP="00394A8B">
      <w:pPr>
        <w:pStyle w:val="ab"/>
        <w:shd w:val="clear" w:color="auto" w:fill="FFFFFF"/>
        <w:spacing w:before="0" w:beforeAutospacing="0" w:after="0" w:afterAutospacing="0"/>
        <w:jc w:val="both"/>
        <w:rPr>
          <w:rStyle w:val="a4"/>
          <w:rFonts w:eastAsiaTheme="minorHAnsi"/>
          <w:b w:val="0"/>
          <w:color w:val="000000"/>
          <w:sz w:val="28"/>
          <w:szCs w:val="28"/>
        </w:rPr>
      </w:pPr>
    </w:p>
    <w:p w:rsidR="0073245E" w:rsidRPr="0020362B" w:rsidRDefault="0073245E" w:rsidP="00394A8B">
      <w:pPr>
        <w:pStyle w:val="ab"/>
        <w:shd w:val="clear" w:color="auto" w:fill="FFFFFF"/>
        <w:spacing w:before="0" w:beforeAutospacing="0" w:after="0" w:afterAutospacing="0"/>
        <w:jc w:val="both"/>
        <w:rPr>
          <w:rStyle w:val="a4"/>
          <w:rFonts w:eastAsiaTheme="minorHAnsi"/>
          <w:color w:val="000000"/>
          <w:sz w:val="28"/>
          <w:szCs w:val="28"/>
          <w:u w:val="single"/>
        </w:rPr>
      </w:pPr>
      <w:r w:rsidRPr="0020362B">
        <w:rPr>
          <w:rStyle w:val="a4"/>
          <w:rFonts w:eastAsiaTheme="minorHAnsi"/>
          <w:color w:val="000000"/>
          <w:sz w:val="28"/>
          <w:szCs w:val="28"/>
          <w:u w:val="single"/>
        </w:rPr>
        <w:t xml:space="preserve">Фінансово-господарська діяльність комунальних підприємств </w:t>
      </w:r>
    </w:p>
    <w:p w:rsidR="00394A8B" w:rsidRPr="0020362B" w:rsidRDefault="00394A8B" w:rsidP="00394A8B">
      <w:pPr>
        <w:pStyle w:val="a9"/>
        <w:jc w:val="both"/>
        <w:rPr>
          <w:rStyle w:val="a4"/>
          <w:rFonts w:eastAsiaTheme="minorHAnsi"/>
          <w:color w:val="000000"/>
          <w:sz w:val="28"/>
          <w:szCs w:val="28"/>
          <w:lang w:eastAsia="uk-UA"/>
        </w:rPr>
      </w:pPr>
      <w:r w:rsidRPr="0020362B">
        <w:rPr>
          <w:rStyle w:val="a4"/>
          <w:rFonts w:eastAsiaTheme="minorHAnsi"/>
          <w:color w:val="000000"/>
          <w:sz w:val="28"/>
          <w:szCs w:val="28"/>
          <w:lang w:eastAsia="uk-UA"/>
        </w:rPr>
        <w:t xml:space="preserve">       На виконання рішення виконавчого комітету Червоноградської міської ради від 17.12.2020 року №  165 “Про створення робочої групи з питань проведення аналізу  фінансово-господарської діяльності підприємств комунальної власності” проводився постійний контроль за результатами фінансово-господарської діяльності комунальних підприємств та закладів, що забезпечило їх беззбиткову роботу, за виключенням  КП “ЧТКЕ”, збитковість якого спричинена регулюванням  тарифів і </w:t>
      </w:r>
      <w:proofErr w:type="spellStart"/>
      <w:r w:rsidRPr="0020362B">
        <w:rPr>
          <w:rStyle w:val="a4"/>
          <w:rFonts w:eastAsiaTheme="minorHAnsi"/>
          <w:color w:val="000000"/>
          <w:sz w:val="28"/>
          <w:szCs w:val="28"/>
          <w:lang w:eastAsia="uk-UA"/>
        </w:rPr>
        <w:t>непокриттям</w:t>
      </w:r>
      <w:proofErr w:type="spellEnd"/>
      <w:r w:rsidRPr="0020362B">
        <w:rPr>
          <w:rStyle w:val="a4"/>
          <w:rFonts w:eastAsiaTheme="minorHAnsi"/>
          <w:color w:val="000000"/>
          <w:sz w:val="28"/>
          <w:szCs w:val="28"/>
          <w:lang w:eastAsia="uk-UA"/>
        </w:rPr>
        <w:t xml:space="preserve"> в повному обсязі різниці між фактичною вартістю та встановленим тарифом. (КП  Спортивний комплекс ШАХТАР, КП </w:t>
      </w:r>
      <w:proofErr w:type="spellStart"/>
      <w:r w:rsidRPr="0020362B">
        <w:rPr>
          <w:rStyle w:val="a4"/>
          <w:rFonts w:eastAsiaTheme="minorHAnsi"/>
          <w:color w:val="000000"/>
          <w:sz w:val="28"/>
          <w:szCs w:val="28"/>
          <w:lang w:eastAsia="uk-UA"/>
        </w:rPr>
        <w:t>Соснівкажитлокомунсервіс</w:t>
      </w:r>
      <w:proofErr w:type="spellEnd"/>
      <w:r w:rsidRPr="0020362B">
        <w:rPr>
          <w:rStyle w:val="a4"/>
          <w:rFonts w:eastAsiaTheme="minorHAnsi"/>
          <w:color w:val="000000"/>
          <w:sz w:val="28"/>
          <w:szCs w:val="28"/>
          <w:lang w:eastAsia="uk-UA"/>
        </w:rPr>
        <w:t xml:space="preserve">). </w:t>
      </w:r>
    </w:p>
    <w:p w:rsidR="0073245E" w:rsidRPr="0020362B" w:rsidRDefault="00394A8B" w:rsidP="0073245E">
      <w:pPr>
        <w:pStyle w:val="ab"/>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 xml:space="preserve"> </w:t>
      </w:r>
    </w:p>
    <w:p w:rsidR="0073245E" w:rsidRPr="0020362B" w:rsidRDefault="0073245E" w:rsidP="0073245E">
      <w:pPr>
        <w:pStyle w:val="ab"/>
        <w:shd w:val="clear" w:color="auto" w:fill="FFFFFF"/>
        <w:spacing w:before="0" w:beforeAutospacing="0" w:after="0" w:afterAutospacing="0"/>
        <w:jc w:val="both"/>
        <w:rPr>
          <w:rStyle w:val="a4"/>
          <w:rFonts w:eastAsiaTheme="minorHAnsi"/>
          <w:b w:val="0"/>
          <w:color w:val="000000"/>
          <w:sz w:val="28"/>
          <w:szCs w:val="28"/>
        </w:rPr>
      </w:pPr>
    </w:p>
    <w:p w:rsidR="00394A8B" w:rsidRPr="0020362B" w:rsidRDefault="00394A8B" w:rsidP="0073245E">
      <w:pPr>
        <w:pStyle w:val="ab"/>
        <w:shd w:val="clear" w:color="auto" w:fill="FFFFFF"/>
        <w:spacing w:before="0" w:beforeAutospacing="0" w:after="0" w:afterAutospacing="0"/>
        <w:jc w:val="both"/>
        <w:rPr>
          <w:rStyle w:val="a4"/>
          <w:rFonts w:eastAsiaTheme="minorHAnsi"/>
          <w:b w:val="0"/>
          <w:color w:val="000000"/>
          <w:sz w:val="28"/>
          <w:szCs w:val="28"/>
        </w:rPr>
      </w:pPr>
      <w:r w:rsidRPr="0020362B">
        <w:rPr>
          <w:rStyle w:val="a4"/>
          <w:rFonts w:eastAsiaTheme="minorHAnsi"/>
          <w:b w:val="0"/>
          <w:color w:val="000000"/>
          <w:sz w:val="28"/>
          <w:szCs w:val="28"/>
        </w:rPr>
        <w:t xml:space="preserve">     </w:t>
      </w:r>
      <w:r w:rsidR="0073245E" w:rsidRPr="0020362B">
        <w:rPr>
          <w:rStyle w:val="a4"/>
          <w:rFonts w:eastAsiaTheme="minorHAnsi"/>
          <w:color w:val="000000"/>
          <w:sz w:val="28"/>
          <w:szCs w:val="28"/>
          <w:u w:val="single"/>
        </w:rPr>
        <w:t>Приватизація об’єктів комунальної власності</w:t>
      </w:r>
    </w:p>
    <w:p w:rsidR="00FD446E" w:rsidRPr="0020362B" w:rsidRDefault="00394A8B" w:rsidP="00FD446E">
      <w:pPr>
        <w:pStyle w:val="ab"/>
        <w:shd w:val="clear" w:color="auto" w:fill="FFFFFF"/>
        <w:spacing w:before="0" w:beforeAutospacing="0" w:after="0" w:afterAutospacing="0"/>
        <w:ind w:firstLine="708"/>
        <w:jc w:val="both"/>
        <w:rPr>
          <w:rStyle w:val="a4"/>
          <w:rFonts w:eastAsiaTheme="minorHAnsi"/>
          <w:b w:val="0"/>
          <w:color w:val="000000"/>
          <w:sz w:val="28"/>
          <w:szCs w:val="28"/>
        </w:rPr>
      </w:pPr>
      <w:r w:rsidRPr="0020362B">
        <w:rPr>
          <w:rStyle w:val="a4"/>
          <w:rFonts w:eastAsiaTheme="minorHAnsi"/>
          <w:b w:val="0"/>
          <w:color w:val="000000"/>
          <w:sz w:val="28"/>
          <w:szCs w:val="28"/>
        </w:rPr>
        <w:t>24.03.2022р. була прийнята Програма приватизації об’єктів комунальної власності Червоноградської територіальної громади на 2022 рік (рішення Червоноградської міської ради №1221 «Про затвердження Програми приватизації об’єктів комунальної власності Червоноградської</w:t>
      </w:r>
      <w:r w:rsidR="007B3B07">
        <w:rPr>
          <w:rStyle w:val="a4"/>
          <w:rFonts w:eastAsiaTheme="minorHAnsi"/>
          <w:b w:val="0"/>
          <w:color w:val="000000"/>
          <w:sz w:val="28"/>
          <w:szCs w:val="28"/>
        </w:rPr>
        <w:t xml:space="preserve"> міської</w:t>
      </w:r>
      <w:r w:rsidRPr="0020362B">
        <w:rPr>
          <w:rStyle w:val="a4"/>
          <w:rFonts w:eastAsiaTheme="minorHAnsi"/>
          <w:b w:val="0"/>
          <w:color w:val="000000"/>
          <w:sz w:val="28"/>
          <w:szCs w:val="28"/>
        </w:rPr>
        <w:t xml:space="preserve"> територіальної громади на 2022 рік та делегування повноважень Регіональному відділенню ФДМ України по Львівській, Закарпатській та Волинській областях»), однак реалізована не була в зв’язку з тим, що  видатки  на зазначені ці</w:t>
      </w:r>
      <w:r w:rsidR="00FD446E" w:rsidRPr="0020362B">
        <w:rPr>
          <w:rStyle w:val="a4"/>
          <w:rFonts w:eastAsiaTheme="minorHAnsi"/>
          <w:b w:val="0"/>
          <w:color w:val="000000"/>
          <w:sz w:val="28"/>
          <w:szCs w:val="28"/>
        </w:rPr>
        <w:t>лі Казначейством не проводилися.</w:t>
      </w:r>
    </w:p>
    <w:p w:rsidR="000359D6" w:rsidRDefault="000359D6" w:rsidP="000359D6">
      <w:pPr>
        <w:pStyle w:val="a5"/>
        <w:tabs>
          <w:tab w:val="left" w:pos="915"/>
        </w:tabs>
        <w:rPr>
          <w:rStyle w:val="a4"/>
          <w:rFonts w:eastAsiaTheme="minorHAnsi"/>
          <w:sz w:val="28"/>
          <w:szCs w:val="28"/>
        </w:rPr>
      </w:pPr>
    </w:p>
    <w:p w:rsidR="00744E26" w:rsidRDefault="00744E26" w:rsidP="000359D6">
      <w:pPr>
        <w:pStyle w:val="a5"/>
        <w:tabs>
          <w:tab w:val="left" w:pos="915"/>
        </w:tabs>
        <w:rPr>
          <w:rStyle w:val="a4"/>
          <w:rFonts w:eastAsiaTheme="minorHAnsi"/>
          <w:sz w:val="28"/>
          <w:szCs w:val="28"/>
        </w:rPr>
      </w:pPr>
    </w:p>
    <w:p w:rsidR="00744E26" w:rsidRDefault="00744E26" w:rsidP="000359D6">
      <w:pPr>
        <w:pStyle w:val="a5"/>
        <w:tabs>
          <w:tab w:val="left" w:pos="915"/>
        </w:tabs>
        <w:rPr>
          <w:rStyle w:val="a4"/>
          <w:rFonts w:eastAsiaTheme="minorHAnsi"/>
          <w:sz w:val="28"/>
          <w:szCs w:val="28"/>
        </w:rPr>
      </w:pPr>
    </w:p>
    <w:p w:rsidR="00744E26" w:rsidRDefault="00744E26" w:rsidP="000359D6">
      <w:pPr>
        <w:pStyle w:val="a5"/>
        <w:tabs>
          <w:tab w:val="left" w:pos="915"/>
        </w:tabs>
        <w:rPr>
          <w:rStyle w:val="a4"/>
          <w:rFonts w:eastAsiaTheme="minorHAnsi"/>
          <w:sz w:val="28"/>
          <w:szCs w:val="28"/>
        </w:rPr>
      </w:pPr>
    </w:p>
    <w:p w:rsidR="00744E26" w:rsidRDefault="00744E26" w:rsidP="000359D6">
      <w:pPr>
        <w:pStyle w:val="a5"/>
        <w:tabs>
          <w:tab w:val="left" w:pos="915"/>
        </w:tabs>
        <w:rPr>
          <w:rStyle w:val="a4"/>
          <w:rFonts w:eastAsiaTheme="minorHAnsi"/>
          <w:sz w:val="28"/>
          <w:szCs w:val="28"/>
        </w:rPr>
      </w:pPr>
    </w:p>
    <w:p w:rsidR="00744E26" w:rsidRPr="00744E26" w:rsidRDefault="00744E26" w:rsidP="00744E26">
      <w:pPr>
        <w:pStyle w:val="a5"/>
        <w:tabs>
          <w:tab w:val="left" w:pos="915"/>
        </w:tabs>
        <w:jc w:val="center"/>
        <w:rPr>
          <w:rStyle w:val="a4"/>
          <w:rFonts w:eastAsiaTheme="minorHAnsi"/>
          <w:bCs w:val="0"/>
          <w:sz w:val="28"/>
          <w:szCs w:val="28"/>
          <w:u w:val="single"/>
        </w:rPr>
      </w:pPr>
      <w:r w:rsidRPr="00744E26">
        <w:rPr>
          <w:rStyle w:val="a4"/>
          <w:rFonts w:eastAsiaTheme="minorHAnsi"/>
          <w:bCs w:val="0"/>
          <w:sz w:val="28"/>
          <w:szCs w:val="28"/>
          <w:u w:val="single"/>
        </w:rPr>
        <w:lastRenderedPageBreak/>
        <w:t xml:space="preserve">Капітальне </w:t>
      </w:r>
      <w:proofErr w:type="spellStart"/>
      <w:r w:rsidRPr="00744E26">
        <w:rPr>
          <w:rStyle w:val="a4"/>
          <w:rFonts w:eastAsiaTheme="minorHAnsi"/>
          <w:bCs w:val="0"/>
          <w:sz w:val="28"/>
          <w:szCs w:val="28"/>
          <w:u w:val="single"/>
        </w:rPr>
        <w:t>будiвництво</w:t>
      </w:r>
      <w:proofErr w:type="spellEnd"/>
      <w:r w:rsidRPr="00744E26">
        <w:rPr>
          <w:rStyle w:val="a4"/>
          <w:rFonts w:eastAsiaTheme="minorHAnsi"/>
          <w:bCs w:val="0"/>
          <w:sz w:val="28"/>
          <w:szCs w:val="28"/>
          <w:u w:val="single"/>
        </w:rPr>
        <w:t xml:space="preserve"> та </w:t>
      </w:r>
      <w:proofErr w:type="spellStart"/>
      <w:r w:rsidRPr="00744E26">
        <w:rPr>
          <w:rStyle w:val="a4"/>
          <w:rFonts w:eastAsiaTheme="minorHAnsi"/>
          <w:bCs w:val="0"/>
          <w:sz w:val="28"/>
          <w:szCs w:val="28"/>
          <w:u w:val="single"/>
        </w:rPr>
        <w:t>iнвестицiї</w:t>
      </w:r>
      <w:proofErr w:type="spellEnd"/>
    </w:p>
    <w:p w:rsidR="003324F7" w:rsidRDefault="003324F7" w:rsidP="003324F7">
      <w:pPr>
        <w:pStyle w:val="a5"/>
        <w:tabs>
          <w:tab w:val="left" w:pos="915"/>
        </w:tabs>
        <w:rPr>
          <w:rFonts w:ascii="Times New Roman" w:hAnsi="Times New Roman" w:cs="Times New Roman"/>
          <w:bCs/>
          <w:spacing w:val="14"/>
          <w:sz w:val="28"/>
          <w:szCs w:val="28"/>
          <w:u w:val="single"/>
          <w:shd w:val="clear" w:color="auto" w:fill="FFFFFF"/>
        </w:rPr>
      </w:pPr>
      <w:r w:rsidRPr="003324F7">
        <w:rPr>
          <w:rFonts w:ascii="Times New Roman" w:hAnsi="Times New Roman" w:cs="Times New Roman"/>
          <w:bCs/>
          <w:spacing w:val="14"/>
          <w:sz w:val="28"/>
          <w:szCs w:val="28"/>
          <w:u w:val="single"/>
          <w:shd w:val="clear" w:color="auto" w:fill="FFFFFF"/>
        </w:rPr>
        <w:t>Здійснено ремонт приміщень для проживання внутрішньо переміщених осіб</w:t>
      </w:r>
      <w:r>
        <w:rPr>
          <w:rFonts w:ascii="Times New Roman" w:hAnsi="Times New Roman" w:cs="Times New Roman"/>
          <w:bCs/>
          <w:spacing w:val="14"/>
          <w:sz w:val="28"/>
          <w:szCs w:val="28"/>
          <w:u w:val="single"/>
          <w:shd w:val="clear" w:color="auto" w:fill="FFFFFF"/>
        </w:rPr>
        <w:t>:</w:t>
      </w:r>
    </w:p>
    <w:p w:rsidR="003324F7" w:rsidRPr="003324F7" w:rsidRDefault="003324F7" w:rsidP="003324F7">
      <w:pPr>
        <w:pStyle w:val="a5"/>
        <w:numPr>
          <w:ilvl w:val="0"/>
          <w:numId w:val="10"/>
        </w:numPr>
        <w:tabs>
          <w:tab w:val="left" w:pos="915"/>
        </w:tabs>
        <w:rPr>
          <w:rStyle w:val="a4"/>
          <w:rFonts w:eastAsiaTheme="minorHAnsi"/>
          <w:b w:val="0"/>
          <w:bCs w:val="0"/>
          <w:sz w:val="28"/>
          <w:szCs w:val="28"/>
        </w:rPr>
      </w:pPr>
      <w:proofErr w:type="spellStart"/>
      <w:r w:rsidRPr="003324F7">
        <w:rPr>
          <w:rStyle w:val="a4"/>
          <w:rFonts w:eastAsiaTheme="minorHAnsi"/>
          <w:b w:val="0"/>
          <w:bCs w:val="0"/>
          <w:sz w:val="28"/>
          <w:szCs w:val="28"/>
        </w:rPr>
        <w:t>Соснівський</w:t>
      </w:r>
      <w:proofErr w:type="spellEnd"/>
      <w:r w:rsidRPr="003324F7">
        <w:rPr>
          <w:rStyle w:val="a4"/>
          <w:rFonts w:eastAsiaTheme="minorHAnsi"/>
          <w:b w:val="0"/>
          <w:bCs w:val="0"/>
          <w:sz w:val="28"/>
          <w:szCs w:val="28"/>
        </w:rPr>
        <w:t xml:space="preserve"> </w:t>
      </w:r>
      <w:proofErr w:type="spellStart"/>
      <w:r w:rsidRPr="003324F7">
        <w:rPr>
          <w:rStyle w:val="a4"/>
          <w:rFonts w:eastAsiaTheme="minorHAnsi"/>
          <w:b w:val="0"/>
          <w:bCs w:val="0"/>
          <w:sz w:val="28"/>
          <w:szCs w:val="28"/>
        </w:rPr>
        <w:t>прихисток</w:t>
      </w:r>
      <w:proofErr w:type="spellEnd"/>
      <w:r w:rsidRPr="003324F7">
        <w:rPr>
          <w:rStyle w:val="a4"/>
          <w:rFonts w:eastAsiaTheme="minorHAnsi"/>
          <w:b w:val="0"/>
          <w:bCs w:val="0"/>
          <w:sz w:val="28"/>
          <w:szCs w:val="28"/>
        </w:rPr>
        <w:t xml:space="preserve"> (приміщення БДЮТС) -  3 269 500 грн</w:t>
      </w:r>
      <w:r w:rsidR="00571C17">
        <w:rPr>
          <w:rStyle w:val="a4"/>
          <w:rFonts w:eastAsiaTheme="minorHAnsi"/>
          <w:b w:val="0"/>
          <w:bCs w:val="0"/>
          <w:sz w:val="28"/>
          <w:szCs w:val="28"/>
        </w:rPr>
        <w:t>.</w:t>
      </w:r>
    </w:p>
    <w:p w:rsidR="003324F7" w:rsidRPr="003324F7" w:rsidRDefault="003324F7" w:rsidP="003324F7">
      <w:pPr>
        <w:pStyle w:val="a5"/>
        <w:numPr>
          <w:ilvl w:val="0"/>
          <w:numId w:val="10"/>
        </w:numPr>
        <w:tabs>
          <w:tab w:val="left" w:pos="915"/>
        </w:tabs>
        <w:rPr>
          <w:rStyle w:val="a4"/>
          <w:b w:val="0"/>
          <w:sz w:val="28"/>
          <w:szCs w:val="28"/>
        </w:rPr>
      </w:pPr>
      <w:proofErr w:type="spellStart"/>
      <w:r w:rsidRPr="003324F7">
        <w:rPr>
          <w:rStyle w:val="a4"/>
          <w:rFonts w:eastAsiaTheme="minorHAnsi"/>
          <w:b w:val="0"/>
          <w:bCs w:val="0"/>
          <w:sz w:val="28"/>
          <w:szCs w:val="28"/>
        </w:rPr>
        <w:t>Соснівська</w:t>
      </w:r>
      <w:proofErr w:type="spellEnd"/>
      <w:r w:rsidRPr="003324F7">
        <w:rPr>
          <w:rStyle w:val="a4"/>
          <w:rFonts w:eastAsiaTheme="minorHAnsi"/>
          <w:b w:val="0"/>
          <w:bCs w:val="0"/>
          <w:sz w:val="28"/>
          <w:szCs w:val="28"/>
        </w:rPr>
        <w:t xml:space="preserve"> лікарня - </w:t>
      </w:r>
      <w:r w:rsidRPr="003324F7">
        <w:rPr>
          <w:rStyle w:val="a4"/>
          <w:b w:val="0"/>
          <w:sz w:val="28"/>
          <w:szCs w:val="28"/>
        </w:rPr>
        <w:t>1 000 000 грн</w:t>
      </w:r>
      <w:r w:rsidR="00571C17">
        <w:rPr>
          <w:rStyle w:val="a4"/>
          <w:b w:val="0"/>
          <w:sz w:val="28"/>
          <w:szCs w:val="28"/>
        </w:rPr>
        <w:t>.</w:t>
      </w:r>
    </w:p>
    <w:p w:rsidR="003324F7" w:rsidRDefault="003324F7" w:rsidP="003324F7">
      <w:pPr>
        <w:pStyle w:val="a5"/>
        <w:tabs>
          <w:tab w:val="left" w:pos="915"/>
        </w:tabs>
        <w:rPr>
          <w:rStyle w:val="a4"/>
          <w:rFonts w:eastAsiaTheme="minorHAnsi"/>
          <w:b w:val="0"/>
          <w:sz w:val="28"/>
          <w:szCs w:val="28"/>
        </w:rPr>
      </w:pPr>
    </w:p>
    <w:p w:rsidR="003D1C63" w:rsidRPr="00571C17" w:rsidRDefault="003D1C63" w:rsidP="003D1C63">
      <w:pPr>
        <w:pStyle w:val="a5"/>
        <w:tabs>
          <w:tab w:val="left" w:pos="915"/>
        </w:tabs>
        <w:rPr>
          <w:rFonts w:ascii="Times New Roman" w:hAnsi="Times New Roman" w:cs="Times New Roman"/>
          <w:bCs/>
          <w:spacing w:val="14"/>
          <w:sz w:val="28"/>
          <w:szCs w:val="28"/>
          <w:u w:val="single"/>
          <w:shd w:val="clear" w:color="auto" w:fill="FFFFFF"/>
        </w:rPr>
      </w:pPr>
      <w:r w:rsidRPr="00571C17">
        <w:rPr>
          <w:rFonts w:ascii="Times New Roman" w:hAnsi="Times New Roman" w:cs="Times New Roman"/>
          <w:bCs/>
          <w:spacing w:val="14"/>
          <w:sz w:val="28"/>
          <w:szCs w:val="28"/>
          <w:u w:val="single"/>
          <w:shd w:val="clear" w:color="auto" w:fill="FFFFFF"/>
        </w:rPr>
        <w:t>Введено в експлуатацію:</w:t>
      </w:r>
    </w:p>
    <w:p w:rsidR="003D1C63" w:rsidRPr="00571C17" w:rsidRDefault="003D1C63" w:rsidP="003D1C63">
      <w:pPr>
        <w:pStyle w:val="a5"/>
        <w:tabs>
          <w:tab w:val="left" w:pos="915"/>
        </w:tabs>
        <w:rPr>
          <w:bCs/>
          <w:spacing w:val="14"/>
          <w:sz w:val="28"/>
          <w:szCs w:val="28"/>
          <w:shd w:val="clear" w:color="auto" w:fill="FFFFFF"/>
        </w:rPr>
      </w:pPr>
      <w:r w:rsidRPr="00571C17">
        <w:rPr>
          <w:rFonts w:ascii="Times New Roman" w:hAnsi="Times New Roman" w:cs="Times New Roman"/>
          <w:bCs/>
          <w:spacing w:val="14"/>
          <w:sz w:val="28"/>
          <w:szCs w:val="28"/>
          <w:shd w:val="clear" w:color="auto" w:fill="FFFFFF"/>
        </w:rPr>
        <w:t xml:space="preserve">9 - </w:t>
      </w:r>
      <w:proofErr w:type="spellStart"/>
      <w:r w:rsidRPr="00571C17">
        <w:rPr>
          <w:rFonts w:ascii="Times New Roman" w:hAnsi="Times New Roman" w:cs="Times New Roman"/>
          <w:bCs/>
          <w:spacing w:val="14"/>
          <w:sz w:val="28"/>
          <w:szCs w:val="28"/>
          <w:shd w:val="clear" w:color="auto" w:fill="FFFFFF"/>
          <w:lang w:val="ru-RU"/>
        </w:rPr>
        <w:t>об’єֹктів</w:t>
      </w:r>
      <w:proofErr w:type="spellEnd"/>
      <w:r w:rsidRPr="00571C17">
        <w:rPr>
          <w:rFonts w:ascii="Times New Roman" w:hAnsi="Times New Roman" w:cs="Times New Roman"/>
          <w:bCs/>
          <w:spacing w:val="14"/>
          <w:sz w:val="28"/>
          <w:szCs w:val="28"/>
          <w:shd w:val="clear" w:color="auto" w:fill="FFFFFF"/>
          <w:lang w:val="ru-RU"/>
        </w:rPr>
        <w:t xml:space="preserve"> на </w:t>
      </w:r>
      <w:proofErr w:type="spellStart"/>
      <w:r w:rsidRPr="00571C17">
        <w:rPr>
          <w:rFonts w:ascii="Times New Roman" w:hAnsi="Times New Roman" w:cs="Times New Roman"/>
          <w:bCs/>
          <w:spacing w:val="14"/>
          <w:sz w:val="28"/>
          <w:szCs w:val="28"/>
          <w:shd w:val="clear" w:color="auto" w:fill="FFFFFF"/>
          <w:lang w:val="ru-RU"/>
        </w:rPr>
        <w:t>загальну</w:t>
      </w:r>
      <w:proofErr w:type="spellEnd"/>
      <w:r w:rsidRPr="00571C17">
        <w:rPr>
          <w:rFonts w:ascii="Times New Roman" w:hAnsi="Times New Roman" w:cs="Times New Roman"/>
          <w:bCs/>
          <w:spacing w:val="14"/>
          <w:sz w:val="28"/>
          <w:szCs w:val="28"/>
          <w:shd w:val="clear" w:color="auto" w:fill="FFFFFF"/>
          <w:lang w:val="ru-RU"/>
        </w:rPr>
        <w:t xml:space="preserve"> </w:t>
      </w:r>
      <w:proofErr w:type="spellStart"/>
      <w:r w:rsidRPr="00571C17">
        <w:rPr>
          <w:rFonts w:ascii="Times New Roman" w:hAnsi="Times New Roman" w:cs="Times New Roman"/>
          <w:bCs/>
          <w:spacing w:val="14"/>
          <w:sz w:val="28"/>
          <w:szCs w:val="28"/>
          <w:shd w:val="clear" w:color="auto" w:fill="FFFFFF"/>
          <w:lang w:val="ru-RU"/>
        </w:rPr>
        <w:t>вартість</w:t>
      </w:r>
      <w:proofErr w:type="spellEnd"/>
      <w:r w:rsidRPr="00571C17">
        <w:rPr>
          <w:rFonts w:ascii="Times New Roman" w:hAnsi="Times New Roman" w:cs="Times New Roman"/>
          <w:bCs/>
          <w:spacing w:val="14"/>
          <w:sz w:val="28"/>
          <w:szCs w:val="28"/>
          <w:shd w:val="clear" w:color="auto" w:fill="FFFFFF"/>
          <w:lang w:val="ru-RU"/>
        </w:rPr>
        <w:t>:</w:t>
      </w:r>
      <w:r w:rsidRPr="00571C17">
        <w:rPr>
          <w:rFonts w:asciiTheme="minorHAnsi" w:eastAsiaTheme="minorEastAsia" w:hAnsi="Trebuchet MS" w:cstheme="minorBidi"/>
          <w:bCs/>
          <w:color w:val="FFFF00"/>
          <w:kern w:val="24"/>
          <w:sz w:val="48"/>
          <w:szCs w:val="48"/>
          <w:lang w:val="ru-RU"/>
        </w:rPr>
        <w:t xml:space="preserve">  </w:t>
      </w:r>
      <w:r w:rsidRPr="00571C17">
        <w:rPr>
          <w:rFonts w:ascii="Times New Roman" w:hAnsi="Times New Roman" w:cs="Times New Roman"/>
          <w:bCs/>
          <w:spacing w:val="14"/>
          <w:sz w:val="28"/>
          <w:szCs w:val="28"/>
          <w:shd w:val="clear" w:color="auto" w:fill="FFFFFF"/>
        </w:rPr>
        <w:t>37 317 713 грн</w:t>
      </w:r>
      <w:r w:rsidR="00571C17">
        <w:rPr>
          <w:rFonts w:ascii="Times New Roman" w:hAnsi="Times New Roman" w:cs="Times New Roman"/>
          <w:bCs/>
          <w:spacing w:val="14"/>
          <w:sz w:val="28"/>
          <w:szCs w:val="28"/>
          <w:shd w:val="clear" w:color="auto" w:fill="FFFFFF"/>
        </w:rPr>
        <w:t>.</w:t>
      </w:r>
    </w:p>
    <w:p w:rsidR="003D1C63" w:rsidRPr="003D1C63" w:rsidRDefault="003D1C63"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3D1C63">
        <w:rPr>
          <w:rFonts w:ascii="Times New Roman" w:hAnsi="Times New Roman" w:cs="Times New Roman"/>
          <w:bCs/>
          <w:spacing w:val="14"/>
          <w:sz w:val="28"/>
          <w:szCs w:val="28"/>
          <w:shd w:val="clear" w:color="auto" w:fill="FFFFFF"/>
        </w:rPr>
        <w:t>Реконструкція спортивного комплексу «Шахтар» - 22 034 398 грн</w:t>
      </w:r>
      <w:r w:rsidR="00744E26">
        <w:rPr>
          <w:rFonts w:ascii="Times New Roman" w:hAnsi="Times New Roman" w:cs="Times New Roman"/>
          <w:bCs/>
          <w:spacing w:val="14"/>
          <w:sz w:val="28"/>
          <w:szCs w:val="28"/>
          <w:shd w:val="clear" w:color="auto" w:fill="FFFFFF"/>
        </w:rPr>
        <w:t>.</w:t>
      </w:r>
    </w:p>
    <w:p w:rsidR="003D1C63" w:rsidRPr="003D1C63" w:rsidRDefault="003D1C63"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3D1C63">
        <w:rPr>
          <w:rFonts w:ascii="Times New Roman" w:hAnsi="Times New Roman" w:cs="Times New Roman"/>
          <w:bCs/>
          <w:spacing w:val="14"/>
          <w:sz w:val="28"/>
          <w:szCs w:val="28"/>
          <w:shd w:val="clear" w:color="auto" w:fill="FFFFFF"/>
        </w:rPr>
        <w:t xml:space="preserve">Реконструкція магістрального водопроводу </w:t>
      </w:r>
      <w:proofErr w:type="spellStart"/>
      <w:r w:rsidRPr="003D1C63">
        <w:rPr>
          <w:rFonts w:ascii="Times New Roman" w:hAnsi="Times New Roman" w:cs="Times New Roman"/>
          <w:bCs/>
          <w:spacing w:val="14"/>
          <w:sz w:val="28"/>
          <w:szCs w:val="28"/>
          <w:shd w:val="clear" w:color="auto" w:fill="FFFFFF"/>
        </w:rPr>
        <w:t>Бендюзького</w:t>
      </w:r>
      <w:proofErr w:type="spellEnd"/>
      <w:r w:rsidRPr="003D1C63">
        <w:rPr>
          <w:rFonts w:ascii="Times New Roman" w:hAnsi="Times New Roman" w:cs="Times New Roman"/>
          <w:bCs/>
          <w:spacing w:val="14"/>
          <w:sz w:val="28"/>
          <w:szCs w:val="28"/>
          <w:shd w:val="clear" w:color="auto" w:fill="FFFFFF"/>
        </w:rPr>
        <w:t xml:space="preserve"> водозабору (1 черга) - 5 916 289 грн</w:t>
      </w:r>
      <w:r w:rsidR="00744E26">
        <w:rPr>
          <w:rFonts w:ascii="Times New Roman" w:hAnsi="Times New Roman" w:cs="Times New Roman"/>
          <w:bCs/>
          <w:spacing w:val="14"/>
          <w:sz w:val="28"/>
          <w:szCs w:val="28"/>
          <w:shd w:val="clear" w:color="auto" w:fill="FFFFFF"/>
        </w:rPr>
        <w:t>.</w:t>
      </w:r>
    </w:p>
    <w:p w:rsidR="003D1C63" w:rsidRPr="003D1C63" w:rsidRDefault="003D1C63"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3D1C63">
        <w:rPr>
          <w:rFonts w:ascii="Times New Roman" w:hAnsi="Times New Roman" w:cs="Times New Roman"/>
          <w:bCs/>
          <w:spacing w:val="14"/>
          <w:sz w:val="28"/>
          <w:szCs w:val="28"/>
          <w:shd w:val="clear" w:color="auto" w:fill="FFFFFF"/>
        </w:rPr>
        <w:t xml:space="preserve">Реконструкція магістрального водопроводу </w:t>
      </w:r>
      <w:proofErr w:type="spellStart"/>
      <w:r w:rsidRPr="003D1C63">
        <w:rPr>
          <w:rFonts w:ascii="Times New Roman" w:hAnsi="Times New Roman" w:cs="Times New Roman"/>
          <w:bCs/>
          <w:spacing w:val="14"/>
          <w:sz w:val="28"/>
          <w:szCs w:val="28"/>
          <w:shd w:val="clear" w:color="auto" w:fill="FFFFFF"/>
        </w:rPr>
        <w:t>Бендюзького</w:t>
      </w:r>
      <w:proofErr w:type="spellEnd"/>
      <w:r w:rsidRPr="003D1C63">
        <w:rPr>
          <w:rFonts w:ascii="Times New Roman" w:hAnsi="Times New Roman" w:cs="Times New Roman"/>
          <w:bCs/>
          <w:spacing w:val="14"/>
          <w:sz w:val="28"/>
          <w:szCs w:val="28"/>
          <w:shd w:val="clear" w:color="auto" w:fill="FFFFFF"/>
        </w:rPr>
        <w:t xml:space="preserve"> водозабору (2 черга)- 6 069 594 грн</w:t>
      </w:r>
      <w:r w:rsidR="00744E26">
        <w:rPr>
          <w:rFonts w:ascii="Times New Roman" w:hAnsi="Times New Roman" w:cs="Times New Roman"/>
          <w:bCs/>
          <w:spacing w:val="14"/>
          <w:sz w:val="28"/>
          <w:szCs w:val="28"/>
          <w:shd w:val="clear" w:color="auto" w:fill="FFFFFF"/>
        </w:rPr>
        <w:t>.</w:t>
      </w:r>
    </w:p>
    <w:p w:rsidR="003D1C63" w:rsidRPr="00744E26" w:rsidRDefault="003D1C63"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3D1C63">
        <w:rPr>
          <w:rFonts w:ascii="Times New Roman" w:hAnsi="Times New Roman" w:cs="Times New Roman"/>
          <w:bCs/>
          <w:spacing w:val="14"/>
          <w:sz w:val="28"/>
          <w:szCs w:val="28"/>
          <w:shd w:val="clear" w:color="auto" w:fill="FFFFFF"/>
        </w:rPr>
        <w:t xml:space="preserve">Реконструкція мережі зовнішнього освітлення </w:t>
      </w:r>
      <w:r w:rsidRPr="00744E26">
        <w:rPr>
          <w:rFonts w:ascii="Times New Roman" w:hAnsi="Times New Roman" w:cs="Times New Roman"/>
          <w:bCs/>
          <w:spacing w:val="14"/>
          <w:sz w:val="28"/>
          <w:szCs w:val="28"/>
          <w:shd w:val="clear" w:color="auto" w:fill="FFFFFF"/>
        </w:rPr>
        <w:t>по вул. Шахтарська і вул. Польова в селі Межиріччя - 374 000 грн</w:t>
      </w:r>
      <w:r w:rsidR="00744E26" w:rsidRPr="00744E26">
        <w:rPr>
          <w:rFonts w:ascii="Times New Roman" w:hAnsi="Times New Roman" w:cs="Times New Roman"/>
          <w:bCs/>
          <w:spacing w:val="14"/>
          <w:sz w:val="28"/>
          <w:szCs w:val="28"/>
          <w:shd w:val="clear" w:color="auto" w:fill="FFFFFF"/>
        </w:rPr>
        <w:t>.</w:t>
      </w:r>
    </w:p>
    <w:p w:rsidR="003D1C63" w:rsidRDefault="003D1C63"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3D1C63">
        <w:rPr>
          <w:rFonts w:ascii="Times New Roman" w:hAnsi="Times New Roman" w:cs="Times New Roman"/>
          <w:bCs/>
          <w:spacing w:val="14"/>
          <w:sz w:val="28"/>
          <w:szCs w:val="28"/>
          <w:shd w:val="clear" w:color="auto" w:fill="FFFFFF"/>
        </w:rPr>
        <w:t>Реконструкція водопроводу по вул. Будівельна - 637 379 грн</w:t>
      </w:r>
      <w:r w:rsidR="00744E26">
        <w:rPr>
          <w:rFonts w:ascii="Times New Roman" w:hAnsi="Times New Roman" w:cs="Times New Roman"/>
          <w:bCs/>
          <w:spacing w:val="14"/>
          <w:sz w:val="28"/>
          <w:szCs w:val="28"/>
          <w:shd w:val="clear" w:color="auto" w:fill="FFFFFF"/>
        </w:rPr>
        <w:t>.</w:t>
      </w:r>
    </w:p>
    <w:p w:rsidR="00744E26" w:rsidRPr="00744E26" w:rsidRDefault="00744E26"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744E26">
        <w:rPr>
          <w:rFonts w:ascii="Times New Roman" w:hAnsi="Times New Roman" w:cs="Times New Roman"/>
          <w:bCs/>
          <w:spacing w:val="14"/>
          <w:sz w:val="28"/>
          <w:szCs w:val="28"/>
          <w:shd w:val="clear" w:color="auto" w:fill="FFFFFF"/>
        </w:rPr>
        <w:t>Капітальний ремонт водопроводу по вул. Івасюка, 8 - 800 222 грн.</w:t>
      </w:r>
    </w:p>
    <w:p w:rsidR="00744E26" w:rsidRPr="00744E26" w:rsidRDefault="00744E26"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744E26">
        <w:rPr>
          <w:rFonts w:ascii="Times New Roman" w:hAnsi="Times New Roman" w:cs="Times New Roman"/>
          <w:bCs/>
          <w:spacing w:val="14"/>
          <w:sz w:val="28"/>
          <w:szCs w:val="28"/>
          <w:shd w:val="clear" w:color="auto" w:fill="FFFFFF"/>
        </w:rPr>
        <w:t xml:space="preserve">Реконструкція мережі зовнішнього освітлення по вул. Б. Хмельницького (від р. </w:t>
      </w:r>
      <w:proofErr w:type="spellStart"/>
      <w:r w:rsidRPr="00744E26">
        <w:rPr>
          <w:rFonts w:ascii="Times New Roman" w:hAnsi="Times New Roman" w:cs="Times New Roman"/>
          <w:bCs/>
          <w:spacing w:val="14"/>
          <w:sz w:val="28"/>
          <w:szCs w:val="28"/>
          <w:shd w:val="clear" w:color="auto" w:fill="FFFFFF"/>
        </w:rPr>
        <w:t>Солокія</w:t>
      </w:r>
      <w:proofErr w:type="spellEnd"/>
      <w:r w:rsidRPr="00744E26">
        <w:rPr>
          <w:rFonts w:ascii="Times New Roman" w:hAnsi="Times New Roman" w:cs="Times New Roman"/>
          <w:bCs/>
          <w:spacing w:val="14"/>
          <w:sz w:val="28"/>
          <w:szCs w:val="28"/>
          <w:shd w:val="clear" w:color="auto" w:fill="FFFFFF"/>
        </w:rPr>
        <w:t xml:space="preserve"> до пам’ятника Шахтарю)- 495 133 грн.</w:t>
      </w:r>
    </w:p>
    <w:p w:rsidR="00744E26" w:rsidRPr="00744E26" w:rsidRDefault="00744E26"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744E26">
        <w:rPr>
          <w:rFonts w:ascii="Times New Roman" w:hAnsi="Times New Roman" w:cs="Times New Roman"/>
          <w:bCs/>
          <w:spacing w:val="14"/>
          <w:sz w:val="28"/>
          <w:szCs w:val="28"/>
          <w:shd w:val="clear" w:color="auto" w:fill="FFFFFF"/>
        </w:rPr>
        <w:t>Реконструкція мережі зовнішнього освітлення</w:t>
      </w:r>
    </w:p>
    <w:p w:rsidR="00744E26" w:rsidRPr="00744E26" w:rsidRDefault="00744E26" w:rsidP="00744E26">
      <w:pPr>
        <w:pStyle w:val="a5"/>
        <w:tabs>
          <w:tab w:val="left" w:pos="915"/>
        </w:tabs>
        <w:spacing w:after="0"/>
        <w:ind w:left="720"/>
        <w:rPr>
          <w:rFonts w:ascii="Times New Roman" w:hAnsi="Times New Roman" w:cs="Times New Roman"/>
          <w:bCs/>
          <w:spacing w:val="14"/>
          <w:sz w:val="28"/>
          <w:szCs w:val="28"/>
          <w:shd w:val="clear" w:color="auto" w:fill="FFFFFF"/>
        </w:rPr>
      </w:pPr>
      <w:r w:rsidRPr="00744E26">
        <w:rPr>
          <w:rFonts w:ascii="Times New Roman" w:hAnsi="Times New Roman" w:cs="Times New Roman"/>
          <w:bCs/>
          <w:spacing w:val="14"/>
          <w:sz w:val="28"/>
          <w:szCs w:val="28"/>
          <w:shd w:val="clear" w:color="auto" w:fill="FFFFFF"/>
        </w:rPr>
        <w:t>по вул. Б. Хмельницького (від вул. Стуса до АС)- 483 257 грн.</w:t>
      </w:r>
    </w:p>
    <w:p w:rsidR="00744E26" w:rsidRPr="00744E26" w:rsidRDefault="00744E26" w:rsidP="00744E26">
      <w:pPr>
        <w:pStyle w:val="a5"/>
        <w:numPr>
          <w:ilvl w:val="0"/>
          <w:numId w:val="11"/>
        </w:numPr>
        <w:tabs>
          <w:tab w:val="left" w:pos="915"/>
        </w:tabs>
        <w:spacing w:after="0"/>
        <w:rPr>
          <w:rFonts w:ascii="Times New Roman" w:hAnsi="Times New Roman" w:cs="Times New Roman"/>
          <w:bCs/>
          <w:spacing w:val="14"/>
          <w:sz w:val="28"/>
          <w:szCs w:val="28"/>
          <w:shd w:val="clear" w:color="auto" w:fill="FFFFFF"/>
        </w:rPr>
      </w:pPr>
      <w:r w:rsidRPr="00744E26">
        <w:rPr>
          <w:rFonts w:ascii="Times New Roman" w:hAnsi="Times New Roman" w:cs="Times New Roman"/>
          <w:bCs/>
          <w:spacing w:val="14"/>
          <w:sz w:val="28"/>
          <w:szCs w:val="28"/>
          <w:shd w:val="clear" w:color="auto" w:fill="FFFFFF"/>
        </w:rPr>
        <w:t>Реконструкція мережі зовнішнього освітлення</w:t>
      </w:r>
      <w:r>
        <w:rPr>
          <w:rFonts w:ascii="Times New Roman" w:hAnsi="Times New Roman" w:cs="Times New Roman"/>
          <w:bCs/>
          <w:spacing w:val="14"/>
          <w:sz w:val="28"/>
          <w:szCs w:val="28"/>
          <w:shd w:val="clear" w:color="auto" w:fill="FFFFFF"/>
        </w:rPr>
        <w:t xml:space="preserve"> </w:t>
      </w:r>
      <w:r w:rsidRPr="00744E26">
        <w:rPr>
          <w:rFonts w:ascii="Times New Roman" w:hAnsi="Times New Roman" w:cs="Times New Roman"/>
          <w:bCs/>
          <w:spacing w:val="14"/>
          <w:sz w:val="28"/>
          <w:szCs w:val="28"/>
          <w:shd w:val="clear" w:color="auto" w:fill="FFFFFF"/>
        </w:rPr>
        <w:t>по вул. Львівська - 483 006 грн.</w:t>
      </w:r>
    </w:p>
    <w:p w:rsidR="003D1C63" w:rsidRPr="003D1C63" w:rsidRDefault="003D1C63" w:rsidP="003D1C63">
      <w:pPr>
        <w:pStyle w:val="a5"/>
        <w:tabs>
          <w:tab w:val="left" w:pos="915"/>
        </w:tabs>
        <w:rPr>
          <w:bCs/>
          <w:spacing w:val="14"/>
          <w:sz w:val="28"/>
          <w:szCs w:val="28"/>
          <w:shd w:val="clear" w:color="auto" w:fill="FFFFFF"/>
        </w:rPr>
      </w:pPr>
    </w:p>
    <w:p w:rsidR="000359D6" w:rsidRDefault="000359D6" w:rsidP="000359D6">
      <w:pPr>
        <w:pStyle w:val="a5"/>
        <w:tabs>
          <w:tab w:val="left" w:pos="915"/>
        </w:tabs>
        <w:rPr>
          <w:rStyle w:val="a4"/>
          <w:rFonts w:eastAsiaTheme="minorHAnsi"/>
          <w:sz w:val="28"/>
          <w:szCs w:val="28"/>
        </w:rPr>
      </w:pPr>
    </w:p>
    <w:p w:rsidR="00744E26" w:rsidRDefault="00744E26" w:rsidP="000359D6">
      <w:pPr>
        <w:pStyle w:val="a5"/>
        <w:tabs>
          <w:tab w:val="left" w:pos="915"/>
        </w:tabs>
        <w:rPr>
          <w:rStyle w:val="a4"/>
          <w:rFonts w:eastAsiaTheme="minorHAnsi"/>
          <w:sz w:val="28"/>
          <w:szCs w:val="28"/>
        </w:rPr>
      </w:pPr>
    </w:p>
    <w:p w:rsidR="000359D6" w:rsidRPr="000359D6" w:rsidRDefault="000359D6" w:rsidP="000359D6">
      <w:pPr>
        <w:pStyle w:val="a5"/>
        <w:tabs>
          <w:tab w:val="left" w:pos="915"/>
        </w:tabs>
        <w:rPr>
          <w:rStyle w:val="a4"/>
          <w:rFonts w:eastAsiaTheme="minorHAnsi"/>
          <w:sz w:val="28"/>
          <w:szCs w:val="28"/>
        </w:rPr>
      </w:pPr>
    </w:p>
    <w:tbl>
      <w:tblPr>
        <w:tblW w:w="9703" w:type="dxa"/>
        <w:tblInd w:w="-12" w:type="dxa"/>
        <w:tblLook w:val="01E0" w:firstRow="1" w:lastRow="1" w:firstColumn="1" w:lastColumn="1" w:noHBand="0" w:noVBand="0"/>
      </w:tblPr>
      <w:tblGrid>
        <w:gridCol w:w="4233"/>
        <w:gridCol w:w="2391"/>
        <w:gridCol w:w="3079"/>
      </w:tblGrid>
      <w:tr w:rsidR="000359D6" w:rsidRPr="000359D6" w:rsidTr="000359D6">
        <w:trPr>
          <w:trHeight w:val="552"/>
        </w:trPr>
        <w:tc>
          <w:tcPr>
            <w:tcW w:w="4233" w:type="dxa"/>
          </w:tcPr>
          <w:p w:rsidR="000359D6" w:rsidRPr="000359D6" w:rsidRDefault="000359D6" w:rsidP="0077175E">
            <w:pPr>
              <w:rPr>
                <w:rStyle w:val="a4"/>
                <w:color w:val="000000"/>
                <w:sz w:val="28"/>
                <w:szCs w:val="28"/>
                <w:lang w:eastAsia="uk-UA"/>
              </w:rPr>
            </w:pPr>
            <w:r w:rsidRPr="000359D6">
              <w:rPr>
                <w:rStyle w:val="a4"/>
                <w:color w:val="000000"/>
                <w:sz w:val="28"/>
                <w:szCs w:val="28"/>
                <w:lang w:eastAsia="uk-UA"/>
              </w:rPr>
              <w:t>Заступник міського голови з питань діяльності виконавчих органів ради</w:t>
            </w:r>
          </w:p>
        </w:tc>
        <w:tc>
          <w:tcPr>
            <w:tcW w:w="2391" w:type="dxa"/>
          </w:tcPr>
          <w:p w:rsidR="000359D6" w:rsidRPr="000359D6" w:rsidRDefault="000359D6" w:rsidP="0077175E">
            <w:pPr>
              <w:rPr>
                <w:rStyle w:val="a4"/>
                <w:color w:val="000000"/>
                <w:sz w:val="28"/>
                <w:szCs w:val="28"/>
                <w:lang w:eastAsia="uk-UA"/>
              </w:rPr>
            </w:pPr>
          </w:p>
          <w:p w:rsidR="000359D6" w:rsidRPr="000359D6" w:rsidRDefault="000359D6" w:rsidP="0077175E">
            <w:pPr>
              <w:rPr>
                <w:rStyle w:val="a4"/>
                <w:color w:val="000000"/>
                <w:sz w:val="28"/>
                <w:szCs w:val="28"/>
                <w:lang w:eastAsia="uk-UA"/>
              </w:rPr>
            </w:pPr>
          </w:p>
        </w:tc>
        <w:tc>
          <w:tcPr>
            <w:tcW w:w="3079" w:type="dxa"/>
          </w:tcPr>
          <w:p w:rsidR="000359D6" w:rsidRPr="000359D6" w:rsidRDefault="000359D6" w:rsidP="0077175E">
            <w:pPr>
              <w:rPr>
                <w:rStyle w:val="a4"/>
                <w:color w:val="000000"/>
                <w:sz w:val="28"/>
                <w:szCs w:val="28"/>
                <w:lang w:eastAsia="uk-UA"/>
              </w:rPr>
            </w:pPr>
          </w:p>
          <w:p w:rsidR="000359D6" w:rsidRPr="000359D6" w:rsidRDefault="000359D6" w:rsidP="0077175E">
            <w:pPr>
              <w:rPr>
                <w:rStyle w:val="a4"/>
                <w:color w:val="000000"/>
                <w:sz w:val="28"/>
                <w:szCs w:val="28"/>
                <w:lang w:eastAsia="uk-UA"/>
              </w:rPr>
            </w:pPr>
            <w:r w:rsidRPr="000359D6">
              <w:rPr>
                <w:rStyle w:val="a4"/>
                <w:color w:val="000000"/>
                <w:sz w:val="28"/>
                <w:szCs w:val="28"/>
                <w:lang w:eastAsia="uk-UA"/>
              </w:rPr>
              <w:t>Микола МИСАК</w:t>
            </w:r>
          </w:p>
        </w:tc>
      </w:tr>
    </w:tbl>
    <w:p w:rsidR="00DA3BF7" w:rsidRPr="0020362B" w:rsidRDefault="00DA3BF7" w:rsidP="00394A8B">
      <w:pPr>
        <w:tabs>
          <w:tab w:val="left" w:pos="3119"/>
        </w:tabs>
        <w:spacing w:after="0" w:line="240" w:lineRule="auto"/>
        <w:jc w:val="both"/>
        <w:rPr>
          <w:rStyle w:val="a4"/>
          <w:b w:val="0"/>
          <w:color w:val="000000"/>
          <w:sz w:val="28"/>
          <w:szCs w:val="28"/>
          <w:lang w:eastAsia="uk-UA"/>
        </w:rPr>
      </w:pPr>
    </w:p>
    <w:sectPr w:rsidR="00DA3BF7" w:rsidRPr="0020362B" w:rsidSect="003D1C63">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6307"/>
    <w:multiLevelType w:val="hybridMultilevel"/>
    <w:tmpl w:val="BAB09C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1291125"/>
    <w:multiLevelType w:val="hybridMultilevel"/>
    <w:tmpl w:val="4100E746"/>
    <w:lvl w:ilvl="0" w:tplc="E79CDDC0">
      <w:numFmt w:val="bullet"/>
      <w:lvlText w:val="-"/>
      <w:lvlJc w:val="left"/>
      <w:pPr>
        <w:tabs>
          <w:tab w:val="num" w:pos="927"/>
        </w:tabs>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2">
    <w:nsid w:val="1D934F2A"/>
    <w:multiLevelType w:val="hybridMultilevel"/>
    <w:tmpl w:val="9BBC16F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239E18AD"/>
    <w:multiLevelType w:val="hybridMultilevel"/>
    <w:tmpl w:val="BAA4A3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2B3298F"/>
    <w:multiLevelType w:val="hybridMultilevel"/>
    <w:tmpl w:val="CAE8DEB6"/>
    <w:lvl w:ilvl="0" w:tplc="E8EEAA84">
      <w:start w:val="1"/>
      <w:numFmt w:val="bullet"/>
      <w:lvlText w:val=""/>
      <w:lvlJc w:val="left"/>
      <w:pPr>
        <w:tabs>
          <w:tab w:val="num" w:pos="1457"/>
        </w:tabs>
        <w:ind w:left="1457" w:hanging="360"/>
      </w:pPr>
      <w:rPr>
        <w:rFonts w:ascii="Symbol" w:hAnsi="Symbol" w:hint="default"/>
      </w:rPr>
    </w:lvl>
    <w:lvl w:ilvl="1" w:tplc="04190005">
      <w:start w:val="1"/>
      <w:numFmt w:val="bullet"/>
      <w:lvlText w:val=""/>
      <w:lvlJc w:val="left"/>
      <w:pPr>
        <w:tabs>
          <w:tab w:val="num" w:pos="2177"/>
        </w:tabs>
        <w:ind w:left="2177" w:hanging="360"/>
      </w:pPr>
      <w:rPr>
        <w:rFonts w:ascii="Wingdings" w:hAnsi="Wingdings"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5">
    <w:nsid w:val="33063A61"/>
    <w:multiLevelType w:val="hybridMultilevel"/>
    <w:tmpl w:val="039260E8"/>
    <w:lvl w:ilvl="0" w:tplc="FA46064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D952002"/>
    <w:multiLevelType w:val="hybridMultilevel"/>
    <w:tmpl w:val="BD8E64FC"/>
    <w:lvl w:ilvl="0" w:tplc="965E1824">
      <w:start w:val="8"/>
      <w:numFmt w:val="bullet"/>
      <w:pStyle w:val="2"/>
      <w:lvlText w:val="―"/>
      <w:lvlJc w:val="left"/>
      <w:pPr>
        <w:tabs>
          <w:tab w:val="num" w:pos="1560"/>
        </w:tabs>
        <w:ind w:left="426" w:firstLine="567"/>
      </w:pPr>
      <w:rPr>
        <w:rFonts w:ascii="Times New Roman" w:hAnsi="Times New Roman"/>
        <w:b w:val="0"/>
        <w:i w:val="0"/>
        <w:caps w:val="0"/>
        <w:smallCaps w:val="0"/>
        <w:strike w:val="0"/>
        <w:dstrike w:val="0"/>
        <w:outline w:val="0"/>
        <w:shadow w:val="0"/>
        <w:emboss w:val="0"/>
        <w:imprint w:val="0"/>
        <w:vanish w:val="0"/>
        <w:color w:val="auto"/>
        <w:spacing w:val="0"/>
        <w:w w:val="100"/>
        <w:kern w:val="0"/>
        <w:position w:val="0"/>
        <w:sz w:val="20"/>
        <w:u w:val="none"/>
        <w:vertAlign w:val="baseline"/>
      </w:rPr>
    </w:lvl>
    <w:lvl w:ilvl="1" w:tplc="9A38FF04">
      <w:start w:val="8"/>
      <w:numFmt w:val="bullet"/>
      <w:lvlText w:val="―"/>
      <w:lvlJc w:val="left"/>
      <w:pPr>
        <w:tabs>
          <w:tab w:val="num" w:pos="1440"/>
        </w:tabs>
        <w:ind w:left="1440" w:hanging="360"/>
      </w:pPr>
      <w:rPr>
        <w:rFonts w:ascii="Times New Roman" w:eastAsia="Times New Roman" w:hAnsi="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5A245BC7"/>
    <w:multiLevelType w:val="hybridMultilevel"/>
    <w:tmpl w:val="53229F50"/>
    <w:lvl w:ilvl="0" w:tplc="CC1AA0F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D752E3E"/>
    <w:multiLevelType w:val="hybridMultilevel"/>
    <w:tmpl w:val="94E8F1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0346717"/>
    <w:multiLevelType w:val="hybridMultilevel"/>
    <w:tmpl w:val="10A4ADCA"/>
    <w:lvl w:ilvl="0" w:tplc="C1D828C2">
      <w:start w:val="1"/>
      <w:numFmt w:val="decimal"/>
      <w:lvlText w:val="%1."/>
      <w:lvlJc w:val="left"/>
      <w:pPr>
        <w:ind w:left="-633" w:hanging="360"/>
      </w:pPr>
      <w:rPr>
        <w:rFonts w:hint="default"/>
        <w:b/>
        <w:u w:val="single"/>
      </w:rPr>
    </w:lvl>
    <w:lvl w:ilvl="1" w:tplc="04220019" w:tentative="1">
      <w:start w:val="1"/>
      <w:numFmt w:val="lowerLetter"/>
      <w:lvlText w:val="%2."/>
      <w:lvlJc w:val="left"/>
      <w:pPr>
        <w:ind w:left="87" w:hanging="360"/>
      </w:pPr>
    </w:lvl>
    <w:lvl w:ilvl="2" w:tplc="0422001B" w:tentative="1">
      <w:start w:val="1"/>
      <w:numFmt w:val="lowerRoman"/>
      <w:lvlText w:val="%3."/>
      <w:lvlJc w:val="right"/>
      <w:pPr>
        <w:ind w:left="807" w:hanging="180"/>
      </w:pPr>
    </w:lvl>
    <w:lvl w:ilvl="3" w:tplc="0422000F" w:tentative="1">
      <w:start w:val="1"/>
      <w:numFmt w:val="decimal"/>
      <w:lvlText w:val="%4."/>
      <w:lvlJc w:val="left"/>
      <w:pPr>
        <w:ind w:left="1527" w:hanging="360"/>
      </w:pPr>
    </w:lvl>
    <w:lvl w:ilvl="4" w:tplc="04220019" w:tentative="1">
      <w:start w:val="1"/>
      <w:numFmt w:val="lowerLetter"/>
      <w:lvlText w:val="%5."/>
      <w:lvlJc w:val="left"/>
      <w:pPr>
        <w:ind w:left="2247" w:hanging="360"/>
      </w:pPr>
    </w:lvl>
    <w:lvl w:ilvl="5" w:tplc="0422001B" w:tentative="1">
      <w:start w:val="1"/>
      <w:numFmt w:val="lowerRoman"/>
      <w:lvlText w:val="%6."/>
      <w:lvlJc w:val="right"/>
      <w:pPr>
        <w:ind w:left="2967" w:hanging="180"/>
      </w:pPr>
    </w:lvl>
    <w:lvl w:ilvl="6" w:tplc="0422000F" w:tentative="1">
      <w:start w:val="1"/>
      <w:numFmt w:val="decimal"/>
      <w:lvlText w:val="%7."/>
      <w:lvlJc w:val="left"/>
      <w:pPr>
        <w:ind w:left="3687" w:hanging="360"/>
      </w:pPr>
    </w:lvl>
    <w:lvl w:ilvl="7" w:tplc="04220019" w:tentative="1">
      <w:start w:val="1"/>
      <w:numFmt w:val="lowerLetter"/>
      <w:lvlText w:val="%8."/>
      <w:lvlJc w:val="left"/>
      <w:pPr>
        <w:ind w:left="4407" w:hanging="360"/>
      </w:pPr>
    </w:lvl>
    <w:lvl w:ilvl="8" w:tplc="0422001B" w:tentative="1">
      <w:start w:val="1"/>
      <w:numFmt w:val="lowerRoman"/>
      <w:lvlText w:val="%9."/>
      <w:lvlJc w:val="right"/>
      <w:pPr>
        <w:ind w:left="5127" w:hanging="180"/>
      </w:pPr>
    </w:lvl>
  </w:abstractNum>
  <w:abstractNum w:abstractNumId="10">
    <w:nsid w:val="66E95741"/>
    <w:multiLevelType w:val="hybridMultilevel"/>
    <w:tmpl w:val="1D2A5B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2"/>
  </w:num>
  <w:num w:numId="5">
    <w:abstractNumId w:val="5"/>
  </w:num>
  <w:num w:numId="6">
    <w:abstractNumId w:val="7"/>
  </w:num>
  <w:num w:numId="7">
    <w:abstractNumId w:val="3"/>
  </w:num>
  <w:num w:numId="8">
    <w:abstractNumId w:val="1"/>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A4"/>
    <w:rsid w:val="000359D6"/>
    <w:rsid w:val="000C205F"/>
    <w:rsid w:val="00184370"/>
    <w:rsid w:val="0020362B"/>
    <w:rsid w:val="002A30ED"/>
    <w:rsid w:val="002B06EF"/>
    <w:rsid w:val="002C1CB8"/>
    <w:rsid w:val="002F5499"/>
    <w:rsid w:val="003324F7"/>
    <w:rsid w:val="003405FD"/>
    <w:rsid w:val="00386F2B"/>
    <w:rsid w:val="003908C3"/>
    <w:rsid w:val="00394A8B"/>
    <w:rsid w:val="00397108"/>
    <w:rsid w:val="003D1C63"/>
    <w:rsid w:val="003D4080"/>
    <w:rsid w:val="003F448B"/>
    <w:rsid w:val="00466A63"/>
    <w:rsid w:val="004B016C"/>
    <w:rsid w:val="004C40E0"/>
    <w:rsid w:val="004F2F60"/>
    <w:rsid w:val="005206DC"/>
    <w:rsid w:val="00571C17"/>
    <w:rsid w:val="00577386"/>
    <w:rsid w:val="005B2381"/>
    <w:rsid w:val="005C7773"/>
    <w:rsid w:val="005D4E8D"/>
    <w:rsid w:val="005F05F0"/>
    <w:rsid w:val="005F692A"/>
    <w:rsid w:val="0064082D"/>
    <w:rsid w:val="006A771E"/>
    <w:rsid w:val="006C212D"/>
    <w:rsid w:val="00714FEC"/>
    <w:rsid w:val="0073245E"/>
    <w:rsid w:val="00735A15"/>
    <w:rsid w:val="00744E26"/>
    <w:rsid w:val="00775593"/>
    <w:rsid w:val="007944AB"/>
    <w:rsid w:val="007B3B07"/>
    <w:rsid w:val="007D1E2F"/>
    <w:rsid w:val="00825B22"/>
    <w:rsid w:val="00843B4A"/>
    <w:rsid w:val="008C26A3"/>
    <w:rsid w:val="009044B1"/>
    <w:rsid w:val="00942AD4"/>
    <w:rsid w:val="009B163A"/>
    <w:rsid w:val="009B1CEB"/>
    <w:rsid w:val="009B391E"/>
    <w:rsid w:val="009F05F1"/>
    <w:rsid w:val="00A157E6"/>
    <w:rsid w:val="00A22CCA"/>
    <w:rsid w:val="00A22D12"/>
    <w:rsid w:val="00A56D5B"/>
    <w:rsid w:val="00A621A3"/>
    <w:rsid w:val="00A70D7C"/>
    <w:rsid w:val="00AC3D05"/>
    <w:rsid w:val="00AD0BD2"/>
    <w:rsid w:val="00B474D5"/>
    <w:rsid w:val="00B62D91"/>
    <w:rsid w:val="00B86C8A"/>
    <w:rsid w:val="00B91D7D"/>
    <w:rsid w:val="00BB3FFC"/>
    <w:rsid w:val="00BB7C39"/>
    <w:rsid w:val="00BC0198"/>
    <w:rsid w:val="00BD6A43"/>
    <w:rsid w:val="00BE3665"/>
    <w:rsid w:val="00BF2508"/>
    <w:rsid w:val="00C5501B"/>
    <w:rsid w:val="00C72F7B"/>
    <w:rsid w:val="00C86CD4"/>
    <w:rsid w:val="00D32BAF"/>
    <w:rsid w:val="00D7004F"/>
    <w:rsid w:val="00D87DC9"/>
    <w:rsid w:val="00DA3BF7"/>
    <w:rsid w:val="00DE5934"/>
    <w:rsid w:val="00DF144C"/>
    <w:rsid w:val="00E32F36"/>
    <w:rsid w:val="00E73417"/>
    <w:rsid w:val="00ED1466"/>
    <w:rsid w:val="00F02435"/>
    <w:rsid w:val="00F522B6"/>
    <w:rsid w:val="00FA6FA4"/>
    <w:rsid w:val="00FD44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CF5DB8-991D-4E16-BAEB-501D0D27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0362B"/>
    <w:pPr>
      <w:keepNext/>
      <w:spacing w:after="0" w:line="240" w:lineRule="auto"/>
      <w:jc w:val="center"/>
      <w:outlineLvl w:val="0"/>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rsid w:val="00735A15"/>
    <w:pPr>
      <w:autoSpaceDE w:val="0"/>
      <w:autoSpaceDN w:val="0"/>
      <w:adjustRightInd w:val="0"/>
      <w:spacing w:after="0" w:line="240" w:lineRule="auto"/>
      <w:ind w:right="-1" w:firstLine="851"/>
      <w:jc w:val="both"/>
    </w:pPr>
    <w:rPr>
      <w:rFonts w:ascii="Times New Roman" w:eastAsia="Times New Roman" w:hAnsi="Times New Roman" w:cs="Times New Roman"/>
      <w:sz w:val="28"/>
      <w:szCs w:val="28"/>
      <w:lang w:eastAsia="ru-RU"/>
    </w:rPr>
  </w:style>
  <w:style w:type="character" w:customStyle="1" w:styleId="21">
    <w:name w:val="Основний текст 2 Знак"/>
    <w:basedOn w:val="a0"/>
    <w:link w:val="20"/>
    <w:rsid w:val="00735A15"/>
    <w:rPr>
      <w:rFonts w:ascii="Times New Roman" w:eastAsia="Times New Roman" w:hAnsi="Times New Roman" w:cs="Times New Roman"/>
      <w:sz w:val="28"/>
      <w:szCs w:val="28"/>
      <w:lang w:eastAsia="ru-RU"/>
    </w:rPr>
  </w:style>
  <w:style w:type="paragraph" w:customStyle="1" w:styleId="2">
    <w:name w:val="Стиль2"/>
    <w:basedOn w:val="a"/>
    <w:next w:val="a"/>
    <w:link w:val="22"/>
    <w:rsid w:val="00735A15"/>
    <w:pPr>
      <w:numPr>
        <w:numId w:val="1"/>
      </w:numPr>
      <w:autoSpaceDE w:val="0"/>
      <w:autoSpaceDN w:val="0"/>
      <w:adjustRightInd w:val="0"/>
      <w:spacing w:after="0" w:line="240" w:lineRule="auto"/>
      <w:ind w:right="-1"/>
      <w:jc w:val="both"/>
    </w:pPr>
    <w:rPr>
      <w:rFonts w:ascii="Times New Roman" w:eastAsia="Times New Roman" w:hAnsi="Times New Roman" w:cs="Times New Roman"/>
      <w:sz w:val="28"/>
      <w:szCs w:val="28"/>
      <w:lang w:eastAsia="ru-RU"/>
    </w:rPr>
  </w:style>
  <w:style w:type="character" w:customStyle="1" w:styleId="22">
    <w:name w:val="Стиль2 Знак"/>
    <w:link w:val="2"/>
    <w:rsid w:val="00735A15"/>
    <w:rPr>
      <w:rFonts w:ascii="Times New Roman" w:eastAsia="Times New Roman" w:hAnsi="Times New Roman" w:cs="Times New Roman"/>
      <w:sz w:val="28"/>
      <w:szCs w:val="28"/>
      <w:lang w:eastAsia="ru-RU"/>
    </w:rPr>
  </w:style>
  <w:style w:type="paragraph" w:styleId="a3">
    <w:name w:val="List Paragraph"/>
    <w:basedOn w:val="a"/>
    <w:uiPriority w:val="34"/>
    <w:qFormat/>
    <w:rsid w:val="00B62D91"/>
    <w:pPr>
      <w:ind w:left="720"/>
      <w:contextualSpacing/>
    </w:pPr>
  </w:style>
  <w:style w:type="character" w:customStyle="1" w:styleId="23">
    <w:name w:val="Основний текст (2)_"/>
    <w:link w:val="24"/>
    <w:rsid w:val="00BB3FFC"/>
    <w:rPr>
      <w:rFonts w:ascii="Times New Roman" w:hAnsi="Times New Roman" w:cs="Times New Roman"/>
      <w:b/>
      <w:bCs/>
      <w:spacing w:val="12"/>
      <w:shd w:val="clear" w:color="auto" w:fill="FFFFFF"/>
    </w:rPr>
  </w:style>
  <w:style w:type="paragraph" w:customStyle="1" w:styleId="24">
    <w:name w:val="Основний текст (2)"/>
    <w:basedOn w:val="a"/>
    <w:link w:val="23"/>
    <w:rsid w:val="00BB3FFC"/>
    <w:pPr>
      <w:widowControl w:val="0"/>
      <w:shd w:val="clear" w:color="auto" w:fill="FFFFFF"/>
      <w:spacing w:after="0" w:line="322" w:lineRule="exact"/>
      <w:jc w:val="both"/>
    </w:pPr>
    <w:rPr>
      <w:rFonts w:ascii="Times New Roman" w:hAnsi="Times New Roman" w:cs="Times New Roman"/>
      <w:b/>
      <w:bCs/>
      <w:spacing w:val="12"/>
    </w:rPr>
  </w:style>
  <w:style w:type="character" w:customStyle="1" w:styleId="a4">
    <w:name w:val="Основний текст_"/>
    <w:link w:val="11"/>
    <w:rsid w:val="00F522B6"/>
    <w:rPr>
      <w:rFonts w:ascii="Times New Roman" w:hAnsi="Times New Roman" w:cs="Times New Roman"/>
      <w:b/>
      <w:bCs/>
      <w:spacing w:val="14"/>
      <w:sz w:val="26"/>
      <w:szCs w:val="26"/>
      <w:shd w:val="clear" w:color="auto" w:fill="FFFFFF"/>
    </w:rPr>
  </w:style>
  <w:style w:type="paragraph" w:customStyle="1" w:styleId="11">
    <w:name w:val="Основний текст1"/>
    <w:basedOn w:val="a"/>
    <w:link w:val="a4"/>
    <w:rsid w:val="00F522B6"/>
    <w:pPr>
      <w:widowControl w:val="0"/>
      <w:shd w:val="clear" w:color="auto" w:fill="FFFFFF"/>
      <w:spacing w:after="0" w:line="365" w:lineRule="exact"/>
      <w:ind w:hanging="340"/>
      <w:jc w:val="both"/>
    </w:pPr>
    <w:rPr>
      <w:rFonts w:ascii="Times New Roman" w:hAnsi="Times New Roman" w:cs="Times New Roman"/>
      <w:b/>
      <w:bCs/>
      <w:spacing w:val="14"/>
      <w:sz w:val="26"/>
      <w:szCs w:val="26"/>
    </w:rPr>
  </w:style>
  <w:style w:type="paragraph" w:styleId="a5">
    <w:name w:val="Body Text"/>
    <w:basedOn w:val="a"/>
    <w:link w:val="a6"/>
    <w:rsid w:val="00F522B6"/>
    <w:pPr>
      <w:widowControl w:val="0"/>
      <w:spacing w:after="120" w:line="240" w:lineRule="auto"/>
    </w:pPr>
    <w:rPr>
      <w:rFonts w:ascii="Courier New" w:eastAsia="Courier New" w:hAnsi="Courier New" w:cs="Courier New"/>
      <w:color w:val="000000"/>
      <w:sz w:val="24"/>
      <w:szCs w:val="24"/>
      <w:lang w:eastAsia="uk-UA"/>
    </w:rPr>
  </w:style>
  <w:style w:type="character" w:customStyle="1" w:styleId="a6">
    <w:name w:val="Основний текст Знак"/>
    <w:basedOn w:val="a0"/>
    <w:link w:val="a5"/>
    <w:rsid w:val="00F522B6"/>
    <w:rPr>
      <w:rFonts w:ascii="Courier New" w:eastAsia="Courier New" w:hAnsi="Courier New" w:cs="Courier New"/>
      <w:color w:val="000000"/>
      <w:sz w:val="24"/>
      <w:szCs w:val="24"/>
      <w:lang w:eastAsia="uk-UA"/>
    </w:rPr>
  </w:style>
  <w:style w:type="character" w:customStyle="1" w:styleId="4">
    <w:name w:val="Основний текст (4)_"/>
    <w:link w:val="41"/>
    <w:rsid w:val="00825B22"/>
    <w:rPr>
      <w:rFonts w:ascii="Times New Roman" w:hAnsi="Times New Roman" w:cs="Times New Roman"/>
      <w:b/>
      <w:bCs/>
      <w:spacing w:val="10"/>
      <w:sz w:val="20"/>
      <w:szCs w:val="20"/>
      <w:shd w:val="clear" w:color="auto" w:fill="FFFFFF"/>
    </w:rPr>
  </w:style>
  <w:style w:type="character" w:customStyle="1" w:styleId="40">
    <w:name w:val="Основний текст (4)"/>
    <w:rsid w:val="00825B22"/>
    <w:rPr>
      <w:rFonts w:ascii="Times New Roman" w:hAnsi="Times New Roman" w:cs="Times New Roman"/>
      <w:b/>
      <w:bCs/>
      <w:spacing w:val="10"/>
      <w:sz w:val="20"/>
      <w:szCs w:val="20"/>
      <w:u w:val="single"/>
    </w:rPr>
  </w:style>
  <w:style w:type="paragraph" w:customStyle="1" w:styleId="41">
    <w:name w:val="Основний текст (4)1"/>
    <w:basedOn w:val="a"/>
    <w:link w:val="4"/>
    <w:rsid w:val="00825B22"/>
    <w:pPr>
      <w:widowControl w:val="0"/>
      <w:shd w:val="clear" w:color="auto" w:fill="FFFFFF"/>
      <w:spacing w:before="240" w:after="0" w:line="360" w:lineRule="exact"/>
    </w:pPr>
    <w:rPr>
      <w:rFonts w:ascii="Times New Roman" w:hAnsi="Times New Roman" w:cs="Times New Roman"/>
      <w:b/>
      <w:bCs/>
      <w:spacing w:val="10"/>
      <w:sz w:val="20"/>
      <w:szCs w:val="20"/>
    </w:rPr>
  </w:style>
  <w:style w:type="paragraph" w:styleId="a7">
    <w:name w:val="Balloon Text"/>
    <w:basedOn w:val="a"/>
    <w:link w:val="a8"/>
    <w:uiPriority w:val="99"/>
    <w:semiHidden/>
    <w:unhideWhenUsed/>
    <w:rsid w:val="003D408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D4080"/>
    <w:rPr>
      <w:rFonts w:ascii="Segoe UI" w:hAnsi="Segoe UI" w:cs="Segoe UI"/>
      <w:sz w:val="18"/>
      <w:szCs w:val="18"/>
    </w:rPr>
  </w:style>
  <w:style w:type="paragraph" w:styleId="a9">
    <w:name w:val="Title"/>
    <w:basedOn w:val="a"/>
    <w:link w:val="aa"/>
    <w:qFormat/>
    <w:rsid w:val="00394A8B"/>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 Знак"/>
    <w:basedOn w:val="a0"/>
    <w:link w:val="a9"/>
    <w:rsid w:val="00394A8B"/>
    <w:rPr>
      <w:rFonts w:ascii="Times New Roman" w:eastAsia="Times New Roman" w:hAnsi="Times New Roman" w:cs="Times New Roman"/>
      <w:b/>
      <w:bCs/>
      <w:sz w:val="28"/>
      <w:szCs w:val="24"/>
      <w:lang w:eastAsia="ru-RU"/>
    </w:rPr>
  </w:style>
  <w:style w:type="paragraph" w:styleId="ab">
    <w:name w:val="Normal (Web)"/>
    <w:basedOn w:val="a"/>
    <w:uiPriority w:val="99"/>
    <w:unhideWhenUsed/>
    <w:rsid w:val="00394A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rsid w:val="0020362B"/>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5598">
      <w:bodyDiv w:val="1"/>
      <w:marLeft w:val="0"/>
      <w:marRight w:val="0"/>
      <w:marTop w:val="0"/>
      <w:marBottom w:val="0"/>
      <w:divBdr>
        <w:top w:val="none" w:sz="0" w:space="0" w:color="auto"/>
        <w:left w:val="none" w:sz="0" w:space="0" w:color="auto"/>
        <w:bottom w:val="none" w:sz="0" w:space="0" w:color="auto"/>
        <w:right w:val="none" w:sz="0" w:space="0" w:color="auto"/>
      </w:divBdr>
    </w:div>
    <w:div w:id="132217333">
      <w:bodyDiv w:val="1"/>
      <w:marLeft w:val="0"/>
      <w:marRight w:val="0"/>
      <w:marTop w:val="0"/>
      <w:marBottom w:val="0"/>
      <w:divBdr>
        <w:top w:val="none" w:sz="0" w:space="0" w:color="auto"/>
        <w:left w:val="none" w:sz="0" w:space="0" w:color="auto"/>
        <w:bottom w:val="none" w:sz="0" w:space="0" w:color="auto"/>
        <w:right w:val="none" w:sz="0" w:space="0" w:color="auto"/>
      </w:divBdr>
    </w:div>
    <w:div w:id="258177674">
      <w:bodyDiv w:val="1"/>
      <w:marLeft w:val="0"/>
      <w:marRight w:val="0"/>
      <w:marTop w:val="0"/>
      <w:marBottom w:val="0"/>
      <w:divBdr>
        <w:top w:val="none" w:sz="0" w:space="0" w:color="auto"/>
        <w:left w:val="none" w:sz="0" w:space="0" w:color="auto"/>
        <w:bottom w:val="none" w:sz="0" w:space="0" w:color="auto"/>
        <w:right w:val="none" w:sz="0" w:space="0" w:color="auto"/>
      </w:divBdr>
    </w:div>
    <w:div w:id="458231041">
      <w:bodyDiv w:val="1"/>
      <w:marLeft w:val="0"/>
      <w:marRight w:val="0"/>
      <w:marTop w:val="0"/>
      <w:marBottom w:val="0"/>
      <w:divBdr>
        <w:top w:val="none" w:sz="0" w:space="0" w:color="auto"/>
        <w:left w:val="none" w:sz="0" w:space="0" w:color="auto"/>
        <w:bottom w:val="none" w:sz="0" w:space="0" w:color="auto"/>
        <w:right w:val="none" w:sz="0" w:space="0" w:color="auto"/>
      </w:divBdr>
    </w:div>
    <w:div w:id="502939680">
      <w:bodyDiv w:val="1"/>
      <w:marLeft w:val="0"/>
      <w:marRight w:val="0"/>
      <w:marTop w:val="0"/>
      <w:marBottom w:val="0"/>
      <w:divBdr>
        <w:top w:val="none" w:sz="0" w:space="0" w:color="auto"/>
        <w:left w:val="none" w:sz="0" w:space="0" w:color="auto"/>
        <w:bottom w:val="none" w:sz="0" w:space="0" w:color="auto"/>
        <w:right w:val="none" w:sz="0" w:space="0" w:color="auto"/>
      </w:divBdr>
    </w:div>
    <w:div w:id="538857845">
      <w:bodyDiv w:val="1"/>
      <w:marLeft w:val="0"/>
      <w:marRight w:val="0"/>
      <w:marTop w:val="0"/>
      <w:marBottom w:val="0"/>
      <w:divBdr>
        <w:top w:val="none" w:sz="0" w:space="0" w:color="auto"/>
        <w:left w:val="none" w:sz="0" w:space="0" w:color="auto"/>
        <w:bottom w:val="none" w:sz="0" w:space="0" w:color="auto"/>
        <w:right w:val="none" w:sz="0" w:space="0" w:color="auto"/>
      </w:divBdr>
    </w:div>
    <w:div w:id="559681600">
      <w:bodyDiv w:val="1"/>
      <w:marLeft w:val="0"/>
      <w:marRight w:val="0"/>
      <w:marTop w:val="0"/>
      <w:marBottom w:val="0"/>
      <w:divBdr>
        <w:top w:val="none" w:sz="0" w:space="0" w:color="auto"/>
        <w:left w:val="none" w:sz="0" w:space="0" w:color="auto"/>
        <w:bottom w:val="none" w:sz="0" w:space="0" w:color="auto"/>
        <w:right w:val="none" w:sz="0" w:space="0" w:color="auto"/>
      </w:divBdr>
    </w:div>
    <w:div w:id="649403421">
      <w:bodyDiv w:val="1"/>
      <w:marLeft w:val="0"/>
      <w:marRight w:val="0"/>
      <w:marTop w:val="0"/>
      <w:marBottom w:val="0"/>
      <w:divBdr>
        <w:top w:val="none" w:sz="0" w:space="0" w:color="auto"/>
        <w:left w:val="none" w:sz="0" w:space="0" w:color="auto"/>
        <w:bottom w:val="none" w:sz="0" w:space="0" w:color="auto"/>
        <w:right w:val="none" w:sz="0" w:space="0" w:color="auto"/>
      </w:divBdr>
    </w:div>
    <w:div w:id="685864877">
      <w:bodyDiv w:val="1"/>
      <w:marLeft w:val="0"/>
      <w:marRight w:val="0"/>
      <w:marTop w:val="0"/>
      <w:marBottom w:val="0"/>
      <w:divBdr>
        <w:top w:val="none" w:sz="0" w:space="0" w:color="auto"/>
        <w:left w:val="none" w:sz="0" w:space="0" w:color="auto"/>
        <w:bottom w:val="none" w:sz="0" w:space="0" w:color="auto"/>
        <w:right w:val="none" w:sz="0" w:space="0" w:color="auto"/>
      </w:divBdr>
    </w:div>
    <w:div w:id="758673926">
      <w:bodyDiv w:val="1"/>
      <w:marLeft w:val="0"/>
      <w:marRight w:val="0"/>
      <w:marTop w:val="0"/>
      <w:marBottom w:val="0"/>
      <w:divBdr>
        <w:top w:val="none" w:sz="0" w:space="0" w:color="auto"/>
        <w:left w:val="none" w:sz="0" w:space="0" w:color="auto"/>
        <w:bottom w:val="none" w:sz="0" w:space="0" w:color="auto"/>
        <w:right w:val="none" w:sz="0" w:space="0" w:color="auto"/>
      </w:divBdr>
    </w:div>
    <w:div w:id="845248847">
      <w:bodyDiv w:val="1"/>
      <w:marLeft w:val="0"/>
      <w:marRight w:val="0"/>
      <w:marTop w:val="0"/>
      <w:marBottom w:val="0"/>
      <w:divBdr>
        <w:top w:val="none" w:sz="0" w:space="0" w:color="auto"/>
        <w:left w:val="none" w:sz="0" w:space="0" w:color="auto"/>
        <w:bottom w:val="none" w:sz="0" w:space="0" w:color="auto"/>
        <w:right w:val="none" w:sz="0" w:space="0" w:color="auto"/>
      </w:divBdr>
    </w:div>
    <w:div w:id="971060852">
      <w:bodyDiv w:val="1"/>
      <w:marLeft w:val="0"/>
      <w:marRight w:val="0"/>
      <w:marTop w:val="0"/>
      <w:marBottom w:val="0"/>
      <w:divBdr>
        <w:top w:val="none" w:sz="0" w:space="0" w:color="auto"/>
        <w:left w:val="none" w:sz="0" w:space="0" w:color="auto"/>
        <w:bottom w:val="none" w:sz="0" w:space="0" w:color="auto"/>
        <w:right w:val="none" w:sz="0" w:space="0" w:color="auto"/>
      </w:divBdr>
    </w:div>
    <w:div w:id="1055468063">
      <w:bodyDiv w:val="1"/>
      <w:marLeft w:val="0"/>
      <w:marRight w:val="0"/>
      <w:marTop w:val="0"/>
      <w:marBottom w:val="0"/>
      <w:divBdr>
        <w:top w:val="none" w:sz="0" w:space="0" w:color="auto"/>
        <w:left w:val="none" w:sz="0" w:space="0" w:color="auto"/>
        <w:bottom w:val="none" w:sz="0" w:space="0" w:color="auto"/>
        <w:right w:val="none" w:sz="0" w:space="0" w:color="auto"/>
      </w:divBdr>
    </w:div>
    <w:div w:id="1345939768">
      <w:bodyDiv w:val="1"/>
      <w:marLeft w:val="0"/>
      <w:marRight w:val="0"/>
      <w:marTop w:val="0"/>
      <w:marBottom w:val="0"/>
      <w:divBdr>
        <w:top w:val="none" w:sz="0" w:space="0" w:color="auto"/>
        <w:left w:val="none" w:sz="0" w:space="0" w:color="auto"/>
        <w:bottom w:val="none" w:sz="0" w:space="0" w:color="auto"/>
        <w:right w:val="none" w:sz="0" w:space="0" w:color="auto"/>
      </w:divBdr>
    </w:div>
    <w:div w:id="1405376155">
      <w:bodyDiv w:val="1"/>
      <w:marLeft w:val="0"/>
      <w:marRight w:val="0"/>
      <w:marTop w:val="0"/>
      <w:marBottom w:val="0"/>
      <w:divBdr>
        <w:top w:val="none" w:sz="0" w:space="0" w:color="auto"/>
        <w:left w:val="none" w:sz="0" w:space="0" w:color="auto"/>
        <w:bottom w:val="none" w:sz="0" w:space="0" w:color="auto"/>
        <w:right w:val="none" w:sz="0" w:space="0" w:color="auto"/>
      </w:divBdr>
    </w:div>
    <w:div w:id="1512531211">
      <w:bodyDiv w:val="1"/>
      <w:marLeft w:val="0"/>
      <w:marRight w:val="0"/>
      <w:marTop w:val="0"/>
      <w:marBottom w:val="0"/>
      <w:divBdr>
        <w:top w:val="none" w:sz="0" w:space="0" w:color="auto"/>
        <w:left w:val="none" w:sz="0" w:space="0" w:color="auto"/>
        <w:bottom w:val="none" w:sz="0" w:space="0" w:color="auto"/>
        <w:right w:val="none" w:sz="0" w:space="0" w:color="auto"/>
      </w:divBdr>
    </w:div>
    <w:div w:id="1576206798">
      <w:bodyDiv w:val="1"/>
      <w:marLeft w:val="0"/>
      <w:marRight w:val="0"/>
      <w:marTop w:val="0"/>
      <w:marBottom w:val="0"/>
      <w:divBdr>
        <w:top w:val="none" w:sz="0" w:space="0" w:color="auto"/>
        <w:left w:val="none" w:sz="0" w:space="0" w:color="auto"/>
        <w:bottom w:val="none" w:sz="0" w:space="0" w:color="auto"/>
        <w:right w:val="none" w:sz="0" w:space="0" w:color="auto"/>
      </w:divBdr>
    </w:div>
    <w:div w:id="1675759773">
      <w:bodyDiv w:val="1"/>
      <w:marLeft w:val="0"/>
      <w:marRight w:val="0"/>
      <w:marTop w:val="0"/>
      <w:marBottom w:val="0"/>
      <w:divBdr>
        <w:top w:val="none" w:sz="0" w:space="0" w:color="auto"/>
        <w:left w:val="none" w:sz="0" w:space="0" w:color="auto"/>
        <w:bottom w:val="none" w:sz="0" w:space="0" w:color="auto"/>
        <w:right w:val="none" w:sz="0" w:space="0" w:color="auto"/>
      </w:divBdr>
    </w:div>
    <w:div w:id="1691028649">
      <w:bodyDiv w:val="1"/>
      <w:marLeft w:val="0"/>
      <w:marRight w:val="0"/>
      <w:marTop w:val="0"/>
      <w:marBottom w:val="0"/>
      <w:divBdr>
        <w:top w:val="none" w:sz="0" w:space="0" w:color="auto"/>
        <w:left w:val="none" w:sz="0" w:space="0" w:color="auto"/>
        <w:bottom w:val="none" w:sz="0" w:space="0" w:color="auto"/>
        <w:right w:val="none" w:sz="0" w:space="0" w:color="auto"/>
      </w:divBdr>
    </w:div>
    <w:div w:id="1761681224">
      <w:bodyDiv w:val="1"/>
      <w:marLeft w:val="0"/>
      <w:marRight w:val="0"/>
      <w:marTop w:val="0"/>
      <w:marBottom w:val="0"/>
      <w:divBdr>
        <w:top w:val="none" w:sz="0" w:space="0" w:color="auto"/>
        <w:left w:val="none" w:sz="0" w:space="0" w:color="auto"/>
        <w:bottom w:val="none" w:sz="0" w:space="0" w:color="auto"/>
        <w:right w:val="none" w:sz="0" w:space="0" w:color="auto"/>
      </w:divBdr>
    </w:div>
    <w:div w:id="1866559067">
      <w:bodyDiv w:val="1"/>
      <w:marLeft w:val="0"/>
      <w:marRight w:val="0"/>
      <w:marTop w:val="0"/>
      <w:marBottom w:val="0"/>
      <w:divBdr>
        <w:top w:val="none" w:sz="0" w:space="0" w:color="auto"/>
        <w:left w:val="none" w:sz="0" w:space="0" w:color="auto"/>
        <w:bottom w:val="none" w:sz="0" w:space="0" w:color="auto"/>
        <w:right w:val="none" w:sz="0" w:space="0" w:color="auto"/>
      </w:divBdr>
    </w:div>
    <w:div w:id="1869949214">
      <w:bodyDiv w:val="1"/>
      <w:marLeft w:val="0"/>
      <w:marRight w:val="0"/>
      <w:marTop w:val="0"/>
      <w:marBottom w:val="0"/>
      <w:divBdr>
        <w:top w:val="none" w:sz="0" w:space="0" w:color="auto"/>
        <w:left w:val="none" w:sz="0" w:space="0" w:color="auto"/>
        <w:bottom w:val="none" w:sz="0" w:space="0" w:color="auto"/>
        <w:right w:val="none" w:sz="0" w:space="0" w:color="auto"/>
      </w:divBdr>
    </w:div>
    <w:div w:id="1927298734">
      <w:bodyDiv w:val="1"/>
      <w:marLeft w:val="0"/>
      <w:marRight w:val="0"/>
      <w:marTop w:val="0"/>
      <w:marBottom w:val="0"/>
      <w:divBdr>
        <w:top w:val="none" w:sz="0" w:space="0" w:color="auto"/>
        <w:left w:val="none" w:sz="0" w:space="0" w:color="auto"/>
        <w:bottom w:val="none" w:sz="0" w:space="0" w:color="auto"/>
        <w:right w:val="none" w:sz="0" w:space="0" w:color="auto"/>
      </w:divBdr>
    </w:div>
    <w:div w:id="1979609083">
      <w:bodyDiv w:val="1"/>
      <w:marLeft w:val="0"/>
      <w:marRight w:val="0"/>
      <w:marTop w:val="0"/>
      <w:marBottom w:val="0"/>
      <w:divBdr>
        <w:top w:val="none" w:sz="0" w:space="0" w:color="auto"/>
        <w:left w:val="none" w:sz="0" w:space="0" w:color="auto"/>
        <w:bottom w:val="none" w:sz="0" w:space="0" w:color="auto"/>
        <w:right w:val="none" w:sz="0" w:space="0" w:color="auto"/>
      </w:divBdr>
    </w:div>
    <w:div w:id="2023697880">
      <w:bodyDiv w:val="1"/>
      <w:marLeft w:val="0"/>
      <w:marRight w:val="0"/>
      <w:marTop w:val="0"/>
      <w:marBottom w:val="0"/>
      <w:divBdr>
        <w:top w:val="none" w:sz="0" w:space="0" w:color="auto"/>
        <w:left w:val="none" w:sz="0" w:space="0" w:color="auto"/>
        <w:bottom w:val="none" w:sz="0" w:space="0" w:color="auto"/>
        <w:right w:val="none" w:sz="0" w:space="0" w:color="auto"/>
      </w:divBdr>
    </w:div>
    <w:div w:id="21052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F:\&#1040;%20M\&#1087;&#1088;&#1077;&#1079;&#1077;&#1085;&#1090;&#1072;&#1094;&#1110;&#1111;\&#1076;&#1110;&#1072;&#1075;&#1088;&#1072;&#1084;&#1080;%20&#1087;&#1088;&#1086;&#1077;&#1082;&#1090;%20202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rot="0" vert="horz"/>
        <a:lstStyle/>
        <a:p>
          <a:pPr>
            <a:defRPr/>
          </a:pPr>
          <a:endParaRPr lang="uk-UA"/>
        </a:p>
      </c:txPr>
    </c:title>
    <c:autoTitleDeleted val="0"/>
    <c:view3D>
      <c:rotX val="30"/>
      <c:rotY val="263"/>
      <c:rAngAx val="0"/>
    </c:view3D>
    <c:floor>
      <c:thickness val="0"/>
    </c:floor>
    <c:sideWall>
      <c:thickness val="0"/>
    </c:sideWall>
    <c:backWall>
      <c:thickness val="0"/>
    </c:backWall>
    <c:plotArea>
      <c:layout>
        <c:manualLayout>
          <c:layoutTarget val="inner"/>
          <c:xMode val="edge"/>
          <c:yMode val="edge"/>
          <c:x val="0.22410063500623228"/>
          <c:y val="0.22028286590892077"/>
          <c:w val="0.54902561648431147"/>
          <c:h val="0.4005046445507493"/>
        </c:manualLayout>
      </c:layout>
      <c:pie3DChart>
        <c:varyColors val="1"/>
        <c:ser>
          <c:idx val="0"/>
          <c:order val="0"/>
          <c:tx>
            <c:strRef>
              <c:f>Д1!$C$20</c:f>
              <c:strCache>
                <c:ptCount val="1"/>
                <c:pt idx="0">
                  <c:v>Доходи загального фонду бюджету за мінусом офіційних трансфертів</c:v>
                </c:pt>
              </c:strCache>
            </c:strRef>
          </c:tx>
          <c:explosion val="23"/>
          <c:dPt>
            <c:idx val="0"/>
            <c:bubble3D val="0"/>
            <c:spPr>
              <a:solidFill>
                <a:srgbClr val="4F81BD"/>
              </a:solidFill>
              <a:ln w="25400">
                <a:solidFill>
                  <a:srgbClr val="FFFFFF"/>
                </a:solidFill>
                <a:prstDash val="solid"/>
              </a:ln>
            </c:spPr>
            <c:extLst xmlns:c16r2="http://schemas.microsoft.com/office/drawing/2015/06/chart">
              <c:ext xmlns:c16="http://schemas.microsoft.com/office/drawing/2014/chart" uri="{C3380CC4-5D6E-409C-BE32-E72D297353CC}">
                <c16:uniqueId val="{00000001-2357-49AF-9BB4-8EC54AC4B0D6}"/>
              </c:ext>
            </c:extLst>
          </c:dPt>
          <c:dPt>
            <c:idx val="1"/>
            <c:bubble3D val="0"/>
            <c:spPr>
              <a:solidFill>
                <a:srgbClr val="C0504D"/>
              </a:solidFill>
              <a:ln w="25400">
                <a:solidFill>
                  <a:srgbClr val="FFFFFF"/>
                </a:solidFill>
                <a:prstDash val="solid"/>
              </a:ln>
            </c:spPr>
            <c:extLst xmlns:c16r2="http://schemas.microsoft.com/office/drawing/2015/06/chart">
              <c:ext xmlns:c16="http://schemas.microsoft.com/office/drawing/2014/chart" uri="{C3380CC4-5D6E-409C-BE32-E72D297353CC}">
                <c16:uniqueId val="{00000003-2357-49AF-9BB4-8EC54AC4B0D6}"/>
              </c:ext>
            </c:extLst>
          </c:dPt>
          <c:dPt>
            <c:idx val="2"/>
            <c:bubble3D val="0"/>
            <c:spPr>
              <a:solidFill>
                <a:srgbClr val="9BBB59"/>
              </a:solidFill>
              <a:ln w="25400">
                <a:solidFill>
                  <a:srgbClr val="FFFFFF"/>
                </a:solidFill>
                <a:prstDash val="solid"/>
              </a:ln>
            </c:spPr>
            <c:extLst xmlns:c16r2="http://schemas.microsoft.com/office/drawing/2015/06/chart">
              <c:ext xmlns:c16="http://schemas.microsoft.com/office/drawing/2014/chart" uri="{C3380CC4-5D6E-409C-BE32-E72D297353CC}">
                <c16:uniqueId val="{00000005-2357-49AF-9BB4-8EC54AC4B0D6}"/>
              </c:ext>
            </c:extLst>
          </c:dPt>
          <c:dPt>
            <c:idx val="3"/>
            <c:bubble3D val="0"/>
            <c:spPr>
              <a:solidFill>
                <a:srgbClr val="8064A2"/>
              </a:solidFill>
              <a:ln w="25400">
                <a:solidFill>
                  <a:srgbClr val="FFFFFF"/>
                </a:solidFill>
                <a:prstDash val="solid"/>
              </a:ln>
            </c:spPr>
            <c:extLst xmlns:c16r2="http://schemas.microsoft.com/office/drawing/2015/06/chart">
              <c:ext xmlns:c16="http://schemas.microsoft.com/office/drawing/2014/chart" uri="{C3380CC4-5D6E-409C-BE32-E72D297353CC}">
                <c16:uniqueId val="{00000007-2357-49AF-9BB4-8EC54AC4B0D6}"/>
              </c:ext>
            </c:extLst>
          </c:dPt>
          <c:dPt>
            <c:idx val="4"/>
            <c:bubble3D val="0"/>
            <c:spPr>
              <a:solidFill>
                <a:srgbClr val="4BACC6"/>
              </a:solidFill>
              <a:ln w="25400">
                <a:solidFill>
                  <a:srgbClr val="FFFFFF"/>
                </a:solidFill>
                <a:prstDash val="solid"/>
              </a:ln>
            </c:spPr>
            <c:extLst xmlns:c16r2="http://schemas.microsoft.com/office/drawing/2015/06/chart">
              <c:ext xmlns:c16="http://schemas.microsoft.com/office/drawing/2014/chart" uri="{C3380CC4-5D6E-409C-BE32-E72D297353CC}">
                <c16:uniqueId val="{00000009-2357-49AF-9BB4-8EC54AC4B0D6}"/>
              </c:ext>
            </c:extLst>
          </c:dPt>
          <c:dLbls>
            <c:dLbl>
              <c:idx val="0"/>
              <c:layout>
                <c:manualLayout>
                  <c:x val="0.14923651243023084"/>
                  <c:y val="0.12671594508975711"/>
                </c:manualLayout>
              </c:layout>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2357-49AF-9BB4-8EC54AC4B0D6}"/>
                </c:ext>
                <c:ext xmlns:c15="http://schemas.microsoft.com/office/drawing/2012/chart" uri="{CE6537A1-D6FC-4f65-9D91-7224C49458BB}"/>
              </c:extLst>
            </c:dLbl>
            <c:dLbl>
              <c:idx val="1"/>
              <c:layout>
                <c:manualLayout>
                  <c:x val="0.15518675795583878"/>
                  <c:y val="-9.2775084740595384E-2"/>
                </c:manualLayout>
              </c:layout>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2357-49AF-9BB4-8EC54AC4B0D6}"/>
                </c:ext>
                <c:ext xmlns:c15="http://schemas.microsoft.com/office/drawing/2012/chart" uri="{CE6537A1-D6FC-4f65-9D91-7224C49458BB}"/>
              </c:extLst>
            </c:dLbl>
            <c:dLbl>
              <c:idx val="2"/>
              <c:layout>
                <c:manualLayout>
                  <c:x val="7.8407778533647429E-2"/>
                  <c:y val="8.7857774377991554E-2"/>
                </c:manualLayout>
              </c:layout>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2357-49AF-9BB4-8EC54AC4B0D6}"/>
                </c:ext>
                <c:ext xmlns:c15="http://schemas.microsoft.com/office/drawing/2012/chart" uri="{CE6537A1-D6FC-4f65-9D91-7224C49458BB}"/>
              </c:extLst>
            </c:dLbl>
            <c:dLbl>
              <c:idx val="3"/>
              <c:layout>
                <c:manualLayout>
                  <c:x val="-7.514388948700255E-3"/>
                  <c:y val="7.8224369261128524E-2"/>
                </c:manualLayout>
              </c:layout>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2357-49AF-9BB4-8EC54AC4B0D6}"/>
                </c:ext>
                <c:ext xmlns:c15="http://schemas.microsoft.com/office/drawing/2012/chart" uri="{CE6537A1-D6FC-4f65-9D91-7224C49458BB}"/>
              </c:extLst>
            </c:dLbl>
            <c:dLbl>
              <c:idx val="4"/>
              <c:layout>
                <c:manualLayout>
                  <c:x val="-1.589376616064566E-2"/>
                  <c:y val="6.9859232221104364E-2"/>
                </c:manualLayout>
              </c:layout>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2357-49AF-9BB4-8EC54AC4B0D6}"/>
                </c:ext>
                <c:ext xmlns:c15="http://schemas.microsoft.com/office/drawing/2012/chart" uri="{CE6537A1-D6FC-4f65-9D91-7224C49458BB}"/>
              </c:extLst>
            </c:dLbl>
            <c:dLbl>
              <c:idx val="5"/>
              <c:layout>
                <c:manualLayout>
                  <c:x val="-6.4505232829502421E-2"/>
                  <c:y val="0.16263542558764105"/>
                </c:manualLayout>
              </c:layout>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A-2357-49AF-9BB4-8EC54AC4B0D6}"/>
                </c:ext>
                <c:ext xmlns:c15="http://schemas.microsoft.com/office/drawing/2012/chart" uri="{CE6537A1-D6FC-4f65-9D91-7224C49458BB}"/>
              </c:extLst>
            </c:dLbl>
            <c:dLbl>
              <c:idx val="6"/>
              <c:layout>
                <c:manualLayout>
                  <c:x val="-8.0645739076552508E-2"/>
                  <c:y val="9.5096547461662323E-2"/>
                </c:manualLayout>
              </c:layout>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2357-49AF-9BB4-8EC54AC4B0D6}"/>
                </c:ext>
                <c:ext xmlns:c15="http://schemas.microsoft.com/office/drawing/2012/chart" uri="{CE6537A1-D6FC-4f65-9D91-7224C49458BB}"/>
              </c:extLst>
            </c:dLbl>
            <c:dLbl>
              <c:idx val="7"/>
              <c:layout>
                <c:manualLayout>
                  <c:x val="-6.9688696840136719E-2"/>
                  <c:y val="-0.12671594508975717"/>
                </c:manualLayout>
              </c:layout>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C-2357-49AF-9BB4-8EC54AC4B0D6}"/>
                </c:ext>
                <c:ext xmlns:c15="http://schemas.microsoft.com/office/drawing/2012/chart" uri="{CE6537A1-D6FC-4f65-9D91-7224C49458BB}"/>
              </c:extLst>
            </c:dLbl>
            <c:numFmt formatCode="0.0%" sourceLinked="0"/>
            <c:spPr>
              <a:noFill/>
              <a:ln w="25400">
                <a:noFill/>
              </a:ln>
            </c:spPr>
            <c:txPr>
              <a:bodyPr rot="0" vert="horz"/>
              <a:lstStyle/>
              <a:p>
                <a:pPr>
                  <a:defRPr/>
                </a:pPr>
                <a:endParaRPr lang="uk-UA"/>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Д1!$B$21:$B$28</c:f>
              <c:strCache>
                <c:ptCount val="8"/>
                <c:pt idx="0">
                  <c:v>ПДФО</c:v>
                </c:pt>
                <c:pt idx="1">
                  <c:v>податок з алкоголю і тютюну</c:v>
                </c:pt>
                <c:pt idx="2">
                  <c:v>податок з палива</c:v>
                </c:pt>
                <c:pt idx="3">
                  <c:v>податок на землю</c:v>
                </c:pt>
                <c:pt idx="4">
                  <c:v>податок на нерухоме майно</c:v>
                </c:pt>
                <c:pt idx="5">
                  <c:v>єдиний податок</c:v>
                </c:pt>
                <c:pt idx="6">
                  <c:v>надання адмінпослуг</c:v>
                </c:pt>
                <c:pt idx="7">
                  <c:v>інші доходи</c:v>
                </c:pt>
              </c:strCache>
            </c:strRef>
          </c:cat>
          <c:val>
            <c:numRef>
              <c:f>Д1!$C$21:$C$28</c:f>
              <c:numCache>
                <c:formatCode>#,##0.0</c:formatCode>
                <c:ptCount val="8"/>
                <c:pt idx="0">
                  <c:v>333587</c:v>
                </c:pt>
                <c:pt idx="1">
                  <c:v>16000</c:v>
                </c:pt>
                <c:pt idx="2">
                  <c:v>16700</c:v>
                </c:pt>
                <c:pt idx="3">
                  <c:v>21400</c:v>
                </c:pt>
                <c:pt idx="4">
                  <c:v>14230</c:v>
                </c:pt>
                <c:pt idx="5">
                  <c:v>89000</c:v>
                </c:pt>
                <c:pt idx="6">
                  <c:v>4100</c:v>
                </c:pt>
                <c:pt idx="7">
                  <c:v>3103</c:v>
                </c:pt>
              </c:numCache>
            </c:numRef>
          </c:val>
          <c:extLst xmlns:c16r2="http://schemas.microsoft.com/office/drawing/2015/06/chart">
            <c:ext xmlns:c16="http://schemas.microsoft.com/office/drawing/2014/chart" uri="{C3380CC4-5D6E-409C-BE32-E72D297353CC}">
              <c16:uniqueId val="{0000000D-2357-49AF-9BB4-8EC54AC4B0D6}"/>
            </c:ext>
          </c:extLst>
        </c:ser>
        <c:dLbls>
          <c:showLegendKey val="0"/>
          <c:showVal val="1"/>
          <c:showCatName val="0"/>
          <c:showSerName val="0"/>
          <c:showPercent val="0"/>
          <c:showBubbleSize val="0"/>
          <c:showLeaderLines val="1"/>
        </c:dLbls>
      </c:pie3D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400" b="1">
          <a:solidFill>
            <a:sysClr val="windowText" lastClr="000000"/>
          </a:solidFill>
        </a:defRPr>
      </a:pPr>
      <a:endParaRPr lang="uk-UA"/>
    </a:p>
  </c:txPr>
  <c:externalData r:id="rId2">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671</TotalTime>
  <Pages>1</Pages>
  <Words>16358</Words>
  <Characters>9325</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Specialist</cp:lastModifiedBy>
  <cp:revision>65</cp:revision>
  <cp:lastPrinted>2023-05-01T11:42:00Z</cp:lastPrinted>
  <dcterms:created xsi:type="dcterms:W3CDTF">2023-04-19T05:58:00Z</dcterms:created>
  <dcterms:modified xsi:type="dcterms:W3CDTF">2023-05-01T12:34:00Z</dcterms:modified>
</cp:coreProperties>
</file>