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F27" w:rsidRDefault="00410F4C" w:rsidP="007A5F27">
      <w:pPr>
        <w:tabs>
          <w:tab w:val="left" w:pos="567"/>
          <w:tab w:val="left" w:pos="9637"/>
        </w:tabs>
        <w:spacing w:after="0" w:line="240" w:lineRule="auto"/>
        <w:ind w:firstLine="567"/>
        <w:contextualSpacing/>
        <w:jc w:val="center"/>
        <w:rPr>
          <w:rFonts w:ascii="Times New Roman" w:hAnsi="Times New Roman" w:cs="Times New Roman"/>
          <w:color w:val="000000" w:themeColor="text1"/>
          <w:sz w:val="28"/>
          <w:szCs w:val="28"/>
          <w:lang w:val="uk-UA"/>
        </w:rPr>
      </w:pPr>
      <w:r w:rsidRPr="00393C83">
        <w:rPr>
          <w:rFonts w:ascii="Times New Roman" w:hAnsi="Times New Roman" w:cs="Times New Roman"/>
          <w:b/>
          <w:sz w:val="28"/>
          <w:szCs w:val="28"/>
        </w:rPr>
        <w:t xml:space="preserve">Заходи, </w:t>
      </w:r>
      <w:proofErr w:type="spellStart"/>
      <w:r w:rsidRPr="00393C83">
        <w:rPr>
          <w:rFonts w:ascii="Times New Roman" w:hAnsi="Times New Roman" w:cs="Times New Roman"/>
          <w:b/>
          <w:sz w:val="28"/>
          <w:szCs w:val="28"/>
        </w:rPr>
        <w:t>передбачені</w:t>
      </w:r>
      <w:proofErr w:type="spellEnd"/>
      <w:r w:rsidRPr="00393C83">
        <w:rPr>
          <w:rFonts w:ascii="Times New Roman" w:hAnsi="Times New Roman" w:cs="Times New Roman"/>
          <w:b/>
          <w:sz w:val="28"/>
          <w:szCs w:val="28"/>
        </w:rPr>
        <w:t xml:space="preserve"> для </w:t>
      </w:r>
      <w:proofErr w:type="spellStart"/>
      <w:r w:rsidRPr="00393C83">
        <w:rPr>
          <w:rFonts w:ascii="Times New Roman" w:hAnsi="Times New Roman" w:cs="Times New Roman"/>
          <w:b/>
          <w:sz w:val="28"/>
          <w:szCs w:val="28"/>
        </w:rPr>
        <w:t>здійснення</w:t>
      </w:r>
      <w:proofErr w:type="spellEnd"/>
      <w:r w:rsidR="007A5F27">
        <w:rPr>
          <w:rFonts w:ascii="Times New Roman" w:hAnsi="Times New Roman" w:cs="Times New Roman"/>
          <w:b/>
          <w:sz w:val="28"/>
          <w:szCs w:val="28"/>
          <w:lang w:val="uk-UA"/>
        </w:rPr>
        <w:t xml:space="preserve"> </w:t>
      </w:r>
      <w:proofErr w:type="spellStart"/>
      <w:r w:rsidRPr="00393C83">
        <w:rPr>
          <w:rFonts w:ascii="Times New Roman" w:hAnsi="Times New Roman" w:cs="Times New Roman"/>
          <w:b/>
          <w:sz w:val="28"/>
          <w:szCs w:val="28"/>
        </w:rPr>
        <w:t>моніторингу</w:t>
      </w:r>
      <w:proofErr w:type="spellEnd"/>
      <w:r w:rsidR="007A5F27">
        <w:rPr>
          <w:rFonts w:ascii="Times New Roman" w:hAnsi="Times New Roman" w:cs="Times New Roman"/>
          <w:b/>
          <w:sz w:val="28"/>
          <w:szCs w:val="28"/>
          <w:lang w:val="uk-UA"/>
        </w:rPr>
        <w:t xml:space="preserve"> </w:t>
      </w:r>
      <w:proofErr w:type="spellStart"/>
      <w:r w:rsidRPr="00393C83">
        <w:rPr>
          <w:rFonts w:ascii="Times New Roman" w:hAnsi="Times New Roman" w:cs="Times New Roman"/>
          <w:b/>
          <w:sz w:val="28"/>
          <w:szCs w:val="28"/>
        </w:rPr>
        <w:t>наслідків</w:t>
      </w:r>
      <w:proofErr w:type="spellEnd"/>
      <w:r w:rsidR="007A5F27">
        <w:rPr>
          <w:rFonts w:ascii="Times New Roman" w:hAnsi="Times New Roman" w:cs="Times New Roman"/>
          <w:b/>
          <w:sz w:val="28"/>
          <w:szCs w:val="28"/>
          <w:lang w:val="uk-UA"/>
        </w:rPr>
        <w:t xml:space="preserve"> </w:t>
      </w:r>
      <w:proofErr w:type="spellStart"/>
      <w:r w:rsidRPr="00393C83">
        <w:rPr>
          <w:rFonts w:ascii="Times New Roman" w:hAnsi="Times New Roman" w:cs="Times New Roman"/>
          <w:b/>
          <w:sz w:val="28"/>
          <w:szCs w:val="28"/>
        </w:rPr>
        <w:t>виконання</w:t>
      </w:r>
      <w:proofErr w:type="spellEnd"/>
      <w:r w:rsidR="007A5F27">
        <w:rPr>
          <w:rFonts w:ascii="Times New Roman" w:hAnsi="Times New Roman" w:cs="Times New Roman"/>
          <w:b/>
          <w:sz w:val="28"/>
          <w:szCs w:val="28"/>
          <w:lang w:val="uk-UA"/>
        </w:rPr>
        <w:t xml:space="preserve"> </w:t>
      </w:r>
      <w:r w:rsidRPr="00410F4C">
        <w:rPr>
          <w:rFonts w:ascii="Times New Roman" w:hAnsi="Times New Roman" w:cs="Times New Roman"/>
          <w:b/>
          <w:sz w:val="28"/>
          <w:szCs w:val="28"/>
          <w:lang w:val="uk-UA"/>
        </w:rPr>
        <w:t xml:space="preserve">Детального плану території </w:t>
      </w:r>
      <w:r w:rsidR="007A5F27" w:rsidRPr="00140714">
        <w:rPr>
          <w:rFonts w:ascii="Times New Roman" w:hAnsi="Times New Roman" w:cs="Times New Roman"/>
          <w:b/>
          <w:sz w:val="28"/>
          <w:szCs w:val="28"/>
        </w:rPr>
        <w:t xml:space="preserve">в </w:t>
      </w:r>
      <w:proofErr w:type="spellStart"/>
      <w:r w:rsidR="007A5F27" w:rsidRPr="00140714">
        <w:rPr>
          <w:rFonts w:ascii="Times New Roman" w:hAnsi="Times New Roman" w:cs="Times New Roman"/>
          <w:b/>
          <w:sz w:val="28"/>
          <w:szCs w:val="28"/>
        </w:rPr>
        <w:t>урочищі</w:t>
      </w:r>
      <w:proofErr w:type="spellEnd"/>
      <w:r w:rsidR="007A5F27" w:rsidRPr="00140714">
        <w:rPr>
          <w:rFonts w:ascii="Times New Roman" w:hAnsi="Times New Roman" w:cs="Times New Roman"/>
          <w:b/>
          <w:sz w:val="28"/>
          <w:szCs w:val="28"/>
        </w:rPr>
        <w:t xml:space="preserve"> </w:t>
      </w:r>
      <w:r w:rsidR="007A5F27" w:rsidRPr="00140714">
        <w:rPr>
          <w:rFonts w:ascii="Times New Roman" w:hAnsi="Times New Roman" w:cs="Times New Roman"/>
          <w:b/>
          <w:sz w:val="28"/>
          <w:szCs w:val="28"/>
          <w:lang w:val="uk-UA"/>
        </w:rPr>
        <w:t>"</w:t>
      </w:r>
      <w:proofErr w:type="spellStart"/>
      <w:r w:rsidR="007A5F27" w:rsidRPr="00140714">
        <w:rPr>
          <w:rFonts w:ascii="Times New Roman" w:hAnsi="Times New Roman" w:cs="Times New Roman"/>
          <w:b/>
          <w:sz w:val="28"/>
          <w:szCs w:val="28"/>
        </w:rPr>
        <w:t>Грушів</w:t>
      </w:r>
      <w:proofErr w:type="spellEnd"/>
      <w:r w:rsidR="007A5F27" w:rsidRPr="00140714">
        <w:rPr>
          <w:rFonts w:ascii="Times New Roman" w:hAnsi="Times New Roman" w:cs="Times New Roman"/>
          <w:b/>
          <w:sz w:val="28"/>
          <w:szCs w:val="28"/>
          <w:lang w:val="uk-UA"/>
        </w:rPr>
        <w:t>"</w:t>
      </w:r>
      <w:r w:rsidR="007A5F27" w:rsidRPr="00140714">
        <w:rPr>
          <w:rFonts w:ascii="Times New Roman" w:hAnsi="Times New Roman" w:cs="Times New Roman"/>
          <w:b/>
          <w:sz w:val="28"/>
          <w:szCs w:val="28"/>
        </w:rPr>
        <w:t xml:space="preserve"> за межами </w:t>
      </w:r>
      <w:proofErr w:type="spellStart"/>
      <w:r w:rsidR="007A5F27" w:rsidRPr="00140714">
        <w:rPr>
          <w:rFonts w:ascii="Times New Roman" w:hAnsi="Times New Roman" w:cs="Times New Roman"/>
          <w:b/>
          <w:sz w:val="28"/>
          <w:szCs w:val="28"/>
        </w:rPr>
        <w:t>населених</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пунктів</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Червоноградської</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міської</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територіальної</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громади</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Червоноградського</w:t>
      </w:r>
      <w:proofErr w:type="spellEnd"/>
      <w:r w:rsidR="007A5F27" w:rsidRPr="00140714">
        <w:rPr>
          <w:rFonts w:ascii="Times New Roman" w:hAnsi="Times New Roman" w:cs="Times New Roman"/>
          <w:b/>
          <w:sz w:val="28"/>
          <w:szCs w:val="28"/>
        </w:rPr>
        <w:t xml:space="preserve"> району </w:t>
      </w:r>
      <w:proofErr w:type="spellStart"/>
      <w:r w:rsidR="007A5F27" w:rsidRPr="00140714">
        <w:rPr>
          <w:rFonts w:ascii="Times New Roman" w:hAnsi="Times New Roman" w:cs="Times New Roman"/>
          <w:b/>
          <w:sz w:val="28"/>
          <w:szCs w:val="28"/>
        </w:rPr>
        <w:t>Львівської</w:t>
      </w:r>
      <w:proofErr w:type="spellEnd"/>
      <w:r w:rsidR="007A5F27" w:rsidRPr="00140714">
        <w:rPr>
          <w:rFonts w:ascii="Times New Roman" w:hAnsi="Times New Roman" w:cs="Times New Roman"/>
          <w:b/>
          <w:sz w:val="28"/>
          <w:szCs w:val="28"/>
        </w:rPr>
        <w:t xml:space="preserve"> </w:t>
      </w:r>
      <w:proofErr w:type="spellStart"/>
      <w:r w:rsidR="007A5F27" w:rsidRPr="00140714">
        <w:rPr>
          <w:rFonts w:ascii="Times New Roman" w:hAnsi="Times New Roman" w:cs="Times New Roman"/>
          <w:b/>
          <w:sz w:val="28"/>
          <w:szCs w:val="28"/>
        </w:rPr>
        <w:t>області</w:t>
      </w:r>
      <w:proofErr w:type="spellEnd"/>
      <w:r w:rsidR="007A5F27" w:rsidRPr="000B2BE4">
        <w:rPr>
          <w:rFonts w:ascii="Times New Roman" w:hAnsi="Times New Roman" w:cs="Times New Roman"/>
          <w:color w:val="000000" w:themeColor="text1"/>
          <w:sz w:val="28"/>
          <w:szCs w:val="28"/>
        </w:rPr>
        <w:t xml:space="preserve"> </w:t>
      </w:r>
    </w:p>
    <w:p w:rsidR="007A5F27" w:rsidRDefault="007A5F27" w:rsidP="007A5F27">
      <w:pPr>
        <w:tabs>
          <w:tab w:val="left" w:pos="567"/>
          <w:tab w:val="left" w:pos="9637"/>
        </w:tabs>
        <w:spacing w:after="0" w:line="240" w:lineRule="auto"/>
        <w:ind w:firstLine="567"/>
        <w:contextualSpacing/>
        <w:jc w:val="center"/>
        <w:rPr>
          <w:rFonts w:ascii="Times New Roman" w:hAnsi="Times New Roman" w:cs="Times New Roman"/>
          <w:color w:val="000000" w:themeColor="text1"/>
          <w:sz w:val="28"/>
          <w:szCs w:val="28"/>
          <w:lang w:val="uk-UA"/>
        </w:rPr>
      </w:pPr>
    </w:p>
    <w:p w:rsidR="00410F4C" w:rsidRPr="000B2BE4" w:rsidRDefault="00410F4C" w:rsidP="007A5F27">
      <w:pPr>
        <w:tabs>
          <w:tab w:val="left" w:pos="567"/>
          <w:tab w:val="left" w:pos="9637"/>
        </w:tabs>
        <w:spacing w:after="0" w:line="240" w:lineRule="auto"/>
        <w:ind w:firstLine="567"/>
        <w:contextualSpacing/>
        <w:jc w:val="both"/>
        <w:rPr>
          <w:rFonts w:ascii="Times New Roman" w:hAnsi="Times New Roman" w:cs="Times New Roman"/>
          <w:color w:val="000000" w:themeColor="text1"/>
          <w:sz w:val="28"/>
          <w:szCs w:val="28"/>
        </w:rPr>
      </w:pPr>
      <w:r w:rsidRPr="000B2BE4">
        <w:rPr>
          <w:rFonts w:ascii="Times New Roman" w:hAnsi="Times New Roman" w:cs="Times New Roman"/>
          <w:color w:val="000000" w:themeColor="text1"/>
          <w:sz w:val="28"/>
          <w:szCs w:val="28"/>
        </w:rPr>
        <w:t xml:space="preserve">Комплекс </w:t>
      </w:r>
      <w:proofErr w:type="spellStart"/>
      <w:r w:rsidRPr="000B2BE4">
        <w:rPr>
          <w:rFonts w:ascii="Times New Roman" w:hAnsi="Times New Roman" w:cs="Times New Roman"/>
          <w:color w:val="000000" w:themeColor="text1"/>
          <w:sz w:val="28"/>
          <w:szCs w:val="28"/>
        </w:rPr>
        <w:t>заходів</w:t>
      </w:r>
      <w:proofErr w:type="spellEnd"/>
      <w:r w:rsidRPr="000B2BE4">
        <w:rPr>
          <w:rFonts w:ascii="Times New Roman" w:hAnsi="Times New Roman" w:cs="Times New Roman"/>
          <w:color w:val="000000" w:themeColor="text1"/>
          <w:sz w:val="28"/>
          <w:szCs w:val="28"/>
        </w:rPr>
        <w:t xml:space="preserve">, </w:t>
      </w:r>
      <w:proofErr w:type="spellStart"/>
      <w:r w:rsidRPr="000B2BE4">
        <w:rPr>
          <w:rFonts w:ascii="Times New Roman" w:hAnsi="Times New Roman" w:cs="Times New Roman"/>
          <w:color w:val="000000" w:themeColor="text1"/>
          <w:sz w:val="28"/>
          <w:szCs w:val="28"/>
        </w:rPr>
        <w:t>передбачених</w:t>
      </w:r>
      <w:proofErr w:type="spellEnd"/>
      <w:r w:rsidRPr="000B2BE4">
        <w:rPr>
          <w:rFonts w:ascii="Times New Roman" w:hAnsi="Times New Roman" w:cs="Times New Roman"/>
          <w:color w:val="000000" w:themeColor="text1"/>
          <w:sz w:val="28"/>
          <w:szCs w:val="28"/>
        </w:rPr>
        <w:t xml:space="preserve"> для </w:t>
      </w:r>
      <w:proofErr w:type="spellStart"/>
      <w:r w:rsidRPr="000B2BE4">
        <w:rPr>
          <w:rFonts w:ascii="Times New Roman" w:hAnsi="Times New Roman" w:cs="Times New Roman"/>
          <w:color w:val="000000" w:themeColor="text1"/>
          <w:sz w:val="28"/>
          <w:szCs w:val="28"/>
        </w:rPr>
        <w:t>здійснення</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моніторингу</w:t>
      </w:r>
      <w:proofErr w:type="spellEnd"/>
      <w:r w:rsidRPr="000B2BE4">
        <w:rPr>
          <w:rFonts w:ascii="Times New Roman" w:hAnsi="Times New Roman" w:cs="Times New Roman"/>
          <w:color w:val="000000" w:themeColor="text1"/>
          <w:sz w:val="28"/>
          <w:szCs w:val="28"/>
        </w:rPr>
        <w:t xml:space="preserve"> та </w:t>
      </w:r>
      <w:proofErr w:type="spellStart"/>
      <w:r w:rsidRPr="000B2BE4">
        <w:rPr>
          <w:rFonts w:ascii="Times New Roman" w:hAnsi="Times New Roman" w:cs="Times New Roman"/>
          <w:color w:val="000000" w:themeColor="text1"/>
          <w:sz w:val="28"/>
          <w:szCs w:val="28"/>
        </w:rPr>
        <w:t>покращення</w:t>
      </w:r>
      <w:proofErr w:type="spellEnd"/>
      <w:r w:rsidR="007A5F27">
        <w:rPr>
          <w:rFonts w:ascii="Times New Roman" w:hAnsi="Times New Roman" w:cs="Times New Roman"/>
          <w:color w:val="000000" w:themeColor="text1"/>
          <w:sz w:val="28"/>
          <w:szCs w:val="28"/>
          <w:lang w:val="uk-UA"/>
        </w:rPr>
        <w:t xml:space="preserve"> </w:t>
      </w:r>
      <w:r w:rsidRPr="000B2BE4">
        <w:rPr>
          <w:rFonts w:ascii="Times New Roman" w:hAnsi="Times New Roman" w:cs="Times New Roman"/>
          <w:color w:val="000000" w:themeColor="text1"/>
          <w:sz w:val="28"/>
          <w:szCs w:val="28"/>
          <w:lang w:val="uk-UA"/>
        </w:rPr>
        <w:t>с</w:t>
      </w:r>
      <w:proofErr w:type="spellStart"/>
      <w:r w:rsidRPr="000B2BE4">
        <w:rPr>
          <w:rFonts w:ascii="Times New Roman" w:hAnsi="Times New Roman" w:cs="Times New Roman"/>
          <w:color w:val="000000" w:themeColor="text1"/>
          <w:sz w:val="28"/>
          <w:szCs w:val="28"/>
        </w:rPr>
        <w:t>тану</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довкілля</w:t>
      </w:r>
      <w:proofErr w:type="spellEnd"/>
      <w:r w:rsidRPr="000B2BE4">
        <w:rPr>
          <w:rFonts w:ascii="Times New Roman" w:hAnsi="Times New Roman" w:cs="Times New Roman"/>
          <w:color w:val="000000" w:themeColor="text1"/>
          <w:sz w:val="28"/>
          <w:szCs w:val="28"/>
        </w:rPr>
        <w:t xml:space="preserve"> у тому </w:t>
      </w:r>
      <w:proofErr w:type="spellStart"/>
      <w:r w:rsidRPr="000B2BE4">
        <w:rPr>
          <w:rFonts w:ascii="Times New Roman" w:hAnsi="Times New Roman" w:cs="Times New Roman"/>
          <w:color w:val="000000" w:themeColor="text1"/>
          <w:sz w:val="28"/>
          <w:szCs w:val="28"/>
        </w:rPr>
        <w:t>числі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здоров’я</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населення</w:t>
      </w:r>
      <w:proofErr w:type="spellEnd"/>
      <w:r w:rsidRPr="000B2BE4">
        <w:rPr>
          <w:rFonts w:ascii="Times New Roman" w:hAnsi="Times New Roman" w:cs="Times New Roman"/>
          <w:color w:val="000000" w:themeColor="text1"/>
          <w:sz w:val="28"/>
          <w:szCs w:val="28"/>
        </w:rPr>
        <w:t xml:space="preserve"> представлений в </w:t>
      </w:r>
      <w:proofErr w:type="spellStart"/>
      <w:r w:rsidRPr="000B2BE4">
        <w:rPr>
          <w:rFonts w:ascii="Times New Roman" w:hAnsi="Times New Roman" w:cs="Times New Roman"/>
          <w:color w:val="000000" w:themeColor="text1"/>
          <w:sz w:val="28"/>
          <w:szCs w:val="28"/>
        </w:rPr>
        <w:t>регіональних</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програмах</w:t>
      </w:r>
      <w:proofErr w:type="spellEnd"/>
      <w:r w:rsidRPr="000B2BE4">
        <w:rPr>
          <w:rFonts w:ascii="Times New Roman" w:hAnsi="Times New Roman" w:cs="Times New Roman"/>
          <w:color w:val="000000" w:themeColor="text1"/>
          <w:sz w:val="28"/>
          <w:szCs w:val="28"/>
        </w:rPr>
        <w:t xml:space="preserve">, </w:t>
      </w:r>
      <w:proofErr w:type="spellStart"/>
      <w:r w:rsidRPr="000B2BE4">
        <w:rPr>
          <w:rFonts w:ascii="Times New Roman" w:hAnsi="Times New Roman" w:cs="Times New Roman"/>
          <w:color w:val="000000" w:themeColor="text1"/>
          <w:sz w:val="28"/>
          <w:szCs w:val="28"/>
        </w:rPr>
        <w:t>що</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були</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прийняті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Львівською</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обласною</w:t>
      </w:r>
      <w:proofErr w:type="spellEnd"/>
      <w:r w:rsidRPr="000B2BE4">
        <w:rPr>
          <w:rFonts w:ascii="Times New Roman" w:hAnsi="Times New Roman" w:cs="Times New Roman"/>
          <w:color w:val="000000" w:themeColor="text1"/>
          <w:sz w:val="28"/>
          <w:szCs w:val="28"/>
        </w:rPr>
        <w:t xml:space="preserve"> радою</w:t>
      </w:r>
      <w:r w:rsidRPr="000B2BE4">
        <w:rPr>
          <w:rFonts w:ascii="Times New Roman" w:hAnsi="Times New Roman" w:cs="Times New Roman"/>
          <w:color w:val="000000" w:themeColor="text1"/>
          <w:sz w:val="28"/>
          <w:szCs w:val="28"/>
          <w:lang w:val="uk-UA"/>
        </w:rPr>
        <w:t>:</w:t>
      </w:r>
    </w:p>
    <w:p w:rsidR="00410F4C" w:rsidRPr="000B2BE4" w:rsidRDefault="00410F4C" w:rsidP="00410F4C">
      <w:pPr>
        <w:tabs>
          <w:tab w:val="left" w:pos="567"/>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sidRPr="000B2BE4">
        <w:rPr>
          <w:rFonts w:ascii="Times New Roman" w:hAnsi="Times New Roman" w:cs="Times New Roman"/>
          <w:color w:val="000000" w:themeColor="text1"/>
          <w:sz w:val="28"/>
          <w:szCs w:val="28"/>
        </w:rPr>
        <w:t xml:space="preserve">На </w:t>
      </w:r>
      <w:proofErr w:type="spellStart"/>
      <w:r w:rsidRPr="000B2BE4">
        <w:rPr>
          <w:rFonts w:ascii="Times New Roman" w:hAnsi="Times New Roman" w:cs="Times New Roman"/>
          <w:color w:val="000000" w:themeColor="text1"/>
          <w:sz w:val="28"/>
          <w:szCs w:val="28"/>
        </w:rPr>
        <w:t>території</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Львівської</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області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були</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затверджені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такі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регіональні</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програми</w:t>
      </w:r>
      <w:proofErr w:type="spellEnd"/>
      <w:r w:rsidRPr="000B2BE4">
        <w:rPr>
          <w:rFonts w:ascii="Times New Roman" w:hAnsi="Times New Roman" w:cs="Times New Roman"/>
          <w:color w:val="000000" w:themeColor="text1"/>
          <w:sz w:val="28"/>
          <w:szCs w:val="28"/>
        </w:rPr>
        <w:t>:</w:t>
      </w:r>
    </w:p>
    <w:p w:rsidR="00410F4C" w:rsidRDefault="00410F4C" w:rsidP="00410F4C">
      <w:pPr>
        <w:tabs>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sidRPr="000B2BE4">
        <w:rPr>
          <w:rFonts w:ascii="Times New Roman" w:hAnsi="Times New Roman" w:cs="Times New Roman"/>
          <w:color w:val="000000" w:themeColor="text1"/>
          <w:sz w:val="28"/>
          <w:szCs w:val="28"/>
        </w:rPr>
        <w:t xml:space="preserve">– </w:t>
      </w:r>
      <w:proofErr w:type="spellStart"/>
      <w:r w:rsidRPr="000B2BE4">
        <w:rPr>
          <w:rFonts w:ascii="Times New Roman" w:hAnsi="Times New Roman" w:cs="Times New Roman"/>
          <w:color w:val="000000" w:themeColor="text1"/>
          <w:sz w:val="28"/>
          <w:szCs w:val="28"/>
        </w:rPr>
        <w:t>Програма</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охорони</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навколишнього</w:t>
      </w:r>
      <w:proofErr w:type="spellEnd"/>
      <w:r w:rsidRPr="000B2BE4">
        <w:rPr>
          <w:rFonts w:ascii="Times New Roman" w:hAnsi="Times New Roman" w:cs="Times New Roman"/>
          <w:color w:val="000000" w:themeColor="text1"/>
          <w:sz w:val="28"/>
          <w:szCs w:val="28"/>
        </w:rPr>
        <w:t xml:space="preserve"> природного </w:t>
      </w:r>
      <w:proofErr w:type="spellStart"/>
      <w:r w:rsidRPr="000B2BE4">
        <w:rPr>
          <w:rFonts w:ascii="Times New Roman" w:hAnsi="Times New Roman" w:cs="Times New Roman"/>
          <w:color w:val="000000" w:themeColor="text1"/>
          <w:sz w:val="28"/>
          <w:szCs w:val="28"/>
        </w:rPr>
        <w:t>середовища</w:t>
      </w:r>
      <w:proofErr w:type="spellEnd"/>
      <w:r w:rsidRPr="000B2BE4">
        <w:rPr>
          <w:rFonts w:ascii="Times New Roman" w:hAnsi="Times New Roman" w:cs="Times New Roman"/>
          <w:color w:val="000000" w:themeColor="text1"/>
          <w:sz w:val="28"/>
          <w:szCs w:val="28"/>
        </w:rPr>
        <w:t xml:space="preserve"> на 20</w:t>
      </w:r>
      <w:r w:rsidRPr="000B2BE4">
        <w:rPr>
          <w:rFonts w:ascii="Times New Roman" w:hAnsi="Times New Roman" w:cs="Times New Roman"/>
          <w:color w:val="000000" w:themeColor="text1"/>
          <w:sz w:val="28"/>
          <w:szCs w:val="28"/>
          <w:lang w:val="uk-UA"/>
        </w:rPr>
        <w:t>21</w:t>
      </w:r>
      <w:r w:rsidRPr="000B2BE4">
        <w:rPr>
          <w:rFonts w:ascii="Times New Roman" w:hAnsi="Times New Roman" w:cs="Times New Roman"/>
          <w:color w:val="000000" w:themeColor="text1"/>
          <w:sz w:val="28"/>
          <w:szCs w:val="28"/>
        </w:rPr>
        <w:t>-202</w:t>
      </w:r>
      <w:r w:rsidRPr="000B2BE4">
        <w:rPr>
          <w:rFonts w:ascii="Times New Roman" w:hAnsi="Times New Roman" w:cs="Times New Roman"/>
          <w:color w:val="000000" w:themeColor="text1"/>
          <w:sz w:val="28"/>
          <w:szCs w:val="28"/>
          <w:lang w:val="uk-UA"/>
        </w:rPr>
        <w:t>5</w:t>
      </w:r>
      <w:r w:rsidRPr="000B2BE4">
        <w:rPr>
          <w:rFonts w:ascii="Times New Roman" w:hAnsi="Times New Roman" w:cs="Times New Roman"/>
          <w:color w:val="000000" w:themeColor="text1"/>
          <w:sz w:val="28"/>
          <w:szCs w:val="28"/>
        </w:rPr>
        <w:t xml:space="preserve"> роки;</w:t>
      </w:r>
    </w:p>
    <w:p w:rsidR="00410F4C" w:rsidRPr="00ED5627" w:rsidRDefault="00410F4C" w:rsidP="00410F4C">
      <w:pPr>
        <w:tabs>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Pr="00ED5627">
        <w:rPr>
          <w:rFonts w:ascii="Times New Roman" w:hAnsi="Times New Roman" w:cs="Times New Roman"/>
          <w:color w:val="000000" w:themeColor="text1"/>
          <w:sz w:val="28"/>
          <w:szCs w:val="28"/>
          <w:lang w:val="uk-UA"/>
        </w:rPr>
        <w:t>Програму державного моніторингу у галузі охорони атмосферного повітря на 2021-2025 роки</w:t>
      </w:r>
      <w:r>
        <w:rPr>
          <w:rFonts w:ascii="Times New Roman" w:hAnsi="Times New Roman" w:cs="Times New Roman"/>
          <w:color w:val="000000" w:themeColor="text1"/>
          <w:sz w:val="28"/>
          <w:szCs w:val="28"/>
          <w:lang w:val="uk-UA"/>
        </w:rPr>
        <w:t xml:space="preserve"> Львівської зони;</w:t>
      </w:r>
    </w:p>
    <w:p w:rsidR="00410F4C" w:rsidRDefault="00410F4C" w:rsidP="00410F4C">
      <w:pPr>
        <w:tabs>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sidRPr="002E40CF">
        <w:rPr>
          <w:rFonts w:ascii="Times New Roman" w:hAnsi="Times New Roman" w:cs="Times New Roman"/>
          <w:color w:val="000000" w:themeColor="text1"/>
          <w:sz w:val="28"/>
          <w:szCs w:val="28"/>
          <w:lang w:val="uk-UA"/>
        </w:rPr>
        <w:t>– Обласна програма поводження з небезпечними відходами, затверджена розпорядженням голови Львівської облдержадміністраці</w:t>
      </w:r>
      <w:r>
        <w:rPr>
          <w:rFonts w:ascii="Times New Roman" w:hAnsi="Times New Roman" w:cs="Times New Roman"/>
          <w:color w:val="000000" w:themeColor="text1"/>
          <w:sz w:val="28"/>
          <w:szCs w:val="28"/>
          <w:lang w:val="uk-UA"/>
        </w:rPr>
        <w:t>ї від 24.04.2009 №</w:t>
      </w:r>
      <w:r w:rsidRPr="002E40CF">
        <w:rPr>
          <w:rFonts w:ascii="Times New Roman" w:hAnsi="Times New Roman" w:cs="Times New Roman"/>
          <w:color w:val="000000" w:themeColor="text1"/>
          <w:sz w:val="28"/>
          <w:szCs w:val="28"/>
          <w:lang w:val="uk-UA"/>
        </w:rPr>
        <w:t>344/0/5-09</w:t>
      </w:r>
      <w:r>
        <w:rPr>
          <w:rFonts w:ascii="Times New Roman" w:hAnsi="Times New Roman" w:cs="Times New Roman"/>
          <w:color w:val="000000" w:themeColor="text1"/>
          <w:sz w:val="28"/>
          <w:szCs w:val="28"/>
          <w:lang w:val="uk-UA"/>
        </w:rPr>
        <w:t>.</w:t>
      </w:r>
    </w:p>
    <w:p w:rsidR="00410F4C" w:rsidRPr="007A5F27" w:rsidRDefault="00410F4C" w:rsidP="00410F4C">
      <w:pPr>
        <w:tabs>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sidRPr="000B2BE4">
        <w:rPr>
          <w:rFonts w:ascii="Times New Roman" w:hAnsi="Times New Roman" w:cs="Times New Roman"/>
          <w:color w:val="000000" w:themeColor="text1"/>
          <w:sz w:val="28"/>
          <w:szCs w:val="28"/>
          <w:lang w:val="uk-UA"/>
        </w:rPr>
        <w:t xml:space="preserve"> Необхідно з</w:t>
      </w:r>
      <w:r w:rsidRPr="007A5F27">
        <w:rPr>
          <w:rFonts w:ascii="Times New Roman" w:hAnsi="Times New Roman" w:cs="Times New Roman"/>
          <w:color w:val="000000" w:themeColor="text1"/>
          <w:sz w:val="28"/>
          <w:szCs w:val="28"/>
          <w:lang w:val="uk-UA"/>
        </w:rPr>
        <w:t>дійснювати</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моніторинг</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відповідно до Порядку здійснення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моніторингу</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наслідків</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виконання документа державного планування для довкілля, у тому числі для здоров’я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населення, затвердженого</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постановою</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Кабінету</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Міністрів</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України</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від 16 грудня 2020 р. № 1272.</w:t>
      </w:r>
    </w:p>
    <w:p w:rsidR="00410F4C" w:rsidRDefault="00410F4C" w:rsidP="00410F4C">
      <w:pPr>
        <w:tabs>
          <w:tab w:val="left" w:pos="567"/>
          <w:tab w:val="left" w:pos="9637"/>
        </w:tabs>
        <w:spacing w:after="0" w:line="240" w:lineRule="auto"/>
        <w:ind w:firstLine="567"/>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Заходи, передбачені для здійснення моніторингу, враховують специфіку документа державного планування, період, на який здійснюється планування, та необхідність здійснення моніторингу на різних стадіях виконання документа державного планування.</w:t>
      </w:r>
    </w:p>
    <w:p w:rsidR="00410F4C" w:rsidRPr="007A5F27" w:rsidRDefault="00410F4C" w:rsidP="00410F4C">
      <w:pPr>
        <w:tabs>
          <w:tab w:val="left" w:pos="567"/>
        </w:tabs>
        <w:spacing w:after="0" w:line="240" w:lineRule="auto"/>
        <w:ind w:firstLine="567"/>
        <w:contextualSpacing/>
        <w:jc w:val="both"/>
        <w:rPr>
          <w:rFonts w:ascii="Times New Roman" w:hAnsi="Times New Roman" w:cs="Times New Roman"/>
          <w:color w:val="000000" w:themeColor="text1"/>
          <w:sz w:val="28"/>
          <w:szCs w:val="28"/>
          <w:lang w:val="uk-UA"/>
        </w:rPr>
      </w:pPr>
      <w:r w:rsidRPr="0000080D">
        <w:rPr>
          <w:rFonts w:ascii="Times New Roman" w:hAnsi="Times New Roman" w:cs="Times New Roman"/>
          <w:color w:val="000000" w:themeColor="text1"/>
          <w:sz w:val="28"/>
          <w:szCs w:val="28"/>
          <w:lang w:val="uk-UA"/>
        </w:rPr>
        <w:t>Згідно з проведеною оцінкою впливів на довкілля визначено, що під час</w:t>
      </w:r>
      <w:r w:rsidR="007A5F27">
        <w:rPr>
          <w:rFonts w:ascii="Times New Roman" w:hAnsi="Times New Roman" w:cs="Times New Roman"/>
          <w:color w:val="000000" w:themeColor="text1"/>
          <w:sz w:val="28"/>
          <w:szCs w:val="28"/>
          <w:lang w:val="uk-UA"/>
        </w:rPr>
        <w:t xml:space="preserve"> </w:t>
      </w:r>
      <w:r w:rsidRPr="0000080D">
        <w:rPr>
          <w:rFonts w:ascii="Times New Roman" w:hAnsi="Times New Roman" w:cs="Times New Roman"/>
          <w:color w:val="000000" w:themeColor="text1"/>
          <w:sz w:val="28"/>
          <w:szCs w:val="28"/>
          <w:lang w:val="uk-UA"/>
        </w:rPr>
        <w:t>провадження планованої діяльності, очікується незначний та допустимий вплив на</w:t>
      </w:r>
      <w:r w:rsidR="007A5F27">
        <w:rPr>
          <w:rFonts w:ascii="Times New Roman" w:hAnsi="Times New Roman" w:cs="Times New Roman"/>
          <w:color w:val="000000" w:themeColor="text1"/>
          <w:sz w:val="28"/>
          <w:szCs w:val="28"/>
          <w:lang w:val="uk-UA"/>
        </w:rPr>
        <w:t xml:space="preserve"> </w:t>
      </w:r>
      <w:r w:rsidRPr="0000080D">
        <w:rPr>
          <w:rFonts w:ascii="Times New Roman" w:hAnsi="Times New Roman" w:cs="Times New Roman"/>
          <w:color w:val="000000" w:themeColor="text1"/>
          <w:sz w:val="28"/>
          <w:szCs w:val="28"/>
          <w:lang w:val="uk-UA"/>
        </w:rPr>
        <w:t>довкілля зумовлений викидами забруднюючих речовин в атмосферне повітря, шумовим</w:t>
      </w:r>
      <w:r w:rsidR="007A5F27">
        <w:rPr>
          <w:rFonts w:ascii="Times New Roman" w:hAnsi="Times New Roman" w:cs="Times New Roman"/>
          <w:color w:val="000000" w:themeColor="text1"/>
          <w:sz w:val="28"/>
          <w:szCs w:val="28"/>
          <w:lang w:val="uk-UA"/>
        </w:rPr>
        <w:t xml:space="preserve"> </w:t>
      </w:r>
      <w:r w:rsidRPr="0000080D">
        <w:rPr>
          <w:rFonts w:ascii="Times New Roman" w:hAnsi="Times New Roman" w:cs="Times New Roman"/>
          <w:color w:val="000000" w:themeColor="text1"/>
          <w:sz w:val="28"/>
          <w:szCs w:val="28"/>
          <w:lang w:val="uk-UA"/>
        </w:rPr>
        <w:t xml:space="preserve">забрудненням та здійсненням операцій у сфері поводження з відходами. </w:t>
      </w:r>
      <w:r w:rsidRPr="007A5F27">
        <w:rPr>
          <w:rFonts w:ascii="Times New Roman" w:hAnsi="Times New Roman" w:cs="Times New Roman"/>
          <w:color w:val="000000" w:themeColor="text1"/>
          <w:sz w:val="28"/>
          <w:szCs w:val="28"/>
          <w:lang w:val="uk-UA"/>
        </w:rPr>
        <w:t>Значний</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негативний</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вплив на довкілля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під час провадження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планованої</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діяльності не</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передбачається.</w:t>
      </w:r>
    </w:p>
    <w:p w:rsidR="00410F4C" w:rsidRPr="007A5F27" w:rsidRDefault="00410F4C" w:rsidP="00410F4C">
      <w:pPr>
        <w:tabs>
          <w:tab w:val="left" w:pos="567"/>
        </w:tabs>
        <w:spacing w:after="0" w:line="240" w:lineRule="auto"/>
        <w:ind w:firstLine="567"/>
        <w:contextualSpacing/>
        <w:jc w:val="both"/>
        <w:rPr>
          <w:rFonts w:ascii="Times New Roman" w:hAnsi="Times New Roman" w:cs="Times New Roman"/>
          <w:color w:val="000000" w:themeColor="text1"/>
          <w:sz w:val="28"/>
          <w:szCs w:val="28"/>
          <w:lang w:val="uk-UA"/>
        </w:rPr>
      </w:pPr>
      <w:r w:rsidRPr="007A5F27">
        <w:rPr>
          <w:rFonts w:ascii="Times New Roman" w:hAnsi="Times New Roman" w:cs="Times New Roman"/>
          <w:color w:val="000000" w:themeColor="text1"/>
          <w:sz w:val="28"/>
          <w:szCs w:val="28"/>
          <w:lang w:val="uk-UA"/>
        </w:rPr>
        <w:t>Враховуюч</w:t>
      </w:r>
      <w:r w:rsidRPr="000B2BE4">
        <w:rPr>
          <w:rFonts w:ascii="Times New Roman" w:hAnsi="Times New Roman" w:cs="Times New Roman"/>
          <w:color w:val="000000" w:themeColor="text1"/>
          <w:sz w:val="28"/>
          <w:szCs w:val="28"/>
          <w:lang w:val="uk-UA"/>
        </w:rPr>
        <w:t>и</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вище</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зазначені</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результати</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оцінки</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впливів</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передбачається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програма</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моніторингу та контролю впливу на довкілля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під час провадження</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планованої</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діяльності</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для моніторингу та контролю допустимих</w:t>
      </w:r>
      <w:r w:rsidR="007A5F27">
        <w:rPr>
          <w:rFonts w:ascii="Times New Roman" w:hAnsi="Times New Roman" w:cs="Times New Roman"/>
          <w:color w:val="000000" w:themeColor="text1"/>
          <w:sz w:val="28"/>
          <w:szCs w:val="28"/>
          <w:lang w:val="uk-UA"/>
        </w:rPr>
        <w:t xml:space="preserve"> </w:t>
      </w:r>
      <w:r w:rsidRPr="007A5F27">
        <w:rPr>
          <w:rFonts w:ascii="Times New Roman" w:hAnsi="Times New Roman" w:cs="Times New Roman"/>
          <w:color w:val="000000" w:themeColor="text1"/>
          <w:sz w:val="28"/>
          <w:szCs w:val="28"/>
          <w:lang w:val="uk-UA"/>
        </w:rPr>
        <w:t>впливів.</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i/>
          <w:sz w:val="28"/>
          <w:szCs w:val="28"/>
        </w:rPr>
      </w:pPr>
      <w:r w:rsidRPr="00E6055E">
        <w:rPr>
          <w:sz w:val="28"/>
          <w:szCs w:val="28"/>
        </w:rPr>
        <w:t xml:space="preserve">Варто зазначити, що </w:t>
      </w:r>
      <w:r w:rsidR="00DD0604" w:rsidRPr="00E6055E">
        <w:rPr>
          <w:sz w:val="28"/>
          <w:szCs w:val="28"/>
        </w:rPr>
        <w:t>проект</w:t>
      </w:r>
      <w:r w:rsidRPr="00E6055E">
        <w:rPr>
          <w:sz w:val="28"/>
          <w:szCs w:val="28"/>
        </w:rPr>
        <w:t xml:space="preserve"> детального плану території визначає планувальну організацію, просторову композицію і параметри забудови та ландшафтної організації території </w:t>
      </w:r>
      <w:r w:rsidR="00DD0604" w:rsidRPr="00E6055E">
        <w:rPr>
          <w:sz w:val="28"/>
          <w:szCs w:val="28"/>
        </w:rPr>
        <w:t>проектування</w:t>
      </w:r>
      <w:r w:rsidRPr="00E6055E">
        <w:rPr>
          <w:sz w:val="28"/>
          <w:szCs w:val="28"/>
        </w:rPr>
        <w:t>, тому для забезпечення систематичності та об’єктивності спостережень замовник визначає</w:t>
      </w:r>
      <w:r w:rsidRPr="00B6304F">
        <w:rPr>
          <w:i/>
          <w:sz w:val="28"/>
          <w:szCs w:val="28"/>
        </w:rPr>
        <w:t xml:space="preserve">: </w:t>
      </w:r>
    </w:p>
    <w:p w:rsidR="00D648F9" w:rsidRPr="00E6055E"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bookmarkStart w:id="0" w:name="_GoBack"/>
      <w:r w:rsidRPr="00E6055E">
        <w:rPr>
          <w:sz w:val="28"/>
          <w:szCs w:val="28"/>
        </w:rPr>
        <w:t xml:space="preserve">1. Зміст заходів, передбачених для здійснення моніторингу: </w:t>
      </w:r>
    </w:p>
    <w:bookmarkEnd w:id="0"/>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визначає групу експертів, що відповідальні за здійснення моніторингу (моніторингові групи), їх склад та порядок роботи;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lastRenderedPageBreak/>
        <w:t xml:space="preserve">- контролює відповідність використання земельної ділянки за функціональним призначенням, визначеним містобудівною документацією;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перевіряє відповідність розміщень об’єктів до </w:t>
      </w:r>
      <w:r w:rsidR="00DD0604" w:rsidRPr="00B6304F">
        <w:rPr>
          <w:sz w:val="28"/>
          <w:szCs w:val="28"/>
        </w:rPr>
        <w:t>проектних</w:t>
      </w:r>
      <w:r w:rsidRPr="00B6304F">
        <w:rPr>
          <w:sz w:val="28"/>
          <w:szCs w:val="28"/>
        </w:rPr>
        <w:t xml:space="preserve"> рішень, що спрямовані на забезпечення санітарно-гігієнічних вимог в планувальній організації території;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контролює виконання процедур, визначених Законом України «Про оцінку впливу на довкілля», за умови, що вид діяльності чи об’єкт відноситься до категорії видів планованої діяльності та об’єктів, які можуть мати значний вплив на довкілля і підлягають оцінці впливу на довкілля (на подальших стадіях </w:t>
      </w:r>
      <w:r w:rsidR="00DD0604" w:rsidRPr="00B6304F">
        <w:rPr>
          <w:sz w:val="28"/>
          <w:szCs w:val="28"/>
        </w:rPr>
        <w:t>проектування</w:t>
      </w:r>
      <w:r w:rsidRPr="00B6304F">
        <w:rPr>
          <w:sz w:val="28"/>
          <w:szCs w:val="28"/>
        </w:rPr>
        <w:t xml:space="preserve"> «Робочий </w:t>
      </w:r>
      <w:r w:rsidR="00DD0604" w:rsidRPr="00B6304F">
        <w:rPr>
          <w:sz w:val="28"/>
          <w:szCs w:val="28"/>
        </w:rPr>
        <w:t>проект</w:t>
      </w:r>
      <w:r w:rsidRPr="00B6304F">
        <w:rPr>
          <w:sz w:val="28"/>
          <w:szCs w:val="28"/>
        </w:rPr>
        <w:t xml:space="preserve">»);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w:t>
      </w:r>
      <w:proofErr w:type="spellStart"/>
      <w:r w:rsidR="00DD0604">
        <w:rPr>
          <w:sz w:val="28"/>
          <w:szCs w:val="28"/>
        </w:rPr>
        <w:t>спів</w:t>
      </w:r>
      <w:r w:rsidR="00DD0604" w:rsidRPr="00B6304F">
        <w:rPr>
          <w:sz w:val="28"/>
          <w:szCs w:val="28"/>
        </w:rPr>
        <w:t>ставляє</w:t>
      </w:r>
      <w:proofErr w:type="spellEnd"/>
      <w:r w:rsidRPr="00B6304F">
        <w:rPr>
          <w:sz w:val="28"/>
          <w:szCs w:val="28"/>
        </w:rPr>
        <w:t xml:space="preserve"> цільові значення параметрів моніторингу до фактичних значень під час здійснення моніторингу за кожен рік </w:t>
      </w:r>
      <w:r w:rsidR="00DD0604" w:rsidRPr="00B6304F">
        <w:rPr>
          <w:sz w:val="28"/>
          <w:szCs w:val="28"/>
        </w:rPr>
        <w:t>проектного</w:t>
      </w:r>
      <w:r w:rsidRPr="00B6304F">
        <w:rPr>
          <w:sz w:val="28"/>
          <w:szCs w:val="28"/>
        </w:rPr>
        <w:t xml:space="preserve"> періоду;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результати моніторингу оприлюднює на власному офіційному </w:t>
      </w:r>
      <w:proofErr w:type="spellStart"/>
      <w:r w:rsidRPr="00B6304F">
        <w:rPr>
          <w:sz w:val="28"/>
          <w:szCs w:val="28"/>
        </w:rPr>
        <w:t>вебсайті</w:t>
      </w:r>
      <w:proofErr w:type="spellEnd"/>
      <w:r w:rsidRPr="00B6304F">
        <w:rPr>
          <w:sz w:val="28"/>
          <w:szCs w:val="28"/>
        </w:rPr>
        <w:t xml:space="preserve"> один раз на рік протягом строку дії документа державного планування та через рік після закінчення такого строку.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i/>
          <w:sz w:val="28"/>
          <w:szCs w:val="28"/>
        </w:rPr>
        <w:t>2. Строки виконання заходів:</w:t>
      </w:r>
      <w:r w:rsidRPr="00B6304F">
        <w:rPr>
          <w:sz w:val="28"/>
          <w:szCs w:val="28"/>
        </w:rPr>
        <w:t xml:space="preserve"> один раз на рік протягом строку дії документа державного планування та через рік після закінчення такого строку.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i/>
          <w:sz w:val="28"/>
          <w:szCs w:val="28"/>
        </w:rPr>
        <w:t>3. Кількісні та якісні показники</w:t>
      </w:r>
      <w:r w:rsidRPr="00B6304F">
        <w:rPr>
          <w:sz w:val="28"/>
          <w:szCs w:val="28"/>
        </w:rPr>
        <w:t xml:space="preserve">, </w:t>
      </w:r>
      <w:r w:rsidRPr="00B6304F">
        <w:rPr>
          <w:i/>
          <w:sz w:val="28"/>
          <w:szCs w:val="28"/>
        </w:rPr>
        <w:t>одиниці їх вимірювання та цільові значення</w:t>
      </w:r>
      <w:r w:rsidRPr="00B6304F">
        <w:rPr>
          <w:sz w:val="28"/>
          <w:szCs w:val="28"/>
        </w:rPr>
        <w:t xml:space="preserve"> таких показників відповідно до кожного з визначених у звіті про стратегічну екологічну оцінку наслідків виконання документа державного планування для довкілля, у тому числі для здоров’я населення, а також періодичність вимірювання показників, проведення їх аналізу та співставлення із цільовими значеннями.</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i/>
          <w:sz w:val="28"/>
          <w:szCs w:val="28"/>
        </w:rPr>
        <w:t>4. Кількісні та якісні показники для запобігання, зменшення та пом’якшення негативних наслідків виконання документа державного планування для довкілля, у тому числі для здоров’я населення наведені</w:t>
      </w:r>
      <w:r w:rsidRPr="00B6304F">
        <w:rPr>
          <w:sz w:val="28"/>
          <w:szCs w:val="28"/>
        </w:rPr>
        <w:t xml:space="preserve"> - в Розділі 7 звіту про СЕО.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i/>
          <w:sz w:val="28"/>
          <w:szCs w:val="28"/>
        </w:rPr>
        <w:t>5. Методи визначення кожного із показників, які дають змогу швидко та без надлишкових витрат їх вимірювати:</w:t>
      </w:r>
      <w:r w:rsidRPr="00B6304F">
        <w:rPr>
          <w:sz w:val="28"/>
          <w:szCs w:val="28"/>
        </w:rPr>
        <w:t xml:space="preserve">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 розрахунок – спосіб визначення загальної площі зелених насаджень із розрахунку не менше ніж 10 % від загальної території (ДБН Б.2.2-5:2011, пункт 7.3); </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спостереження - планомірний та організований збір даних шляхом обліку фактичних значень у відповідності до цільових.</w:t>
      </w:r>
    </w:p>
    <w:p w:rsidR="00D648F9" w:rsidRPr="00B6304F" w:rsidRDefault="00D648F9" w:rsidP="00D648F9">
      <w:pPr>
        <w:pStyle w:val="rvps2"/>
        <w:shd w:val="clear" w:color="auto" w:fill="FFFFFF"/>
        <w:spacing w:before="0" w:beforeAutospacing="0" w:after="0" w:afterAutospacing="0" w:line="276" w:lineRule="auto"/>
        <w:ind w:firstLine="567"/>
        <w:jc w:val="both"/>
        <w:textAlignment w:val="baseline"/>
        <w:rPr>
          <w:sz w:val="28"/>
          <w:szCs w:val="28"/>
        </w:rPr>
      </w:pPr>
      <w:r w:rsidRPr="00B6304F">
        <w:rPr>
          <w:i/>
          <w:sz w:val="28"/>
          <w:szCs w:val="28"/>
        </w:rPr>
        <w:t xml:space="preserve">6. Засоби і способи виявлення наявності або відсутності наслідків для довкілля, у тому числі для здоров’я населення, з урахуванням можливості </w:t>
      </w:r>
      <w:r w:rsidRPr="00B6304F">
        <w:rPr>
          <w:i/>
          <w:sz w:val="28"/>
          <w:szCs w:val="28"/>
        </w:rPr>
        <w:lastRenderedPageBreak/>
        <w:t>виявлення негативних наслідків виконання документа державного планування, не передбачених звітом про СЕО:</w:t>
      </w:r>
      <w:r w:rsidRPr="00B6304F">
        <w:rPr>
          <w:sz w:val="28"/>
          <w:szCs w:val="28"/>
        </w:rPr>
        <w:t xml:space="preserve"> здійснення моніторингу впливів виконання рішень ДДП на довкілля, у тому числі на здоров’я населення.</w:t>
      </w:r>
    </w:p>
    <w:p w:rsidR="00D648F9" w:rsidRPr="00B6304F" w:rsidRDefault="00D648F9" w:rsidP="00E405D0">
      <w:pPr>
        <w:tabs>
          <w:tab w:val="left" w:pos="567"/>
        </w:tabs>
        <w:spacing w:after="0" w:line="240" w:lineRule="auto"/>
        <w:ind w:firstLine="567"/>
        <w:contextualSpacing/>
        <w:jc w:val="both"/>
        <w:rPr>
          <w:rFonts w:ascii="Times New Roman" w:hAnsi="Times New Roman" w:cs="Times New Roman"/>
          <w:color w:val="000000" w:themeColor="text1"/>
          <w:sz w:val="28"/>
          <w:szCs w:val="28"/>
          <w:lang w:val="uk-UA"/>
        </w:rPr>
      </w:pPr>
    </w:p>
    <w:p w:rsidR="00410F4C" w:rsidRDefault="00410F4C" w:rsidP="00E405D0">
      <w:pPr>
        <w:tabs>
          <w:tab w:val="left" w:pos="567"/>
        </w:tabs>
        <w:spacing w:after="0" w:line="240" w:lineRule="auto"/>
        <w:ind w:firstLine="567"/>
        <w:contextualSpacing/>
        <w:jc w:val="both"/>
        <w:rPr>
          <w:rFonts w:ascii="Times New Roman" w:hAnsi="Times New Roman" w:cs="Times New Roman"/>
          <w:bCs/>
          <w:iCs/>
          <w:color w:val="000000" w:themeColor="text1"/>
          <w:sz w:val="28"/>
          <w:szCs w:val="28"/>
          <w:lang w:val="uk-UA"/>
        </w:rPr>
      </w:pPr>
      <w:r>
        <w:rPr>
          <w:rFonts w:ascii="Times New Roman" w:hAnsi="Times New Roman" w:cs="Times New Roman"/>
          <w:color w:val="000000" w:themeColor="text1"/>
          <w:sz w:val="28"/>
          <w:szCs w:val="28"/>
          <w:lang w:val="uk-UA"/>
        </w:rPr>
        <w:t>Відповідно до Порядку здійснення моніторингу наслідків виконання документа державного планування для довкілля, у тому числі для здоров</w:t>
      </w:r>
      <w:r w:rsidRPr="00DB5E9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uk-UA"/>
        </w:rPr>
        <w:t>я населення м</w:t>
      </w:r>
      <w:proofErr w:type="spellStart"/>
      <w:r w:rsidRPr="000B2BE4">
        <w:rPr>
          <w:rFonts w:ascii="Times New Roman" w:hAnsi="Times New Roman" w:cs="Times New Roman"/>
          <w:color w:val="000000" w:themeColor="text1"/>
          <w:sz w:val="28"/>
          <w:szCs w:val="28"/>
        </w:rPr>
        <w:t>оніторинг</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очікуваних</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впливів</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реалізації</w:t>
      </w:r>
      <w:proofErr w:type="spellEnd"/>
      <w:r w:rsidR="007A5F2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проектних рішень детального плану території </w:t>
      </w:r>
      <w:r w:rsidRPr="000B2BE4">
        <w:rPr>
          <w:rFonts w:ascii="Times New Roman" w:hAnsi="Times New Roman" w:cs="Times New Roman"/>
          <w:color w:val="000000" w:themeColor="text1"/>
          <w:sz w:val="28"/>
          <w:szCs w:val="28"/>
        </w:rPr>
        <w:t xml:space="preserve">повинен </w:t>
      </w:r>
      <w:proofErr w:type="spellStart"/>
      <w:r w:rsidRPr="000B2BE4">
        <w:rPr>
          <w:rFonts w:ascii="Times New Roman" w:hAnsi="Times New Roman" w:cs="Times New Roman"/>
          <w:color w:val="000000" w:themeColor="text1"/>
          <w:sz w:val="28"/>
          <w:szCs w:val="28"/>
        </w:rPr>
        <w:t>здійснюватися</w:t>
      </w:r>
      <w:proofErr w:type="spellEnd"/>
      <w:r w:rsidRPr="000B2BE4">
        <w:rPr>
          <w:rFonts w:ascii="Times New Roman" w:hAnsi="Times New Roman" w:cs="Times New Roman"/>
          <w:color w:val="000000" w:themeColor="text1"/>
          <w:sz w:val="28"/>
          <w:szCs w:val="28"/>
        </w:rPr>
        <w:t xml:space="preserve"> за </w:t>
      </w:r>
      <w:proofErr w:type="spellStart"/>
      <w:r w:rsidRPr="000B2BE4">
        <w:rPr>
          <w:rFonts w:ascii="Times New Roman" w:hAnsi="Times New Roman" w:cs="Times New Roman"/>
          <w:color w:val="000000" w:themeColor="text1"/>
          <w:sz w:val="28"/>
          <w:szCs w:val="28"/>
        </w:rPr>
        <w:t>наступними</w:t>
      </w:r>
      <w:proofErr w:type="spellEnd"/>
      <w:r w:rsidR="007A5F27">
        <w:rPr>
          <w:rFonts w:ascii="Times New Roman" w:hAnsi="Times New Roman" w:cs="Times New Roman"/>
          <w:color w:val="000000" w:themeColor="text1"/>
          <w:sz w:val="28"/>
          <w:szCs w:val="28"/>
          <w:lang w:val="uk-UA"/>
        </w:rPr>
        <w:t xml:space="preserve"> </w:t>
      </w:r>
      <w:r>
        <w:rPr>
          <w:rFonts w:ascii="Times New Roman" w:hAnsi="Times New Roman" w:cs="Times New Roman"/>
          <w:bCs/>
          <w:iCs/>
          <w:color w:val="000000" w:themeColor="text1"/>
          <w:sz w:val="28"/>
          <w:szCs w:val="28"/>
          <w:lang w:val="uk-UA"/>
        </w:rPr>
        <w:t xml:space="preserve">заходами </w:t>
      </w:r>
      <w:r w:rsidRPr="000B2BE4">
        <w:rPr>
          <w:rFonts w:ascii="Times New Roman" w:hAnsi="Times New Roman" w:cs="Times New Roman"/>
          <w:bCs/>
          <w:iCs/>
          <w:color w:val="000000" w:themeColor="text1"/>
          <w:sz w:val="28"/>
          <w:szCs w:val="28"/>
          <w:lang w:val="uk-UA"/>
        </w:rPr>
        <w:t>(табл. 1)</w:t>
      </w:r>
      <w:r>
        <w:rPr>
          <w:rFonts w:ascii="Times New Roman" w:hAnsi="Times New Roman" w:cs="Times New Roman"/>
          <w:bCs/>
          <w:iCs/>
          <w:color w:val="000000" w:themeColor="text1"/>
          <w:sz w:val="28"/>
          <w:szCs w:val="28"/>
          <w:lang w:val="uk-UA"/>
        </w:rPr>
        <w:t>:</w:t>
      </w:r>
    </w:p>
    <w:p w:rsidR="00E405D0" w:rsidRPr="00E405D0" w:rsidRDefault="00E405D0" w:rsidP="00E405D0">
      <w:pPr>
        <w:tabs>
          <w:tab w:val="left" w:pos="567"/>
        </w:tabs>
        <w:spacing w:after="0" w:line="240" w:lineRule="auto"/>
        <w:ind w:firstLine="567"/>
        <w:contextualSpacing/>
        <w:jc w:val="both"/>
        <w:rPr>
          <w:rFonts w:ascii="Times New Roman" w:hAnsi="Times New Roman" w:cs="Times New Roman"/>
          <w:bCs/>
          <w:iCs/>
          <w:color w:val="000000" w:themeColor="text1"/>
          <w:sz w:val="28"/>
          <w:szCs w:val="28"/>
          <w:lang w:val="uk-UA"/>
        </w:rPr>
      </w:pPr>
    </w:p>
    <w:p w:rsidR="00410F4C" w:rsidRPr="00B31B75" w:rsidRDefault="00410F4C" w:rsidP="00410F4C">
      <w:pPr>
        <w:tabs>
          <w:tab w:val="left" w:pos="567"/>
        </w:tabs>
        <w:spacing w:after="0" w:line="240" w:lineRule="auto"/>
        <w:ind w:firstLine="567"/>
        <w:contextualSpacing/>
        <w:jc w:val="right"/>
        <w:rPr>
          <w:rFonts w:ascii="Times New Roman" w:hAnsi="Times New Roman" w:cs="Times New Roman"/>
          <w:b/>
          <w:color w:val="000000" w:themeColor="text1"/>
          <w:sz w:val="24"/>
          <w:szCs w:val="24"/>
          <w:lang w:val="uk-UA"/>
        </w:rPr>
      </w:pPr>
      <w:r w:rsidRPr="00B31B75">
        <w:rPr>
          <w:rFonts w:ascii="Times New Roman" w:hAnsi="Times New Roman" w:cs="Times New Roman"/>
          <w:b/>
          <w:color w:val="000000" w:themeColor="text1"/>
          <w:sz w:val="24"/>
          <w:szCs w:val="24"/>
          <w:lang w:val="uk-UA"/>
        </w:rPr>
        <w:t>Табл. 1</w:t>
      </w:r>
    </w:p>
    <w:p w:rsidR="00410F4C" w:rsidRPr="00B31B75" w:rsidRDefault="00410F4C" w:rsidP="00410F4C">
      <w:pPr>
        <w:tabs>
          <w:tab w:val="left" w:pos="567"/>
        </w:tabs>
        <w:spacing w:after="0" w:line="240" w:lineRule="auto"/>
        <w:ind w:firstLine="567"/>
        <w:contextualSpacing/>
        <w:jc w:val="center"/>
        <w:rPr>
          <w:rFonts w:ascii="Times New Roman" w:hAnsi="Times New Roman" w:cs="Times New Roman"/>
          <w:bCs/>
          <w:iCs/>
          <w:color w:val="000000" w:themeColor="text1"/>
          <w:sz w:val="24"/>
          <w:szCs w:val="24"/>
          <w:lang w:val="uk-UA"/>
        </w:rPr>
      </w:pPr>
      <w:r w:rsidRPr="007A5F27">
        <w:rPr>
          <w:rFonts w:ascii="Times New Roman" w:hAnsi="Times New Roman" w:cs="Times New Roman"/>
          <w:b/>
          <w:color w:val="000000" w:themeColor="text1"/>
          <w:sz w:val="24"/>
          <w:szCs w:val="24"/>
          <w:lang w:val="uk-UA" w:eastAsia="en-GB"/>
        </w:rPr>
        <w:t>Основні</w:t>
      </w:r>
      <w:r w:rsidR="007A5F27">
        <w:rPr>
          <w:rFonts w:ascii="Times New Roman" w:hAnsi="Times New Roman" w:cs="Times New Roman"/>
          <w:b/>
          <w:color w:val="000000" w:themeColor="text1"/>
          <w:sz w:val="24"/>
          <w:szCs w:val="24"/>
          <w:lang w:val="uk-UA" w:eastAsia="en-GB"/>
        </w:rPr>
        <w:t xml:space="preserve"> </w:t>
      </w:r>
      <w:r w:rsidRPr="007A5F27">
        <w:rPr>
          <w:rFonts w:ascii="Times New Roman" w:hAnsi="Times New Roman" w:cs="Times New Roman"/>
          <w:b/>
          <w:color w:val="000000" w:themeColor="text1"/>
          <w:sz w:val="24"/>
          <w:szCs w:val="24"/>
          <w:lang w:val="uk-UA" w:eastAsia="en-GB"/>
        </w:rPr>
        <w:t>функціональні заходи моніторингу</w:t>
      </w:r>
      <w:r w:rsidR="007A5F27">
        <w:rPr>
          <w:rFonts w:ascii="Times New Roman" w:hAnsi="Times New Roman" w:cs="Times New Roman"/>
          <w:b/>
          <w:color w:val="000000" w:themeColor="text1"/>
          <w:sz w:val="24"/>
          <w:szCs w:val="24"/>
          <w:lang w:val="uk-UA" w:eastAsia="en-GB"/>
        </w:rPr>
        <w:t xml:space="preserve"> </w:t>
      </w:r>
      <w:r w:rsidRPr="00B31B75">
        <w:rPr>
          <w:rFonts w:ascii="Times New Roman" w:hAnsi="Times New Roman" w:cs="Times New Roman"/>
          <w:b/>
          <w:color w:val="000000" w:themeColor="text1"/>
          <w:sz w:val="24"/>
          <w:szCs w:val="24"/>
          <w:lang w:val="uk-UA"/>
        </w:rPr>
        <w:t xml:space="preserve">наслідків </w:t>
      </w:r>
      <w:r w:rsidRPr="007A5F27">
        <w:rPr>
          <w:rFonts w:ascii="Times New Roman" w:hAnsi="Times New Roman" w:cs="Times New Roman"/>
          <w:b/>
          <w:color w:val="000000" w:themeColor="text1"/>
          <w:sz w:val="24"/>
          <w:szCs w:val="24"/>
          <w:lang w:val="uk-UA"/>
        </w:rPr>
        <w:t>виконання</w:t>
      </w:r>
      <w:r w:rsidR="007A5F27">
        <w:rPr>
          <w:rFonts w:ascii="Times New Roman" w:hAnsi="Times New Roman" w:cs="Times New Roman"/>
          <w:b/>
          <w:color w:val="000000" w:themeColor="text1"/>
          <w:sz w:val="24"/>
          <w:szCs w:val="24"/>
          <w:lang w:val="uk-UA"/>
        </w:rPr>
        <w:t xml:space="preserve"> </w:t>
      </w:r>
      <w:r w:rsidRPr="00B31B75">
        <w:rPr>
          <w:rFonts w:ascii="Times New Roman" w:hAnsi="Times New Roman" w:cs="Times New Roman"/>
          <w:b/>
          <w:color w:val="000000" w:themeColor="text1"/>
          <w:sz w:val="24"/>
          <w:szCs w:val="24"/>
          <w:lang w:val="uk-UA"/>
        </w:rPr>
        <w:t xml:space="preserve">проектних рішень </w:t>
      </w:r>
      <w:r w:rsidRPr="007A5F27">
        <w:rPr>
          <w:rFonts w:ascii="Times New Roman" w:hAnsi="Times New Roman" w:cs="Times New Roman"/>
          <w:b/>
          <w:color w:val="000000" w:themeColor="text1"/>
          <w:sz w:val="24"/>
          <w:szCs w:val="24"/>
          <w:lang w:val="uk-UA"/>
        </w:rPr>
        <w:t>ДДП</w:t>
      </w:r>
    </w:p>
    <w:p w:rsidR="00410F4C" w:rsidRPr="007A5F27" w:rsidRDefault="00410F4C" w:rsidP="00410F4C">
      <w:pPr>
        <w:tabs>
          <w:tab w:val="left" w:pos="567"/>
        </w:tabs>
        <w:spacing w:after="0"/>
        <w:contextualSpacing/>
        <w:jc w:val="center"/>
        <w:rPr>
          <w:rFonts w:ascii="Times New Roman" w:hAnsi="Times New Roman" w:cs="Times New Roman"/>
          <w:b/>
          <w:color w:val="000000" w:themeColor="text1"/>
          <w:sz w:val="24"/>
          <w:szCs w:val="28"/>
          <w:highlight w:val="yellow"/>
          <w:lang w:val="uk-UA"/>
        </w:rPr>
      </w:pPr>
    </w:p>
    <w:tbl>
      <w:tblPr>
        <w:tblW w:w="0" w:type="auto"/>
        <w:jc w:val="center"/>
        <w:tblLayout w:type="fixed"/>
        <w:tblCellMar>
          <w:left w:w="40" w:type="dxa"/>
          <w:right w:w="40" w:type="dxa"/>
        </w:tblCellMar>
        <w:tblLook w:val="0000" w:firstRow="0" w:lastRow="0" w:firstColumn="0" w:lastColumn="0" w:noHBand="0" w:noVBand="0"/>
      </w:tblPr>
      <w:tblGrid>
        <w:gridCol w:w="6433"/>
        <w:gridCol w:w="2746"/>
      </w:tblGrid>
      <w:tr w:rsidR="00410F4C" w:rsidRPr="000B2BE4" w:rsidTr="00EB3AB7">
        <w:trPr>
          <w:trHeight w:val="883"/>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b/>
                <w:color w:val="000000" w:themeColor="text1"/>
                <w:sz w:val="24"/>
                <w:lang w:eastAsia="en-GB"/>
              </w:rPr>
            </w:pPr>
            <w:proofErr w:type="spellStart"/>
            <w:r w:rsidRPr="000B2BE4">
              <w:rPr>
                <w:rFonts w:ascii="Times New Roman" w:hAnsi="Times New Roman" w:cs="Times New Roman"/>
                <w:b/>
                <w:color w:val="000000" w:themeColor="text1"/>
                <w:sz w:val="24"/>
                <w:lang w:eastAsia="en-GB"/>
              </w:rPr>
              <w:t>Основні</w:t>
            </w:r>
            <w:proofErr w:type="spellEnd"/>
            <w:r w:rsidR="007A5F27">
              <w:rPr>
                <w:rFonts w:ascii="Times New Roman" w:hAnsi="Times New Roman" w:cs="Times New Roman"/>
                <w:b/>
                <w:color w:val="000000" w:themeColor="text1"/>
                <w:sz w:val="24"/>
                <w:lang w:val="uk-UA" w:eastAsia="en-GB"/>
              </w:rPr>
              <w:t xml:space="preserve"> </w:t>
            </w:r>
            <w:proofErr w:type="spellStart"/>
            <w:r w:rsidRPr="000B2BE4">
              <w:rPr>
                <w:rFonts w:ascii="Times New Roman" w:hAnsi="Times New Roman" w:cs="Times New Roman"/>
                <w:b/>
                <w:color w:val="000000" w:themeColor="text1"/>
                <w:sz w:val="24"/>
                <w:lang w:eastAsia="en-GB"/>
              </w:rPr>
              <w:t>функціональні</w:t>
            </w:r>
            <w:proofErr w:type="spellEnd"/>
            <w:r w:rsidRPr="000B2BE4">
              <w:rPr>
                <w:rFonts w:ascii="Times New Roman" w:hAnsi="Times New Roman" w:cs="Times New Roman"/>
                <w:b/>
                <w:color w:val="000000" w:themeColor="text1"/>
                <w:sz w:val="24"/>
                <w:lang w:eastAsia="en-GB"/>
              </w:rPr>
              <w:t xml:space="preserve"> заходи </w:t>
            </w:r>
            <w:proofErr w:type="spellStart"/>
            <w:r w:rsidRPr="000B2BE4">
              <w:rPr>
                <w:rFonts w:ascii="Times New Roman" w:hAnsi="Times New Roman" w:cs="Times New Roman"/>
                <w:b/>
                <w:color w:val="000000" w:themeColor="text1"/>
                <w:sz w:val="24"/>
                <w:lang w:eastAsia="en-GB"/>
              </w:rPr>
              <w:t>моніторингу</w:t>
            </w:r>
            <w:proofErr w:type="spellEnd"/>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b/>
                <w:color w:val="000000" w:themeColor="text1"/>
                <w:sz w:val="24"/>
                <w:lang w:eastAsia="en-GB"/>
              </w:rPr>
            </w:pPr>
            <w:proofErr w:type="spellStart"/>
            <w:r w:rsidRPr="000B2BE4">
              <w:rPr>
                <w:rFonts w:ascii="Times New Roman" w:hAnsi="Times New Roman" w:cs="Times New Roman"/>
                <w:b/>
                <w:color w:val="000000" w:themeColor="text1"/>
                <w:sz w:val="24"/>
                <w:lang w:eastAsia="en-GB"/>
              </w:rPr>
              <w:t>Періодичність</w:t>
            </w:r>
            <w:proofErr w:type="spellEnd"/>
          </w:p>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b/>
                <w:color w:val="000000" w:themeColor="text1"/>
                <w:sz w:val="24"/>
                <w:lang w:eastAsia="en-GB"/>
              </w:rPr>
            </w:pPr>
            <w:r w:rsidRPr="000B2BE4">
              <w:rPr>
                <w:rFonts w:ascii="Times New Roman" w:hAnsi="Times New Roman" w:cs="Times New Roman"/>
                <w:b/>
                <w:color w:val="000000" w:themeColor="text1"/>
                <w:sz w:val="24"/>
                <w:lang w:eastAsia="en-GB"/>
              </w:rPr>
              <w:t>контролю</w:t>
            </w:r>
          </w:p>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b/>
                <w:color w:val="000000" w:themeColor="text1"/>
                <w:sz w:val="24"/>
                <w:lang w:eastAsia="en-GB"/>
              </w:rPr>
            </w:pPr>
          </w:p>
        </w:tc>
      </w:tr>
      <w:tr w:rsidR="00410F4C" w:rsidRPr="000B2BE4" w:rsidTr="00EB3AB7">
        <w:trPr>
          <w:trHeight w:val="1123"/>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E3377D"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eastAsia="en-GB"/>
              </w:rPr>
            </w:pPr>
            <w:proofErr w:type="spellStart"/>
            <w:r>
              <w:rPr>
                <w:rFonts w:ascii="Times New Roman" w:hAnsi="Times New Roman" w:cs="Times New Roman"/>
                <w:color w:val="000000" w:themeColor="text1"/>
                <w:sz w:val="24"/>
                <w:lang w:eastAsia="en-GB"/>
              </w:rPr>
              <w:t>Забезпеч</w:t>
            </w:r>
            <w:proofErr w:type="spellEnd"/>
            <w:r>
              <w:rPr>
                <w:rFonts w:ascii="Times New Roman" w:hAnsi="Times New Roman" w:cs="Times New Roman"/>
                <w:color w:val="000000" w:themeColor="text1"/>
                <w:sz w:val="24"/>
                <w:lang w:val="uk-UA" w:eastAsia="en-GB"/>
              </w:rPr>
              <w:t>и</w:t>
            </w:r>
            <w:proofErr w:type="spellStart"/>
            <w:r w:rsidRPr="000B2BE4">
              <w:rPr>
                <w:rFonts w:ascii="Times New Roman" w:hAnsi="Times New Roman" w:cs="Times New Roman"/>
                <w:color w:val="000000" w:themeColor="text1"/>
                <w:sz w:val="24"/>
                <w:lang w:eastAsia="en-GB"/>
              </w:rPr>
              <w:t>ти</w:t>
            </w:r>
            <w:proofErr w:type="spellEnd"/>
            <w:r w:rsidRPr="000B2BE4">
              <w:rPr>
                <w:rFonts w:ascii="Times New Roman" w:hAnsi="Times New Roman" w:cs="Times New Roman"/>
                <w:color w:val="000000" w:themeColor="text1"/>
                <w:sz w:val="24"/>
                <w:lang w:eastAsia="en-GB"/>
              </w:rPr>
              <w:t xml:space="preserve"> контроль за </w:t>
            </w:r>
            <w:proofErr w:type="spellStart"/>
            <w:r w:rsidRPr="000B2BE4">
              <w:rPr>
                <w:rFonts w:ascii="Times New Roman" w:hAnsi="Times New Roman" w:cs="Times New Roman"/>
                <w:color w:val="000000" w:themeColor="text1"/>
                <w:sz w:val="24"/>
                <w:lang w:eastAsia="en-GB"/>
              </w:rPr>
              <w:t>дотриманням</w:t>
            </w:r>
            <w:proofErr w:type="spellEnd"/>
            <w:r w:rsidR="007A5F27">
              <w:rPr>
                <w:rFonts w:ascii="Times New Roman" w:hAnsi="Times New Roman" w:cs="Times New Roman"/>
                <w:color w:val="000000" w:themeColor="text1"/>
                <w:sz w:val="24"/>
                <w:lang w:val="uk-UA" w:eastAsia="en-GB"/>
              </w:rPr>
              <w:t xml:space="preserve"> </w:t>
            </w:r>
            <w:proofErr w:type="spellStart"/>
            <w:r w:rsidRPr="000B2BE4">
              <w:rPr>
                <w:rFonts w:ascii="Times New Roman" w:hAnsi="Times New Roman" w:cs="Times New Roman"/>
                <w:color w:val="000000" w:themeColor="text1"/>
                <w:sz w:val="24"/>
                <w:lang w:eastAsia="en-GB"/>
              </w:rPr>
              <w:t>гранично</w:t>
            </w:r>
            <w:proofErr w:type="spellEnd"/>
            <w:r w:rsidR="007A5F27">
              <w:rPr>
                <w:rFonts w:ascii="Times New Roman" w:hAnsi="Times New Roman" w:cs="Times New Roman"/>
                <w:color w:val="000000" w:themeColor="text1"/>
                <w:sz w:val="24"/>
                <w:lang w:val="uk-UA" w:eastAsia="en-GB"/>
              </w:rPr>
              <w:t xml:space="preserve"> </w:t>
            </w:r>
            <w:proofErr w:type="spellStart"/>
            <w:r w:rsidRPr="000B2BE4">
              <w:rPr>
                <w:rFonts w:ascii="Times New Roman" w:hAnsi="Times New Roman" w:cs="Times New Roman"/>
                <w:color w:val="000000" w:themeColor="text1"/>
                <w:sz w:val="24"/>
                <w:lang w:eastAsia="en-GB"/>
              </w:rPr>
              <w:t>допустимих</w:t>
            </w:r>
            <w:proofErr w:type="spellEnd"/>
            <w:r w:rsidR="007A5F27">
              <w:rPr>
                <w:rFonts w:ascii="Times New Roman" w:hAnsi="Times New Roman" w:cs="Times New Roman"/>
                <w:color w:val="000000" w:themeColor="text1"/>
                <w:sz w:val="24"/>
                <w:lang w:val="uk-UA" w:eastAsia="en-GB"/>
              </w:rPr>
              <w:t xml:space="preserve"> </w:t>
            </w:r>
            <w:proofErr w:type="spellStart"/>
            <w:r w:rsidRPr="000B2BE4">
              <w:rPr>
                <w:rFonts w:ascii="Times New Roman" w:hAnsi="Times New Roman" w:cs="Times New Roman"/>
                <w:color w:val="000000" w:themeColor="text1"/>
                <w:sz w:val="24"/>
                <w:lang w:eastAsia="en-GB"/>
              </w:rPr>
              <w:t>викидів</w:t>
            </w:r>
            <w:proofErr w:type="spellEnd"/>
            <w:r w:rsidRPr="000B2BE4">
              <w:rPr>
                <w:rFonts w:ascii="Times New Roman" w:hAnsi="Times New Roman" w:cs="Times New Roman"/>
                <w:color w:val="000000" w:themeColor="text1"/>
                <w:sz w:val="24"/>
                <w:lang w:eastAsia="en-GB"/>
              </w:rPr>
              <w:t xml:space="preserve">, </w:t>
            </w:r>
            <w:proofErr w:type="spellStart"/>
            <w:r w:rsidRPr="000B2BE4">
              <w:rPr>
                <w:rFonts w:ascii="Times New Roman" w:hAnsi="Times New Roman" w:cs="Times New Roman"/>
                <w:color w:val="000000" w:themeColor="text1"/>
                <w:sz w:val="24"/>
                <w:lang w:eastAsia="en-GB"/>
              </w:rPr>
              <w:t>відповідно</w:t>
            </w:r>
            <w:proofErr w:type="spellEnd"/>
            <w:r w:rsidRPr="000B2BE4">
              <w:rPr>
                <w:rFonts w:ascii="Times New Roman" w:hAnsi="Times New Roman" w:cs="Times New Roman"/>
                <w:color w:val="000000" w:themeColor="text1"/>
                <w:sz w:val="24"/>
                <w:lang w:eastAsia="en-GB"/>
              </w:rPr>
              <w:t xml:space="preserve"> до умов </w:t>
            </w:r>
            <w:proofErr w:type="spellStart"/>
            <w:r w:rsidRPr="000B2BE4">
              <w:rPr>
                <w:rFonts w:ascii="Times New Roman" w:hAnsi="Times New Roman" w:cs="Times New Roman"/>
                <w:color w:val="000000" w:themeColor="text1"/>
                <w:sz w:val="24"/>
                <w:lang w:eastAsia="en-GB"/>
              </w:rPr>
              <w:t>дозволу</w:t>
            </w:r>
            <w:proofErr w:type="spellEnd"/>
            <w:r w:rsidRPr="000B2BE4">
              <w:rPr>
                <w:rFonts w:ascii="Times New Roman" w:hAnsi="Times New Roman" w:cs="Times New Roman"/>
                <w:color w:val="000000" w:themeColor="text1"/>
                <w:sz w:val="24"/>
                <w:lang w:eastAsia="en-GB"/>
              </w:rPr>
              <w:t xml:space="preserve"> на </w:t>
            </w:r>
            <w:proofErr w:type="spellStart"/>
            <w:r w:rsidRPr="000B2BE4">
              <w:rPr>
                <w:rFonts w:ascii="Times New Roman" w:hAnsi="Times New Roman" w:cs="Times New Roman"/>
                <w:color w:val="000000" w:themeColor="text1"/>
                <w:sz w:val="24"/>
                <w:lang w:eastAsia="en-GB"/>
              </w:rPr>
              <w:t>викиди</w:t>
            </w:r>
            <w:proofErr w:type="spellEnd"/>
            <w:r w:rsidR="007A5F27">
              <w:rPr>
                <w:rFonts w:ascii="Times New Roman" w:hAnsi="Times New Roman" w:cs="Times New Roman"/>
                <w:color w:val="000000" w:themeColor="text1"/>
                <w:sz w:val="24"/>
                <w:lang w:val="uk-UA" w:eastAsia="en-GB"/>
              </w:rPr>
              <w:t xml:space="preserve"> </w:t>
            </w:r>
            <w:proofErr w:type="spellStart"/>
            <w:r w:rsidRPr="000B2BE4">
              <w:rPr>
                <w:rFonts w:ascii="Times New Roman" w:hAnsi="Times New Roman" w:cs="Times New Roman"/>
                <w:color w:val="000000" w:themeColor="text1"/>
                <w:sz w:val="24"/>
                <w:lang w:eastAsia="en-GB"/>
              </w:rPr>
              <w:t>забруднюючих</w:t>
            </w:r>
            <w:proofErr w:type="spellEnd"/>
            <w:r w:rsidR="007A5F27">
              <w:rPr>
                <w:rFonts w:ascii="Times New Roman" w:hAnsi="Times New Roman" w:cs="Times New Roman"/>
                <w:color w:val="000000" w:themeColor="text1"/>
                <w:sz w:val="24"/>
                <w:lang w:val="uk-UA" w:eastAsia="en-GB"/>
              </w:rPr>
              <w:t xml:space="preserve"> </w:t>
            </w:r>
            <w:proofErr w:type="spellStart"/>
            <w:r w:rsidR="007A5F27">
              <w:rPr>
                <w:rFonts w:ascii="Times New Roman" w:hAnsi="Times New Roman" w:cs="Times New Roman"/>
                <w:color w:val="000000" w:themeColor="text1"/>
                <w:sz w:val="24"/>
                <w:lang w:eastAsia="en-GB"/>
              </w:rPr>
              <w:t>речовин</w:t>
            </w:r>
            <w:proofErr w:type="spellEnd"/>
            <w:r w:rsidR="007A5F27">
              <w:rPr>
                <w:rFonts w:ascii="Times New Roman" w:hAnsi="Times New Roman" w:cs="Times New Roman"/>
                <w:color w:val="000000" w:themeColor="text1"/>
                <w:sz w:val="24"/>
                <w:lang w:eastAsia="en-GB"/>
              </w:rPr>
              <w:t xml:space="preserve"> в</w:t>
            </w:r>
            <w:r w:rsidR="007A5F27">
              <w:rPr>
                <w:rFonts w:ascii="Times New Roman" w:hAnsi="Times New Roman" w:cs="Times New Roman"/>
                <w:color w:val="000000" w:themeColor="text1"/>
                <w:sz w:val="24"/>
                <w:lang w:val="uk-UA" w:eastAsia="en-GB"/>
              </w:rPr>
              <w:t xml:space="preserve"> </w:t>
            </w:r>
            <w:proofErr w:type="spellStart"/>
            <w:r w:rsidRPr="000B2BE4">
              <w:rPr>
                <w:rFonts w:ascii="Times New Roman" w:hAnsi="Times New Roman" w:cs="Times New Roman"/>
                <w:color w:val="000000" w:themeColor="text1"/>
                <w:sz w:val="24"/>
                <w:lang w:eastAsia="en-GB"/>
              </w:rPr>
              <w:t>атмосферне</w:t>
            </w:r>
            <w:proofErr w:type="spellEnd"/>
            <w:r w:rsidR="007A5F27">
              <w:rPr>
                <w:rFonts w:ascii="Times New Roman" w:hAnsi="Times New Roman" w:cs="Times New Roman"/>
                <w:color w:val="000000" w:themeColor="text1"/>
                <w:sz w:val="24"/>
                <w:lang w:val="uk-UA" w:eastAsia="en-GB"/>
              </w:rPr>
              <w:t xml:space="preserve"> </w:t>
            </w:r>
            <w:proofErr w:type="spellStart"/>
            <w:r>
              <w:rPr>
                <w:rFonts w:ascii="Times New Roman" w:hAnsi="Times New Roman" w:cs="Times New Roman"/>
                <w:color w:val="000000" w:themeColor="text1"/>
                <w:sz w:val="24"/>
                <w:lang w:eastAsia="en-GB"/>
              </w:rPr>
              <w:t>повітря</w:t>
            </w:r>
            <w:proofErr w:type="spellEnd"/>
            <w:r w:rsidR="007A5F27">
              <w:rPr>
                <w:rFonts w:ascii="Times New Roman" w:hAnsi="Times New Roman" w:cs="Times New Roman"/>
                <w:color w:val="000000" w:themeColor="text1"/>
                <w:sz w:val="24"/>
                <w:lang w:val="uk-UA" w:eastAsia="en-GB"/>
              </w:rPr>
              <w:t xml:space="preserve"> </w:t>
            </w:r>
            <w:proofErr w:type="spellStart"/>
            <w:r>
              <w:rPr>
                <w:rFonts w:ascii="Times New Roman" w:hAnsi="Times New Roman" w:cs="Times New Roman"/>
                <w:color w:val="000000" w:themeColor="text1"/>
                <w:sz w:val="24"/>
                <w:lang w:eastAsia="en-GB"/>
              </w:rPr>
              <w:t>стаціонарними</w:t>
            </w:r>
            <w:proofErr w:type="spellEnd"/>
            <w:r w:rsidR="007A5F27">
              <w:rPr>
                <w:rFonts w:ascii="Times New Roman" w:hAnsi="Times New Roman" w:cs="Times New Roman"/>
                <w:color w:val="000000" w:themeColor="text1"/>
                <w:sz w:val="24"/>
                <w:lang w:val="uk-UA" w:eastAsia="en-GB"/>
              </w:rPr>
              <w:t xml:space="preserve"> </w:t>
            </w:r>
            <w:proofErr w:type="spellStart"/>
            <w:r>
              <w:rPr>
                <w:rFonts w:ascii="Times New Roman" w:hAnsi="Times New Roman" w:cs="Times New Roman"/>
                <w:color w:val="000000" w:themeColor="text1"/>
                <w:sz w:val="24"/>
                <w:lang w:eastAsia="en-GB"/>
              </w:rPr>
              <w:t>джерелами</w:t>
            </w:r>
            <w:proofErr w:type="spellEnd"/>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r w:rsidRPr="000B2BE4">
              <w:rPr>
                <w:rFonts w:ascii="Times New Roman" w:hAnsi="Times New Roman" w:cs="Times New Roman"/>
                <w:color w:val="000000" w:themeColor="text1"/>
                <w:sz w:val="24"/>
                <w:lang w:val="uk-UA" w:eastAsia="en-GB"/>
              </w:rPr>
              <w:t xml:space="preserve">Один раз на </w:t>
            </w:r>
            <w:r>
              <w:rPr>
                <w:rFonts w:ascii="Times New Roman" w:hAnsi="Times New Roman" w:cs="Times New Roman"/>
                <w:color w:val="000000" w:themeColor="text1"/>
                <w:sz w:val="24"/>
                <w:lang w:val="uk-UA" w:eastAsia="en-GB"/>
              </w:rPr>
              <w:t>квартал</w:t>
            </w:r>
          </w:p>
        </w:tc>
      </w:tr>
      <w:tr w:rsidR="00410F4C" w:rsidRPr="000B2BE4" w:rsidTr="00EB3AB7">
        <w:trPr>
          <w:trHeight w:val="717"/>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E3377D"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r>
              <w:rPr>
                <w:rFonts w:ascii="Times New Roman" w:hAnsi="Times New Roman" w:cs="Times New Roman"/>
                <w:color w:val="000000" w:themeColor="text1"/>
                <w:sz w:val="24"/>
                <w:lang w:val="uk-UA" w:eastAsia="en-GB"/>
              </w:rPr>
              <w:t>К</w:t>
            </w:r>
            <w:proofErr w:type="spellStart"/>
            <w:r w:rsidRPr="00E3377D">
              <w:rPr>
                <w:rFonts w:ascii="Times New Roman" w:hAnsi="Times New Roman" w:cs="Times New Roman"/>
                <w:color w:val="000000" w:themeColor="text1"/>
                <w:sz w:val="24"/>
                <w:lang w:eastAsia="en-GB"/>
              </w:rPr>
              <w:t>онтроль</w:t>
            </w:r>
            <w:proofErr w:type="spellEnd"/>
            <w:r w:rsidRPr="00E3377D">
              <w:rPr>
                <w:rFonts w:ascii="Times New Roman" w:hAnsi="Times New Roman" w:cs="Times New Roman"/>
                <w:color w:val="000000" w:themeColor="text1"/>
                <w:sz w:val="24"/>
                <w:lang w:eastAsia="en-GB"/>
              </w:rPr>
              <w:t xml:space="preserve"> за </w:t>
            </w:r>
            <w:proofErr w:type="spellStart"/>
            <w:r w:rsidRPr="00E3377D">
              <w:rPr>
                <w:rFonts w:ascii="Times New Roman" w:hAnsi="Times New Roman" w:cs="Times New Roman"/>
                <w:color w:val="000000" w:themeColor="text1"/>
                <w:sz w:val="24"/>
                <w:lang w:eastAsia="en-GB"/>
              </w:rPr>
              <w:t>дотриманням</w:t>
            </w:r>
            <w:proofErr w:type="spellEnd"/>
            <w:r>
              <w:rPr>
                <w:rFonts w:ascii="Times New Roman" w:hAnsi="Times New Roman" w:cs="Times New Roman"/>
                <w:color w:val="000000" w:themeColor="text1"/>
                <w:sz w:val="24"/>
                <w:lang w:val="uk-UA" w:eastAsia="en-GB"/>
              </w:rPr>
              <w:t xml:space="preserve"> гранично допустимих концентрацій на межі санітарно-захисної зони підприємств</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r>
              <w:rPr>
                <w:rFonts w:ascii="Times New Roman" w:hAnsi="Times New Roman" w:cs="Times New Roman"/>
                <w:color w:val="000000" w:themeColor="text1"/>
                <w:sz w:val="24"/>
                <w:lang w:val="uk-UA" w:eastAsia="en-GB"/>
              </w:rPr>
              <w:t>Один раз на квартал</w:t>
            </w:r>
          </w:p>
        </w:tc>
      </w:tr>
      <w:tr w:rsidR="00410F4C" w:rsidRPr="000B2BE4" w:rsidTr="00EB3AB7">
        <w:trPr>
          <w:trHeight w:val="562"/>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4B11F0"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proofErr w:type="spellStart"/>
            <w:r w:rsidRPr="000B2BE4">
              <w:rPr>
                <w:rFonts w:ascii="Times New Roman" w:hAnsi="Times New Roman" w:cs="Times New Roman"/>
                <w:color w:val="000000" w:themeColor="text1"/>
                <w:sz w:val="24"/>
                <w:lang w:eastAsia="en-GB"/>
              </w:rPr>
              <w:t>Спостереження</w:t>
            </w:r>
            <w:proofErr w:type="spellEnd"/>
            <w:r w:rsidRPr="000B2BE4">
              <w:rPr>
                <w:rFonts w:ascii="Times New Roman" w:hAnsi="Times New Roman" w:cs="Times New Roman"/>
                <w:color w:val="000000" w:themeColor="text1"/>
                <w:sz w:val="24"/>
                <w:lang w:eastAsia="en-GB"/>
              </w:rPr>
              <w:t xml:space="preserve"> за </w:t>
            </w:r>
            <w:proofErr w:type="spellStart"/>
            <w:r w:rsidRPr="000B2BE4">
              <w:rPr>
                <w:rFonts w:ascii="Times New Roman" w:hAnsi="Times New Roman" w:cs="Times New Roman"/>
                <w:color w:val="000000" w:themeColor="text1"/>
                <w:sz w:val="24"/>
                <w:lang w:eastAsia="en-GB"/>
              </w:rPr>
              <w:t>рівнем</w:t>
            </w:r>
            <w:proofErr w:type="spellEnd"/>
            <w:r w:rsidRPr="000B2BE4">
              <w:rPr>
                <w:rFonts w:ascii="Times New Roman" w:hAnsi="Times New Roman" w:cs="Times New Roman"/>
                <w:color w:val="000000" w:themeColor="text1"/>
                <w:sz w:val="24"/>
                <w:lang w:eastAsia="en-GB"/>
              </w:rPr>
              <w:t xml:space="preserve"> шумового </w:t>
            </w:r>
            <w:proofErr w:type="spellStart"/>
            <w:r w:rsidRPr="000B2BE4">
              <w:rPr>
                <w:rFonts w:ascii="Times New Roman" w:hAnsi="Times New Roman" w:cs="Times New Roman"/>
                <w:color w:val="000000" w:themeColor="text1"/>
                <w:sz w:val="24"/>
                <w:lang w:eastAsia="en-GB"/>
              </w:rPr>
              <w:t>впливу</w:t>
            </w:r>
            <w:proofErr w:type="spellEnd"/>
            <w:r>
              <w:rPr>
                <w:rFonts w:ascii="Times New Roman" w:hAnsi="Times New Roman" w:cs="Times New Roman"/>
                <w:color w:val="000000" w:themeColor="text1"/>
                <w:sz w:val="24"/>
                <w:lang w:val="uk-UA" w:eastAsia="en-GB"/>
              </w:rPr>
              <w:t xml:space="preserve"> на межі санітарно-захисної підприємств</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0B2BE4"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r w:rsidRPr="000B2BE4">
              <w:rPr>
                <w:rFonts w:ascii="Times New Roman" w:hAnsi="Times New Roman" w:cs="Times New Roman"/>
                <w:color w:val="000000" w:themeColor="text1"/>
                <w:sz w:val="24"/>
                <w:lang w:eastAsia="en-GB"/>
              </w:rPr>
              <w:t xml:space="preserve">Один раз </w:t>
            </w:r>
            <w:r w:rsidRPr="000B2BE4">
              <w:rPr>
                <w:rFonts w:ascii="Times New Roman" w:hAnsi="Times New Roman" w:cs="Times New Roman"/>
                <w:color w:val="000000" w:themeColor="text1"/>
                <w:sz w:val="24"/>
                <w:lang w:val="uk-UA" w:eastAsia="en-GB"/>
              </w:rPr>
              <w:t>на рік</w:t>
            </w:r>
          </w:p>
        </w:tc>
      </w:tr>
      <w:tr w:rsidR="00410F4C" w:rsidRPr="000B2BE4" w:rsidTr="00EB3AB7">
        <w:trPr>
          <w:trHeight w:val="310"/>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E3377D"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val="uk-UA" w:eastAsia="en-GB"/>
              </w:rPr>
            </w:pPr>
            <w:r>
              <w:rPr>
                <w:rFonts w:ascii="Times New Roman" w:hAnsi="Times New Roman" w:cs="Times New Roman"/>
                <w:color w:val="000000" w:themeColor="text1"/>
                <w:sz w:val="24"/>
                <w:lang w:val="uk-UA" w:eastAsia="en-GB"/>
              </w:rPr>
              <w:t>Контроль за якістю очищених стічних вод на випуску з очисних споруд</w:t>
            </w:r>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E3377D"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eastAsia="en-GB"/>
              </w:rPr>
            </w:pPr>
            <w:r w:rsidRPr="00E3377D">
              <w:rPr>
                <w:rFonts w:ascii="Times New Roman" w:hAnsi="Times New Roman" w:cs="Times New Roman"/>
                <w:color w:val="000000" w:themeColor="text1"/>
                <w:sz w:val="24"/>
                <w:lang w:eastAsia="en-GB"/>
              </w:rPr>
              <w:t>Один раз на квартал</w:t>
            </w:r>
          </w:p>
        </w:tc>
      </w:tr>
      <w:tr w:rsidR="00410F4C" w:rsidRPr="000B2BE4" w:rsidTr="00EB3AB7">
        <w:trPr>
          <w:trHeight w:val="310"/>
          <w:jc w:val="center"/>
        </w:trPr>
        <w:tc>
          <w:tcPr>
            <w:tcW w:w="6433" w:type="dxa"/>
            <w:tcBorders>
              <w:top w:val="single" w:sz="6" w:space="0" w:color="auto"/>
              <w:left w:val="single" w:sz="6" w:space="0" w:color="auto"/>
              <w:bottom w:val="single" w:sz="6" w:space="0" w:color="auto"/>
              <w:right w:val="single" w:sz="6" w:space="0" w:color="auto"/>
            </w:tcBorders>
            <w:shd w:val="clear" w:color="auto" w:fill="FFFFFF"/>
          </w:tcPr>
          <w:p w:rsidR="00410F4C" w:rsidRPr="007A5F27"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szCs w:val="24"/>
                <w:lang w:val="uk-UA" w:eastAsia="en-GB"/>
              </w:rPr>
            </w:pPr>
            <w:proofErr w:type="spellStart"/>
            <w:r w:rsidRPr="007A5F27">
              <w:rPr>
                <w:rFonts w:ascii="Times New Roman" w:hAnsi="Times New Roman" w:cs="Times New Roman"/>
                <w:sz w:val="24"/>
                <w:szCs w:val="24"/>
              </w:rPr>
              <w:t>Моніторинг</w:t>
            </w:r>
            <w:proofErr w:type="spellEnd"/>
            <w:r w:rsidRPr="007A5F27">
              <w:rPr>
                <w:rFonts w:ascii="Times New Roman" w:hAnsi="Times New Roman" w:cs="Times New Roman"/>
                <w:sz w:val="24"/>
                <w:szCs w:val="24"/>
              </w:rPr>
              <w:t xml:space="preserve"> за станом грунтового </w:t>
            </w:r>
            <w:proofErr w:type="spellStart"/>
            <w:r w:rsidRPr="007A5F27">
              <w:rPr>
                <w:rFonts w:ascii="Times New Roman" w:hAnsi="Times New Roman" w:cs="Times New Roman"/>
                <w:sz w:val="24"/>
                <w:szCs w:val="24"/>
              </w:rPr>
              <w:t>покриву</w:t>
            </w:r>
            <w:proofErr w:type="spellEnd"/>
          </w:p>
        </w:tc>
        <w:tc>
          <w:tcPr>
            <w:tcW w:w="2746" w:type="dxa"/>
            <w:tcBorders>
              <w:top w:val="single" w:sz="6" w:space="0" w:color="auto"/>
              <w:left w:val="single" w:sz="6" w:space="0" w:color="auto"/>
              <w:bottom w:val="single" w:sz="6" w:space="0" w:color="auto"/>
              <w:right w:val="single" w:sz="6" w:space="0" w:color="auto"/>
            </w:tcBorders>
            <w:shd w:val="clear" w:color="auto" w:fill="FFFFFF"/>
          </w:tcPr>
          <w:p w:rsidR="00410F4C" w:rsidRPr="005A5659" w:rsidRDefault="00410F4C" w:rsidP="00EB3AB7">
            <w:pPr>
              <w:shd w:val="clear" w:color="auto" w:fill="FFFFFF"/>
              <w:autoSpaceDE w:val="0"/>
              <w:autoSpaceDN w:val="0"/>
              <w:adjustRightInd w:val="0"/>
              <w:spacing w:after="0" w:line="240" w:lineRule="auto"/>
              <w:contextualSpacing/>
              <w:jc w:val="center"/>
              <w:rPr>
                <w:rFonts w:ascii="Times New Roman" w:hAnsi="Times New Roman" w:cs="Times New Roman"/>
                <w:color w:val="000000" w:themeColor="text1"/>
                <w:sz w:val="24"/>
                <w:lang w:eastAsia="en-GB"/>
              </w:rPr>
            </w:pPr>
            <w:proofErr w:type="spellStart"/>
            <w:r w:rsidRPr="005A5659">
              <w:rPr>
                <w:rFonts w:ascii="Times New Roman" w:hAnsi="Times New Roman" w:cs="Times New Roman"/>
              </w:rPr>
              <w:t>Щорічно</w:t>
            </w:r>
            <w:proofErr w:type="spellEnd"/>
          </w:p>
        </w:tc>
      </w:tr>
    </w:tbl>
    <w:p w:rsidR="007A5F27" w:rsidRDefault="00410F4C" w:rsidP="00410F4C">
      <w:pPr>
        <w:tabs>
          <w:tab w:val="left" w:pos="567"/>
          <w:tab w:val="left" w:pos="9637"/>
        </w:tabs>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ab/>
      </w:r>
    </w:p>
    <w:p w:rsidR="00410F4C" w:rsidRDefault="00410F4C" w:rsidP="000C4D13">
      <w:pPr>
        <w:tabs>
          <w:tab w:val="left" w:pos="567"/>
          <w:tab w:val="left" w:pos="9637"/>
        </w:tabs>
        <w:spacing w:after="0" w:line="240" w:lineRule="auto"/>
        <w:ind w:firstLine="567"/>
        <w:jc w:val="both"/>
        <w:rPr>
          <w:rFonts w:ascii="Times New Roman" w:hAnsi="Times New Roman" w:cs="Times New Roman"/>
          <w:sz w:val="28"/>
          <w:szCs w:val="28"/>
          <w:lang w:val="uk-UA"/>
        </w:rPr>
      </w:pPr>
      <w:r w:rsidRPr="00AC1E21">
        <w:rPr>
          <w:rFonts w:ascii="Times New Roman" w:hAnsi="Times New Roman" w:cs="Times New Roman"/>
          <w:sz w:val="28"/>
          <w:szCs w:val="28"/>
          <w:lang w:val="uk-UA"/>
        </w:rPr>
        <w:t>Показник</w:t>
      </w:r>
      <w:r>
        <w:rPr>
          <w:rFonts w:ascii="Times New Roman" w:hAnsi="Times New Roman" w:cs="Times New Roman"/>
          <w:sz w:val="28"/>
          <w:szCs w:val="28"/>
          <w:lang w:val="uk-UA"/>
        </w:rPr>
        <w:t xml:space="preserve"> «</w:t>
      </w:r>
      <w:r w:rsidRPr="00AC1E21">
        <w:rPr>
          <w:rFonts w:ascii="Times New Roman" w:hAnsi="Times New Roman" w:cs="Times New Roman"/>
          <w:sz w:val="28"/>
          <w:szCs w:val="28"/>
          <w:lang w:val="uk-UA"/>
        </w:rPr>
        <w:t>Концентрації забруднюючих речовин в атмосферному повітрі на межі санітарно-захисної зони</w:t>
      </w:r>
      <w:r>
        <w:rPr>
          <w:rFonts w:ascii="Times New Roman" w:hAnsi="Times New Roman" w:cs="Times New Roman"/>
          <w:sz w:val="28"/>
          <w:szCs w:val="28"/>
          <w:lang w:val="uk-UA"/>
        </w:rPr>
        <w:t>»: одиниці виміру – мг/м</w:t>
      </w:r>
      <w:r>
        <w:rPr>
          <w:rFonts w:ascii="Times New Roman" w:hAnsi="Times New Roman" w:cs="Times New Roman"/>
          <w:sz w:val="28"/>
          <w:szCs w:val="28"/>
          <w:vertAlign w:val="superscript"/>
          <w:lang w:val="uk-UA"/>
        </w:rPr>
        <w:t>3</w:t>
      </w:r>
      <w:r>
        <w:rPr>
          <w:rFonts w:ascii="Times New Roman" w:hAnsi="Times New Roman" w:cs="Times New Roman"/>
          <w:sz w:val="28"/>
          <w:szCs w:val="28"/>
          <w:lang w:val="uk-UA"/>
        </w:rPr>
        <w:t>, періодичність вимірювання – один раз на квартал.</w:t>
      </w:r>
    </w:p>
    <w:p w:rsidR="00410F4C" w:rsidRDefault="00410F4C" w:rsidP="00410F4C">
      <w:pPr>
        <w:tabs>
          <w:tab w:val="left" w:pos="567"/>
          <w:tab w:val="left" w:pos="963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C1E21">
        <w:rPr>
          <w:rFonts w:ascii="Times New Roman" w:hAnsi="Times New Roman" w:cs="Times New Roman"/>
          <w:sz w:val="28"/>
          <w:szCs w:val="28"/>
          <w:lang w:val="uk-UA"/>
        </w:rPr>
        <w:t>Показник</w:t>
      </w:r>
      <w:r>
        <w:rPr>
          <w:rFonts w:ascii="Times New Roman" w:hAnsi="Times New Roman" w:cs="Times New Roman"/>
          <w:sz w:val="28"/>
          <w:szCs w:val="28"/>
          <w:lang w:val="uk-UA"/>
        </w:rPr>
        <w:t xml:space="preserve"> «</w:t>
      </w:r>
      <w:r w:rsidRPr="00AC1E21">
        <w:rPr>
          <w:rFonts w:ascii="Times New Roman" w:hAnsi="Times New Roman" w:cs="Times New Roman"/>
          <w:sz w:val="28"/>
          <w:szCs w:val="28"/>
          <w:lang w:val="uk-UA"/>
        </w:rPr>
        <w:t>Вимірювання рівнів шуму на межі санітарно-захисної зони</w:t>
      </w:r>
      <w:r>
        <w:rPr>
          <w:rFonts w:ascii="Times New Roman" w:hAnsi="Times New Roman" w:cs="Times New Roman"/>
          <w:sz w:val="28"/>
          <w:szCs w:val="28"/>
          <w:lang w:val="uk-UA"/>
        </w:rPr>
        <w:t xml:space="preserve">»: </w:t>
      </w:r>
      <w:r w:rsidRPr="00AC1E21">
        <w:rPr>
          <w:rFonts w:ascii="Times New Roman" w:hAnsi="Times New Roman" w:cs="Times New Roman"/>
          <w:sz w:val="28"/>
          <w:szCs w:val="28"/>
          <w:lang w:val="uk-UA"/>
        </w:rPr>
        <w:t xml:space="preserve">одиниці виміру – </w:t>
      </w:r>
      <w:r>
        <w:rPr>
          <w:rFonts w:ascii="Times New Roman" w:hAnsi="Times New Roman" w:cs="Times New Roman"/>
          <w:sz w:val="28"/>
          <w:szCs w:val="28"/>
          <w:lang w:val="uk-UA"/>
        </w:rPr>
        <w:t>дБА</w:t>
      </w:r>
      <w:r w:rsidRPr="00AC1E21">
        <w:rPr>
          <w:rFonts w:ascii="Times New Roman" w:hAnsi="Times New Roman" w:cs="Times New Roman"/>
          <w:sz w:val="28"/>
          <w:szCs w:val="28"/>
          <w:lang w:val="uk-UA"/>
        </w:rPr>
        <w:t xml:space="preserve">, періодичність вимірювання – один раз на </w:t>
      </w:r>
      <w:r>
        <w:rPr>
          <w:rFonts w:ascii="Times New Roman" w:hAnsi="Times New Roman" w:cs="Times New Roman"/>
          <w:sz w:val="28"/>
          <w:szCs w:val="28"/>
          <w:lang w:val="uk-UA"/>
        </w:rPr>
        <w:t>рік</w:t>
      </w:r>
      <w:r w:rsidRPr="00AC1E21">
        <w:rPr>
          <w:rFonts w:ascii="Times New Roman" w:hAnsi="Times New Roman" w:cs="Times New Roman"/>
          <w:sz w:val="28"/>
          <w:szCs w:val="28"/>
          <w:lang w:val="uk-UA"/>
        </w:rPr>
        <w:t>.</w:t>
      </w:r>
    </w:p>
    <w:p w:rsidR="00410F4C" w:rsidRDefault="00410F4C" w:rsidP="00410F4C">
      <w:pPr>
        <w:tabs>
          <w:tab w:val="left" w:pos="567"/>
          <w:tab w:val="left" w:pos="963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Показник «Склад та властивості очищених стічних вод»: </w:t>
      </w:r>
      <w:r w:rsidRPr="00AC1E21">
        <w:rPr>
          <w:rFonts w:ascii="Times New Roman" w:hAnsi="Times New Roman" w:cs="Times New Roman"/>
          <w:sz w:val="28"/>
          <w:szCs w:val="28"/>
          <w:lang w:val="uk-UA"/>
        </w:rPr>
        <w:t>одиниці виміру – мг/</w:t>
      </w:r>
      <w:r>
        <w:rPr>
          <w:rFonts w:ascii="Times New Roman" w:hAnsi="Times New Roman" w:cs="Times New Roman"/>
          <w:sz w:val="28"/>
          <w:szCs w:val="28"/>
          <w:lang w:val="uk-UA"/>
        </w:rPr>
        <w:t>д</w:t>
      </w:r>
      <w:r w:rsidRPr="00AC1E21">
        <w:rPr>
          <w:rFonts w:ascii="Times New Roman" w:hAnsi="Times New Roman" w:cs="Times New Roman"/>
          <w:sz w:val="28"/>
          <w:szCs w:val="28"/>
          <w:lang w:val="uk-UA"/>
        </w:rPr>
        <w:t>м</w:t>
      </w:r>
      <w:r w:rsidRPr="00AC1E21">
        <w:rPr>
          <w:rFonts w:ascii="Times New Roman" w:hAnsi="Times New Roman" w:cs="Times New Roman"/>
          <w:sz w:val="28"/>
          <w:szCs w:val="28"/>
          <w:vertAlign w:val="superscript"/>
          <w:lang w:val="uk-UA"/>
        </w:rPr>
        <w:t>3</w:t>
      </w:r>
      <w:r w:rsidRPr="00AC1E21">
        <w:rPr>
          <w:rFonts w:ascii="Times New Roman" w:hAnsi="Times New Roman" w:cs="Times New Roman"/>
          <w:sz w:val="28"/>
          <w:szCs w:val="28"/>
          <w:lang w:val="uk-UA"/>
        </w:rPr>
        <w:t xml:space="preserve">, періодичність вимірювання – один раз </w:t>
      </w:r>
      <w:r>
        <w:rPr>
          <w:rFonts w:ascii="Times New Roman" w:hAnsi="Times New Roman" w:cs="Times New Roman"/>
          <w:sz w:val="28"/>
          <w:szCs w:val="28"/>
          <w:lang w:val="uk-UA"/>
        </w:rPr>
        <w:t>на рік.</w:t>
      </w:r>
    </w:p>
    <w:p w:rsidR="00410F4C" w:rsidRDefault="00410F4C" w:rsidP="00410F4C">
      <w:pPr>
        <w:tabs>
          <w:tab w:val="left" w:pos="567"/>
          <w:tab w:val="left" w:pos="963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Показник «С</w:t>
      </w:r>
      <w:r w:rsidRPr="00B10E00">
        <w:rPr>
          <w:rFonts w:ascii="Times New Roman" w:hAnsi="Times New Roman" w:cs="Times New Roman"/>
          <w:sz w:val="28"/>
          <w:szCs w:val="28"/>
          <w:lang w:val="uk-UA"/>
        </w:rPr>
        <w:t>кладу</w:t>
      </w:r>
      <w:r w:rsidR="007A5F27">
        <w:rPr>
          <w:rFonts w:ascii="Times New Roman" w:hAnsi="Times New Roman" w:cs="Times New Roman"/>
          <w:sz w:val="28"/>
          <w:szCs w:val="28"/>
          <w:lang w:val="uk-UA"/>
        </w:rPr>
        <w:t xml:space="preserve"> </w:t>
      </w:r>
      <w:r w:rsidRPr="00B10E00">
        <w:rPr>
          <w:rFonts w:ascii="Times New Roman" w:hAnsi="Times New Roman" w:cs="Times New Roman"/>
          <w:sz w:val="28"/>
          <w:szCs w:val="28"/>
          <w:lang w:val="uk-UA"/>
        </w:rPr>
        <w:t>та властивост</w:t>
      </w:r>
      <w:r>
        <w:rPr>
          <w:rFonts w:ascii="Times New Roman" w:hAnsi="Times New Roman" w:cs="Times New Roman"/>
          <w:sz w:val="28"/>
          <w:szCs w:val="28"/>
          <w:lang w:val="uk-UA"/>
        </w:rPr>
        <w:t>і</w:t>
      </w:r>
      <w:r w:rsidR="007A5F27">
        <w:rPr>
          <w:rFonts w:ascii="Times New Roman" w:hAnsi="Times New Roman" w:cs="Times New Roman"/>
          <w:sz w:val="28"/>
          <w:szCs w:val="28"/>
          <w:lang w:val="uk-UA"/>
        </w:rPr>
        <w:t xml:space="preserve"> </w:t>
      </w:r>
      <w:r w:rsidR="00DD0604" w:rsidRPr="00B10E00">
        <w:rPr>
          <w:rFonts w:ascii="Times New Roman" w:hAnsi="Times New Roman" w:cs="Times New Roman"/>
          <w:sz w:val="28"/>
          <w:szCs w:val="28"/>
          <w:lang w:val="uk-UA"/>
        </w:rPr>
        <w:t>ґрунту</w:t>
      </w:r>
      <w:r>
        <w:rPr>
          <w:rFonts w:ascii="Times New Roman" w:hAnsi="Times New Roman" w:cs="Times New Roman"/>
          <w:sz w:val="28"/>
          <w:szCs w:val="28"/>
          <w:lang w:val="uk-UA"/>
        </w:rPr>
        <w:t xml:space="preserve">»: </w:t>
      </w:r>
      <w:r w:rsidRPr="00B10E00">
        <w:rPr>
          <w:rFonts w:ascii="Times New Roman" w:hAnsi="Times New Roman" w:cs="Times New Roman"/>
          <w:sz w:val="28"/>
          <w:szCs w:val="28"/>
          <w:lang w:val="uk-UA"/>
        </w:rPr>
        <w:t>одиниці виміру – мг/</w:t>
      </w:r>
      <w:r>
        <w:rPr>
          <w:rFonts w:ascii="Times New Roman" w:hAnsi="Times New Roman" w:cs="Times New Roman"/>
          <w:sz w:val="28"/>
          <w:szCs w:val="28"/>
          <w:lang w:val="uk-UA"/>
        </w:rPr>
        <w:t>кг</w:t>
      </w:r>
      <w:r w:rsidRPr="00B10E00">
        <w:rPr>
          <w:rFonts w:ascii="Times New Roman" w:hAnsi="Times New Roman" w:cs="Times New Roman"/>
          <w:sz w:val="28"/>
          <w:szCs w:val="28"/>
          <w:lang w:val="uk-UA"/>
        </w:rPr>
        <w:t>, періодичність вимірювання – один раз на рік.</w:t>
      </w:r>
    </w:p>
    <w:p w:rsidR="00410F4C" w:rsidRPr="00AC1E21" w:rsidRDefault="00410F4C" w:rsidP="00410F4C">
      <w:pPr>
        <w:tabs>
          <w:tab w:val="left" w:pos="567"/>
          <w:tab w:val="left" w:pos="963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C1E21">
        <w:rPr>
          <w:rFonts w:ascii="Times New Roman" w:hAnsi="Times New Roman" w:cs="Times New Roman"/>
          <w:sz w:val="28"/>
          <w:szCs w:val="28"/>
          <w:lang w:val="uk-UA"/>
        </w:rPr>
        <w:t>Методи визначення кожного із показників, засоби і способи виявлення наявності або відсутності наслідків для довкілля, у тому числі для здоров’я населення а також періодичність вимірів, визначаються відповідними акредитованими лабораторіями на договірних засадах.</w:t>
      </w:r>
    </w:p>
    <w:p w:rsidR="000C4D13" w:rsidRPr="000B2BE4" w:rsidRDefault="00410F4C" w:rsidP="00D648F9">
      <w:pPr>
        <w:tabs>
          <w:tab w:val="left" w:pos="567"/>
          <w:tab w:val="left" w:pos="9637"/>
        </w:tabs>
        <w:spacing w:after="0" w:line="240" w:lineRule="auto"/>
        <w:ind w:firstLine="567"/>
        <w:contextualSpacing/>
        <w:jc w:val="both"/>
        <w:rPr>
          <w:rFonts w:ascii="Times New Roman" w:hAnsi="Times New Roman" w:cs="Times New Roman"/>
          <w:color w:val="000000" w:themeColor="text1"/>
          <w:sz w:val="28"/>
          <w:szCs w:val="28"/>
          <w:lang w:val="uk-UA"/>
        </w:rPr>
      </w:pPr>
      <w:r w:rsidRPr="000B2BE4">
        <w:rPr>
          <w:rFonts w:ascii="Times New Roman" w:hAnsi="Times New Roman" w:cs="Times New Roman"/>
          <w:color w:val="000000" w:themeColor="text1"/>
          <w:sz w:val="28"/>
          <w:szCs w:val="28"/>
          <w:lang w:val="uk-UA"/>
        </w:rPr>
        <w:t>Впливи виконання документа державного планування на довкілля, у тому числі на здоров'я населення можуть бути виявлені в результаті моніторингу реалізації проектних рішень документу державного планування, які мають прямі наслідки на стан навколишнього середовища, умови життєдіяльності та здоров'я населення.</w:t>
      </w:r>
    </w:p>
    <w:p w:rsidR="00410F4C" w:rsidRDefault="00410F4C" w:rsidP="00410F4C">
      <w:pPr>
        <w:tabs>
          <w:tab w:val="left" w:pos="567"/>
          <w:tab w:val="left" w:pos="9637"/>
        </w:tabs>
        <w:spacing w:after="0" w:line="240" w:lineRule="auto"/>
        <w:jc w:val="both"/>
        <w:rPr>
          <w:rFonts w:ascii="Times New Roman" w:hAnsi="Times New Roman" w:cs="Times New Roman"/>
          <w:color w:val="000000" w:themeColor="text1"/>
          <w:sz w:val="28"/>
          <w:szCs w:val="28"/>
          <w:lang w:val="uk-UA"/>
        </w:rPr>
      </w:pPr>
      <w:r w:rsidRPr="000B2BE4">
        <w:rPr>
          <w:rFonts w:ascii="Times New Roman" w:hAnsi="Times New Roman" w:cs="Times New Roman"/>
          <w:color w:val="000000" w:themeColor="text1"/>
          <w:sz w:val="28"/>
          <w:szCs w:val="28"/>
          <w:lang w:val="uk-UA"/>
        </w:rPr>
        <w:tab/>
      </w:r>
      <w:proofErr w:type="spellStart"/>
      <w:r w:rsidRPr="000B2BE4">
        <w:rPr>
          <w:rFonts w:ascii="Times New Roman" w:hAnsi="Times New Roman" w:cs="Times New Roman"/>
          <w:color w:val="000000" w:themeColor="text1"/>
          <w:sz w:val="28"/>
          <w:szCs w:val="28"/>
        </w:rPr>
        <w:t>Результати</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моніторингу</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мають</w:t>
      </w:r>
      <w:proofErr w:type="spellEnd"/>
      <w:r w:rsidRPr="000B2BE4">
        <w:rPr>
          <w:rFonts w:ascii="Times New Roman" w:hAnsi="Times New Roman" w:cs="Times New Roman"/>
          <w:color w:val="000000" w:themeColor="text1"/>
          <w:sz w:val="28"/>
          <w:szCs w:val="28"/>
        </w:rPr>
        <w:t xml:space="preserve"> бути </w:t>
      </w:r>
      <w:proofErr w:type="spellStart"/>
      <w:r w:rsidRPr="000B2BE4">
        <w:rPr>
          <w:rFonts w:ascii="Times New Roman" w:hAnsi="Times New Roman" w:cs="Times New Roman"/>
          <w:color w:val="000000" w:themeColor="text1"/>
          <w:sz w:val="28"/>
          <w:szCs w:val="28"/>
        </w:rPr>
        <w:t>доступними</w:t>
      </w:r>
      <w:proofErr w:type="spellEnd"/>
      <w:r w:rsidRPr="000B2BE4">
        <w:rPr>
          <w:rFonts w:ascii="Times New Roman" w:hAnsi="Times New Roman" w:cs="Times New Roman"/>
          <w:color w:val="000000" w:themeColor="text1"/>
          <w:sz w:val="28"/>
          <w:szCs w:val="28"/>
        </w:rPr>
        <w:t xml:space="preserve"> для </w:t>
      </w:r>
      <w:proofErr w:type="spellStart"/>
      <w:r w:rsidRPr="000B2BE4">
        <w:rPr>
          <w:rFonts w:ascii="Times New Roman" w:hAnsi="Times New Roman" w:cs="Times New Roman"/>
          <w:color w:val="000000" w:themeColor="text1"/>
          <w:sz w:val="28"/>
          <w:szCs w:val="28"/>
        </w:rPr>
        <w:t>органів</w:t>
      </w:r>
      <w:proofErr w:type="spellEnd"/>
      <w:r w:rsidR="007A5F27">
        <w:rPr>
          <w:rFonts w:ascii="Times New Roman" w:hAnsi="Times New Roman" w:cs="Times New Roman"/>
          <w:color w:val="000000" w:themeColor="text1"/>
          <w:sz w:val="28"/>
          <w:szCs w:val="28"/>
          <w:lang w:val="uk-UA"/>
        </w:rPr>
        <w:t xml:space="preserve"> </w:t>
      </w:r>
      <w:proofErr w:type="spellStart"/>
      <w:r w:rsidRPr="000B2BE4">
        <w:rPr>
          <w:rFonts w:ascii="Times New Roman" w:hAnsi="Times New Roman" w:cs="Times New Roman"/>
          <w:color w:val="000000" w:themeColor="text1"/>
          <w:sz w:val="28"/>
          <w:szCs w:val="28"/>
        </w:rPr>
        <w:t>влади</w:t>
      </w:r>
      <w:proofErr w:type="spellEnd"/>
      <w:r w:rsidRPr="000B2BE4">
        <w:rPr>
          <w:rFonts w:ascii="Times New Roman" w:hAnsi="Times New Roman" w:cs="Times New Roman"/>
          <w:color w:val="000000" w:themeColor="text1"/>
          <w:sz w:val="28"/>
          <w:szCs w:val="28"/>
        </w:rPr>
        <w:t xml:space="preserve"> та </w:t>
      </w:r>
      <w:proofErr w:type="spellStart"/>
      <w:r w:rsidRPr="000B2BE4">
        <w:rPr>
          <w:rFonts w:ascii="Times New Roman" w:hAnsi="Times New Roman" w:cs="Times New Roman"/>
          <w:color w:val="000000" w:themeColor="text1"/>
          <w:sz w:val="28"/>
          <w:szCs w:val="28"/>
        </w:rPr>
        <w:t>громадськості</w:t>
      </w:r>
      <w:proofErr w:type="spellEnd"/>
      <w:r w:rsidRPr="000B2BE4">
        <w:rPr>
          <w:rFonts w:ascii="Times New Roman" w:hAnsi="Times New Roman" w:cs="Times New Roman"/>
          <w:color w:val="000000" w:themeColor="text1"/>
          <w:sz w:val="28"/>
          <w:szCs w:val="28"/>
        </w:rPr>
        <w:t xml:space="preserve">. </w:t>
      </w:r>
    </w:p>
    <w:p w:rsidR="00B6304F" w:rsidRPr="00B6304F" w:rsidRDefault="00B6304F" w:rsidP="00B6304F">
      <w:pPr>
        <w:pStyle w:val="rvps2"/>
        <w:shd w:val="clear" w:color="auto" w:fill="FFFFFF"/>
        <w:spacing w:before="0" w:beforeAutospacing="0" w:after="0" w:afterAutospacing="0" w:line="276" w:lineRule="auto"/>
        <w:ind w:firstLine="567"/>
        <w:jc w:val="both"/>
        <w:textAlignment w:val="baseline"/>
        <w:rPr>
          <w:sz w:val="28"/>
          <w:szCs w:val="28"/>
        </w:rPr>
      </w:pPr>
      <w:r w:rsidRPr="00B6304F">
        <w:rPr>
          <w:sz w:val="28"/>
          <w:szCs w:val="28"/>
        </w:rPr>
        <w:t xml:space="preserve">Замовник протягом п’яти робочих днів з дня затвердження документа державного планування розміщує на власному офіційному веб-сайті заходи, передбачені для здійснення моніторингу, і письмово повідомляє про це </w:t>
      </w:r>
      <w:proofErr w:type="spellStart"/>
      <w:r w:rsidRPr="00B6304F">
        <w:rPr>
          <w:sz w:val="28"/>
          <w:szCs w:val="28"/>
        </w:rPr>
        <w:t>Міндовкіллю</w:t>
      </w:r>
      <w:proofErr w:type="spellEnd"/>
      <w:r w:rsidRPr="00B6304F">
        <w:rPr>
          <w:sz w:val="28"/>
          <w:szCs w:val="28"/>
        </w:rPr>
        <w:t xml:space="preserve">. </w:t>
      </w:r>
    </w:p>
    <w:p w:rsidR="00B6304F" w:rsidRPr="00B6304F" w:rsidRDefault="00B6304F" w:rsidP="00410F4C">
      <w:pPr>
        <w:tabs>
          <w:tab w:val="left" w:pos="567"/>
          <w:tab w:val="left" w:pos="9637"/>
        </w:tabs>
        <w:spacing w:after="0" w:line="240" w:lineRule="auto"/>
        <w:jc w:val="both"/>
        <w:rPr>
          <w:rFonts w:ascii="Times New Roman" w:hAnsi="Times New Roman" w:cs="Times New Roman"/>
          <w:sz w:val="28"/>
          <w:szCs w:val="28"/>
          <w:lang w:val="uk-UA"/>
        </w:rPr>
      </w:pPr>
    </w:p>
    <w:p w:rsidR="0056235A" w:rsidRPr="00B6304F" w:rsidRDefault="0056235A">
      <w:pPr>
        <w:rPr>
          <w:lang w:val="uk-UA"/>
        </w:rPr>
      </w:pPr>
    </w:p>
    <w:sectPr w:rsidR="0056235A" w:rsidRPr="00B6304F" w:rsidSect="00694E6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5C1567"/>
    <w:rsid w:val="000C4D13"/>
    <w:rsid w:val="0025189E"/>
    <w:rsid w:val="00331BF4"/>
    <w:rsid w:val="003A6753"/>
    <w:rsid w:val="00400E73"/>
    <w:rsid w:val="00410F4C"/>
    <w:rsid w:val="0056235A"/>
    <w:rsid w:val="005C1567"/>
    <w:rsid w:val="00694E68"/>
    <w:rsid w:val="007A5F27"/>
    <w:rsid w:val="0098467B"/>
    <w:rsid w:val="00B6304F"/>
    <w:rsid w:val="00D648F9"/>
    <w:rsid w:val="00DD0604"/>
    <w:rsid w:val="00E405D0"/>
    <w:rsid w:val="00E6055E"/>
    <w:rsid w:val="00EB32FD"/>
    <w:rsid w:val="00FE00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88ACE-456F-4FF0-A878-DC09B333A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0F4C"/>
    <w:pPr>
      <w:spacing w:after="200" w:line="276" w:lineRule="auto"/>
    </w:pPr>
    <w:rPr>
      <w:rFonts w:eastAsia="Batang"/>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D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D648F9"/>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4624</Words>
  <Characters>2637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dc:creator>
  <cp:keywords/>
  <dc:description/>
  <cp:lastModifiedBy>RePack by Diakov</cp:lastModifiedBy>
  <cp:revision>7</cp:revision>
  <dcterms:created xsi:type="dcterms:W3CDTF">2023-01-27T08:13:00Z</dcterms:created>
  <dcterms:modified xsi:type="dcterms:W3CDTF">2023-03-20T11:48:00Z</dcterms:modified>
</cp:coreProperties>
</file>