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004" w:type="dxa"/>
        <w:tblInd w:w="-12" w:type="dxa"/>
        <w:tblLook w:val="01E0" w:firstRow="1" w:lastRow="1" w:firstColumn="1" w:lastColumn="1" w:noHBand="0" w:noVBand="0"/>
      </w:tblPr>
      <w:tblGrid>
        <w:gridCol w:w="1939"/>
        <w:gridCol w:w="2065"/>
      </w:tblGrid>
      <w:tr w:rsidR="008C3324" w:rsidRPr="00D753A2" w:rsidTr="008C3324">
        <w:trPr>
          <w:trHeight w:val="1121"/>
        </w:trPr>
        <w:tc>
          <w:tcPr>
            <w:tcW w:w="1939" w:type="dxa"/>
          </w:tcPr>
          <w:p w:rsidR="008C3324" w:rsidRPr="00D753A2" w:rsidRDefault="008C3324" w:rsidP="00CC1CF4">
            <w:pPr>
              <w:ind w:firstLine="4678"/>
              <w:jc w:val="center"/>
              <w:rPr>
                <w:rFonts w:ascii="Times New Roman" w:hAnsi="Times New Roman"/>
                <w:bCs/>
                <w:lang w:val="uk-UA"/>
              </w:rPr>
            </w:pPr>
          </w:p>
        </w:tc>
        <w:tc>
          <w:tcPr>
            <w:tcW w:w="2065" w:type="dxa"/>
          </w:tcPr>
          <w:p w:rsidR="008C3324" w:rsidRPr="00D753A2" w:rsidRDefault="008C3324" w:rsidP="006A6C9F">
            <w:pPr>
              <w:ind w:firstLine="4678"/>
              <w:rPr>
                <w:rFonts w:ascii="Times New Roman" w:hAnsi="Times New Roman"/>
                <w:bCs/>
                <w:lang w:val="uk-UA"/>
              </w:rPr>
            </w:pPr>
          </w:p>
        </w:tc>
      </w:tr>
    </w:tbl>
    <w:p w:rsidR="008C3324" w:rsidRPr="008C3324" w:rsidRDefault="008C3324" w:rsidP="006A6C9F">
      <w:pPr>
        <w:jc w:val="center"/>
        <w:rPr>
          <w:rFonts w:ascii="Arial Black" w:hAnsi="Arial Black"/>
          <w:i/>
          <w:sz w:val="40"/>
          <w:szCs w:val="40"/>
          <w:lang w:val="uk-UA"/>
        </w:rPr>
      </w:pPr>
      <w:r w:rsidRPr="008C3324">
        <w:rPr>
          <w:rFonts w:ascii="Arial Black" w:hAnsi="Arial Black"/>
          <w:i/>
          <w:sz w:val="40"/>
          <w:szCs w:val="40"/>
          <w:lang w:val="uk-UA"/>
        </w:rPr>
        <w:t>Відумерлість спадщини</w:t>
      </w:r>
    </w:p>
    <w:p w:rsidR="008C3324" w:rsidRPr="006A6C9F" w:rsidRDefault="008C3324" w:rsidP="006A6C9F">
      <w:pPr>
        <w:pStyle w:val="af3"/>
        <w:spacing w:before="0" w:beforeAutospacing="0" w:after="0" w:afterAutospacing="0"/>
        <w:ind w:firstLine="300"/>
        <w:jc w:val="both"/>
        <w:textAlignment w:val="baseline"/>
        <w:rPr>
          <w:sz w:val="28"/>
          <w:szCs w:val="28"/>
        </w:rPr>
      </w:pPr>
      <w:r w:rsidRPr="006A6C9F">
        <w:rPr>
          <w:rStyle w:val="af4"/>
          <w:sz w:val="28"/>
          <w:szCs w:val="28"/>
          <w:u w:val="single"/>
          <w:bdr w:val="none" w:sz="0" w:space="0" w:color="auto" w:frame="1"/>
        </w:rPr>
        <w:t>Відумерла спадщина</w:t>
      </w:r>
      <w:r w:rsidRPr="006A6C9F">
        <w:rPr>
          <w:sz w:val="28"/>
          <w:szCs w:val="28"/>
        </w:rPr>
        <w:t> – це майно померлої особи, в якої спадкоємці за заповітом і за законом відсутні, усунені від права на спадкування, не прийняли спадщину або відмовились від її прийняття. Для визнання спадщини відумерлою орган місцевого самоврядування за місцем відкриття спадщини, а якщо до складу спадщини входить нерухоме майно - за його місцезнаходженням, після спливу одного року з часу відкриття спадщини подає до суду відповідну заяву.</w:t>
      </w:r>
    </w:p>
    <w:p w:rsidR="008C3324" w:rsidRPr="006A6C9F" w:rsidRDefault="008C3324" w:rsidP="006A6C9F">
      <w:pPr>
        <w:pStyle w:val="af3"/>
        <w:spacing w:before="0" w:beforeAutospacing="0" w:after="150" w:afterAutospacing="0"/>
        <w:ind w:firstLine="300"/>
        <w:jc w:val="both"/>
        <w:textAlignment w:val="baseline"/>
        <w:rPr>
          <w:sz w:val="28"/>
          <w:szCs w:val="28"/>
        </w:rPr>
      </w:pPr>
      <w:r w:rsidRPr="006A6C9F">
        <w:rPr>
          <w:sz w:val="28"/>
          <w:szCs w:val="28"/>
        </w:rPr>
        <w:t>Спадщина переходить у власність територіальної громади на підставі відумерлості виключно за рішенням суду (в порядку окремого провадження). При цьому обов’язок задовольнити вимоги кредиторів спадкодавця покладається саме на територіальну громаду, адже вона виступає повним правонаступником спадкодавця. Такі вимоги можуть стосуватися тільки зобов'язань спадкодавця щодо відшкодування майнових збитків та моральної шкоди, а також щодо сплати неустойки. Це означає, що громада не є зобов'язаною відшкодовувати витрати, що виникли у зв'язку з організацією поховання спадкодавця, інші витрати.</w:t>
      </w:r>
    </w:p>
    <w:p w:rsidR="008C3324" w:rsidRPr="006A6C9F" w:rsidRDefault="008C3324" w:rsidP="006A6C9F">
      <w:pPr>
        <w:pStyle w:val="af3"/>
        <w:spacing w:before="0" w:beforeAutospacing="0" w:after="150" w:afterAutospacing="0"/>
        <w:ind w:firstLine="300"/>
        <w:jc w:val="both"/>
        <w:textAlignment w:val="baseline"/>
        <w:rPr>
          <w:sz w:val="28"/>
          <w:szCs w:val="28"/>
        </w:rPr>
      </w:pPr>
      <w:r w:rsidRPr="006A6C9F">
        <w:rPr>
          <w:sz w:val="28"/>
          <w:szCs w:val="28"/>
        </w:rPr>
        <w:t>Територіальна громада не має права відмовитись від прийняття відумерлого майна.</w:t>
      </w:r>
    </w:p>
    <w:p w:rsidR="008C3324" w:rsidRPr="006A6C9F" w:rsidRDefault="008C3324" w:rsidP="006A6C9F">
      <w:pPr>
        <w:pStyle w:val="af3"/>
        <w:spacing w:before="0" w:beforeAutospacing="0" w:after="150" w:afterAutospacing="0"/>
        <w:ind w:firstLine="300"/>
        <w:jc w:val="both"/>
        <w:textAlignment w:val="baseline"/>
        <w:rPr>
          <w:sz w:val="28"/>
          <w:szCs w:val="28"/>
        </w:rPr>
      </w:pPr>
      <w:r w:rsidRPr="006A6C9F">
        <w:rPr>
          <w:sz w:val="28"/>
          <w:szCs w:val="28"/>
        </w:rPr>
        <w:t>Не вважається відумерлим майно, яке спадкодавець заповідав державі або територіальній громаді.</w:t>
      </w:r>
    </w:p>
    <w:p w:rsidR="005D4949" w:rsidRDefault="005D4949" w:rsidP="008C3324">
      <w:pPr>
        <w:rPr>
          <w:rFonts w:ascii="Times New Roman" w:hAnsi="Times New Roman"/>
          <w:sz w:val="28"/>
          <w:szCs w:val="28"/>
          <w:lang w:val="uk-UA"/>
        </w:rPr>
      </w:pPr>
    </w:p>
    <w:p w:rsidR="005D4949" w:rsidRPr="00E00A68" w:rsidRDefault="005D4949" w:rsidP="005D4949">
      <w:pPr>
        <w:tabs>
          <w:tab w:val="left" w:pos="2430"/>
        </w:tabs>
        <w:rPr>
          <w:rFonts w:ascii="Arial Black" w:hAnsi="Arial Black"/>
          <w:b/>
          <w:i/>
          <w:sz w:val="40"/>
          <w:szCs w:val="40"/>
          <w:lang w:val="uk-UA"/>
        </w:rPr>
      </w:pPr>
      <w:r>
        <w:rPr>
          <w:rFonts w:ascii="Times New Roman" w:hAnsi="Times New Roman"/>
          <w:sz w:val="28"/>
          <w:szCs w:val="28"/>
          <w:lang w:val="uk-UA"/>
        </w:rPr>
        <w:tab/>
      </w:r>
      <w:r w:rsidRPr="00E00A68">
        <w:rPr>
          <w:rFonts w:ascii="Arial Black" w:hAnsi="Arial Black"/>
          <w:b/>
          <w:i/>
          <w:sz w:val="40"/>
          <w:szCs w:val="40"/>
          <w:lang w:val="uk-UA"/>
        </w:rPr>
        <w:t>Безхазяйне майно</w:t>
      </w:r>
    </w:p>
    <w:p w:rsidR="005D4949" w:rsidRDefault="005D4949" w:rsidP="00F10CF8">
      <w:pPr>
        <w:ind w:firstLine="708"/>
        <w:rPr>
          <w:rFonts w:ascii="Times New Roman" w:hAnsi="Times New Roman"/>
          <w:sz w:val="28"/>
          <w:szCs w:val="28"/>
        </w:rPr>
      </w:pPr>
      <w:bookmarkStart w:id="0" w:name="_GoBack"/>
      <w:bookmarkEnd w:id="0"/>
      <w:r w:rsidRPr="005D4949">
        <w:rPr>
          <w:rFonts w:ascii="Times New Roman" w:hAnsi="Times New Roman"/>
          <w:sz w:val="28"/>
          <w:szCs w:val="28"/>
        </w:rPr>
        <w:t>Ст. 335 ЦКУ передбачає, що </w:t>
      </w:r>
      <w:r w:rsidRPr="005D4949">
        <w:rPr>
          <w:rFonts w:ascii="Times New Roman" w:hAnsi="Times New Roman"/>
          <w:b/>
          <w:bCs/>
          <w:sz w:val="28"/>
          <w:szCs w:val="28"/>
        </w:rPr>
        <w:t>безхазяйною є річ, яка не має власника або власник якої невідомий</w:t>
      </w:r>
      <w:r w:rsidRPr="005D4949">
        <w:rPr>
          <w:rFonts w:ascii="Times New Roman" w:hAnsi="Times New Roman"/>
          <w:sz w:val="28"/>
          <w:szCs w:val="28"/>
        </w:rPr>
        <w:t>. Безхазяйні нерухомі речі беруться на облік органом, що здійснює державну реєстрацію прав на нерухоме майно, за заявою органу місцевого самоврядування, на території якого вони розміщені.</w:t>
      </w:r>
    </w:p>
    <w:p w:rsidR="005D4949" w:rsidRPr="005D4949" w:rsidRDefault="005D4949" w:rsidP="005D4949">
      <w:pPr>
        <w:ind w:firstLine="708"/>
        <w:rPr>
          <w:rFonts w:ascii="Times New Roman" w:hAnsi="Times New Roman"/>
          <w:sz w:val="28"/>
          <w:szCs w:val="28"/>
          <w:lang w:val="uk-UA"/>
        </w:rPr>
      </w:pPr>
      <w:r w:rsidRPr="005D4949">
        <w:rPr>
          <w:rFonts w:ascii="Times New Roman" w:hAnsi="Times New Roman"/>
          <w:sz w:val="28"/>
          <w:szCs w:val="28"/>
          <w:lang w:val="uk-UA"/>
        </w:rPr>
        <w:t>За українським законодавством безхазяйне майно переходить у комунальну власність. Якщо це нерухоме майно, то за заявою територіальної громади воно береться на облік органом, який здійснює державну реєстрацію. Після взяття такого майна на облік подається оголошення у місцеві ЗМІ і після спливу одного року суд має право прийняти рішення, яким передати це нерухоме майно у комунальну власність.</w:t>
      </w:r>
    </w:p>
    <w:p w:rsidR="005D4949" w:rsidRPr="008C3324" w:rsidRDefault="005D4949" w:rsidP="008C3324">
      <w:pPr>
        <w:rPr>
          <w:rFonts w:ascii="Times New Roman" w:hAnsi="Times New Roman"/>
          <w:sz w:val="28"/>
          <w:szCs w:val="28"/>
          <w:lang w:val="uk-UA"/>
        </w:rPr>
      </w:pPr>
    </w:p>
    <w:sectPr w:rsidR="005D4949" w:rsidRPr="008C3324" w:rsidSect="006A6C9F">
      <w:headerReference w:type="even" r:id="rId7"/>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67C" w:rsidRDefault="00EB567C">
      <w:pPr>
        <w:spacing w:after="0" w:line="240" w:lineRule="auto"/>
      </w:pPr>
      <w:r>
        <w:separator/>
      </w:r>
    </w:p>
  </w:endnote>
  <w:endnote w:type="continuationSeparator" w:id="0">
    <w:p w:rsidR="00EB567C" w:rsidRDefault="00EB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67C" w:rsidRDefault="00EB567C">
      <w:pPr>
        <w:spacing w:after="0" w:line="240" w:lineRule="auto"/>
      </w:pPr>
      <w:r>
        <w:separator/>
      </w:r>
    </w:p>
  </w:footnote>
  <w:footnote w:type="continuationSeparator" w:id="0">
    <w:p w:rsidR="00EB567C" w:rsidRDefault="00EB5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03" w:rsidRDefault="00D6369E">
    <w:pPr>
      <w:framePr w:wrap="around" w:vAnchor="text" w:hAnchor="margin" w:xAlign="center" w:y="1"/>
    </w:pPr>
    <w:r>
      <w:fldChar w:fldCharType="begin"/>
    </w:r>
    <w:r>
      <w:instrText xml:space="preserve">PAGE  </w:instrText>
    </w:r>
    <w:r>
      <w:fldChar w:fldCharType="separate"/>
    </w:r>
    <w:r w:rsidR="00AB5003">
      <w:rPr>
        <w:noProof/>
      </w:rPr>
      <w:t>1</w:t>
    </w:r>
    <w:r>
      <w:rPr>
        <w:noProof/>
      </w:rPr>
      <w:fldChar w:fldCharType="end"/>
    </w:r>
  </w:p>
  <w:p w:rsidR="00AB5003" w:rsidRDefault="00AB50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3448E"/>
    <w:multiLevelType w:val="multilevel"/>
    <w:tmpl w:val="A092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CF4"/>
    <w:rsid w:val="0007457C"/>
    <w:rsid w:val="00082720"/>
    <w:rsid w:val="00091086"/>
    <w:rsid w:val="000A116D"/>
    <w:rsid w:val="000C4172"/>
    <w:rsid w:val="000C5AF5"/>
    <w:rsid w:val="000F0E2C"/>
    <w:rsid w:val="00100FE0"/>
    <w:rsid w:val="00172DE8"/>
    <w:rsid w:val="001A1A30"/>
    <w:rsid w:val="001C48CC"/>
    <w:rsid w:val="001D7359"/>
    <w:rsid w:val="00206B46"/>
    <w:rsid w:val="00226D36"/>
    <w:rsid w:val="00235B16"/>
    <w:rsid w:val="002914BA"/>
    <w:rsid w:val="002B41DB"/>
    <w:rsid w:val="003101BE"/>
    <w:rsid w:val="00311046"/>
    <w:rsid w:val="00336963"/>
    <w:rsid w:val="00360EF0"/>
    <w:rsid w:val="003A03F4"/>
    <w:rsid w:val="003A2FDD"/>
    <w:rsid w:val="003C36CB"/>
    <w:rsid w:val="00402074"/>
    <w:rsid w:val="0044040B"/>
    <w:rsid w:val="004925B5"/>
    <w:rsid w:val="00495444"/>
    <w:rsid w:val="004D4DDD"/>
    <w:rsid w:val="00513A14"/>
    <w:rsid w:val="005261EA"/>
    <w:rsid w:val="00570C2A"/>
    <w:rsid w:val="005C3C35"/>
    <w:rsid w:val="005D4949"/>
    <w:rsid w:val="00665E5B"/>
    <w:rsid w:val="00694B22"/>
    <w:rsid w:val="006A6C9F"/>
    <w:rsid w:val="006E349F"/>
    <w:rsid w:val="00743E43"/>
    <w:rsid w:val="007549F9"/>
    <w:rsid w:val="00780936"/>
    <w:rsid w:val="008631EF"/>
    <w:rsid w:val="00864F3F"/>
    <w:rsid w:val="00867061"/>
    <w:rsid w:val="00886DE6"/>
    <w:rsid w:val="0089048C"/>
    <w:rsid w:val="008B751C"/>
    <w:rsid w:val="008B7F78"/>
    <w:rsid w:val="008C09C3"/>
    <w:rsid w:val="008C3324"/>
    <w:rsid w:val="008D1BD5"/>
    <w:rsid w:val="008D2545"/>
    <w:rsid w:val="008F72C1"/>
    <w:rsid w:val="00924E0B"/>
    <w:rsid w:val="009510FD"/>
    <w:rsid w:val="00A46ACC"/>
    <w:rsid w:val="00A536C7"/>
    <w:rsid w:val="00A94D45"/>
    <w:rsid w:val="00AB5003"/>
    <w:rsid w:val="00B3547E"/>
    <w:rsid w:val="00B474D8"/>
    <w:rsid w:val="00B66F0F"/>
    <w:rsid w:val="00B729B0"/>
    <w:rsid w:val="00BB3F05"/>
    <w:rsid w:val="00BD3620"/>
    <w:rsid w:val="00BF1CD7"/>
    <w:rsid w:val="00BF545E"/>
    <w:rsid w:val="00C10E11"/>
    <w:rsid w:val="00CA3B8A"/>
    <w:rsid w:val="00CC1CF4"/>
    <w:rsid w:val="00CC68DD"/>
    <w:rsid w:val="00D574DA"/>
    <w:rsid w:val="00D6369E"/>
    <w:rsid w:val="00D75133"/>
    <w:rsid w:val="00D753A2"/>
    <w:rsid w:val="00D81A7E"/>
    <w:rsid w:val="00DF3EE6"/>
    <w:rsid w:val="00E00A68"/>
    <w:rsid w:val="00E27E28"/>
    <w:rsid w:val="00E364F5"/>
    <w:rsid w:val="00E7353A"/>
    <w:rsid w:val="00EA006A"/>
    <w:rsid w:val="00EB567C"/>
    <w:rsid w:val="00EB6E3C"/>
    <w:rsid w:val="00EC3179"/>
    <w:rsid w:val="00EC3923"/>
    <w:rsid w:val="00EE0118"/>
    <w:rsid w:val="00F04637"/>
    <w:rsid w:val="00F10CF8"/>
    <w:rsid w:val="00F1494E"/>
    <w:rsid w:val="00F23DCA"/>
    <w:rsid w:val="00F31A71"/>
    <w:rsid w:val="00F43D35"/>
    <w:rsid w:val="00F4758E"/>
    <w:rsid w:val="00F7791D"/>
    <w:rsid w:val="00FB4356"/>
    <w:rsid w:val="00FD00E4"/>
    <w:rsid w:val="00FD3852"/>
    <w:rsid w:val="00FE2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49A306-744B-40BB-BB14-0AB7F11A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852"/>
    <w:pPr>
      <w:spacing w:after="160" w:line="259" w:lineRule="auto"/>
    </w:pPr>
    <w:rPr>
      <w:sz w:val="22"/>
      <w:szCs w:val="22"/>
      <w:lang w:val="ru-RU" w:eastAsia="en-US"/>
    </w:rPr>
  </w:style>
  <w:style w:type="paragraph" w:styleId="1">
    <w:name w:val="heading 1"/>
    <w:basedOn w:val="a"/>
    <w:next w:val="a"/>
    <w:link w:val="10"/>
    <w:uiPriority w:val="99"/>
    <w:qFormat/>
    <w:rsid w:val="00226D36"/>
    <w:pPr>
      <w:keepNext/>
      <w:autoSpaceDE w:val="0"/>
      <w:autoSpaceDN w:val="0"/>
      <w:adjustRightInd w:val="0"/>
      <w:spacing w:after="0" w:line="240" w:lineRule="auto"/>
      <w:jc w:val="center"/>
      <w:outlineLvl w:val="0"/>
    </w:pPr>
    <w:rPr>
      <w:rFonts w:ascii="Times New Roman" w:eastAsia="Times New Roman" w:hAnsi="Times New Roman"/>
      <w:sz w:val="32"/>
      <w:szCs w:val="32"/>
      <w:lang w:val="uk-UA" w:eastAsia="ru-RU"/>
    </w:rPr>
  </w:style>
  <w:style w:type="paragraph" w:styleId="2">
    <w:name w:val="heading 2"/>
    <w:basedOn w:val="a"/>
    <w:next w:val="a"/>
    <w:link w:val="20"/>
    <w:semiHidden/>
    <w:unhideWhenUsed/>
    <w:qFormat/>
    <w:locked/>
    <w:rsid w:val="008C3324"/>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26D36"/>
    <w:rPr>
      <w:rFonts w:ascii="Times New Roman" w:hAnsi="Times New Roman" w:cs="Times New Roman"/>
      <w:sz w:val="32"/>
      <w:szCs w:val="32"/>
      <w:lang w:val="uk-UA" w:eastAsia="ru-RU"/>
    </w:rPr>
  </w:style>
  <w:style w:type="table" w:styleId="a3">
    <w:name w:val="Table Grid"/>
    <w:basedOn w:val="a1"/>
    <w:uiPriority w:val="99"/>
    <w:rsid w:val="00CC1C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CC1CF4"/>
    <w:rPr>
      <w:rFonts w:cs="Times New Roman"/>
      <w:color w:val="0563C1"/>
      <w:u w:val="single"/>
    </w:rPr>
  </w:style>
  <w:style w:type="paragraph" w:styleId="a5">
    <w:name w:val="Title"/>
    <w:basedOn w:val="a"/>
    <w:link w:val="a6"/>
    <w:uiPriority w:val="99"/>
    <w:qFormat/>
    <w:rsid w:val="008D2545"/>
    <w:pPr>
      <w:autoSpaceDE w:val="0"/>
      <w:autoSpaceDN w:val="0"/>
      <w:adjustRightInd w:val="0"/>
      <w:spacing w:after="0" w:line="240" w:lineRule="auto"/>
      <w:jc w:val="center"/>
    </w:pPr>
    <w:rPr>
      <w:rFonts w:ascii="Times New Roman" w:eastAsia="Times New Roman" w:hAnsi="Times New Roman"/>
      <w:sz w:val="28"/>
      <w:szCs w:val="28"/>
      <w:lang w:val="uk-UA" w:eastAsia="ru-RU"/>
    </w:rPr>
  </w:style>
  <w:style w:type="character" w:customStyle="1" w:styleId="a6">
    <w:name w:val="Назва Знак"/>
    <w:link w:val="a5"/>
    <w:uiPriority w:val="99"/>
    <w:locked/>
    <w:rsid w:val="008D2545"/>
    <w:rPr>
      <w:rFonts w:ascii="Times New Roman" w:hAnsi="Times New Roman" w:cs="Times New Roman"/>
      <w:sz w:val="28"/>
      <w:szCs w:val="28"/>
      <w:lang w:val="uk-UA" w:eastAsia="ru-RU"/>
    </w:rPr>
  </w:style>
  <w:style w:type="paragraph" w:styleId="a7">
    <w:name w:val="Balloon Text"/>
    <w:basedOn w:val="a"/>
    <w:link w:val="a8"/>
    <w:uiPriority w:val="99"/>
    <w:semiHidden/>
    <w:rsid w:val="00513A14"/>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513A14"/>
    <w:rPr>
      <w:rFonts w:ascii="Segoe UI" w:hAnsi="Segoe UI" w:cs="Segoe UI"/>
      <w:sz w:val="18"/>
      <w:szCs w:val="18"/>
    </w:rPr>
  </w:style>
  <w:style w:type="character" w:styleId="a9">
    <w:name w:val="annotation reference"/>
    <w:uiPriority w:val="99"/>
    <w:semiHidden/>
    <w:rsid w:val="00780936"/>
    <w:rPr>
      <w:rFonts w:cs="Times New Roman"/>
      <w:sz w:val="16"/>
      <w:szCs w:val="16"/>
    </w:rPr>
  </w:style>
  <w:style w:type="paragraph" w:styleId="aa">
    <w:name w:val="annotation text"/>
    <w:basedOn w:val="a"/>
    <w:link w:val="ab"/>
    <w:uiPriority w:val="99"/>
    <w:semiHidden/>
    <w:rsid w:val="00780936"/>
    <w:pPr>
      <w:spacing w:line="240" w:lineRule="auto"/>
    </w:pPr>
    <w:rPr>
      <w:sz w:val="20"/>
      <w:szCs w:val="20"/>
    </w:rPr>
  </w:style>
  <w:style w:type="character" w:customStyle="1" w:styleId="ab">
    <w:name w:val="Текст примітки Знак"/>
    <w:link w:val="aa"/>
    <w:uiPriority w:val="99"/>
    <w:semiHidden/>
    <w:locked/>
    <w:rsid w:val="00780936"/>
    <w:rPr>
      <w:rFonts w:cs="Times New Roman"/>
      <w:sz w:val="20"/>
      <w:szCs w:val="20"/>
    </w:rPr>
  </w:style>
  <w:style w:type="paragraph" w:styleId="ac">
    <w:name w:val="annotation subject"/>
    <w:basedOn w:val="aa"/>
    <w:next w:val="aa"/>
    <w:link w:val="ad"/>
    <w:uiPriority w:val="99"/>
    <w:semiHidden/>
    <w:rsid w:val="00780936"/>
    <w:rPr>
      <w:b/>
      <w:bCs/>
    </w:rPr>
  </w:style>
  <w:style w:type="character" w:customStyle="1" w:styleId="ad">
    <w:name w:val="Тема примітки Знак"/>
    <w:link w:val="ac"/>
    <w:uiPriority w:val="99"/>
    <w:semiHidden/>
    <w:locked/>
    <w:rsid w:val="00780936"/>
    <w:rPr>
      <w:rFonts w:cs="Times New Roman"/>
      <w:b/>
      <w:bCs/>
      <w:sz w:val="20"/>
      <w:szCs w:val="20"/>
    </w:rPr>
  </w:style>
  <w:style w:type="paragraph" w:styleId="ae">
    <w:name w:val="footer"/>
    <w:basedOn w:val="a"/>
    <w:link w:val="af"/>
    <w:uiPriority w:val="99"/>
    <w:rsid w:val="00100FE0"/>
    <w:pPr>
      <w:tabs>
        <w:tab w:val="center" w:pos="4819"/>
        <w:tab w:val="right" w:pos="9639"/>
      </w:tabs>
      <w:spacing w:after="0" w:line="240" w:lineRule="auto"/>
    </w:pPr>
  </w:style>
  <w:style w:type="character" w:customStyle="1" w:styleId="af">
    <w:name w:val="Нижній колонтитул Знак"/>
    <w:link w:val="ae"/>
    <w:uiPriority w:val="99"/>
    <w:locked/>
    <w:rsid w:val="00100FE0"/>
    <w:rPr>
      <w:rFonts w:cs="Times New Roman"/>
    </w:rPr>
  </w:style>
  <w:style w:type="paragraph" w:styleId="af0">
    <w:name w:val="header"/>
    <w:basedOn w:val="a"/>
    <w:link w:val="af1"/>
    <w:uiPriority w:val="99"/>
    <w:rsid w:val="00100FE0"/>
    <w:pPr>
      <w:tabs>
        <w:tab w:val="center" w:pos="4819"/>
        <w:tab w:val="right" w:pos="9639"/>
      </w:tabs>
      <w:spacing w:after="0" w:line="240" w:lineRule="auto"/>
    </w:pPr>
  </w:style>
  <w:style w:type="character" w:customStyle="1" w:styleId="af1">
    <w:name w:val="Верхній колонтитул Знак"/>
    <w:link w:val="af0"/>
    <w:uiPriority w:val="99"/>
    <w:locked/>
    <w:rsid w:val="00100FE0"/>
    <w:rPr>
      <w:rFonts w:cs="Times New Roman"/>
    </w:rPr>
  </w:style>
  <w:style w:type="paragraph" w:styleId="af2">
    <w:name w:val="Block Text"/>
    <w:basedOn w:val="a"/>
    <w:uiPriority w:val="99"/>
    <w:rsid w:val="00570C2A"/>
    <w:pPr>
      <w:spacing w:after="120" w:line="240" w:lineRule="auto"/>
      <w:ind w:left="1440" w:right="1440"/>
    </w:pPr>
    <w:rPr>
      <w:rFonts w:ascii="Times New Roman" w:eastAsia="Times New Roman" w:hAnsi="Times New Roman"/>
      <w:sz w:val="24"/>
      <w:szCs w:val="24"/>
      <w:lang w:eastAsia="ru-RU"/>
    </w:rPr>
  </w:style>
  <w:style w:type="character" w:customStyle="1" w:styleId="20">
    <w:name w:val="Заголовок 2 Знак"/>
    <w:link w:val="2"/>
    <w:semiHidden/>
    <w:rsid w:val="008C3324"/>
    <w:rPr>
      <w:rFonts w:ascii="Cambria" w:eastAsia="Times New Roman" w:hAnsi="Cambria" w:cs="Times New Roman"/>
      <w:b/>
      <w:bCs/>
      <w:i/>
      <w:iCs/>
      <w:sz w:val="28"/>
      <w:szCs w:val="28"/>
      <w:lang w:eastAsia="en-US"/>
    </w:rPr>
  </w:style>
  <w:style w:type="paragraph" w:styleId="af3">
    <w:name w:val="Normal (Web)"/>
    <w:basedOn w:val="a"/>
    <w:uiPriority w:val="99"/>
    <w:semiHidden/>
    <w:unhideWhenUsed/>
    <w:rsid w:val="008C332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4">
    <w:name w:val="Strong"/>
    <w:uiPriority w:val="22"/>
    <w:qFormat/>
    <w:locked/>
    <w:rsid w:val="008C3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71912">
      <w:bodyDiv w:val="1"/>
      <w:marLeft w:val="0"/>
      <w:marRight w:val="0"/>
      <w:marTop w:val="0"/>
      <w:marBottom w:val="0"/>
      <w:divBdr>
        <w:top w:val="none" w:sz="0" w:space="0" w:color="auto"/>
        <w:left w:val="none" w:sz="0" w:space="0" w:color="auto"/>
        <w:bottom w:val="none" w:sz="0" w:space="0" w:color="auto"/>
        <w:right w:val="none" w:sz="0" w:space="0" w:color="auto"/>
      </w:divBdr>
    </w:div>
    <w:div w:id="487744934">
      <w:bodyDiv w:val="1"/>
      <w:marLeft w:val="0"/>
      <w:marRight w:val="0"/>
      <w:marTop w:val="0"/>
      <w:marBottom w:val="0"/>
      <w:divBdr>
        <w:top w:val="none" w:sz="0" w:space="0" w:color="auto"/>
        <w:left w:val="none" w:sz="0" w:space="0" w:color="auto"/>
        <w:bottom w:val="none" w:sz="0" w:space="0" w:color="auto"/>
        <w:right w:val="none" w:sz="0" w:space="0" w:color="auto"/>
      </w:divBdr>
    </w:div>
    <w:div w:id="495918833">
      <w:marLeft w:val="0"/>
      <w:marRight w:val="0"/>
      <w:marTop w:val="0"/>
      <w:marBottom w:val="0"/>
      <w:divBdr>
        <w:top w:val="none" w:sz="0" w:space="0" w:color="auto"/>
        <w:left w:val="none" w:sz="0" w:space="0" w:color="auto"/>
        <w:bottom w:val="none" w:sz="0" w:space="0" w:color="auto"/>
        <w:right w:val="none" w:sz="0" w:space="0" w:color="auto"/>
      </w:divBdr>
    </w:div>
    <w:div w:id="881788917">
      <w:bodyDiv w:val="1"/>
      <w:marLeft w:val="0"/>
      <w:marRight w:val="0"/>
      <w:marTop w:val="0"/>
      <w:marBottom w:val="0"/>
      <w:divBdr>
        <w:top w:val="none" w:sz="0" w:space="0" w:color="auto"/>
        <w:left w:val="none" w:sz="0" w:space="0" w:color="auto"/>
        <w:bottom w:val="none" w:sz="0" w:space="0" w:color="auto"/>
        <w:right w:val="none" w:sz="0" w:space="0" w:color="auto"/>
      </w:divBdr>
    </w:div>
    <w:div w:id="981346987">
      <w:bodyDiv w:val="1"/>
      <w:marLeft w:val="0"/>
      <w:marRight w:val="0"/>
      <w:marTop w:val="0"/>
      <w:marBottom w:val="0"/>
      <w:divBdr>
        <w:top w:val="none" w:sz="0" w:space="0" w:color="auto"/>
        <w:left w:val="none" w:sz="0" w:space="0" w:color="auto"/>
        <w:bottom w:val="none" w:sz="0" w:space="0" w:color="auto"/>
        <w:right w:val="none" w:sz="0" w:space="0" w:color="auto"/>
      </w:divBdr>
    </w:div>
    <w:div w:id="1209564181">
      <w:bodyDiv w:val="1"/>
      <w:marLeft w:val="0"/>
      <w:marRight w:val="0"/>
      <w:marTop w:val="0"/>
      <w:marBottom w:val="0"/>
      <w:divBdr>
        <w:top w:val="none" w:sz="0" w:space="0" w:color="auto"/>
        <w:left w:val="none" w:sz="0" w:space="0" w:color="auto"/>
        <w:bottom w:val="none" w:sz="0" w:space="0" w:color="auto"/>
        <w:right w:val="none" w:sz="0" w:space="0" w:color="auto"/>
      </w:divBdr>
    </w:div>
    <w:div w:id="1218083716">
      <w:bodyDiv w:val="1"/>
      <w:marLeft w:val="0"/>
      <w:marRight w:val="0"/>
      <w:marTop w:val="0"/>
      <w:marBottom w:val="0"/>
      <w:divBdr>
        <w:top w:val="none" w:sz="0" w:space="0" w:color="auto"/>
        <w:left w:val="none" w:sz="0" w:space="0" w:color="auto"/>
        <w:bottom w:val="none" w:sz="0" w:space="0" w:color="auto"/>
        <w:right w:val="none" w:sz="0" w:space="0" w:color="auto"/>
      </w:divBdr>
    </w:div>
    <w:div w:id="1455637336">
      <w:bodyDiv w:val="1"/>
      <w:marLeft w:val="0"/>
      <w:marRight w:val="0"/>
      <w:marTop w:val="0"/>
      <w:marBottom w:val="0"/>
      <w:divBdr>
        <w:top w:val="none" w:sz="0" w:space="0" w:color="auto"/>
        <w:left w:val="none" w:sz="0" w:space="0" w:color="auto"/>
        <w:bottom w:val="none" w:sz="0" w:space="0" w:color="auto"/>
        <w:right w:val="none" w:sz="0" w:space="0" w:color="auto"/>
      </w:divBdr>
      <w:divsChild>
        <w:div w:id="1807774001">
          <w:marLeft w:val="0"/>
          <w:marRight w:val="0"/>
          <w:marTop w:val="0"/>
          <w:marBottom w:val="0"/>
          <w:divBdr>
            <w:top w:val="none" w:sz="0" w:space="0" w:color="auto"/>
            <w:left w:val="none" w:sz="0" w:space="0" w:color="auto"/>
            <w:bottom w:val="none" w:sz="0" w:space="0" w:color="auto"/>
            <w:right w:val="none" w:sz="0" w:space="0" w:color="auto"/>
          </w:divBdr>
        </w:div>
        <w:div w:id="36837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1228</Words>
  <Characters>700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Martens</dc:creator>
  <cp:keywords/>
  <dc:description/>
  <cp:lastModifiedBy>Користувач Windows</cp:lastModifiedBy>
  <cp:revision>25</cp:revision>
  <cp:lastPrinted>2022-06-21T08:15:00Z</cp:lastPrinted>
  <dcterms:created xsi:type="dcterms:W3CDTF">2022-01-10T11:31:00Z</dcterms:created>
  <dcterms:modified xsi:type="dcterms:W3CDTF">2023-02-16T14:50:00Z</dcterms:modified>
</cp:coreProperties>
</file>