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3E" w:rsidRPr="00646742" w:rsidRDefault="0042063E" w:rsidP="006F7052">
      <w:pPr>
        <w:pStyle w:val="30"/>
        <w:shd w:val="clear" w:color="auto" w:fill="auto"/>
        <w:spacing w:line="240" w:lineRule="auto"/>
        <w:ind w:left="4956"/>
        <w:rPr>
          <w:b w:val="0"/>
          <w:sz w:val="24"/>
          <w:szCs w:val="24"/>
        </w:rPr>
      </w:pPr>
      <w:r w:rsidRPr="00646742">
        <w:rPr>
          <w:b w:val="0"/>
          <w:sz w:val="24"/>
          <w:szCs w:val="24"/>
        </w:rPr>
        <w:t>ЗАТВЕРДЖУЮ</w:t>
      </w:r>
    </w:p>
    <w:p w:rsidR="00E7630C" w:rsidRDefault="00E7630C" w:rsidP="006F7052">
      <w:pPr>
        <w:pStyle w:val="30"/>
        <w:shd w:val="clear" w:color="auto" w:fill="auto"/>
        <w:spacing w:line="240" w:lineRule="auto"/>
        <w:ind w:left="4956"/>
        <w:rPr>
          <w:b w:val="0"/>
          <w:sz w:val="24"/>
          <w:szCs w:val="24"/>
        </w:rPr>
      </w:pPr>
    </w:p>
    <w:p w:rsidR="0042063E" w:rsidRPr="00646742" w:rsidRDefault="00E7630C" w:rsidP="006F7052">
      <w:pPr>
        <w:pStyle w:val="30"/>
        <w:shd w:val="clear" w:color="auto" w:fill="auto"/>
        <w:spacing w:line="240" w:lineRule="auto"/>
        <w:ind w:left="4956"/>
        <w:rPr>
          <w:b w:val="0"/>
          <w:sz w:val="24"/>
          <w:szCs w:val="24"/>
        </w:rPr>
      </w:pPr>
      <w:r w:rsidRPr="00E7630C">
        <w:rPr>
          <w:b w:val="0"/>
          <w:sz w:val="24"/>
          <w:szCs w:val="24"/>
        </w:rPr>
        <w:t>З</w:t>
      </w:r>
      <w:r w:rsidRPr="00E7630C">
        <w:rPr>
          <w:b w:val="0"/>
          <w:sz w:val="24"/>
          <w:szCs w:val="24"/>
        </w:rPr>
        <w:t>аступник міського голови з питань діяльності виконавчих органів ради</w:t>
      </w:r>
    </w:p>
    <w:p w:rsidR="0042063E" w:rsidRPr="00646742" w:rsidRDefault="0042063E" w:rsidP="006F7052">
      <w:pPr>
        <w:pStyle w:val="30"/>
        <w:shd w:val="clear" w:color="auto" w:fill="auto"/>
        <w:spacing w:line="240" w:lineRule="auto"/>
        <w:ind w:left="4956"/>
        <w:rPr>
          <w:b w:val="0"/>
          <w:sz w:val="24"/>
          <w:szCs w:val="24"/>
        </w:rPr>
      </w:pPr>
      <w:r w:rsidRPr="00646742">
        <w:rPr>
          <w:b w:val="0"/>
          <w:sz w:val="24"/>
          <w:szCs w:val="24"/>
        </w:rPr>
        <w:t xml:space="preserve">___________________ </w:t>
      </w:r>
      <w:r w:rsidR="00AE67BB">
        <w:rPr>
          <w:b w:val="0"/>
          <w:sz w:val="24"/>
          <w:szCs w:val="24"/>
        </w:rPr>
        <w:t>В.КОВАЛЬ</w:t>
      </w:r>
    </w:p>
    <w:p w:rsidR="0042063E" w:rsidRPr="00646742" w:rsidRDefault="0042063E" w:rsidP="006F7052">
      <w:pPr>
        <w:pStyle w:val="30"/>
        <w:shd w:val="clear" w:color="auto" w:fill="auto"/>
        <w:spacing w:line="240" w:lineRule="auto"/>
        <w:ind w:left="4956"/>
        <w:rPr>
          <w:b w:val="0"/>
          <w:sz w:val="24"/>
          <w:szCs w:val="24"/>
        </w:rPr>
      </w:pPr>
      <w:r w:rsidRPr="00646742">
        <w:rPr>
          <w:b w:val="0"/>
          <w:sz w:val="24"/>
          <w:szCs w:val="24"/>
        </w:rPr>
        <w:t>__________________________________</w:t>
      </w:r>
    </w:p>
    <w:p w:rsidR="0042063E" w:rsidRDefault="0042063E" w:rsidP="006F7052">
      <w:pPr>
        <w:pStyle w:val="30"/>
        <w:shd w:val="clear" w:color="auto" w:fill="auto"/>
        <w:spacing w:line="240" w:lineRule="auto"/>
        <w:ind w:left="4956"/>
        <w:jc w:val="center"/>
        <w:rPr>
          <w:b w:val="0"/>
          <w:sz w:val="24"/>
          <w:szCs w:val="24"/>
        </w:rPr>
      </w:pPr>
    </w:p>
    <w:p w:rsidR="00C21B84" w:rsidRPr="00646742" w:rsidRDefault="00C21B84" w:rsidP="006F7052">
      <w:pPr>
        <w:pStyle w:val="30"/>
        <w:shd w:val="clear" w:color="auto" w:fill="auto"/>
        <w:spacing w:line="240" w:lineRule="auto"/>
        <w:ind w:left="4956"/>
        <w:jc w:val="center"/>
        <w:rPr>
          <w:b w:val="0"/>
          <w:sz w:val="24"/>
          <w:szCs w:val="24"/>
        </w:rPr>
      </w:pPr>
    </w:p>
    <w:p w:rsidR="00C21B84" w:rsidRDefault="0042063E" w:rsidP="0042063E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46742">
        <w:rPr>
          <w:sz w:val="24"/>
          <w:szCs w:val="24"/>
        </w:rPr>
        <w:t>Інформаційна картка</w:t>
      </w:r>
      <w:r w:rsidR="006F20E0">
        <w:rPr>
          <w:sz w:val="24"/>
          <w:szCs w:val="24"/>
        </w:rPr>
        <w:t xml:space="preserve"> </w:t>
      </w:r>
    </w:p>
    <w:p w:rsidR="0042063E" w:rsidRPr="00646742" w:rsidRDefault="0042063E" w:rsidP="0042063E">
      <w:pPr>
        <w:pStyle w:val="3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646742">
        <w:rPr>
          <w:sz w:val="24"/>
          <w:szCs w:val="24"/>
        </w:rPr>
        <w:t>адміністративної послуги</w:t>
      </w:r>
    </w:p>
    <w:p w:rsidR="0042063E" w:rsidRPr="00454910" w:rsidRDefault="0042063E" w:rsidP="0042063E">
      <w:pPr>
        <w:pStyle w:val="30"/>
        <w:shd w:val="clear" w:color="auto" w:fill="auto"/>
        <w:spacing w:line="240" w:lineRule="auto"/>
        <w:jc w:val="center"/>
        <w:rPr>
          <w:sz w:val="16"/>
          <w:szCs w:val="28"/>
        </w:rPr>
      </w:pPr>
    </w:p>
    <w:p w:rsidR="0042063E" w:rsidRPr="00D82538" w:rsidRDefault="003D66AF" w:rsidP="0042063E">
      <w:pPr>
        <w:pStyle w:val="12"/>
        <w:keepNext/>
        <w:keepLines/>
        <w:shd w:val="clear" w:color="auto" w:fill="auto"/>
        <w:spacing w:before="0" w:after="0" w:line="240" w:lineRule="auto"/>
        <w:rPr>
          <w:sz w:val="26"/>
          <w:szCs w:val="26"/>
        </w:rPr>
      </w:pPr>
      <w:r w:rsidRPr="00D82538">
        <w:rPr>
          <w:sz w:val="26"/>
          <w:szCs w:val="26"/>
        </w:rPr>
        <w:t>Видача витягу з реєстру територіальної громади</w:t>
      </w:r>
    </w:p>
    <w:p w:rsidR="0042063E" w:rsidRPr="0042063E" w:rsidRDefault="0042063E" w:rsidP="0042063E">
      <w:pPr>
        <w:pStyle w:val="12"/>
        <w:keepNext/>
        <w:keepLines/>
        <w:shd w:val="clear" w:color="auto" w:fill="auto"/>
        <w:spacing w:before="0" w:after="0" w:line="240" w:lineRule="auto"/>
        <w:rPr>
          <w:rStyle w:val="22"/>
          <w:b w:val="0"/>
          <w:bCs w:val="0"/>
          <w:i/>
          <w:sz w:val="18"/>
          <w:szCs w:val="18"/>
        </w:rPr>
      </w:pPr>
      <w:r w:rsidRPr="0042063E">
        <w:rPr>
          <w:rStyle w:val="22"/>
          <w:b w:val="0"/>
          <w:i/>
          <w:sz w:val="18"/>
          <w:szCs w:val="18"/>
        </w:rPr>
        <w:t>(найменування адміністративної послуги)</w:t>
      </w:r>
    </w:p>
    <w:p w:rsidR="0042063E" w:rsidRPr="006F20E0" w:rsidRDefault="0042063E" w:rsidP="0042063E">
      <w:pPr>
        <w:pStyle w:val="12"/>
        <w:keepNext/>
        <w:keepLines/>
        <w:shd w:val="clear" w:color="auto" w:fill="auto"/>
        <w:spacing w:before="0" w:after="0" w:line="240" w:lineRule="auto"/>
        <w:rPr>
          <w:sz w:val="12"/>
          <w:szCs w:val="12"/>
        </w:rPr>
      </w:pPr>
    </w:p>
    <w:p w:rsidR="0042063E" w:rsidRPr="00D82538" w:rsidRDefault="0042063E" w:rsidP="0042063E">
      <w:pPr>
        <w:pStyle w:val="12"/>
        <w:keepNext/>
        <w:keepLines/>
        <w:shd w:val="clear" w:color="auto" w:fill="auto"/>
        <w:spacing w:before="0" w:after="0" w:line="240" w:lineRule="auto"/>
        <w:rPr>
          <w:b w:val="0"/>
          <w:bCs w:val="0"/>
          <w:sz w:val="26"/>
          <w:szCs w:val="26"/>
        </w:rPr>
      </w:pPr>
      <w:r w:rsidRPr="00D82538">
        <w:rPr>
          <w:sz w:val="26"/>
          <w:szCs w:val="26"/>
        </w:rPr>
        <w:t>Відділ реєстрації Червоноградської міської ради</w:t>
      </w:r>
    </w:p>
    <w:p w:rsidR="0042063E" w:rsidRPr="0042063E" w:rsidRDefault="0042063E" w:rsidP="0042063E">
      <w:pPr>
        <w:pStyle w:val="12"/>
        <w:keepNext/>
        <w:keepLines/>
        <w:shd w:val="clear" w:color="auto" w:fill="auto"/>
        <w:spacing w:before="0" w:after="0" w:line="240" w:lineRule="auto"/>
        <w:rPr>
          <w:b w:val="0"/>
          <w:i/>
          <w:sz w:val="18"/>
          <w:szCs w:val="18"/>
        </w:rPr>
      </w:pPr>
      <w:r w:rsidRPr="0042063E">
        <w:rPr>
          <w:rStyle w:val="22"/>
          <w:b w:val="0"/>
          <w:i/>
          <w:sz w:val="18"/>
          <w:szCs w:val="18"/>
        </w:rPr>
        <w:t>(найменування суб’єкта надання адміністративної послуги)</w:t>
      </w:r>
    </w:p>
    <w:p w:rsidR="0042063E" w:rsidRPr="006F20E0" w:rsidRDefault="0042063E" w:rsidP="0042063E">
      <w:pPr>
        <w:pStyle w:val="23"/>
        <w:shd w:val="clear" w:color="auto" w:fill="auto"/>
        <w:spacing w:before="0" w:after="0" w:line="240" w:lineRule="auto"/>
        <w:rPr>
          <w:sz w:val="12"/>
          <w:szCs w:val="1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22"/>
        <w:gridCol w:w="9"/>
        <w:gridCol w:w="6299"/>
      </w:tblGrid>
      <w:tr w:rsidR="00945FFD" w:rsidRPr="004F1E5A" w:rsidTr="00086CC3">
        <w:trPr>
          <w:trHeight w:val="20"/>
        </w:trPr>
        <w:tc>
          <w:tcPr>
            <w:tcW w:w="9639" w:type="dxa"/>
            <w:gridSpan w:val="4"/>
            <w:shd w:val="clear" w:color="auto" w:fill="FFFFFF"/>
            <w:vAlign w:val="bottom"/>
          </w:tcPr>
          <w:p w:rsidR="00945FFD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6"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CF2A73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1E5A">
              <w:rPr>
                <w:rStyle w:val="24"/>
                <w:b w:val="0"/>
                <w:sz w:val="24"/>
                <w:szCs w:val="24"/>
              </w:rPr>
              <w:t>1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ind w:right="-10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6299" w:type="dxa"/>
            <w:shd w:val="clear" w:color="auto" w:fill="FFFFFF"/>
          </w:tcPr>
          <w:p w:rsidR="00062BF6" w:rsidRPr="004F1E5A" w:rsidRDefault="00062BF6" w:rsidP="004211C0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Центр надання адміністративних послуг Червоноградської міської ради</w:t>
            </w:r>
          </w:p>
        </w:tc>
      </w:tr>
      <w:tr w:rsidR="00220524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4F1E5A">
              <w:rPr>
                <w:rStyle w:val="24"/>
                <w:b w:val="0"/>
                <w:sz w:val="24"/>
                <w:szCs w:val="24"/>
              </w:rPr>
              <w:t>2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ind w:right="-10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Місцезнаходження</w:t>
            </w:r>
          </w:p>
        </w:tc>
        <w:tc>
          <w:tcPr>
            <w:tcW w:w="6299" w:type="dxa"/>
            <w:shd w:val="clear" w:color="auto" w:fill="FFFFFF"/>
          </w:tcPr>
          <w:p w:rsidR="00D23AAD" w:rsidRPr="004F1E5A" w:rsidRDefault="00D23AAD" w:rsidP="00BB4D8F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80100, Україна, Львівська область,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м.Червоноград</w:t>
            </w:r>
            <w:proofErr w:type="spellEnd"/>
            <w:r w:rsidRPr="004F1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пр.Шевченка</w:t>
            </w:r>
            <w:proofErr w:type="spellEnd"/>
            <w:r w:rsidRPr="004F1E5A">
              <w:rPr>
                <w:rFonts w:ascii="Times New Roman" w:hAnsi="Times New Roman" w:cs="Times New Roman"/>
              </w:rPr>
              <w:t>, 27</w:t>
            </w:r>
          </w:p>
          <w:p w:rsidR="00062BF6" w:rsidRPr="004F1E5A" w:rsidRDefault="00D23AAD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Віддалені робочі місця адміністраторів</w:t>
            </w:r>
            <w:r w:rsidR="004760C5" w:rsidRPr="004F1E5A">
              <w:rPr>
                <w:rFonts w:ascii="Times New Roman" w:hAnsi="Times New Roman" w:cs="Times New Roman"/>
              </w:rPr>
              <w:t>: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80193, Львівська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область,Червоноградський</w:t>
            </w:r>
            <w:proofErr w:type="spellEnd"/>
            <w:r w:rsidRPr="004F1E5A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м.Соснівка</w:t>
            </w:r>
            <w:proofErr w:type="spellEnd"/>
            <w:r w:rsidRPr="004F1E5A">
              <w:rPr>
                <w:rFonts w:ascii="Times New Roman" w:hAnsi="Times New Roman" w:cs="Times New Roman"/>
              </w:rPr>
              <w:t>, вул. Кривоноса, 8А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80216,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с.Поздимир</w:t>
            </w:r>
            <w:proofErr w:type="spellEnd"/>
            <w:r w:rsidRPr="004F1E5A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Потічна</w:t>
            </w:r>
            <w:proofErr w:type="spellEnd"/>
            <w:r w:rsidRPr="004F1E5A">
              <w:rPr>
                <w:rFonts w:ascii="Times New Roman" w:hAnsi="Times New Roman" w:cs="Times New Roman"/>
              </w:rPr>
              <w:t>, 5</w:t>
            </w:r>
            <w:bookmarkStart w:id="0" w:name="_GoBack"/>
            <w:bookmarkEnd w:id="0"/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80085,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с.Волсвин</w:t>
            </w:r>
            <w:proofErr w:type="spellEnd"/>
            <w:r w:rsidRPr="004F1E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вул.Шептицького</w:t>
            </w:r>
            <w:proofErr w:type="spellEnd"/>
            <w:r w:rsidRPr="004F1E5A">
              <w:rPr>
                <w:rFonts w:ascii="Times New Roman" w:hAnsi="Times New Roman" w:cs="Times New Roman"/>
              </w:rPr>
              <w:t>, 57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80084,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с.Межиріччя</w:t>
            </w:r>
            <w:proofErr w:type="spellEnd"/>
            <w:r w:rsidRPr="004F1E5A">
              <w:rPr>
                <w:rFonts w:ascii="Times New Roman" w:hAnsi="Times New Roman" w:cs="Times New Roman"/>
              </w:rPr>
              <w:t>, вул. Центральна, 48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80051,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с.Острів</w:t>
            </w:r>
            <w:proofErr w:type="spellEnd"/>
            <w:r w:rsidRPr="004F1E5A">
              <w:rPr>
                <w:rFonts w:ascii="Times New Roman" w:hAnsi="Times New Roman" w:cs="Times New Roman"/>
              </w:rPr>
              <w:t>, вул.Центральна,59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80086,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с.Сілець</w:t>
            </w:r>
            <w:proofErr w:type="spellEnd"/>
            <w:r w:rsidRPr="004F1E5A">
              <w:rPr>
                <w:rFonts w:ascii="Times New Roman" w:hAnsi="Times New Roman" w:cs="Times New Roman"/>
              </w:rPr>
              <w:t>, присілок Солтиси, 757</w:t>
            </w:r>
          </w:p>
          <w:p w:rsidR="004760C5" w:rsidRPr="004F1E5A" w:rsidRDefault="004760C5" w:rsidP="00D53DF8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 xml:space="preserve">80191, Львівська область, Червоноградський район, </w:t>
            </w:r>
            <w:proofErr w:type="spellStart"/>
            <w:r w:rsidRPr="004F1E5A">
              <w:rPr>
                <w:rFonts w:ascii="Times New Roman" w:hAnsi="Times New Roman" w:cs="Times New Roman"/>
              </w:rPr>
              <w:t>смт.Гірник</w:t>
            </w:r>
            <w:proofErr w:type="spellEnd"/>
            <w:r w:rsidRPr="004F1E5A">
              <w:rPr>
                <w:rFonts w:ascii="Times New Roman" w:hAnsi="Times New Roman" w:cs="Times New Roman"/>
              </w:rPr>
              <w:t>, вул. Грушевського, 17А</w:t>
            </w:r>
          </w:p>
        </w:tc>
      </w:tr>
      <w:tr w:rsidR="00220524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3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ind w:right="-10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Режим роботи</w:t>
            </w:r>
          </w:p>
        </w:tc>
        <w:tc>
          <w:tcPr>
            <w:tcW w:w="6299" w:type="dxa"/>
            <w:shd w:val="clear" w:color="auto" w:fill="FFFFFF"/>
          </w:tcPr>
          <w:p w:rsidR="00DD100E" w:rsidRPr="004F1E5A" w:rsidRDefault="0005240D" w:rsidP="00DD100E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п</w:t>
            </w:r>
            <w:r w:rsidR="00DD100E" w:rsidRPr="004F1E5A">
              <w:rPr>
                <w:rFonts w:ascii="Times New Roman" w:hAnsi="Times New Roman" w:cs="Times New Roman"/>
              </w:rPr>
              <w:t>онеділок - четвер 8.00-17.15   обід 12.00-13.00</w:t>
            </w:r>
          </w:p>
          <w:p w:rsidR="00062BF6" w:rsidRPr="004F1E5A" w:rsidRDefault="0005240D" w:rsidP="00DD100E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п</w:t>
            </w:r>
            <w:r w:rsidR="00DD100E" w:rsidRPr="004F1E5A">
              <w:rPr>
                <w:rFonts w:ascii="Times New Roman" w:hAnsi="Times New Roman" w:cs="Times New Roman"/>
              </w:rPr>
              <w:t xml:space="preserve">'ятниця            </w:t>
            </w:r>
            <w:r w:rsidR="00292B9F" w:rsidRPr="004F1E5A">
              <w:rPr>
                <w:rFonts w:ascii="Times New Roman" w:hAnsi="Times New Roman" w:cs="Times New Roman"/>
              </w:rPr>
              <w:t xml:space="preserve"> </w:t>
            </w:r>
            <w:r w:rsidR="00DD100E" w:rsidRPr="004F1E5A">
              <w:rPr>
                <w:rFonts w:ascii="Times New Roman" w:hAnsi="Times New Roman" w:cs="Times New Roman"/>
              </w:rPr>
              <w:t xml:space="preserve">     8.00-16.00   обід 12.00-13.00</w:t>
            </w:r>
          </w:p>
        </w:tc>
      </w:tr>
      <w:tr w:rsidR="00062BF6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rPr>
                <w:rStyle w:val="25"/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4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062BF6" w:rsidRPr="004F1E5A" w:rsidRDefault="00062BF6" w:rsidP="004211C0">
            <w:pPr>
              <w:pStyle w:val="23"/>
              <w:shd w:val="clear" w:color="auto" w:fill="auto"/>
              <w:spacing w:before="0" w:after="0" w:line="240" w:lineRule="auto"/>
              <w:ind w:right="-10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6299" w:type="dxa"/>
            <w:shd w:val="clear" w:color="auto" w:fill="FFFFFF"/>
          </w:tcPr>
          <w:p w:rsidR="00062BF6" w:rsidRPr="004F1E5A" w:rsidRDefault="00062BF6" w:rsidP="004211C0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Адміністратори ЦНАП</w:t>
            </w:r>
          </w:p>
          <w:p w:rsidR="00D23AAD" w:rsidRPr="004F1E5A" w:rsidRDefault="00D23AAD" w:rsidP="004211C0">
            <w:pPr>
              <w:ind w:left="244" w:right="282"/>
              <w:rPr>
                <w:rFonts w:ascii="Times New Roman" w:hAnsi="Times New Roman" w:cs="Times New Roman"/>
              </w:rPr>
            </w:pPr>
            <w:proofErr w:type="spellStart"/>
            <w:r w:rsidRPr="004F1E5A">
              <w:rPr>
                <w:rFonts w:ascii="Times New Roman" w:hAnsi="Times New Roman" w:cs="Times New Roman"/>
              </w:rPr>
              <w:t>м.Червоноград</w:t>
            </w:r>
            <w:proofErr w:type="spellEnd"/>
            <w:r w:rsidRPr="004F1E5A">
              <w:rPr>
                <w:rFonts w:ascii="Times New Roman" w:hAnsi="Times New Roman" w:cs="Times New Roman"/>
              </w:rPr>
              <w:t>:</w:t>
            </w:r>
          </w:p>
          <w:p w:rsidR="00D23AAD" w:rsidRPr="004F1E5A" w:rsidRDefault="00D23AAD" w:rsidP="00D23AAD">
            <w:pPr>
              <w:ind w:left="244" w:right="282"/>
              <w:rPr>
                <w:rFonts w:ascii="Times New Roman" w:hAnsi="Times New Roman" w:cs="Times New Roman"/>
              </w:rPr>
            </w:pPr>
            <w:proofErr w:type="spellStart"/>
            <w:r w:rsidRPr="004F1E5A">
              <w:rPr>
                <w:rFonts w:ascii="Times New Roman" w:hAnsi="Times New Roman" w:cs="Times New Roman"/>
              </w:rPr>
              <w:t>тел</w:t>
            </w:r>
            <w:proofErr w:type="spellEnd"/>
            <w:r w:rsidRPr="004F1E5A">
              <w:rPr>
                <w:rFonts w:ascii="Times New Roman" w:hAnsi="Times New Roman" w:cs="Times New Roman"/>
              </w:rPr>
              <w:t>. (03249)  4-81-00, 4-80-60</w:t>
            </w:r>
          </w:p>
          <w:p w:rsidR="00D23AAD" w:rsidRPr="004F1E5A" w:rsidRDefault="00D23AAD" w:rsidP="00D23AAD">
            <w:pPr>
              <w:ind w:left="244" w:right="282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E-</w:t>
            </w:r>
            <w:proofErr w:type="spellStart"/>
            <w:r w:rsidRPr="004F1E5A">
              <w:rPr>
                <w:rFonts w:ascii="Times New Roman" w:hAnsi="Times New Roman" w:cs="Times New Roman"/>
              </w:rPr>
              <w:t>mail</w:t>
            </w:r>
            <w:proofErr w:type="spellEnd"/>
            <w:r w:rsidRPr="004F1E5A">
              <w:rPr>
                <w:rFonts w:ascii="Times New Roman" w:hAnsi="Times New Roman" w:cs="Times New Roman"/>
              </w:rPr>
              <w:t>: </w:t>
            </w:r>
            <w:hyperlink r:id="rId8" w:history="1">
              <w:r w:rsidRPr="004F1E5A">
                <w:rPr>
                  <w:rFonts w:ascii="Times New Roman" w:hAnsi="Times New Roman" w:cs="Times New Roman"/>
                </w:rPr>
                <w:t>cnap80100@ukr.net</w:t>
              </w:r>
            </w:hyperlink>
          </w:p>
          <w:p w:rsidR="00DD100E" w:rsidRPr="004F1E5A" w:rsidRDefault="00815D51" w:rsidP="00D53DF8">
            <w:pPr>
              <w:ind w:left="244" w:right="282"/>
              <w:rPr>
                <w:rFonts w:ascii="Times New Roman" w:hAnsi="Times New Roman" w:cs="Times New Roman"/>
              </w:rPr>
            </w:pPr>
            <w:hyperlink r:id="rId9" w:history="1">
              <w:r w:rsidR="00D23AAD" w:rsidRPr="004F1E5A">
                <w:rPr>
                  <w:rStyle w:val="a3"/>
                  <w:rFonts w:ascii="Times New Roman" w:hAnsi="Times New Roman" w:cs="Times New Roman"/>
                </w:rPr>
                <w:t>https://www.chg.gov.ua/</w:t>
              </w:r>
            </w:hyperlink>
          </w:p>
        </w:tc>
      </w:tr>
      <w:tr w:rsidR="00945FFD" w:rsidRPr="004F1E5A" w:rsidTr="00086CC3">
        <w:trPr>
          <w:trHeight w:val="20"/>
        </w:trPr>
        <w:tc>
          <w:tcPr>
            <w:tcW w:w="9639" w:type="dxa"/>
            <w:gridSpan w:val="4"/>
            <w:shd w:val="clear" w:color="auto" w:fill="FFFFFF"/>
            <w:vAlign w:val="bottom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4"/>
                <w:sz w:val="24"/>
                <w:szCs w:val="24"/>
              </w:rPr>
              <w:t>Нормативні акти, якими регламентується порядок та умови надання</w:t>
            </w:r>
          </w:p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4"/>
                <w:sz w:val="24"/>
                <w:szCs w:val="24"/>
              </w:rPr>
              <w:t>адміністративної послуги</w:t>
            </w:r>
          </w:p>
        </w:tc>
      </w:tr>
      <w:tr w:rsidR="00CF2A73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4211C0">
            <w:pPr>
              <w:pStyle w:val="23"/>
              <w:shd w:val="clear" w:color="auto" w:fill="auto"/>
              <w:spacing w:before="0" w:after="0" w:line="240" w:lineRule="auto"/>
              <w:ind w:hanging="10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5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9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Закони України</w:t>
            </w:r>
          </w:p>
        </w:tc>
        <w:tc>
          <w:tcPr>
            <w:tcW w:w="6299" w:type="dxa"/>
            <w:shd w:val="clear" w:color="auto" w:fill="FFFFFF"/>
            <w:vAlign w:val="bottom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 xml:space="preserve">Закон України «Про надання публічних (електронних </w:t>
            </w:r>
            <w:r w:rsidRPr="004F1E5A">
              <w:rPr>
                <w:sz w:val="24"/>
                <w:szCs w:val="24"/>
              </w:rPr>
              <w:t>публічних) послуг щодо декларування та реєстрації місця проживання в Україні»</w:t>
            </w:r>
          </w:p>
          <w:p w:rsidR="00F8464F" w:rsidRPr="004F1E5A" w:rsidRDefault="00F8464F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Закон України «Про місцеве самоврядування» </w:t>
            </w:r>
          </w:p>
          <w:p w:rsidR="00F8464F" w:rsidRPr="004F1E5A" w:rsidRDefault="00F8464F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Закон України «Про адміністративні послуги»</w:t>
            </w:r>
          </w:p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Закон України «Про Єдиний державний демографічний реєстр та документи, що підтверджують громадянство </w:t>
            </w:r>
            <w:r w:rsidRPr="004F1E5A">
              <w:rPr>
                <w:sz w:val="24"/>
                <w:szCs w:val="24"/>
              </w:rPr>
              <w:lastRenderedPageBreak/>
              <w:t>України, посвідчують особу чи її спеціальний статус»</w:t>
            </w:r>
          </w:p>
        </w:tc>
      </w:tr>
      <w:tr w:rsidR="00CF2A73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4211C0">
            <w:pPr>
              <w:pStyle w:val="23"/>
              <w:shd w:val="clear" w:color="auto" w:fill="auto"/>
              <w:spacing w:before="0" w:after="0" w:line="240" w:lineRule="auto"/>
              <w:ind w:hanging="10"/>
              <w:rPr>
                <w:b/>
                <w:sz w:val="24"/>
                <w:szCs w:val="24"/>
              </w:rPr>
            </w:pPr>
            <w:r w:rsidRPr="004F1E5A">
              <w:rPr>
                <w:rStyle w:val="24"/>
                <w:b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31" w:type="dxa"/>
            <w:gridSpan w:val="2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 w:firstLine="9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299" w:type="dxa"/>
            <w:shd w:val="clear" w:color="auto" w:fill="FFFFFF"/>
          </w:tcPr>
          <w:p w:rsidR="003525CF" w:rsidRPr="004F1E5A" w:rsidRDefault="00945FFD" w:rsidP="00E424AD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 xml:space="preserve">Постанова Кабінету Міністрів України від </w:t>
            </w:r>
            <w:r w:rsidRPr="004F1E5A">
              <w:rPr>
                <w:rStyle w:val="24"/>
                <w:b w:val="0"/>
                <w:sz w:val="24"/>
                <w:szCs w:val="24"/>
              </w:rPr>
              <w:t>07.02.2022 № 265</w:t>
            </w:r>
            <w:r w:rsidRPr="004F1E5A">
              <w:rPr>
                <w:rStyle w:val="24"/>
                <w:sz w:val="24"/>
                <w:szCs w:val="24"/>
              </w:rPr>
              <w:t xml:space="preserve"> </w:t>
            </w:r>
            <w:r w:rsidRPr="004F1E5A">
              <w:rPr>
                <w:rStyle w:val="25"/>
                <w:sz w:val="24"/>
                <w:szCs w:val="24"/>
              </w:rPr>
              <w:t>«Деякі питання декларування і реєстрації місця проживання та ведення реєстрів територіальних громад»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7A6177" w:rsidP="004211C0">
            <w:pPr>
              <w:pStyle w:val="23"/>
              <w:shd w:val="clear" w:color="auto" w:fill="auto"/>
              <w:spacing w:before="0" w:after="0" w:line="240" w:lineRule="auto"/>
              <w:ind w:right="186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7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945FFD" w:rsidRPr="004F1E5A" w:rsidRDefault="00A16A0A" w:rsidP="004211C0">
            <w:pPr>
              <w:ind w:left="148" w:right="186" w:firstLine="283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Рішення виконавчого комітету від 30.11.2017 №205 «Про роботу відділу реєстрації Червоноградської міської ради».</w:t>
            </w:r>
          </w:p>
        </w:tc>
      </w:tr>
      <w:tr w:rsidR="00945FFD" w:rsidRPr="004F1E5A" w:rsidTr="00086CC3">
        <w:trPr>
          <w:trHeight w:val="20"/>
        </w:trPr>
        <w:tc>
          <w:tcPr>
            <w:tcW w:w="9639" w:type="dxa"/>
            <w:gridSpan w:val="4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4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7A6177" w:rsidP="004211C0">
            <w:pPr>
              <w:pStyle w:val="23"/>
              <w:shd w:val="clear" w:color="auto" w:fill="auto"/>
              <w:spacing w:before="0" w:after="0" w:line="240" w:lineRule="auto"/>
              <w:ind w:left="-10" w:firstLine="10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8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E95184" w:rsidRPr="004F1E5A" w:rsidRDefault="00E95184" w:rsidP="00E95184">
            <w:pPr>
              <w:ind w:left="148" w:right="186" w:firstLine="283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Подання заяви:</w:t>
            </w:r>
          </w:p>
          <w:p w:rsidR="00E95184" w:rsidRPr="004F1E5A" w:rsidRDefault="00E95184" w:rsidP="00E95184">
            <w:pPr>
              <w:pStyle w:val="af1"/>
              <w:numPr>
                <w:ilvl w:val="0"/>
                <w:numId w:val="11"/>
              </w:numPr>
              <w:ind w:left="203" w:right="186" w:firstLine="425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особою, яка декларує або реєструє місце проживання (перебування);</w:t>
            </w:r>
          </w:p>
          <w:p w:rsidR="00E95184" w:rsidRPr="004F1E5A" w:rsidRDefault="00E95184" w:rsidP="00E95184">
            <w:pPr>
              <w:pStyle w:val="af1"/>
              <w:numPr>
                <w:ilvl w:val="0"/>
                <w:numId w:val="11"/>
              </w:numPr>
              <w:ind w:left="203" w:right="186" w:firstLine="425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власником (співвласником) житла;</w:t>
            </w:r>
          </w:p>
          <w:p w:rsidR="00E95184" w:rsidRPr="004F1E5A" w:rsidRDefault="00E95184" w:rsidP="00E95184">
            <w:pPr>
              <w:pStyle w:val="af1"/>
              <w:numPr>
                <w:ilvl w:val="0"/>
                <w:numId w:val="11"/>
              </w:numPr>
              <w:ind w:left="203" w:right="186" w:firstLine="425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представниками, законними представниками особи або власника (співвласника) житла;</w:t>
            </w:r>
          </w:p>
          <w:p w:rsidR="00E95184" w:rsidRPr="004F1E5A" w:rsidRDefault="00E95184" w:rsidP="00E95184">
            <w:pPr>
              <w:pStyle w:val="af1"/>
              <w:numPr>
                <w:ilvl w:val="0"/>
                <w:numId w:val="11"/>
              </w:numPr>
              <w:ind w:left="203" w:right="186" w:firstLine="425"/>
              <w:jc w:val="both"/>
              <w:rPr>
                <w:rFonts w:ascii="Times New Roman" w:hAnsi="Times New Roman" w:cs="Times New Roman"/>
              </w:rPr>
            </w:pPr>
            <w:r w:rsidRPr="004F1E5A">
              <w:rPr>
                <w:rFonts w:ascii="Times New Roman" w:hAnsi="Times New Roman" w:cs="Times New Roman"/>
              </w:rPr>
              <w:t>уповноваженою особою з управління (утримання)</w:t>
            </w:r>
            <w:r w:rsidR="004760C5" w:rsidRPr="004F1E5A">
              <w:rPr>
                <w:rFonts w:ascii="Times New Roman" w:hAnsi="Times New Roman" w:cs="Times New Roman"/>
              </w:rPr>
              <w:t xml:space="preserve"> житла або </w:t>
            </w:r>
            <w:r w:rsidRPr="004F1E5A">
              <w:rPr>
                <w:rFonts w:ascii="Times New Roman" w:hAnsi="Times New Roman" w:cs="Times New Roman"/>
              </w:rPr>
              <w:t xml:space="preserve"> гуртожитку, що належить до сфери управління підприємств, установ, організацій незалежно від форми власності;</w:t>
            </w:r>
          </w:p>
          <w:p w:rsidR="002A513B" w:rsidRPr="004F1E5A" w:rsidRDefault="00E95184" w:rsidP="00E95184">
            <w:pPr>
              <w:pStyle w:val="af1"/>
              <w:numPr>
                <w:ilvl w:val="0"/>
                <w:numId w:val="11"/>
              </w:numPr>
              <w:ind w:left="203" w:right="186" w:firstLine="42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1E5A">
              <w:rPr>
                <w:rFonts w:ascii="Times New Roman" w:hAnsi="Times New Roman" w:cs="Times New Roman"/>
              </w:rPr>
              <w:t>іпотекодержателем</w:t>
            </w:r>
            <w:proofErr w:type="spellEnd"/>
            <w:r w:rsidRPr="004F1E5A">
              <w:rPr>
                <w:rFonts w:ascii="Times New Roman" w:hAnsi="Times New Roman" w:cs="Times New Roman"/>
              </w:rPr>
              <w:t xml:space="preserve"> або довірчим власником</w:t>
            </w:r>
            <w:r w:rsidR="008C6254" w:rsidRPr="004F1E5A">
              <w:rPr>
                <w:rFonts w:ascii="Times New Roman" w:hAnsi="Times New Roman" w:cs="Times New Roman"/>
              </w:rPr>
              <w:t>.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7A6177" w:rsidP="004211C0">
            <w:pPr>
              <w:pStyle w:val="23"/>
              <w:shd w:val="clear" w:color="auto" w:fill="auto"/>
              <w:spacing w:before="0" w:after="0" w:line="240" w:lineRule="auto"/>
              <w:ind w:left="-10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9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  <w:vAlign w:val="bottom"/>
          </w:tcPr>
          <w:p w:rsidR="00945FFD" w:rsidRPr="004F1E5A" w:rsidRDefault="008C6254" w:rsidP="008C6254">
            <w:pPr>
              <w:pStyle w:val="23"/>
              <w:shd w:val="clear" w:color="auto" w:fill="auto"/>
              <w:spacing w:before="0" w:after="0" w:line="240" w:lineRule="auto"/>
              <w:ind w:left="148" w:right="186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Для отримання витягу з реєстру територіальної громади </w:t>
            </w:r>
            <w:r w:rsidRPr="004F1E5A">
              <w:rPr>
                <w:bCs/>
                <w:sz w:val="24"/>
                <w:szCs w:val="24"/>
              </w:rPr>
              <w:t>під час особистого відвідування органу реєстрації або центру надання адміністративних послуг подається</w:t>
            </w:r>
            <w:r w:rsidR="00945FFD" w:rsidRPr="004F1E5A">
              <w:rPr>
                <w:sz w:val="24"/>
                <w:szCs w:val="24"/>
              </w:rPr>
              <w:t>:</w:t>
            </w:r>
          </w:p>
          <w:p w:rsidR="00945FFD" w:rsidRPr="004F1E5A" w:rsidRDefault="00945FFD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797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заяву;</w:t>
            </w:r>
          </w:p>
          <w:p w:rsidR="00945FFD" w:rsidRPr="004F1E5A" w:rsidRDefault="009B4D4B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паспортний документ особи</w:t>
            </w:r>
            <w:r w:rsidR="00945FFD" w:rsidRPr="004F1E5A">
              <w:rPr>
                <w:rStyle w:val="25"/>
                <w:sz w:val="24"/>
                <w:szCs w:val="24"/>
              </w:rPr>
              <w:t xml:space="preserve"> (паспорт громадянина України, тимчасове посвідчення громадянина України, посвідка на постійне проживання, посвідка на тимчасове проживання, посвідчення біженця, посвідчення особи, яка потребує додаткового захисту, посвідчення особи, якій надано тимчасовий захист) або </w:t>
            </w:r>
            <w:r w:rsidR="00945FFD" w:rsidRPr="004F1E5A">
              <w:rPr>
                <w:sz w:val="24"/>
                <w:szCs w:val="24"/>
              </w:rPr>
              <w:t>довідку про звернення за захистом в Україні;</w:t>
            </w:r>
          </w:p>
          <w:p w:rsidR="00945FFD" w:rsidRPr="004F1E5A" w:rsidRDefault="00945FFD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свідоцтво про народження (у разі </w:t>
            </w:r>
            <w:r w:rsidR="001E1C2F" w:rsidRPr="004F1E5A">
              <w:rPr>
                <w:sz w:val="24"/>
                <w:szCs w:val="24"/>
              </w:rPr>
              <w:t>видачі витягу</w:t>
            </w:r>
            <w:r w:rsidRPr="004F1E5A">
              <w:rPr>
                <w:sz w:val="24"/>
                <w:szCs w:val="24"/>
              </w:rPr>
              <w:t xml:space="preserve"> діт</w:t>
            </w:r>
            <w:r w:rsidR="001E1C2F" w:rsidRPr="004F1E5A">
              <w:rPr>
                <w:sz w:val="24"/>
                <w:szCs w:val="24"/>
              </w:rPr>
              <w:t>ям</w:t>
            </w:r>
            <w:r w:rsidRPr="004F1E5A">
              <w:rPr>
                <w:sz w:val="24"/>
                <w:szCs w:val="24"/>
              </w:rPr>
              <w:t xml:space="preserve"> віком до 14 років);</w:t>
            </w:r>
          </w:p>
          <w:p w:rsidR="00F529C1" w:rsidRPr="004F1E5A" w:rsidRDefault="00F529C1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свідоцтво про одруження або документ про розірвання шлюбу (при зміні прізвища);</w:t>
            </w:r>
          </w:p>
          <w:p w:rsidR="00DF289F" w:rsidRPr="004F1E5A" w:rsidRDefault="00DF289F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довідку про присвоєння ідентифікаційного номера (РНОКПП)</w:t>
            </w:r>
            <w:r w:rsidR="00F529C1" w:rsidRPr="004F1E5A">
              <w:rPr>
                <w:sz w:val="24"/>
                <w:szCs w:val="24"/>
              </w:rPr>
              <w:t xml:space="preserve"> або відмітка (довідка) про відмову від отримання РНОКПП</w:t>
            </w:r>
            <w:r w:rsidRPr="004F1E5A">
              <w:rPr>
                <w:sz w:val="24"/>
                <w:szCs w:val="24"/>
              </w:rPr>
              <w:t>;</w:t>
            </w:r>
          </w:p>
          <w:p w:rsidR="001E1C2F" w:rsidRPr="004F1E5A" w:rsidRDefault="001E1C2F" w:rsidP="009C6F59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будинкову книгу;</w:t>
            </w:r>
          </w:p>
          <w:p w:rsidR="00D168D2" w:rsidRPr="004F1E5A" w:rsidRDefault="001727E3" w:rsidP="001E1C2F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документ, що посвідчує особу власника (співвласника) житла та </w:t>
            </w:r>
            <w:r w:rsidR="00D168D2" w:rsidRPr="004F1E5A">
              <w:rPr>
                <w:sz w:val="24"/>
                <w:szCs w:val="24"/>
              </w:rPr>
              <w:t>документ, що підтверджує право власності на житло, в якому задекларовано/зареєстровано місце проживання (перебування) особи (осіб), яким буде видаватись витяг (у разі звернення власника (співвласника) житла);</w:t>
            </w:r>
          </w:p>
          <w:p w:rsidR="00945FFD" w:rsidRPr="004F1E5A" w:rsidRDefault="00D168D2" w:rsidP="00664AA3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документ, що посвідчує особу законного представника (представника) та </w:t>
            </w:r>
            <w:bookmarkStart w:id="1" w:name="n161"/>
            <w:bookmarkEnd w:id="1"/>
            <w:r w:rsidRPr="004F1E5A">
              <w:rPr>
                <w:sz w:val="24"/>
                <w:szCs w:val="24"/>
              </w:rPr>
              <w:t>документ, що підтверджує повноваження особи як законного представника (представника), крім випадків, коли заява подається законним представником малолітньої дитини (у разі звернення законно</w:t>
            </w:r>
            <w:r w:rsidR="00E83150" w:rsidRPr="004F1E5A">
              <w:rPr>
                <w:sz w:val="24"/>
                <w:szCs w:val="24"/>
              </w:rPr>
              <w:t xml:space="preserve">го представника </w:t>
            </w:r>
            <w:r w:rsidR="00E83150" w:rsidRPr="004F1E5A">
              <w:rPr>
                <w:sz w:val="24"/>
                <w:szCs w:val="24"/>
              </w:rPr>
              <w:lastRenderedPageBreak/>
              <w:t>(представника));</w:t>
            </w:r>
          </w:p>
          <w:p w:rsidR="00E83150" w:rsidRPr="004F1E5A" w:rsidRDefault="00984483" w:rsidP="00664AA3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928"/>
              </w:tabs>
              <w:spacing w:before="0" w:after="0" w:line="240" w:lineRule="auto"/>
              <w:ind w:left="219" w:right="277" w:firstLine="320"/>
              <w:jc w:val="both"/>
              <w:rPr>
                <w:sz w:val="24"/>
                <w:szCs w:val="24"/>
              </w:rPr>
            </w:pPr>
            <w:r w:rsidRPr="004F1E5A">
              <w:rPr>
                <w:bCs/>
                <w:sz w:val="24"/>
                <w:szCs w:val="24"/>
              </w:rPr>
              <w:t>і</w:t>
            </w:r>
            <w:r w:rsidR="00E83150" w:rsidRPr="004F1E5A">
              <w:rPr>
                <w:bCs/>
                <w:sz w:val="24"/>
                <w:szCs w:val="24"/>
              </w:rPr>
              <w:t xml:space="preserve">ноземці, особи без громадянства </w:t>
            </w:r>
            <w:r w:rsidR="00E83150" w:rsidRPr="004F1E5A">
              <w:rPr>
                <w:sz w:val="24"/>
                <w:szCs w:val="24"/>
              </w:rPr>
              <w:t xml:space="preserve">разом з посвідкою на постійне проживання або посвідкою на тимчасове проживання, </w:t>
            </w:r>
            <w:r w:rsidR="00E83150" w:rsidRPr="004F1E5A">
              <w:rPr>
                <w:bCs/>
                <w:sz w:val="24"/>
                <w:szCs w:val="24"/>
              </w:rPr>
              <w:t xml:space="preserve">додатково подають </w:t>
            </w:r>
            <w:r w:rsidR="00E83150" w:rsidRPr="004F1E5A">
              <w:rPr>
                <w:sz w:val="24"/>
                <w:szCs w:val="24"/>
              </w:rPr>
              <w:t>паспортний документ іноземця або документ, що посвідчує особу без громадянства, або рішення про визнання особою без громадянства, видане центральним органом виконавчої влади, що реалізує політику у сфері реєстрації фізичних осіб, та засвідчений у встановленому законодавством порядку переклад на українську мову сторінки паспортного документа іноземця або документа, що посвідчує особу без громадянства, з особистими даними.</w:t>
            </w:r>
          </w:p>
        </w:tc>
      </w:tr>
      <w:tr w:rsidR="00945FFD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lastRenderedPageBreak/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0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945FFD" w:rsidRPr="004F1E5A" w:rsidRDefault="00945FFD" w:rsidP="004760C5">
            <w:pPr>
              <w:pStyle w:val="23"/>
              <w:shd w:val="clear" w:color="auto" w:fill="auto"/>
              <w:spacing w:before="0" w:after="0" w:line="240" w:lineRule="auto"/>
              <w:ind w:left="219" w:right="277" w:firstLine="361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Заявник для оде</w:t>
            </w:r>
            <w:r w:rsidR="00972B5E" w:rsidRPr="004F1E5A">
              <w:rPr>
                <w:rStyle w:val="25"/>
                <w:sz w:val="24"/>
                <w:szCs w:val="24"/>
              </w:rPr>
              <w:t xml:space="preserve">ржання адміністративної послуги </w:t>
            </w:r>
            <w:r w:rsidRPr="004F1E5A">
              <w:rPr>
                <w:rStyle w:val="25"/>
                <w:sz w:val="24"/>
                <w:szCs w:val="24"/>
              </w:rPr>
              <w:t>звертається до центр</w:t>
            </w:r>
            <w:r w:rsidR="00EE27A4" w:rsidRPr="004F1E5A">
              <w:rPr>
                <w:rStyle w:val="25"/>
                <w:sz w:val="24"/>
                <w:szCs w:val="24"/>
              </w:rPr>
              <w:t>у</w:t>
            </w:r>
            <w:r w:rsidRPr="004F1E5A">
              <w:rPr>
                <w:rStyle w:val="25"/>
                <w:sz w:val="24"/>
                <w:szCs w:val="24"/>
              </w:rPr>
              <w:t xml:space="preserve"> </w:t>
            </w:r>
            <w:r w:rsidR="00EE27A4" w:rsidRPr="004F1E5A">
              <w:rPr>
                <w:rStyle w:val="25"/>
                <w:sz w:val="24"/>
                <w:szCs w:val="24"/>
              </w:rPr>
              <w:t>надання адміністративних послуг</w:t>
            </w:r>
            <w:r w:rsidRPr="004F1E5A">
              <w:rPr>
                <w:rStyle w:val="25"/>
                <w:sz w:val="24"/>
                <w:szCs w:val="24"/>
              </w:rPr>
              <w:t xml:space="preserve"> </w:t>
            </w:r>
            <w:r w:rsidR="00C90D67" w:rsidRPr="004F1E5A">
              <w:rPr>
                <w:sz w:val="24"/>
                <w:szCs w:val="24"/>
              </w:rPr>
              <w:t>Червоноградської міської ради</w:t>
            </w:r>
            <w:r w:rsidR="004760C5" w:rsidRPr="004F1E5A">
              <w:rPr>
                <w:sz w:val="24"/>
                <w:szCs w:val="24"/>
              </w:rPr>
              <w:t xml:space="preserve"> або до відділу реєстрації </w:t>
            </w:r>
            <w:r w:rsidR="004760C5" w:rsidRPr="004F1E5A">
              <w:rPr>
                <w:sz w:val="24"/>
                <w:szCs w:val="24"/>
              </w:rPr>
              <w:t>Червоноградської міської ради</w:t>
            </w:r>
            <w:r w:rsidR="00187CF0" w:rsidRPr="004F1E5A">
              <w:rPr>
                <w:sz w:val="24"/>
                <w:szCs w:val="24"/>
              </w:rPr>
              <w:t>.</w:t>
            </w:r>
          </w:p>
        </w:tc>
      </w:tr>
      <w:tr w:rsidR="00945FFD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1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CC7627" w:rsidRPr="004F1E5A" w:rsidRDefault="00B423DE" w:rsidP="004760C5">
            <w:pPr>
              <w:pStyle w:val="rvps2"/>
              <w:shd w:val="clear" w:color="auto" w:fill="FFFFFF"/>
              <w:spacing w:before="0" w:beforeAutospacing="0" w:after="0" w:afterAutospacing="0"/>
              <w:ind w:right="277" w:firstLine="628"/>
              <w:jc w:val="both"/>
            </w:pPr>
            <w:r w:rsidRPr="004F1E5A">
              <w:t>А</w:t>
            </w:r>
            <w:r w:rsidRPr="004F1E5A">
              <w:rPr>
                <w:color w:val="000000"/>
                <w:lang w:bidi="uk-UA"/>
              </w:rPr>
              <w:t>дміністративн</w:t>
            </w:r>
            <w:r w:rsidR="00E76F10" w:rsidRPr="004F1E5A">
              <w:rPr>
                <w:color w:val="000000"/>
                <w:lang w:bidi="uk-UA"/>
              </w:rPr>
              <w:t>а</w:t>
            </w:r>
            <w:r w:rsidRPr="004F1E5A">
              <w:rPr>
                <w:color w:val="000000"/>
                <w:lang w:bidi="uk-UA"/>
              </w:rPr>
              <w:t xml:space="preserve"> </w:t>
            </w:r>
            <w:bookmarkStart w:id="2" w:name="n206"/>
            <w:bookmarkEnd w:id="2"/>
            <w:r w:rsidR="00E76F10" w:rsidRPr="004F1E5A">
              <w:rPr>
                <w:color w:val="000000"/>
                <w:lang w:bidi="uk-UA"/>
              </w:rPr>
              <w:t>послуга є безоплатною</w:t>
            </w:r>
            <w:r w:rsidR="00187CF0" w:rsidRPr="004F1E5A">
              <w:rPr>
                <w:color w:val="000000"/>
                <w:lang w:bidi="uk-UA"/>
              </w:rPr>
              <w:t>.</w:t>
            </w:r>
          </w:p>
        </w:tc>
      </w:tr>
      <w:tr w:rsidR="00945FFD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2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945FFD" w:rsidRPr="004F1E5A" w:rsidRDefault="00DF289F" w:rsidP="00972B5E">
            <w:pPr>
              <w:pStyle w:val="23"/>
              <w:shd w:val="clear" w:color="auto" w:fill="auto"/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 xml:space="preserve">На </w:t>
            </w:r>
            <w:r w:rsidRPr="004F1E5A">
              <w:rPr>
                <w:sz w:val="24"/>
                <w:szCs w:val="24"/>
              </w:rPr>
              <w:t>протязі двох робочих днів з моменту</w:t>
            </w:r>
            <w:r w:rsidR="00945FFD" w:rsidRPr="004F1E5A">
              <w:rPr>
                <w:sz w:val="24"/>
                <w:szCs w:val="24"/>
              </w:rPr>
              <w:t xml:space="preserve"> отримання документів від центру надання адміністративних послуг</w:t>
            </w:r>
            <w:r w:rsidR="004760C5" w:rsidRPr="004F1E5A">
              <w:rPr>
                <w:sz w:val="24"/>
                <w:szCs w:val="24"/>
              </w:rPr>
              <w:t xml:space="preserve"> або в день звернення </w:t>
            </w:r>
            <w:r w:rsidR="004760C5" w:rsidRPr="004F1E5A">
              <w:rPr>
                <w:sz w:val="24"/>
                <w:szCs w:val="24"/>
              </w:rPr>
              <w:t>до відділу реєстрації Червоноградської міської ради</w:t>
            </w:r>
            <w:r w:rsidR="003E1658" w:rsidRPr="004F1E5A">
              <w:rPr>
                <w:sz w:val="24"/>
                <w:szCs w:val="24"/>
              </w:rPr>
              <w:t>.</w:t>
            </w:r>
            <w:r w:rsidR="00945FFD" w:rsidRPr="004F1E5A">
              <w:rPr>
                <w:rStyle w:val="25"/>
                <w:sz w:val="24"/>
                <w:szCs w:val="24"/>
              </w:rPr>
              <w:t xml:space="preserve"> 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3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Перелік підстав відмови у наданні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655B26" w:rsidRPr="004F1E5A" w:rsidRDefault="00655B26" w:rsidP="00655B26">
            <w:pPr>
              <w:pStyle w:val="23"/>
              <w:shd w:val="clear" w:color="auto" w:fill="auto"/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Орган реєстрації приймає рішення про </w:t>
            </w:r>
            <w:r w:rsidRPr="004F1E5A">
              <w:rPr>
                <w:rStyle w:val="26"/>
                <w:b w:val="0"/>
                <w:sz w:val="24"/>
                <w:szCs w:val="24"/>
              </w:rPr>
              <w:t>відмову</w:t>
            </w:r>
            <w:r w:rsidRPr="004F1E5A">
              <w:rPr>
                <w:rStyle w:val="26"/>
                <w:sz w:val="24"/>
                <w:szCs w:val="24"/>
              </w:rPr>
              <w:t xml:space="preserve"> </w:t>
            </w:r>
            <w:r w:rsidRPr="004F1E5A">
              <w:rPr>
                <w:sz w:val="24"/>
                <w:szCs w:val="24"/>
              </w:rPr>
              <w:t>у видачі в</w:t>
            </w:r>
            <w:r w:rsidRPr="004F1E5A">
              <w:rPr>
                <w:rStyle w:val="25"/>
                <w:sz w:val="24"/>
                <w:szCs w:val="24"/>
              </w:rPr>
              <w:t>итягу з реєстру територіальної громади</w:t>
            </w:r>
            <w:r w:rsidRPr="004F1E5A">
              <w:rPr>
                <w:sz w:val="24"/>
                <w:szCs w:val="24"/>
              </w:rPr>
              <w:t>, якщо:</w:t>
            </w:r>
          </w:p>
          <w:p w:rsidR="00655B26" w:rsidRPr="004F1E5A" w:rsidRDefault="00655B26" w:rsidP="00655B26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538"/>
              </w:tabs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особа не подала або подала не в повному обсязі необхідні документи або відомості;</w:t>
            </w:r>
          </w:p>
          <w:p w:rsidR="00945FFD" w:rsidRPr="004F1E5A" w:rsidRDefault="00655B26" w:rsidP="00770E6D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677"/>
              </w:tabs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у поданих особою документах або відомостях містяться недостовірні відомості аб</w:t>
            </w:r>
            <w:r w:rsidR="00796616" w:rsidRPr="004F1E5A">
              <w:rPr>
                <w:sz w:val="24"/>
                <w:szCs w:val="24"/>
              </w:rPr>
              <w:t>о подані документи є недійсними</w:t>
            </w:r>
            <w:r w:rsidRPr="004F1E5A">
              <w:rPr>
                <w:sz w:val="24"/>
                <w:szCs w:val="24"/>
              </w:rPr>
              <w:t>, або строк дії паспортного документа іноземця чи особи без громадянства, які на законних підставах проживають н</w:t>
            </w:r>
            <w:r w:rsidR="00770E6D" w:rsidRPr="004F1E5A">
              <w:rPr>
                <w:sz w:val="24"/>
                <w:szCs w:val="24"/>
              </w:rPr>
              <w:t>а території України, закінчився.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4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08" w:type="dxa"/>
            <w:gridSpan w:val="2"/>
            <w:shd w:val="clear" w:color="auto" w:fill="FFFFFF"/>
          </w:tcPr>
          <w:p w:rsidR="00945FFD" w:rsidRPr="004F1E5A" w:rsidRDefault="008C6254" w:rsidP="004211C0">
            <w:pPr>
              <w:pStyle w:val="23"/>
              <w:shd w:val="clear" w:color="auto" w:fill="auto"/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Отримання витягу з реєстру територіальної громади або відмова у видачі витягу з реєстру територіальної громади.</w:t>
            </w:r>
          </w:p>
        </w:tc>
      </w:tr>
      <w:tr w:rsidR="00085030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945FFD" w:rsidRPr="004F1E5A" w:rsidRDefault="0031600D" w:rsidP="007A6177">
            <w:pPr>
              <w:pStyle w:val="23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</w:t>
            </w:r>
            <w:r w:rsidR="007A6177" w:rsidRPr="004F1E5A">
              <w:rPr>
                <w:rStyle w:val="25"/>
                <w:sz w:val="24"/>
                <w:szCs w:val="24"/>
              </w:rPr>
              <w:t>5</w:t>
            </w:r>
          </w:p>
        </w:tc>
        <w:tc>
          <w:tcPr>
            <w:tcW w:w="2622" w:type="dxa"/>
            <w:shd w:val="clear" w:color="auto" w:fill="FFFFFF"/>
          </w:tcPr>
          <w:p w:rsidR="00945FFD" w:rsidRPr="004F1E5A" w:rsidRDefault="00945FFD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08" w:type="dxa"/>
            <w:gridSpan w:val="2"/>
            <w:shd w:val="clear" w:color="auto" w:fill="FFFFFF"/>
            <w:vAlign w:val="bottom"/>
          </w:tcPr>
          <w:p w:rsidR="00945FFD" w:rsidRPr="004F1E5A" w:rsidRDefault="00424314" w:rsidP="00770E6D">
            <w:pPr>
              <w:pStyle w:val="23"/>
              <w:shd w:val="clear" w:color="auto" w:fill="auto"/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 xml:space="preserve">В центрі надання адміністративних послуг Червоноградської міської ради </w:t>
            </w:r>
            <w:r w:rsidR="000967DF" w:rsidRPr="004F1E5A">
              <w:rPr>
                <w:sz w:val="24"/>
                <w:szCs w:val="24"/>
              </w:rPr>
              <w:t xml:space="preserve">(віддалені робочі місця адміністраторів) </w:t>
            </w:r>
            <w:r w:rsidRPr="004F1E5A">
              <w:rPr>
                <w:sz w:val="24"/>
                <w:szCs w:val="24"/>
              </w:rPr>
              <w:t>особисто, в тому числі за довіреністю через представника</w:t>
            </w:r>
            <w:r w:rsidR="00770E6D" w:rsidRPr="004F1E5A">
              <w:rPr>
                <w:sz w:val="24"/>
                <w:szCs w:val="24"/>
              </w:rPr>
              <w:t xml:space="preserve"> або у відділі</w:t>
            </w:r>
            <w:r w:rsidR="00770E6D" w:rsidRPr="004F1E5A">
              <w:rPr>
                <w:sz w:val="24"/>
                <w:szCs w:val="24"/>
              </w:rPr>
              <w:t xml:space="preserve"> реєстрації Червоноградської міської ради</w:t>
            </w:r>
            <w:r w:rsidR="00AA3160" w:rsidRPr="004F1E5A">
              <w:rPr>
                <w:sz w:val="24"/>
                <w:szCs w:val="24"/>
              </w:rPr>
              <w:t>.</w:t>
            </w:r>
          </w:p>
        </w:tc>
      </w:tr>
      <w:tr w:rsidR="00F529C1" w:rsidRPr="004F1E5A" w:rsidTr="00086CC3">
        <w:trPr>
          <w:trHeight w:val="20"/>
        </w:trPr>
        <w:tc>
          <w:tcPr>
            <w:tcW w:w="709" w:type="dxa"/>
            <w:shd w:val="clear" w:color="auto" w:fill="FFFFFF"/>
          </w:tcPr>
          <w:p w:rsidR="00F529C1" w:rsidRPr="004F1E5A" w:rsidRDefault="00F529C1" w:rsidP="007A6177">
            <w:pPr>
              <w:pStyle w:val="23"/>
              <w:shd w:val="clear" w:color="auto" w:fill="auto"/>
              <w:spacing w:before="0" w:after="0" w:line="240" w:lineRule="auto"/>
              <w:rPr>
                <w:rStyle w:val="25"/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>16</w:t>
            </w:r>
          </w:p>
        </w:tc>
        <w:tc>
          <w:tcPr>
            <w:tcW w:w="2622" w:type="dxa"/>
            <w:shd w:val="clear" w:color="auto" w:fill="FFFFFF"/>
          </w:tcPr>
          <w:p w:rsidR="00F529C1" w:rsidRPr="004F1E5A" w:rsidRDefault="00F529C1" w:rsidP="004211C0">
            <w:pPr>
              <w:pStyle w:val="23"/>
              <w:shd w:val="clear" w:color="auto" w:fill="auto"/>
              <w:spacing w:before="0" w:after="0" w:line="240" w:lineRule="auto"/>
              <w:ind w:left="148" w:right="186"/>
              <w:rPr>
                <w:rStyle w:val="25"/>
                <w:sz w:val="24"/>
                <w:szCs w:val="24"/>
              </w:rPr>
            </w:pPr>
            <w:r w:rsidRPr="004F1E5A">
              <w:rPr>
                <w:rStyle w:val="25"/>
                <w:sz w:val="24"/>
                <w:szCs w:val="24"/>
              </w:rPr>
              <w:t xml:space="preserve">Примітки </w:t>
            </w:r>
          </w:p>
        </w:tc>
        <w:tc>
          <w:tcPr>
            <w:tcW w:w="6308" w:type="dxa"/>
            <w:gridSpan w:val="2"/>
            <w:shd w:val="clear" w:color="auto" w:fill="FFFFFF"/>
            <w:vAlign w:val="bottom"/>
          </w:tcPr>
          <w:p w:rsidR="00F529C1" w:rsidRPr="004F1E5A" w:rsidRDefault="00F529C1" w:rsidP="000967DF">
            <w:pPr>
              <w:pStyle w:val="23"/>
              <w:shd w:val="clear" w:color="auto" w:fill="auto"/>
              <w:spacing w:before="0" w:after="0" w:line="240" w:lineRule="auto"/>
              <w:ind w:left="219" w:right="277" w:firstLine="283"/>
              <w:jc w:val="both"/>
              <w:rPr>
                <w:sz w:val="24"/>
                <w:szCs w:val="24"/>
              </w:rPr>
            </w:pPr>
            <w:r w:rsidRPr="004F1E5A">
              <w:rPr>
                <w:sz w:val="24"/>
                <w:szCs w:val="24"/>
              </w:rPr>
              <w:t>Перевірка витягу проводиться за допомогою електронних пристроїв шляхом зчитування унікального електронного ідентифікатора (QR-коду), який забезпечує отримання даних із відомчої інформаційної системи ДМС через єдину інформаційну систему МВС.</w:t>
            </w:r>
          </w:p>
        </w:tc>
      </w:tr>
    </w:tbl>
    <w:p w:rsidR="00945FFD" w:rsidRDefault="00945FFD" w:rsidP="00945FFD">
      <w:pPr>
        <w:pStyle w:val="a8"/>
        <w:shd w:val="clear" w:color="auto" w:fill="auto"/>
        <w:ind w:firstLine="0"/>
      </w:pPr>
    </w:p>
    <w:p w:rsidR="008766E1" w:rsidRDefault="008766E1" w:rsidP="009B5E3B">
      <w:pPr>
        <w:pStyle w:val="50"/>
        <w:shd w:val="clear" w:color="auto" w:fill="auto"/>
        <w:tabs>
          <w:tab w:val="left" w:pos="1701"/>
        </w:tabs>
        <w:ind w:left="1276" w:hanging="1276"/>
        <w:rPr>
          <w:b w:val="0"/>
          <w:sz w:val="24"/>
          <w:szCs w:val="24"/>
        </w:rPr>
      </w:pPr>
    </w:p>
    <w:p w:rsidR="00085030" w:rsidRPr="009B5E3B" w:rsidRDefault="00F612DD" w:rsidP="009B5E3B">
      <w:pPr>
        <w:pStyle w:val="50"/>
        <w:shd w:val="clear" w:color="auto" w:fill="auto"/>
        <w:tabs>
          <w:tab w:val="left" w:pos="1701"/>
        </w:tabs>
        <w:ind w:left="1276" w:hanging="1276"/>
        <w:rPr>
          <w:b w:val="0"/>
          <w:sz w:val="24"/>
          <w:szCs w:val="24"/>
        </w:rPr>
      </w:pPr>
      <w:r w:rsidRPr="002F1010">
        <w:rPr>
          <w:b w:val="0"/>
          <w:sz w:val="24"/>
          <w:szCs w:val="24"/>
        </w:rPr>
        <w:t>Додатк</w:t>
      </w:r>
      <w:r w:rsidR="009B5E3B">
        <w:rPr>
          <w:b w:val="0"/>
          <w:sz w:val="24"/>
          <w:szCs w:val="24"/>
        </w:rPr>
        <w:t>и</w:t>
      </w:r>
      <w:r w:rsidRPr="002F1010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9B5E3B">
        <w:rPr>
          <w:b w:val="0"/>
          <w:sz w:val="24"/>
          <w:szCs w:val="24"/>
        </w:rPr>
        <w:t xml:space="preserve"> </w:t>
      </w:r>
      <w:r w:rsidR="009B5E3B" w:rsidRPr="00D25EC9">
        <w:rPr>
          <w:b w:val="0"/>
          <w:sz w:val="24"/>
          <w:szCs w:val="24"/>
        </w:rPr>
        <w:t xml:space="preserve">заява </w:t>
      </w:r>
      <w:r w:rsidR="00D25EC9">
        <w:rPr>
          <w:b w:val="0"/>
          <w:sz w:val="24"/>
          <w:szCs w:val="24"/>
        </w:rPr>
        <w:t xml:space="preserve">щодо </w:t>
      </w:r>
      <w:r w:rsidR="00D25EC9" w:rsidRPr="00D25EC9">
        <w:rPr>
          <w:b w:val="0"/>
          <w:sz w:val="24"/>
          <w:szCs w:val="24"/>
        </w:rPr>
        <w:t>видачі витягу з Реєстру Червоноградської територіальної громади</w:t>
      </w:r>
      <w:r w:rsidR="00B00759">
        <w:rPr>
          <w:b w:val="0"/>
          <w:sz w:val="24"/>
          <w:szCs w:val="24"/>
        </w:rPr>
        <w:t>.</w:t>
      </w:r>
    </w:p>
    <w:sectPr w:rsidR="00085030" w:rsidRPr="009B5E3B" w:rsidSect="00086CC3">
      <w:headerReference w:type="even" r:id="rId10"/>
      <w:headerReference w:type="default" r:id="rId11"/>
      <w:pgSz w:w="11900" w:h="16840"/>
      <w:pgMar w:top="992" w:right="567" w:bottom="1134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51" w:rsidRDefault="00815D51">
      <w:r>
        <w:separator/>
      </w:r>
    </w:p>
  </w:endnote>
  <w:endnote w:type="continuationSeparator" w:id="0">
    <w:p w:rsidR="00815D51" w:rsidRDefault="0081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51" w:rsidRDefault="00815D51"/>
  </w:footnote>
  <w:footnote w:type="continuationSeparator" w:id="0">
    <w:p w:rsidR="00815D51" w:rsidRDefault="00815D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2E" w:rsidRDefault="00923D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403860</wp:posOffset>
              </wp:positionV>
              <wp:extent cx="62865" cy="137795"/>
              <wp:effectExtent l="3175" t="3810" r="635" b="127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02E" w:rsidRDefault="0030261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CC3" w:rsidRPr="00086CC3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6.25pt;margin-top:31.8pt;width:4.95pt;height:10.8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zJDqAIAAKU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" filled="f" stroked="f">
              <v:textbox style="mso-fit-shape-to-text:t" inset="0,0,0,0">
                <w:txbxContent>
                  <w:p w:rsidR="0024502E" w:rsidRDefault="0030261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CC3" w:rsidRPr="00086CC3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2E" w:rsidRDefault="00923D7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3889375</wp:posOffset>
              </wp:positionH>
              <wp:positionV relativeFrom="page">
                <wp:posOffset>403860</wp:posOffset>
              </wp:positionV>
              <wp:extent cx="62865" cy="137795"/>
              <wp:effectExtent l="3175" t="3810" r="635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02E" w:rsidRDefault="0030261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CC3" w:rsidRPr="00086CC3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6.25pt;margin-top:31.8pt;width:4.95pt;height:10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WCqgIAAKw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" filled="f" stroked="f">
              <v:textbox style="mso-fit-shape-to-text:t" inset="0,0,0,0">
                <w:txbxContent>
                  <w:p w:rsidR="0024502E" w:rsidRDefault="0030261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CC3" w:rsidRPr="00086CC3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B2252"/>
    <w:multiLevelType w:val="multilevel"/>
    <w:tmpl w:val="950C7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35BEF"/>
    <w:multiLevelType w:val="multilevel"/>
    <w:tmpl w:val="68B2F95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202EE"/>
    <w:multiLevelType w:val="multilevel"/>
    <w:tmpl w:val="11D2F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8C43D5"/>
    <w:multiLevelType w:val="hybridMultilevel"/>
    <w:tmpl w:val="275AF6E2"/>
    <w:lvl w:ilvl="0" w:tplc="44A00C82">
      <w:start w:val="1"/>
      <w:numFmt w:val="bullet"/>
      <w:lvlText w:val="-"/>
      <w:lvlJc w:val="left"/>
      <w:pPr>
        <w:ind w:left="115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5152"/>
    <w:multiLevelType w:val="multilevel"/>
    <w:tmpl w:val="0EF4E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3F31D0"/>
    <w:multiLevelType w:val="multilevel"/>
    <w:tmpl w:val="5C6C0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9108F4"/>
    <w:multiLevelType w:val="hybridMultilevel"/>
    <w:tmpl w:val="6478E80E"/>
    <w:lvl w:ilvl="0" w:tplc="0422000F">
      <w:start w:val="1"/>
      <w:numFmt w:val="decimal"/>
      <w:lvlText w:val="%1."/>
      <w:lvlJc w:val="left"/>
      <w:pPr>
        <w:ind w:left="1259" w:hanging="360"/>
      </w:pPr>
    </w:lvl>
    <w:lvl w:ilvl="1" w:tplc="04220019" w:tentative="1">
      <w:start w:val="1"/>
      <w:numFmt w:val="lowerLetter"/>
      <w:lvlText w:val="%2."/>
      <w:lvlJc w:val="left"/>
      <w:pPr>
        <w:ind w:left="1979" w:hanging="360"/>
      </w:pPr>
    </w:lvl>
    <w:lvl w:ilvl="2" w:tplc="0422001B" w:tentative="1">
      <w:start w:val="1"/>
      <w:numFmt w:val="lowerRoman"/>
      <w:lvlText w:val="%3."/>
      <w:lvlJc w:val="right"/>
      <w:pPr>
        <w:ind w:left="2699" w:hanging="180"/>
      </w:pPr>
    </w:lvl>
    <w:lvl w:ilvl="3" w:tplc="0422000F" w:tentative="1">
      <w:start w:val="1"/>
      <w:numFmt w:val="decimal"/>
      <w:lvlText w:val="%4."/>
      <w:lvlJc w:val="left"/>
      <w:pPr>
        <w:ind w:left="3419" w:hanging="360"/>
      </w:pPr>
    </w:lvl>
    <w:lvl w:ilvl="4" w:tplc="04220019" w:tentative="1">
      <w:start w:val="1"/>
      <w:numFmt w:val="lowerLetter"/>
      <w:lvlText w:val="%5."/>
      <w:lvlJc w:val="left"/>
      <w:pPr>
        <w:ind w:left="4139" w:hanging="360"/>
      </w:pPr>
    </w:lvl>
    <w:lvl w:ilvl="5" w:tplc="0422001B" w:tentative="1">
      <w:start w:val="1"/>
      <w:numFmt w:val="lowerRoman"/>
      <w:lvlText w:val="%6."/>
      <w:lvlJc w:val="right"/>
      <w:pPr>
        <w:ind w:left="4859" w:hanging="180"/>
      </w:pPr>
    </w:lvl>
    <w:lvl w:ilvl="6" w:tplc="0422000F" w:tentative="1">
      <w:start w:val="1"/>
      <w:numFmt w:val="decimal"/>
      <w:lvlText w:val="%7."/>
      <w:lvlJc w:val="left"/>
      <w:pPr>
        <w:ind w:left="5579" w:hanging="360"/>
      </w:pPr>
    </w:lvl>
    <w:lvl w:ilvl="7" w:tplc="04220019" w:tentative="1">
      <w:start w:val="1"/>
      <w:numFmt w:val="lowerLetter"/>
      <w:lvlText w:val="%8."/>
      <w:lvlJc w:val="left"/>
      <w:pPr>
        <w:ind w:left="6299" w:hanging="360"/>
      </w:pPr>
    </w:lvl>
    <w:lvl w:ilvl="8" w:tplc="0422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56B8205E"/>
    <w:multiLevelType w:val="multilevel"/>
    <w:tmpl w:val="D1BC9C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CE315D"/>
    <w:multiLevelType w:val="multilevel"/>
    <w:tmpl w:val="F1A880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112A16"/>
    <w:multiLevelType w:val="multilevel"/>
    <w:tmpl w:val="78EA0C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E155C2"/>
    <w:multiLevelType w:val="multilevel"/>
    <w:tmpl w:val="994A30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2E"/>
    <w:rsid w:val="00006419"/>
    <w:rsid w:val="0005240D"/>
    <w:rsid w:val="00062BF6"/>
    <w:rsid w:val="00085030"/>
    <w:rsid w:val="00086CC3"/>
    <w:rsid w:val="000967DF"/>
    <w:rsid w:val="001079BC"/>
    <w:rsid w:val="001727E3"/>
    <w:rsid w:val="00187CF0"/>
    <w:rsid w:val="001E1C2F"/>
    <w:rsid w:val="00220524"/>
    <w:rsid w:val="0024502E"/>
    <w:rsid w:val="00292B9F"/>
    <w:rsid w:val="002A1958"/>
    <w:rsid w:val="002A513B"/>
    <w:rsid w:val="002A73F0"/>
    <w:rsid w:val="002D466A"/>
    <w:rsid w:val="002E40FE"/>
    <w:rsid w:val="002F2700"/>
    <w:rsid w:val="0030261C"/>
    <w:rsid w:val="00314565"/>
    <w:rsid w:val="0031600D"/>
    <w:rsid w:val="0032129E"/>
    <w:rsid w:val="003262B9"/>
    <w:rsid w:val="003525CF"/>
    <w:rsid w:val="00373547"/>
    <w:rsid w:val="00385AA8"/>
    <w:rsid w:val="003D66AF"/>
    <w:rsid w:val="003E1658"/>
    <w:rsid w:val="003E37B2"/>
    <w:rsid w:val="003E4FFE"/>
    <w:rsid w:val="0042063E"/>
    <w:rsid w:val="004211C0"/>
    <w:rsid w:val="00424314"/>
    <w:rsid w:val="004760C5"/>
    <w:rsid w:val="004A5400"/>
    <w:rsid w:val="004E601F"/>
    <w:rsid w:val="004F1E5A"/>
    <w:rsid w:val="00510410"/>
    <w:rsid w:val="005B1AC2"/>
    <w:rsid w:val="005B36F1"/>
    <w:rsid w:val="0060302D"/>
    <w:rsid w:val="00646742"/>
    <w:rsid w:val="00653A76"/>
    <w:rsid w:val="00655B26"/>
    <w:rsid w:val="00656EFF"/>
    <w:rsid w:val="00664AA3"/>
    <w:rsid w:val="006F20E0"/>
    <w:rsid w:val="00714B45"/>
    <w:rsid w:val="00770E6D"/>
    <w:rsid w:val="00796616"/>
    <w:rsid w:val="007A6177"/>
    <w:rsid w:val="007C1949"/>
    <w:rsid w:val="00814035"/>
    <w:rsid w:val="00815D51"/>
    <w:rsid w:val="008164C9"/>
    <w:rsid w:val="0086269F"/>
    <w:rsid w:val="00865F83"/>
    <w:rsid w:val="008766E1"/>
    <w:rsid w:val="00881785"/>
    <w:rsid w:val="008C6254"/>
    <w:rsid w:val="008D12F7"/>
    <w:rsid w:val="009062A5"/>
    <w:rsid w:val="00921EE1"/>
    <w:rsid w:val="00923D7A"/>
    <w:rsid w:val="0094437E"/>
    <w:rsid w:val="00945FFD"/>
    <w:rsid w:val="0096024F"/>
    <w:rsid w:val="00972B5E"/>
    <w:rsid w:val="00984483"/>
    <w:rsid w:val="009A580C"/>
    <w:rsid w:val="009B4D4B"/>
    <w:rsid w:val="009B5E3B"/>
    <w:rsid w:val="009D2CAC"/>
    <w:rsid w:val="00A10CBE"/>
    <w:rsid w:val="00A16A0A"/>
    <w:rsid w:val="00A72A26"/>
    <w:rsid w:val="00A86D4B"/>
    <w:rsid w:val="00AA3160"/>
    <w:rsid w:val="00AE67BB"/>
    <w:rsid w:val="00B00759"/>
    <w:rsid w:val="00B423DE"/>
    <w:rsid w:val="00B62B2D"/>
    <w:rsid w:val="00B62F82"/>
    <w:rsid w:val="00BA0457"/>
    <w:rsid w:val="00BA72BB"/>
    <w:rsid w:val="00BB4D8F"/>
    <w:rsid w:val="00BD7841"/>
    <w:rsid w:val="00C20252"/>
    <w:rsid w:val="00C21B84"/>
    <w:rsid w:val="00C90D67"/>
    <w:rsid w:val="00CC7627"/>
    <w:rsid w:val="00CD36BB"/>
    <w:rsid w:val="00CE7774"/>
    <w:rsid w:val="00CF2A73"/>
    <w:rsid w:val="00CF69E9"/>
    <w:rsid w:val="00D168D2"/>
    <w:rsid w:val="00D23AAD"/>
    <w:rsid w:val="00D25EC9"/>
    <w:rsid w:val="00D53DF8"/>
    <w:rsid w:val="00D82538"/>
    <w:rsid w:val="00DC1C07"/>
    <w:rsid w:val="00DD100E"/>
    <w:rsid w:val="00DF289F"/>
    <w:rsid w:val="00E1701E"/>
    <w:rsid w:val="00E424AD"/>
    <w:rsid w:val="00E6083C"/>
    <w:rsid w:val="00E7630C"/>
    <w:rsid w:val="00E76F10"/>
    <w:rsid w:val="00E83150"/>
    <w:rsid w:val="00E83908"/>
    <w:rsid w:val="00E95184"/>
    <w:rsid w:val="00EE27A4"/>
    <w:rsid w:val="00EF472C"/>
    <w:rsid w:val="00F30360"/>
    <w:rsid w:val="00F529C1"/>
    <w:rsid w:val="00F612DD"/>
    <w:rsid w:val="00F67F78"/>
    <w:rsid w:val="00F8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C06B1A-6CEB-40B0-82B8-309604A5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D23AA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sz w:val="28"/>
      <w:szCs w:val="28"/>
      <w:u w:val="none"/>
    </w:rPr>
  </w:style>
  <w:style w:type="character" w:customStyle="1" w:styleId="2ArialNarrow16pt0pt">
    <w:name w:val="Заголовок №2 + Arial Narrow;16 pt;Не полужирный;Курсив;Интервал 0 pt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ArialNarrow16pt0pt0">
    <w:name w:val="Заголовок №2 + Arial Narrow;16 pt;Не полужирный;Курсив;Интервал 0 pt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3">
    <w:name w:val="Заголовок №1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uk-UA" w:eastAsia="uk-UA" w:bidi="uk-UA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6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27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0" w:line="322" w:lineRule="exact"/>
      <w:jc w:val="right"/>
      <w:outlineLvl w:val="1"/>
    </w:pPr>
    <w:rPr>
      <w:rFonts w:ascii="Times New Roman" w:eastAsia="Times New Roman" w:hAnsi="Times New Roman" w:cs="Times New Roman"/>
      <w:b/>
      <w:bCs/>
      <w:spacing w:val="120"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480" w:after="720"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720" w:after="6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59" w:lineRule="exact"/>
      <w:ind w:firstLine="3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ind w:firstLine="5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612DD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12DD"/>
    <w:rPr>
      <w:color w:val="000000"/>
    </w:rPr>
  </w:style>
  <w:style w:type="paragraph" w:styleId="ab">
    <w:name w:val="header"/>
    <w:basedOn w:val="a"/>
    <w:link w:val="ac"/>
    <w:uiPriority w:val="99"/>
    <w:unhideWhenUsed/>
    <w:rsid w:val="00F612D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12DD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1079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79BC"/>
    <w:rPr>
      <w:rFonts w:ascii="Segoe UI" w:hAnsi="Segoe UI" w:cs="Segoe UI"/>
      <w:color w:val="000000"/>
      <w:sz w:val="18"/>
      <w:szCs w:val="18"/>
    </w:rPr>
  </w:style>
  <w:style w:type="paragraph" w:customStyle="1" w:styleId="rvps2">
    <w:name w:val="rvps2"/>
    <w:basedOn w:val="a"/>
    <w:rsid w:val="00B423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12pt">
    <w:name w:val="Основной текст (2) + 12 pt"/>
    <w:basedOn w:val="22"/>
    <w:rsid w:val="001E1C2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">
    <w:name w:val="Normal (Web)"/>
    <w:basedOn w:val="a"/>
    <w:uiPriority w:val="99"/>
    <w:semiHidden/>
    <w:unhideWhenUsed/>
    <w:rsid w:val="00DD10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DD10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3AAD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1">
    <w:name w:val="List Paragraph"/>
    <w:basedOn w:val="a"/>
    <w:uiPriority w:val="34"/>
    <w:qFormat/>
    <w:rsid w:val="00E9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hg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1CCB-AFE3-4DC5-BD4B-2DF38060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4371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Користувач</cp:lastModifiedBy>
  <cp:revision>106</cp:revision>
  <cp:lastPrinted>2024-07-09T06:33:00Z</cp:lastPrinted>
  <dcterms:created xsi:type="dcterms:W3CDTF">2024-07-02T05:51:00Z</dcterms:created>
  <dcterms:modified xsi:type="dcterms:W3CDTF">2024-07-09T06:34:00Z</dcterms:modified>
</cp:coreProperties>
</file>