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r>
        <w:rPr>
          <w:rFonts w:ascii="Consolas" w:eastAsia="Times New Roman" w:hAnsi="Consolas" w:cs="Consolas"/>
          <w:b/>
          <w:bCs/>
          <w:color w:val="212529"/>
          <w:sz w:val="26"/>
          <w:szCs w:val="26"/>
          <w:lang w:val="uk-UA" w:eastAsia="ru-RU"/>
        </w:rPr>
        <w:t xml:space="preserve">                      </w:t>
      </w:r>
      <w:bookmarkStart w:id="0" w:name="_GoBack"/>
      <w:bookmarkEnd w:id="0"/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t xml:space="preserve">КАБІНЕТ МІНІСТРІВ УКРАЇНИ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" w:name="o2"/>
      <w:bookmarkEnd w:id="1"/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t xml:space="preserve">                        П О С Т А Н О В А </w:t>
      </w:r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br/>
        <w:t xml:space="preserve">                    від 26 січня 2011 р. N 59 </w:t>
      </w:r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br/>
        <w:t xml:space="preserve">                               Київ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" w:name="o3"/>
      <w:bookmarkEnd w:id="2"/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t xml:space="preserve">               Про затвердження Типового положення </w:t>
      </w:r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br/>
        <w:t xml:space="preserve">           про бухгалтерську службу бюджетної установи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" w:name="o4"/>
      <w:bookmarkEnd w:id="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     { Із змінами, внесеними згідно з Постановами КМ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N 1022 ( </w:t>
      </w:r>
      <w:hyperlink r:id="rId4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1022-2012-п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07.11.2012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N   11 (   </w:t>
      </w:r>
      <w:hyperlink r:id="rId5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11-2013-п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09.01.2013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N  436 (  </w:t>
      </w:r>
      <w:hyperlink r:id="rId6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436-2014-п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05.09.2014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N  173 (  </w:t>
      </w:r>
      <w:hyperlink r:id="rId7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08.04.2015 }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" w:name="o5"/>
      <w:bookmarkEnd w:id="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Відповідно до частини третьої статті  56  Бюджетного  кодексу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України (      </w:t>
      </w:r>
      <w:hyperlink r:id="rId8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2456-17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)     Кабінет     Міністрів     України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</w:r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t>п о с т а н о в л я є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" w:name="o6"/>
      <w:bookmarkEnd w:id="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1. Затвердити  Типове  положення  про  бухгалтерську   службу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установи, що додається.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" w:name="o7"/>
      <w:bookmarkEnd w:id="6"/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    {   Пункт   2  виключено  на  підставі  Постанови  КМ  N  173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( </w:t>
      </w:r>
      <w:hyperlink r:id="rId9" w:tgtFrame="_blank" w:history="1">
        <w:r w:rsidRPr="00A33F61">
          <w:rPr>
            <w:rFonts w:ascii="Consolas" w:eastAsia="Times New Roman" w:hAnsi="Consolas" w:cs="Consolas"/>
            <w:i/>
            <w:iCs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) від 08.04.2015 }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" w:name="o8"/>
      <w:bookmarkEnd w:id="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3. Міністерствам, іншим центральним органам виконавчої влади: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" w:name="o9"/>
      <w:bookmarkEnd w:id="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привести до 1 березня 2011 р.  власні нормативно-правові акти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 відповідність з цією постановою;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" w:name="o10"/>
      <w:bookmarkEnd w:id="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забезпечити функціонування бухгалтерських служб  міністерств,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інших центральних органів виконавчої влади і бюджетних установ, що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належать до сфери їх управління,  у  межах  граничної  чисельності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працівників та коштів, передбачених на їх утримання.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" w:name="o11"/>
      <w:bookmarkEnd w:id="1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     4. Рекомендувати  органам  місцевого  самоврядування привести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власні нормативно-правові акти у відповідність з цією постановою.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" w:name="o12"/>
      <w:bookmarkEnd w:id="1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5. Ця постанова набирає чинності з 1 березня  2011  р.,  крім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підпунктів  1  і  3  пункту  7  та  підпункту 4 пункту 11 Типового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положення,   затвердженого   цією  постановою,  щодо  застосування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національних   положень   (стандартів)  бухгалтерського  обліку  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державному секторі, які набирають чинності з 1 січня 2015 року.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2" w:name="o13"/>
      <w:bookmarkEnd w:id="1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{  Пункт  5  із  змінами, внесеними згідно з Постановами КМ N 1022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   </w:t>
      </w:r>
      <w:hyperlink r:id="rId10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1022-2012-п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)  від  07.11.2012,  N  11  (  </w:t>
      </w:r>
      <w:hyperlink r:id="rId11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11-2013-п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) 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09.01.2013 }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3" w:name="o14"/>
      <w:bookmarkEnd w:id="1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Прем'єр-міністр України                              М.АЗАРОВ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4" w:name="o15"/>
      <w:bookmarkEnd w:id="1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Інд. 34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5" w:name="o16"/>
      <w:bookmarkEnd w:id="1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                                     ЗАТВЕРДЖЕНО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                 постановою Кабінету Міністрів України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                             від 26 січня 2011 р. N 59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6" w:name="o17"/>
      <w:bookmarkEnd w:id="16"/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t xml:space="preserve">                         ТИПОВЕ ПОЛОЖЕННЯ </w:t>
      </w:r>
      <w:r w:rsidRPr="00A33F61">
        <w:rPr>
          <w:rFonts w:ascii="Consolas" w:eastAsia="Times New Roman" w:hAnsi="Consolas" w:cs="Consolas"/>
          <w:b/>
          <w:bCs/>
          <w:color w:val="212529"/>
          <w:sz w:val="26"/>
          <w:szCs w:val="26"/>
          <w:lang w:eastAsia="ru-RU"/>
        </w:rPr>
        <w:br/>
        <w:t xml:space="preserve">           про бухгалтерську службу бюджетної установи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7" w:name="o18"/>
      <w:bookmarkEnd w:id="1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{ У тексті Типового положення слова "Державна казначейська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служба" у всіх відмінках замінено словом  "Казначейство"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у відповідному  відмінку згідно з  Постановою КМ  N 1022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     ( </w:t>
      </w:r>
      <w:hyperlink r:id="rId12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1022-2012-п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07.11.2012 }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8" w:name="o19"/>
      <w:bookmarkEnd w:id="1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1.  Це  Типове  положення  визначає завдання та функціональні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обов’язки   бухгалтерської   служби  бюджетної  установи  (далі  -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бухгалтерська служба) та повноваження її керівника.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9" w:name="o20"/>
      <w:bookmarkEnd w:id="1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{  Пункт  1  в  редакції  Постанови  КМ  N  173 ( </w:t>
      </w:r>
      <w:hyperlink r:id="rId13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08.04.2015 }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0" w:name="o21"/>
      <w:bookmarkEnd w:id="2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2. Бухгалтерська   служба    утворюється    як    самостійний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структурний  підрозділ бюджетної установи,  вид якого залежить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обсягу,  характеру  та   складності   бухгалтерської   роботи,   -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департамент,  управління,  відділ, сектор або в бюджетній установі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вводиться посада  спеціаліста,  на  якого  покладається  виконання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обов'язків бухгалтерської служби.  Обов'язки бухгалтерської служби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може виконувати  централізована  бухгалтерія  бюджетної  установи,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якій підпорядковані інші бюджетні установи.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1" w:name="o22"/>
      <w:bookmarkEnd w:id="2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У разі коли в бюджетній установі не утворюється бухгалтерська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служба,  повноваження  головного  бухгалтера  бюджетної  установи,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встановлені цим Типовим положенням, поширюються на спеціаліста, на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якого  покладається виконання завдань та функціональних обов'язків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бухгалтерської  служби. { Пункт 2 доповнено новим абзацом згідно з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Постановою  КМ  N 1022 ( </w:t>
      </w:r>
      <w:hyperlink r:id="rId14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1022-2012-п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07.11.2012; із змінами,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внесеними  згідно  з  Постановою  КМ  N  173  (  </w:t>
      </w:r>
      <w:hyperlink r:id="rId15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) від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08.04.2015 }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2" w:name="o23"/>
      <w:bookmarkEnd w:id="2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Положення про   бухгалтерську   службу  (посадова  інструкція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спеціаліста,   на    якого    покладено    виконання    обов'язків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бухгалтерської   служби)   затверджується   керівником   бюджетної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установи.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3" w:name="o24"/>
      <w:bookmarkEnd w:id="2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3. Бухгалтерська   служба   підпорядковується   безпосередньо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керівникові бюджетної установи або його заступникові.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4" w:name="o25"/>
      <w:bookmarkEnd w:id="2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4.   Бухгалтерська   служба   у  своїй  діяльності  керується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Конституцією  та  законами  України, указами Президента України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постановами  Верховної  Ради  України,  прийнятими  відповідно  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Конституції та законів України, актами Кабінету Міністрів України,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наказами  Мінфіну,  іншими  актами законодавства, що регламентують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бюджетні  відносини  і фінансово-господарську діяльність бюджетної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установи,   наказами   керівника   бюджетної   установи,  а  також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положенням про бухгалтерську службу.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5" w:name="o26"/>
      <w:bookmarkEnd w:id="2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{  Пункт  4  в  редакції  Постанови  КМ  N  173 ( </w:t>
      </w:r>
      <w:hyperlink r:id="rId16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08.04.2015 }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6" w:name="o27"/>
      <w:bookmarkEnd w:id="2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5. Основними завданнями бухгалтерської служби є: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7" w:name="o28"/>
      <w:bookmarkEnd w:id="2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1) ведення   бухгалтерського  обліку  фінансово-господарської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діяльності бюджетної установи та складення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8" w:name="o29"/>
      <w:bookmarkEnd w:id="2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2) відображення у документах достовірної та у повному  обсязі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інформації  про  господарські  операції  і  результати діяльності,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необхідної для оперативного  управління  бюджетними  призначеннями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(асигнуваннями)  та  фінансовими і матеріальними (нематеріальними)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ресурсами;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29" w:name="o30"/>
      <w:bookmarkEnd w:id="2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3) забезпечення  дотримання  бюджетного   законодавства   при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взятті  бюджетних  зобов'язань,  своєчасного подання на реєстрацію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таких  зобов'язань,  здійснення  платежів  відповідно  до   взятих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бюджетних   зобов'язань,   достовірного   та   у   повному  обсязі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відображення операцій у бухгалтерському обліку та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0" w:name="o31"/>
      <w:bookmarkEnd w:id="3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     4) забезпечення  контролю  за  наявністю   і   рухом   майна,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використанням  фінансових і матеріальних (нематеріальних) ресурсів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відповідно до затверджених нормативів і кошторисів;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1" w:name="o32"/>
      <w:bookmarkEnd w:id="3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5) запобігання     виникненню     негативних      явищ      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фінансово-господарській   діяльності,   виявлення   і  мобілізація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внутрішньогосподарських резервів.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2" w:name="o33"/>
      <w:bookmarkEnd w:id="3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6. Бухгалтерська    служба    бюджетної    установи,     якій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підпорядковані   інші   бюджетні   установи,   здійснює  методичне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керівництво та  контроль  за  дотриманням  вимог  законодавства  з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питань  ведення  бухгалтерського  обліку,  складення фінансової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звітності у таких установах.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3" w:name="o34"/>
      <w:bookmarkEnd w:id="3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7. Бухгалтерська  служба  відповідно  до  покладених  на  неї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завдань: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4" w:name="o35"/>
      <w:bookmarkEnd w:id="3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1) веде   бухгалтерський  облік  відповідно  до  національних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положень (стандартів) бухгалтерського обліку в державному секторі,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а    також    інших   нормативно-правових   актів   щодо   ведення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бухгалтерського обліку,  в тому числі з використанням уніфікованої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автоматизованої системи бухгалтерського обліку та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5" w:name="o36"/>
      <w:bookmarkEnd w:id="3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2) складає на підставі даних бухгалтерського обліку фінансову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бюджетну звітність,  а також державну статистичну,  зведену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іншу    звітність    (декларації)    в    порядку,   встановленому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законодавством;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6" w:name="o37"/>
      <w:bookmarkEnd w:id="3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3) здійснює поточний контроль за: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7" w:name="o38"/>
      <w:bookmarkEnd w:id="3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     дотриманням бюджетного  законодавства  при  взятті  бюджетних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зобов'язань,  їх  реєстрації в органах Казначейства та здійсненням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платежів відповідно до взятих бюджетних зобов'язань;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8" w:name="o39"/>
      <w:bookmarkEnd w:id="3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правильністю зарахування  та  використання власних надходжень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установи;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39" w:name="o40"/>
      <w:bookmarkEnd w:id="3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веденням бухгалтерського  обліку,  складенням  фінансової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  звітності,  дотриманням  бюджетного  законодавства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національних  положень  (стандартів)  бухгалтерського   обліку   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державному  секторі,  а також інших нормативно-правових актів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ведення бухгалтерського обліку бухгалтерськими службами  бюджетних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установ, які підпорядковані бюджетній установі;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0" w:name="o41"/>
      <w:bookmarkEnd w:id="4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4) своєчасно подає звітність;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1" w:name="o42"/>
      <w:bookmarkEnd w:id="4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5) своєчасно  та у повному обсязі перераховує податки і збори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(обов'язкові платежі) до відповідних бюджетів;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2" w:name="o43"/>
      <w:bookmarkEnd w:id="4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6) забезпечує  дотримання  вимог  нормативно-правових   актів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щодо: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3" w:name="o44"/>
      <w:bookmarkEnd w:id="4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використання фінансових,   матеріальних  (нематеріальних)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інформаційних ресурсів під час прийняття та оформлення  документів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щодо проведення господарських операцій;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4" w:name="o45"/>
      <w:bookmarkEnd w:id="4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інвентаризації необоротних    активів,   товарно-матеріальних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цінностей,  грошових  коштів,  документів,  розрахунків  та  інших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статей балансу;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5" w:name="o46"/>
      <w:bookmarkEnd w:id="4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7) проводить   аналіз   даних   бухгалтерського   обліку 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звітності,  у тому числі зведеної звітності, щодо причин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зростання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дебіторської   та   кредиторської   заборгованості,  розробляє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здійснює  заходи  щодо   стягнення   дебіторської   та   погашення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кредиторської заборгованості, організовує та проводить роботу з її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списання відповідно до законодавства;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6" w:name="o47"/>
      <w:bookmarkEnd w:id="4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8) забезпечує: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7" w:name="o48"/>
      <w:bookmarkEnd w:id="4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дотримання порядку проведення розрахунків за  товари,  роботи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послуги, що закуповуються за бюджетні кошти;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8" w:name="o49"/>
      <w:bookmarkEnd w:id="4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достовірність та    правильність    оформлення    інформації,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включеної  до  реєстрів   бюджетних   зобов'язань   та   бюджетних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фінансових зобов'язань;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49" w:name="o50"/>
      <w:bookmarkEnd w:id="4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повноту та  достовірність  даних підтвердних документів,  які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формуються та подаються в процесі казначейського обслуговування;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0" w:name="o51"/>
      <w:bookmarkEnd w:id="5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зберігання, оформлення  та  передачу  до  архіву   оброблених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первинних  документів та облікових регістрів,  які є підставою для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відображення  у  бухгалтерському  обліку  операцій  та   складення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звітності, а також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1" w:name="o52"/>
      <w:bookmarkEnd w:id="5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користувачів у  повному  обсязі  правдивою  та  неупередженою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інформацією про фінансовий стан бюджетної установи,  результати її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діяльності та рух бюджетних коштів;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2" w:name="o53"/>
      <w:bookmarkEnd w:id="5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відповідні структурні  підрозділи  бюджетної  установи даними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бухгалтерського обліку та звітності  для  прийняття  обґрунтованих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управлінських    рішень,    складення   економічно   обґрунтованих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калькуляцій собівартості послуг,  що можуть  надаватися  за  плату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відповідно   до   законодавства,   визначення   можливих   ризиків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фінансово-господарської діяльності;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3" w:name="o54"/>
      <w:bookmarkEnd w:id="5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9) бере участь у роботі з оформлення матеріалів щодо нестачі,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крадіжки грошових коштів та майна, псування активів;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4" w:name="o55"/>
      <w:bookmarkEnd w:id="5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10) розробляє   та   забезпечує   здійснення   заходів  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дотримання та підвищення рівня фінансово-бюджетної  дисципліни  її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працівників та працівників бухгалтерських служб бюджетних установ,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які підпорядковані бюджетній установі;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5" w:name="o56"/>
      <w:bookmarkEnd w:id="5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11) здійснює  заходи  щодо  усунення  порушень  і  недоліків,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виявлених  під  час  контрольних  заходів,  проведених  державними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органами  та  підрозділами  бюджетної  установи,  що  уповноважені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здійснювати    контроль    за    дотриманням    вимог   бюджетного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законодавства.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6" w:name="o57"/>
      <w:bookmarkEnd w:id="5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8. Бухгалтерська служба має право: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7" w:name="o58"/>
      <w:bookmarkEnd w:id="5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1) представляти бюджетну установу в установленому  порядку  з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питань,  що  відносяться  до компетенції бухгалтерської служби,  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органах державної влади,  органах місцевого самоврядування, фондах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загальнообов'язкового    державного    соціального    страхування,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підприємствах,  установах  та  організаціях  незалежно  від  форми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власності;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8" w:name="o59"/>
      <w:bookmarkEnd w:id="5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2) встановлювати  обґрунтовані вимоги до порядку оформлення 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подання  до  бухгалтерської   служби   структурними   підрозділами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 установи  первинних  документів  для  їх відображення 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бухгалтерському  обліку,  а  також  здійснювати  контроль  за  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їх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дотриманням;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59" w:name="o60"/>
      <w:bookmarkEnd w:id="5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3) одержувати  від структурних підрозділів бюджетної установи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бюджетних установ,  які їй підпорядковані, необхідні відомості,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довідки та інші матеріали, а також пояснення до них;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0" w:name="o61"/>
      <w:bookmarkEnd w:id="6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4) вносити  керівникові  бюджетної  установи  пропозиції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удосконалення порядку ведення  бухгалтерського  обліку,  складення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звітності,     здійснення    поточного    контролю,    провадження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фінансово-господарської діяльності.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1" w:name="o62"/>
      <w:bookmarkEnd w:id="6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9.  Керівником  бухгалтерської  служби  є головний бухгалтер,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який  підпорядковується  та  є  підзвітним  керівникові  бюджетної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установи або його заступникові.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2" w:name="o63"/>
      <w:bookmarkEnd w:id="6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Головний  бухгалтер призначається на посаду та звільняється з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посади  керівником  бюджетної установи відповідно до законодавства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про працю.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3" w:name="o64"/>
      <w:bookmarkEnd w:id="6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{  Пункт  9  в  редакції  Постанови  КМ  N  173 ( </w:t>
      </w:r>
      <w:hyperlink r:id="rId17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08.04.2015 }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4" w:name="o65"/>
      <w:bookmarkEnd w:id="64"/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    {   Пункт  10  виключено  на  підставі  Постанови  КМ  N  173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( </w:t>
      </w:r>
      <w:hyperlink r:id="rId18" w:tgtFrame="_blank" w:history="1">
        <w:r w:rsidRPr="00A33F61">
          <w:rPr>
            <w:rFonts w:ascii="Consolas" w:eastAsia="Times New Roman" w:hAnsi="Consolas" w:cs="Consolas"/>
            <w:i/>
            <w:iCs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) від 08.04.2015 }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5" w:name="o66"/>
      <w:bookmarkEnd w:id="6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11.  Призначення  на  посаду  головного  бухгалтера бюджетної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установи  та/або  спеціаліста,  на  якого  покладається  виконання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завдань   та   функціональних  обов’язків  бухгалтерської  служби,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здійснюється        згідно        з       Довідником       типових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професійно-кваліфікаційних     характеристик    посад    державних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службовців  або  Довідником кваліфікаційних характеристик професій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працівників.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6" w:name="o67"/>
      <w:bookmarkEnd w:id="6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{  Пункт  11  в  редакції  Постанови  КМ  N 173 ( </w:t>
      </w:r>
      <w:hyperlink r:id="rId19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08.04.2015 }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7" w:name="o68"/>
      <w:bookmarkEnd w:id="67"/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    {  Пункт  11-1  виключено  на  підставі  Постанови  КМ  N 173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( </w:t>
      </w:r>
      <w:hyperlink r:id="rId20" w:tgtFrame="_blank" w:history="1">
        <w:r w:rsidRPr="00A33F61">
          <w:rPr>
            <w:rFonts w:ascii="Consolas" w:eastAsia="Times New Roman" w:hAnsi="Consolas" w:cs="Consolas"/>
            <w:i/>
            <w:iCs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t xml:space="preserve"> ) від 08.04.2015 } </w:t>
      </w:r>
      <w:r w:rsidRPr="00A33F61">
        <w:rPr>
          <w:rFonts w:ascii="Consolas" w:eastAsia="Times New Roman" w:hAnsi="Consolas" w:cs="Consolas"/>
          <w:i/>
          <w:iCs/>
          <w:color w:val="212529"/>
          <w:sz w:val="26"/>
          <w:szCs w:val="26"/>
          <w:lang w:eastAsia="ru-RU"/>
        </w:rPr>
        <w:br/>
        <w:t xml:space="preserve">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8" w:name="o69"/>
      <w:bookmarkEnd w:id="6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12. Прийняття  (передача)  справ  головним бухгалтером у разі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призначення на посаду або звільнення з посади  здійснюється  після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проведення  внутрішньої  перевірки стану бухгалтерського обліку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звітності,  за результатами  якої  оформляється  відповідний  акт.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Копія   такого   акта   надсилається   бюджетній   установі,  якій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підпорядковується бюджетна установа.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69" w:name="o70"/>
      <w:bookmarkEnd w:id="6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Прийняття (передача)   справ   головним   бухгалтером    може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здійснюватися  за  участю  представника  бюджетної установи,  якій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підпорядкована бюджетна установа.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0" w:name="o71"/>
      <w:bookmarkEnd w:id="7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13. Головний бухгалтер: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1" w:name="o72"/>
      <w:bookmarkEnd w:id="7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1) організовує роботу з  ведення  бухгалтерського  обліку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забезпечує виконання завдань, покладених на бухгалтерську службу;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2" w:name="o73"/>
      <w:bookmarkEnd w:id="7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2) здійснює  керівництво  діяльністю  бухгалтерської  служби,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забезпечує   раціональний   та   ефективний   розподіл   посадових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обов'язків   між   її   працівниками   з  урахуванням  вимог 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забезпечення захисту інформації та  запобігання  зловживанням 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під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час ведення бухгалтерського обліку;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3" w:name="o74"/>
      <w:bookmarkEnd w:id="7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3) погоджує проекти договорів (контрактів),  у тому числі про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повну  індивідуальну  матеріальну  відповідальність,  забезпечуючи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дотримання   вимог   законодавства   щодо  цільового  використання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бюджетних коштів та збереження майна;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4" w:name="o75"/>
      <w:bookmarkEnd w:id="7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4) бере у разі потреби участь  в  організації  та  проведенні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перевірки    стану   бухгалтерського   обліку   та   звітності   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бухгалтерських  службах  бюджетних  установ,  які   підпорядковані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бюджетній установі;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5" w:name="o76"/>
      <w:bookmarkEnd w:id="7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5) здійснює   у   межах   своїх   повноважень   заходи  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відшкодування  винними  особами  збитків  від   нестач,   розтрат,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крадіжок;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6" w:name="o77"/>
      <w:bookmarkEnd w:id="7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6) погоджує кандидатури працівників бюджетної установи,  яким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надається право складати та підписувати  первинні  документи 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проведення   господарських   операцій,   пов'язаних   з  відпуском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(витрачанням) грошових  коштів,  документів,  товарно-матеріальних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цінностей, нематеріальних активів та іншого майна;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7" w:name="o78"/>
      <w:bookmarkEnd w:id="7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7) подає керівникові бюджетної установи пропозиції щодо: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8" w:name="o79"/>
      <w:bookmarkEnd w:id="7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визначення облікової   політики,   зміни   обраної  облікової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політики з урахуванням особливостей діяльності бюджетної  установи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і  технології оброблення облікових даних,  у тому числі системи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форм внутрішньогосподарського (управлінського)  обліку  та  правил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документообігу,    додаткової   системи   рахунків   і   регістрів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аналітичного  обліку,  звітності  та  контролю  за  господарськими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операціями;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79" w:name="o80"/>
      <w:bookmarkEnd w:id="7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визначення оптимальної  структури  бухгалтерської  служби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чисельності її працівників;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0" w:name="o81"/>
      <w:bookmarkEnd w:id="8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призначення на посаду  та  звільнення  з  посади  працівників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бухгалтерської служби;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1" w:name="o82"/>
      <w:bookmarkEnd w:id="8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вибору та  впровадження  уніфікованої автоматизованої системи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бухгалтерського обліку та  звітності  з  урахуванням  особливостей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діяльності бюджетної установи;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2" w:name="o83"/>
      <w:bookmarkEnd w:id="8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створення умов  для належного збереження майна,  цільового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ефективного      використання       фінансових,       матеріальних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(нематеріальних), інформаційних та трудових ресурсів;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3" w:name="o84"/>
      <w:bookmarkEnd w:id="8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визначення джерел   погашення  кредиторської  заборгованості,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повернення кредитів, отриманих з державного або місцевого бюджету;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4" w:name="o85"/>
      <w:bookmarkEnd w:id="8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притягнення до  відповідальності  працівників  бухгалтерської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служби,  у  тому  числі працівників бухгалтерських служб бюджетних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установ,  які підпорядковані бюджетній установі,  за  результатами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контрольних    заходів,    проведених   державними   органами 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підрозділами  бюджетної  установи,  що  уповноважені   здійснювати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контроль за дотриманням вимог бюджетного законодавства;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5" w:name="o86"/>
      <w:bookmarkEnd w:id="8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удосконалення порядку здійснення поточного контролю;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6" w:name="o87"/>
      <w:bookmarkEnd w:id="8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організації навчання  працівників  бухгалтерської  служби,  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тому числі працівників бухгалтерських служб бюджетних установ, які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підпорядковані   бюджетній   установі,   з   метою  підвищення  їх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професійно-кваліфікаційного рівня;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7" w:name="o88"/>
      <w:bookmarkEnd w:id="8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забезпечення бухгалтерської    служби    нормативно-правовими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актами,  довідковими  та  інформаційними  матеріалами щодо ведення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бухгалтерського обліку та складення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8" w:name="o89"/>
      <w:bookmarkEnd w:id="8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8) підписує звітність та документи, які є підставою для: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89" w:name="o90"/>
      <w:bookmarkEnd w:id="8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перерахування податків і зборів (обов'язкових платежів);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0" w:name="o91"/>
      <w:bookmarkEnd w:id="9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проведення розрахунків відповідно до укладених договорів;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1" w:name="o92"/>
      <w:bookmarkEnd w:id="9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приймання і видачі грошових коштів;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2" w:name="o93"/>
      <w:bookmarkEnd w:id="9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оприбуткування та списання рухомого і нерухомого майна;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3" w:name="o94"/>
      <w:bookmarkEnd w:id="9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проведення інших господарських операцій;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4" w:name="o95"/>
      <w:bookmarkEnd w:id="9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9) відмовляє у прийнятті до обліку документів,  підготовлених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   порушенням   встановлених   вимог,  а  також  документів  щодо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господарських операцій, що проводяться з порушенням законодавства,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 інформує  керівника  бюджетної  установи про встановлені факти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порушення бюджетного законодавства;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5" w:name="o96"/>
      <w:bookmarkEnd w:id="9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10) здійснює контроль за: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6" w:name="o97"/>
      <w:bookmarkEnd w:id="9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відображенням у  бухгалтерському  обліку  всіх  господарських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операцій, що проводяться бюджетною установою;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7" w:name="o98"/>
      <w:bookmarkEnd w:id="9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складенням звітності;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8" w:name="o99"/>
      <w:bookmarkEnd w:id="9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цільовим та ефективним використанням фінансових, матеріальних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(нематеріальних),  інформаційних та трудових ресурсів, збереженням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майна;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99" w:name="o100"/>
      <w:bookmarkEnd w:id="9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     дотриманням вимог   законодавства  щодо  списання  (передачі)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рухомого та нерухомого майна бюджетної установи;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0" w:name="o101"/>
      <w:bookmarkEnd w:id="10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правильністю проведення  розрахунків  при  здійсненні  оплати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товарів,  робіт  та  послуг,  відповідністю  перерахованих  коштів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обсягам виконаних  робіт,  придбаних  товарів  чи  наданих  послуг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згідно  з  умовами  укладених  договорів,  у  тому числі договорів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оренди;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1" w:name="o102"/>
      <w:bookmarkEnd w:id="10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відповідністю взятих   бюджетних   зобов'язань    відповідним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бюджетним   асигнуванням,  паспорту  бюджетної  програми  (у  разі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застосування програмно-цільового методу в бюджетному  процесі)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відповідністю платежів взятим бюджетним зобов'язанням та бюджетним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асигнуванням;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2" w:name="o103"/>
      <w:bookmarkEnd w:id="10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станом погашення  та  списання  відповідно  до  законодавства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дебіторської   заборгованості   бюджетної  установи  та  бюджетних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установ, які їй підпорядковані;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3" w:name="o104"/>
      <w:bookmarkEnd w:id="10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додержанням вимог   законодавства    під    час    здійснення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попередньої оплати товарів, робіт та послуг у разі їх закупівлі за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бюджетні кошти;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4" w:name="o105"/>
      <w:bookmarkEnd w:id="10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оформленням матеріалів щодо нестачі, крадіжки грошових коштів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майна, псування активів;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5" w:name="o106"/>
      <w:bookmarkEnd w:id="10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розробленням та   здійсненням   заходів  щодо  дотримання 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підвищення  рівня   фінансово-бюджетної   дисципліни   працівників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бухгалтерської служби;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6" w:name="o107"/>
      <w:bookmarkEnd w:id="10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     усуненням порушень і недоліків, виявлених під час контрольних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заходів,  проведених державними органами та підрозділами бюджетної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установи,  що  уповноважені  здійснювати  контроль  за дотриманням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вимог бюджетного законодавства;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7" w:name="o108"/>
      <w:bookmarkEnd w:id="10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виконанням головними  бухгалтерами  бюджетних  установ,   які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підпорядковані бюджетній установі, функцій з контролю;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8" w:name="o109"/>
      <w:bookmarkEnd w:id="10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11) погоджує   документи,   пов'язані   з  витрачанням  фонду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заробітної  плати,  встановленням  посадових  окладів  і  надбавок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працівникам;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09" w:name="o110"/>
      <w:bookmarkEnd w:id="109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12) виконує інші обов'язки, передбачені законодавством.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0" w:name="o111"/>
      <w:bookmarkEnd w:id="110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14. Головний   бухгалтер   у  разі  отримання  від  керівника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 установи  розпорядження  вчинити  дії,  які  суперечать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законодавству,   інформує   у   письмовій   формі   керівника  про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неправомірність такого розпорядження,  а у разі  отримання  даного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розпорядження  повторно  надсилає  керівникові бюджетної установи,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якій  підпорядкована  бюджетна  установа,  та  керівникові  органу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Казначейства   за   місцем   обслуговування   бюджетної   установи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відповідне повідомлення.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1" w:name="o112"/>
      <w:bookmarkEnd w:id="111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Керівник  органу  Казначейства  розглядає  в  триденний строк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отримане  повідомлення  та  здійснює  у  разі  встановлення  факту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порушення    бюджетного   законодавства   заходи   відповідно   до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законодавства,   про  що  інформує  у  письмовій  формі  керівника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 установи,  якій  підпорядкована  бюджетна  установа,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головного бухгалтера. Якщо факт порушення не встановлено,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керівник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зазначеного  органу  інформує  про  це у письмовій формі керівника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бюджетної  установи,  якій  підпорядкована  бюджетна  установа, та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головного бухгалтера.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2" w:name="o113"/>
      <w:bookmarkEnd w:id="112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15. Головний бухгалтер або особа,  яка його заміщує,  не може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отримувати безпосередньо за чеками та іншими документами готівкові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кошти і товарно-матеріальні цінності, а також виконувати обов'язки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керівника   бюджетної   установи   на   період   його   тимчасової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відсутності.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3" w:name="o114"/>
      <w:bookmarkEnd w:id="113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16. Працівники бухгалтерської служби,  які  призначаються  на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посаду   та   звільняються   з  посади  у  порядку,  встановленому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законодавством    про    працю,    підпорядковуються     головному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бухгалтерові.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4" w:name="o115"/>
      <w:bookmarkEnd w:id="114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17. У   разі   тимчасової  відсутності  головного  бухгалтера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(відрядження,  відпустки,  тимчасової втрати працездатності  тощо)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виконання  його  обов'язків  покладається  на заступника головного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бухгалтера,  а у разі відсутності заступника головного  бухгалтера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відповідно  до  наказу  керівника  бюджетної  установи - на іншого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працівника бухгалтерської служби.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5" w:name="o116"/>
      <w:bookmarkEnd w:id="115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18.  Казначейство  забезпечує в межах повноважень організацію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 координацію  діяльності головних бухгалтерів бюджетних установ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та  контроль за виконанням ними своїх повноважень шляхом оцінки їх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>діяльності.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6" w:name="o117"/>
      <w:bookmarkEnd w:id="116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lastRenderedPageBreak/>
        <w:t xml:space="preserve">{  Пункт  18  в  редакції  Постанов  КМ N 1022 ( </w:t>
      </w:r>
      <w:hyperlink r:id="rId21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1022-2012-п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07.11.2012; N 173 ( </w:t>
      </w:r>
      <w:hyperlink r:id="rId22" w:tgtFrame="_blank" w:history="1">
        <w:r w:rsidRPr="00A33F61">
          <w:rPr>
            <w:rFonts w:ascii="Consolas" w:eastAsia="Times New Roman" w:hAnsi="Consolas" w:cs="Consolas"/>
            <w:color w:val="004BC1"/>
            <w:sz w:val="26"/>
            <w:szCs w:val="26"/>
            <w:u w:val="single"/>
            <w:lang w:eastAsia="ru-RU"/>
          </w:rPr>
          <w:t>173-2015-п</w:t>
        </w:r>
      </w:hyperlink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) від 08.04.2015 }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7" w:name="o118"/>
      <w:bookmarkEnd w:id="117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19. Оцінка  виконання  головним бухгалтером своїх повноважень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проводиться відповідно до порядку, затвердженого Мінфіном. </w:t>
      </w: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</w:p>
    <w:p w:rsidR="00A33F61" w:rsidRPr="00A33F61" w:rsidRDefault="00A33F61" w:rsidP="00A33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</w:pPr>
      <w:bookmarkStart w:id="118" w:name="o119"/>
      <w:bookmarkEnd w:id="118"/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t xml:space="preserve">     20. Головний бухгалтер у  разі  невиконання  або  неналежного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виконання  покладених  на  нього повноважень несе відповідальність </w:t>
      </w:r>
      <w:r w:rsidRPr="00A33F61">
        <w:rPr>
          <w:rFonts w:ascii="Consolas" w:eastAsia="Times New Roman" w:hAnsi="Consolas" w:cs="Consolas"/>
          <w:color w:val="212529"/>
          <w:sz w:val="26"/>
          <w:szCs w:val="26"/>
          <w:lang w:eastAsia="ru-RU"/>
        </w:rPr>
        <w:br/>
        <w:t xml:space="preserve">згідно із законами. </w:t>
      </w:r>
    </w:p>
    <w:p w:rsidR="00A066DB" w:rsidRDefault="00A066DB"/>
    <w:sectPr w:rsidR="00A0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61"/>
    <w:rsid w:val="00A066DB"/>
    <w:rsid w:val="00A3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5F98-0270-4FA9-A6EC-775A86BC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3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3F6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A33F61"/>
    <w:rPr>
      <w:i/>
      <w:iCs/>
    </w:rPr>
  </w:style>
  <w:style w:type="character" w:styleId="a4">
    <w:name w:val="Hyperlink"/>
    <w:basedOn w:val="a0"/>
    <w:uiPriority w:val="99"/>
    <w:semiHidden/>
    <w:unhideWhenUsed/>
    <w:rsid w:val="00A33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8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7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3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2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8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1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35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92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29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8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92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87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8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6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2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4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1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03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3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32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63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63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5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52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20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59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8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56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68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01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5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3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99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52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9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0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31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1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14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42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1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16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4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5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53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5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6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8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38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8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5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1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0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1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0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84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4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9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28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4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6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48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0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78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19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2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8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18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5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5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39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8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0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05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2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11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2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51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81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34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00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53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71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29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1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32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1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8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9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07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2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5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56-17" TargetMode="External"/><Relationship Id="rId13" Type="http://schemas.openxmlformats.org/officeDocument/2006/relationships/hyperlink" Target="https://zakon.rada.gov.ua/laws/show/173-2015-%D0%BF" TargetMode="External"/><Relationship Id="rId18" Type="http://schemas.openxmlformats.org/officeDocument/2006/relationships/hyperlink" Target="https://zakon.rada.gov.ua/laws/show/173-2015-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1022-2012-%D0%BF" TargetMode="External"/><Relationship Id="rId7" Type="http://schemas.openxmlformats.org/officeDocument/2006/relationships/hyperlink" Target="https://zakon.rada.gov.ua/laws/show/173-2015-%D0%BF" TargetMode="External"/><Relationship Id="rId12" Type="http://schemas.openxmlformats.org/officeDocument/2006/relationships/hyperlink" Target="https://zakon.rada.gov.ua/laws/show/1022-2012-%D0%BF" TargetMode="External"/><Relationship Id="rId17" Type="http://schemas.openxmlformats.org/officeDocument/2006/relationships/hyperlink" Target="https://zakon.rada.gov.ua/laws/show/173-2015-%D0%B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173-2015-%D0%BF" TargetMode="External"/><Relationship Id="rId20" Type="http://schemas.openxmlformats.org/officeDocument/2006/relationships/hyperlink" Target="https://zakon.rada.gov.ua/laws/show/173-2015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36-2014-%D0%BF" TargetMode="External"/><Relationship Id="rId11" Type="http://schemas.openxmlformats.org/officeDocument/2006/relationships/hyperlink" Target="https://zakon.rada.gov.ua/laws/show/11-2013-%D0%B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zakon.rada.gov.ua/laws/show/11-2013-%D0%BF" TargetMode="External"/><Relationship Id="rId15" Type="http://schemas.openxmlformats.org/officeDocument/2006/relationships/hyperlink" Target="https://zakon.rada.gov.ua/laws/show/173-2015-%D0%B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.rada.gov.ua/laws/show/1022-2012-%D0%BF" TargetMode="External"/><Relationship Id="rId19" Type="http://schemas.openxmlformats.org/officeDocument/2006/relationships/hyperlink" Target="https://zakon.rada.gov.ua/laws/show/173-2015-%D0%BF" TargetMode="External"/><Relationship Id="rId4" Type="http://schemas.openxmlformats.org/officeDocument/2006/relationships/hyperlink" Target="https://zakon.rada.gov.ua/laws/show/1022-2012-%D0%BF" TargetMode="External"/><Relationship Id="rId9" Type="http://schemas.openxmlformats.org/officeDocument/2006/relationships/hyperlink" Target="https://zakon.rada.gov.ua/laws/show/173-2015-%D0%BF" TargetMode="External"/><Relationship Id="rId14" Type="http://schemas.openxmlformats.org/officeDocument/2006/relationships/hyperlink" Target="https://zakon.rada.gov.ua/laws/show/1022-2012-%D0%BF" TargetMode="External"/><Relationship Id="rId22" Type="http://schemas.openxmlformats.org/officeDocument/2006/relationships/hyperlink" Target="https://zakon.rada.gov.ua/laws/show/173-201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3528</Words>
  <Characters>20114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1</cp:revision>
  <dcterms:created xsi:type="dcterms:W3CDTF">2021-03-31T12:30:00Z</dcterms:created>
  <dcterms:modified xsi:type="dcterms:W3CDTF">2021-03-31T12:31:00Z</dcterms:modified>
</cp:coreProperties>
</file>