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>Р І Ш Е Н Н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912376">
        <w:trPr>
          <w:trHeight w:val="563"/>
        </w:trPr>
        <w:tc>
          <w:tcPr>
            <w:tcW w:w="3120" w:type="dxa"/>
          </w:tcPr>
          <w:p w:rsidR="00EC2B05" w:rsidRPr="00BA08DD" w:rsidRDefault="00FE511E" w:rsidP="00912376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22.08.2023</w:t>
            </w:r>
          </w:p>
          <w:p w:rsidR="00EC2B05" w:rsidRPr="00927FCB" w:rsidRDefault="00EC2B05" w:rsidP="009123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912376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FE511E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FE511E" w:rsidRPr="00FE511E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132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</w:p>
        </w:tc>
      </w:tr>
    </w:tbl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 встановлення тарифів на платні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медичні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комунальним 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некомерційним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підприємством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>Соснівська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лікарня 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ради»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>
        <w:rPr>
          <w:rFonts w:ascii="Times New Roman" w:hAnsi="Times New Roman" w:cs="Times New Roman"/>
          <w:sz w:val="26"/>
          <w:szCs w:val="26"/>
          <w:lang w:val="uk-UA"/>
        </w:rPr>
        <w:t>руючись  ст. 28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Про місцеве самоврядування 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постановою Кабінету Міністрі</w:t>
      </w:r>
      <w:r>
        <w:rPr>
          <w:rFonts w:ascii="Times New Roman" w:hAnsi="Times New Roman" w:cs="Times New Roman"/>
          <w:sz w:val="26"/>
          <w:szCs w:val="26"/>
          <w:lang w:val="uk-UA"/>
        </w:rPr>
        <w:t>в від 17.09.1996 № 1138 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затвердження переліку платних послуг, які надаються в державних закладах охорони здоров'я та вищих медичних закладах освіти»,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звернення директора комунального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підприємства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0.06.202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3 №191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>
        <w:rPr>
          <w:rFonts w:ascii="Arial" w:hAnsi="Arial" w:cs="Arial"/>
          <w:color w:val="2A2928"/>
          <w:shd w:val="clear" w:color="auto" w:fill="FFFFFF"/>
        </w:rPr>
        <w:t> 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враховуючи зміну загального рівня цін на товари і послуги згідно з індексом інфляції,  виконавчий комітет Червоноградської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EC2B05">
      <w:pPr>
        <w:rPr>
          <w:rFonts w:ascii="Times New Roman" w:hAnsi="Times New Roman" w:cs="Times New Roman"/>
          <w:sz w:val="26"/>
          <w:szCs w:val="26"/>
        </w:rPr>
      </w:pPr>
      <w:r w:rsidRPr="00071F88">
        <w:rPr>
          <w:rFonts w:ascii="Times New Roman" w:hAnsi="Times New Roman" w:cs="Times New Roman"/>
          <w:sz w:val="26"/>
          <w:szCs w:val="26"/>
        </w:rPr>
        <w:t>В И Р І Ш И В:</w:t>
      </w:r>
    </w:p>
    <w:p w:rsidR="00EC2B05" w:rsidRPr="00CA548D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4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01.0</w:t>
      </w:r>
      <w:r w:rsidR="00211BDC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BF3AB2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тарифи на платні медичні послуги, </w:t>
      </w:r>
      <w:r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комунальним підприємством 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 додаються.</w:t>
      </w:r>
    </w:p>
    <w:p w:rsidR="00EC2B05" w:rsidRPr="00071F88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1F88">
        <w:rPr>
          <w:rFonts w:ascii="Times New Roman" w:hAnsi="Times New Roman" w:cs="Times New Roman"/>
          <w:sz w:val="26"/>
          <w:szCs w:val="26"/>
          <w:lang w:val="uk-UA"/>
        </w:rPr>
        <w:t>Адміністрації комунального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 некомерційного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підприємства «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Соснівська міська лікарня 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>ервоноградської міської ради» поінформувати мешканців міста та суб'єктів підприємницької діяльності про зміну тарифів на медичні послуги в засобах масової інформації.</w:t>
      </w:r>
    </w:p>
    <w:p w:rsidR="00EC2B05" w:rsidRPr="00927FCB" w:rsidRDefault="00EC2B05" w:rsidP="00EC2B05">
      <w:pPr>
        <w:pStyle w:val="afe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Коваля 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>..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2B2B39" w:rsidRDefault="002B2B39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                 </w:t>
      </w:r>
      <w:r w:rsidR="00BA08DD">
        <w:rPr>
          <w:rFonts w:ascii="Times New Roman" w:hAnsi="Times New Roman" w:cs="Times New Roman"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</w:t>
      </w:r>
      <w:r w:rsidR="00BA08D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Андрій ЗАЛІВСЬКИЙ</w:t>
      </w:r>
    </w:p>
    <w:p w:rsidR="00EC2B05" w:rsidRPr="00071F88" w:rsidRDefault="00EC2B05" w:rsidP="00EC2B05">
      <w:pPr>
        <w:tabs>
          <w:tab w:val="left" w:pos="2533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7FCB" w:rsidRPr="005936B3" w:rsidRDefault="00A91EE9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З</w:t>
      </w:r>
      <w:r w:rsidR="00273051">
        <w:rPr>
          <w:rFonts w:ascii="Times New Roman" w:hAnsi="Times New Roman" w:cs="Times New Roman"/>
          <w:sz w:val="26"/>
          <w:szCs w:val="26"/>
          <w:lang w:val="uk-UA"/>
        </w:rPr>
        <w:t>АТВЕРДЖЕНО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>ішення виконавчого комітету</w:t>
      </w:r>
    </w:p>
    <w:p w:rsidR="00927FCB" w:rsidRPr="005936B3" w:rsidRDefault="00927FCB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936B3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E511E" w:rsidRPr="00FE511E">
        <w:rPr>
          <w:rFonts w:ascii="Times New Roman" w:hAnsi="Times New Roman" w:cs="Times New Roman"/>
          <w:sz w:val="26"/>
          <w:szCs w:val="26"/>
          <w:u w:val="single"/>
          <w:lang w:val="uk-UA"/>
        </w:rPr>
        <w:t>22.08.2023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FE511E" w:rsidRPr="00FE511E">
        <w:rPr>
          <w:rFonts w:ascii="Times New Roman" w:hAnsi="Times New Roman" w:cs="Times New Roman"/>
          <w:sz w:val="26"/>
          <w:szCs w:val="26"/>
          <w:u w:val="single"/>
          <w:lang w:val="uk-UA"/>
        </w:rPr>
        <w:t>132</w:t>
      </w:r>
    </w:p>
    <w:p w:rsidR="00927FCB" w:rsidRDefault="00927FCB" w:rsidP="00927FCB">
      <w:pPr>
        <w:tabs>
          <w:tab w:val="left" w:pos="2533"/>
        </w:tabs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7FCB" w:rsidRDefault="00927FCB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Тарифи на платні медичні послуги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комунального 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некомерційного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підприємства ,,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Соснівська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міськ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лікарн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я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Ч</w:t>
      </w:r>
      <w:r w:rsidRPr="00927FCB">
        <w:rPr>
          <w:rFonts w:ascii="Times New Roman" w:hAnsi="Times New Roman" w:cs="Times New Roman"/>
          <w:b/>
          <w:bCs/>
          <w:sz w:val="26"/>
          <w:szCs w:val="26"/>
          <w:lang w:val="uk-UA"/>
        </w:rPr>
        <w:t>ервоноградської міської ради’’</w:t>
      </w: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8"/>
        <w:gridCol w:w="703"/>
        <w:gridCol w:w="4931"/>
        <w:gridCol w:w="1434"/>
        <w:gridCol w:w="1118"/>
        <w:gridCol w:w="1256"/>
      </w:tblGrid>
      <w:tr w:rsidR="000B4928" w:rsidTr="000B4928">
        <w:trPr>
          <w:trHeight w:val="49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Одиниця виміру 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0B4928">
        <w:trPr>
          <w:trHeight w:val="49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ПРОФОГЛЯДИ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терапевтом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офтальмологом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отоларингологом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акушером-гінекологом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дерматовенерологом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урологом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хірургом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невропатологом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стоматологом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профпатологом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проктологом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наркологом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психіатром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ОГЛЯД ТА КОНСУЛЬТАЦІЯ ЛІКАРЕМ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лікарем офтальмологом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терапевта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профпатолога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нарколога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уролога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дерматовенеролога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отоларинголога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хірурга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невролога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кардіолога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ОФТАЛЬМОЛОГІЧНІ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015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Проведення непрямої офтальмоскопії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Процедура інстиляції очних крапель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гостроти зору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кольоросприйняття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Біомікроскопія ока в щілинній лампі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Тонометрія ока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Підбір окулярів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кон’юнктиви повік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рогівки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ОТОЛАРИНГОЛОГІЧНІ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сірчаних пробок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Промивання лакун піднебінних мигдаликів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Вправлення перелому кісток носа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стороннього тіла з носа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стороннього тіла з вуха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слуху методом тональної аудіометрії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59,96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ХІРУРГІЧНІ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сторонніх тіл без розрізу та анестезії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з розрізом та анестезією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Перев’язка (після лікув. в іншій медустанові)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Заміна гіпсової пов’язки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НЕВРОЛОГІЧНІ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Блокади паровертебральні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Блокади місцеві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ФУНКЦІОНАЛЬНА ДІАГНОСТИКА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ЕКГ– дослідження у 12 відведеннях (проводиться  в кабінеті)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0B4928">
        <w:trPr>
          <w:trHeight w:val="13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Спірографія з функціональним пробами та визначенням легеневих об’ємів та функціональними пробами з ручною обробкою отриманих показників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Капіляроскопія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Реоенцефалографія з компютерним аналізом у спокої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Електроенцефалограма (ЕЕГ) з трактуванням результату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Динамометрія  з визначенням витривалості по фізнавантаженю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Шкірна термометрія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Велоергометрія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голови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Реовазографія верхніх кінцівок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нижніх кінцівок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РЕНТГЕНОЛОГІЧНІ ДОСЛІДЖЕННЯ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Флюорографія органів грудної клітки в боковій або прямій передній проекції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Опис флюорограми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бокова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черепа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турецького сідла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носу бокова проекція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гайморові пазухи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кісток верхньої і нижньої щелепи пряма проекція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ліворуч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праворуч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шийного відділу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грудного відділу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попереково-крижового відділу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грудини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ребра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Оглядова рентгенографія кісто тазу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крижового відділу та куприку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(бокова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плечової кістки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передпліччя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плечового суглоба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ліктьового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променево-зап’ястковий суглоб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кисті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пястних кісток кисті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фаланг пальців  кисті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кульшові суглоби в одній проекції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колінного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стегнового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стегна (пряма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гомілки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гомілковостопного суглоба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стопи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фаланг пальців  стопи у двох проекціях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Атипові укладки шийного відділу хребта з функціональним навантаженням (пробами)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УЛЬТРАЗВУКОВІ ДОСЛІДЖЕННЯ</w:t>
            </w:r>
          </w:p>
        </w:tc>
      </w:tr>
      <w:tr w:rsidR="000B4928" w:rsidTr="000B4928">
        <w:trPr>
          <w:trHeight w:val="105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041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0B4928">
        <w:trPr>
          <w:trHeight w:val="12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ультразвукове: нирки+надниркові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матка+яєчники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шиї (гілки дуги аорти), шийного відділу хребта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одна кінцівка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дві кінцівки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</w:tr>
      <w:tr w:rsidR="000B4928" w:rsidTr="000B4928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черевного відділу аорти та клубових артерій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щитовидної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магістральних судин шиї та голови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комплексне УЗД шиї (щитовидна залоза, лімфатичні вузли, м'які тканини)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Ехокардіографія (УЗД серця)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серця (двовимірна проекція)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легень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підшлункової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молочних залоз, слинних залоз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групи лімфатичних вузлів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органів калитки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0B4928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одного суглоба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ЛАБОРАТОРНІ ДОСЛІДЖЕННЯ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122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045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 біопроб крові з пальця у дорослих (для кількох показників)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гемоглобіну гемоглобінціанідним методом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лейкоцитів в камері Горяєва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ШОЕ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ретикулоцитів (фарбування в пробірці чи ін.)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еритроцитів в камері Горяєва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тромбоцитів в фарбованих мазках по Фоніо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капілярній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Визначити групи крові за системою АВО в капілярній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Визначення резус-фактору в капілярній крові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кількості сечі, її кольору, прозорості наявності осаду, відносної вагомості, реакції (РН)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глюкози в сечі експрес-текстом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білку в сечі з сульфосалициловою кислотою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яєць гельмінтів у фекаліях (метод нативного мазку)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найпростіші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гострючки (ентеробіоз) в 3-х препаратах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сироватці венозної крові (метод ортотулуїдиновий глюкозооксидазний)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групи крові за системою АВО в венозній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резус-фактору в венозній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активності аланінамінотрансферази на біохімічному аналізаторі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цукру в сечі (кількісне)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Мікроскопічне дослідження осадку сечі при нормі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реакції сечі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питомої ваги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та стронголоїдоз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В методом ІФА на імунологічному аналізаторі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С методом ІФА на імунологічному аналізаторі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ПСА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Виявлення Hbs 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сифілісу-реакція Вассермана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 – реакція мікропреципітації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0B4928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аналіз крові з автоматичною формулою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ЛПВЩ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ЛПНЩ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гамма-глутамінтрансферази в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білок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Гепатит В HBs-антиген (кількісний)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мокротиння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капілярної крові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добовій сечі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тригліцеридів у крові пацієнта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0B4928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сечової кислоти в крові пацієнта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часу згортання і часу кровотечі крові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</w:tr>
      <w:tr w:rsidR="000B4928" w:rsidTr="000B4928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венозної крові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БІОХІМІЧНІ АНАЛІЗИ ЛАБОРАТОРНІЇ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£ Амілаза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Кальцію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Креатиніну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Сечовини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Загального білірубіну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Прямого білірубіну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Не прямого білірубіну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Аланінамінотрансферази (АЛТ)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Аспартатамінотрансферази (АСТ)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Коагулоргама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Протромбіновий час та  індекс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фібриноген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Ревмопроби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СRБ гранули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АСЛО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ревматоїдного фактора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Антитіл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ВЗЯТТЯ ТА ДОСЛІДЖЕННЯ ВИДІЛЕНЬ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079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 виділень статевих органів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зішкробу з уретри чи піхви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гонококів, трихомонад, мікрофлора, лейкоцити. Ін. в фарбованих препаратах – 1 мазок (з 1-го місця)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ПОСЛУГИ СЕСТРИНСЬКИХ МАНІПУЛЯЦІЙ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Внутрішньом’язева ін’єкція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Підшкірні ін’єкції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Внутрівенна ін’єкція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Введення внутрівенної крапельниці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СТОМАТОЛОГІЧНІ   ПОСЛУГИ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095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хворого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Знеболювання: </w:t>
            </w:r>
            <w:r>
              <w:rPr>
                <w:color w:val="000000"/>
              </w:rPr>
              <w:t>- карпульним шприцом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Знеболювання:</w:t>
            </w:r>
            <w:r>
              <w:rPr>
                <w:color w:val="000000"/>
              </w:rPr>
              <w:t>- одноразовим шприцом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Накладання девіталізуючої пасти</w:t>
            </w:r>
            <w:r>
              <w:rPr>
                <w:color w:val="000000"/>
              </w:rPr>
              <w:t xml:space="preserve">: - Девілат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поверхневого карієсу: 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із склоіономерного цементу КетакМоля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середнього карієсу і клиновидного дефекту: 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Іонолат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Іносіт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глибокого карієсу: 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Іоносіт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склоіономерного цементу Кетак Моляр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Прицільний рентген знімок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прицільної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панорамної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пульпіту і періодонтиту: 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каналу зуба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кореневого каналу зуба + використання Трімгель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Розпломбування кореневого каналу, запломбованого пастою або цементом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Ендокорт з гутаперчевим штифтом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Ендометазон з гутаперчевим штифтом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Форедент, «Z-E»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Відновлення коронки зуба з використанням Анкера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Дентин-пов’язка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Ремінералізуюча 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старої пломби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анкера з кореневого каналу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обробка важко прохідного облітерованого каналу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матриці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Лікування періодонтиту – накладання лікувальної пов’язки в один канал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кореневого каналу «Каласептом» «Z-E»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Ампутація (розкриття камери зуба) та видалення коронкової пульпи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Первинний огляд пацієнта з захворюваннями пародонту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Розкриття пародонтального абсцесу біля двох зубів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Ін’єкція «Траумель-С» (внутріслизово в 4 точки в/щ і н/щ)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Фотополімерна прокладка «Jen-Line», «Ionosil»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(фронтальна ділянка)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(моляра)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0B4928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(фронтальна ділянка)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(моляра) «Лателюкс»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0B4928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Пломба с цементу Уніцем під коронку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Розширення коронкової частини зуба при загостренні хронічного періодонтиту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Професійна гігієна порожнини рота:</w:t>
            </w:r>
          </w:p>
        </w:tc>
      </w:tr>
      <w:tr w:rsidR="000B4928" w:rsidTr="000B4928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м’якого зубного нальоту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інструментальним способом (один зуб)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за допомогою ультразвукового апарату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ФІЗІОТЕРАПЕВТИЧНІ   ПОСЛУГИ</w:t>
            </w:r>
          </w:p>
        </w:tc>
      </w:tr>
      <w:tr w:rsidR="000B4928" w:rsidTr="000B4928">
        <w:trPr>
          <w:trHeight w:val="37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електрофорез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Тубус – кварц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Дарсонвалізація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Солюкслампа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Інгаляційна 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УВЧ – терапія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Ампліпульс 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Загальний кварц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Озокеритотерапія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 - терапія (фонофарез)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Магнітотерапія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Електроміостимуляція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ДІАГНОСТИКА ЩИТОПОДІБНОЇ ЗАЛОЗИ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Тиреотропний гормон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Антитіла до пероксидази щитовидної  залози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1D1B1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1D1B11"/>
              </w:rPr>
              <w:t>ГОРМОНАЛЬНІ ДОСЛІДЖЕННЯ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Пролактин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Лютеїнізуючий гормон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0B492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Фолікулостимулюючий гормон (ФСГ)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ЦИТОЛОГІЧНІ ДОСЛІДЖЕННЯ</w:t>
            </w:r>
          </w:p>
        </w:tc>
      </w:tr>
      <w:tr w:rsidR="000B4928" w:rsidTr="000B4928">
        <w:trPr>
          <w:trHeight w:val="9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дослідження: матеріал пункційної тонкоголкової біопсії та інші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0B4928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виділень з молочної залози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УРОЛОГІЧНІ ПОСЛУГИ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мазків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Пальцевий масаж простати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</w:tr>
      <w:tr w:rsidR="000B4928" w:rsidTr="000B4928">
        <w:trPr>
          <w:trHeight w:val="9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ПАКЕТ (пальцевий масаж простати 10 процедур)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Інстиляція сечового міхура лік. Засобів у жінок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Встановлення катетера Фолея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Заміна катетера Фолея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Промивання постійного катетера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Відеоцистоскопія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Діагностична уретроскопія у чоловіків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</w:tr>
      <w:tr w:rsidR="000B4928" w:rsidTr="000B4928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Вправлення парафімозу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</w:tr>
      <w:tr w:rsidR="000B4928" w:rsidTr="000B4928">
        <w:trPr>
          <w:trHeight w:val="49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ПДВ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0B4928">
        <w:trPr>
          <w:trHeight w:val="49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МАСАЖНІ   ПОСЛУГИ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масаж (20хв)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234,00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оздоровчий масаж (60хв)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0B4928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коригуючий (естетичний) масаж тіла для жінок (60хв)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хребта (30-40хв)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шийно-грудного відділу хребта (25хв)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шийного відділу хребта (15хв)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Медовий масаж (40хв)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Антицелюлітний масаж (60хв)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обличчя (15хв)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147,60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Релакс масаж загальний (30хв)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318,00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3м-5м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0B4928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після 5м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ІНШІ ПОСЛУГИ</w:t>
            </w:r>
          </w:p>
        </w:tc>
      </w:tr>
      <w:tr w:rsidR="000B4928" w:rsidTr="000B4928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Стерилізація біксів (1 бікс)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Видача копій мед. довідки, витягу з історії хвороби, амбулаторної картки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багатопрофільному денному стаціонарі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профпатологічному (терапевтичному) стаціонарі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Оформлення медоглядів (особиста медична книжка)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Сертифікат нарколога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Медична довідка на отримання дозволу (ліценції) на об’єкт дозвільної системи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0B4928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довідка щодо придатності до керування транспортним засобом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324,00</w:t>
            </w:r>
          </w:p>
        </w:tc>
      </w:tr>
      <w:tr w:rsidR="000B4928" w:rsidTr="000B4928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карта амбулаторного хворого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</w:tbl>
    <w:p w:rsidR="003B5C40" w:rsidRPr="00927FCB" w:rsidRDefault="003B5C40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B5C40" w:rsidRPr="00927FCB" w:rsidSect="00CC303B">
      <w:headerReference w:type="default" r:id="rId9"/>
      <w:pgSz w:w="11906" w:h="16838"/>
      <w:pgMar w:top="851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AC" w:rsidRDefault="00A614AC" w:rsidP="00290305">
      <w:pPr>
        <w:spacing w:after="0" w:line="240" w:lineRule="auto"/>
      </w:pPr>
      <w:r>
        <w:separator/>
      </w:r>
    </w:p>
  </w:endnote>
  <w:endnote w:type="continuationSeparator" w:id="0">
    <w:p w:rsidR="00A614AC" w:rsidRDefault="00A614AC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Samsung SVD_Medium_JP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AC" w:rsidRDefault="00A614AC" w:rsidP="00290305">
      <w:pPr>
        <w:spacing w:after="0" w:line="240" w:lineRule="auto"/>
      </w:pPr>
      <w:r>
        <w:separator/>
      </w:r>
    </w:p>
  </w:footnote>
  <w:footnote w:type="continuationSeparator" w:id="0">
    <w:p w:rsidR="00A614AC" w:rsidRDefault="00A614AC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C40" w:rsidRPr="002D10CE" w:rsidRDefault="003B5C40" w:rsidP="002D10CE">
    <w:pPr>
      <w:pStyle w:val="af8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11AD0"/>
    <w:rsid w:val="00021F57"/>
    <w:rsid w:val="00023161"/>
    <w:rsid w:val="00033516"/>
    <w:rsid w:val="00071F88"/>
    <w:rsid w:val="00073B2F"/>
    <w:rsid w:val="0007505D"/>
    <w:rsid w:val="000B4928"/>
    <w:rsid w:val="000C2FE7"/>
    <w:rsid w:val="000E2380"/>
    <w:rsid w:val="001629D2"/>
    <w:rsid w:val="001A7721"/>
    <w:rsid w:val="001C4E88"/>
    <w:rsid w:val="001E3004"/>
    <w:rsid w:val="001F0B83"/>
    <w:rsid w:val="002026A4"/>
    <w:rsid w:val="00211BDC"/>
    <w:rsid w:val="00264DD5"/>
    <w:rsid w:val="00273051"/>
    <w:rsid w:val="00276C3A"/>
    <w:rsid w:val="00290305"/>
    <w:rsid w:val="002A1D4F"/>
    <w:rsid w:val="002A349D"/>
    <w:rsid w:val="002B2B39"/>
    <w:rsid w:val="002D10CE"/>
    <w:rsid w:val="002E1840"/>
    <w:rsid w:val="0031606B"/>
    <w:rsid w:val="003A5595"/>
    <w:rsid w:val="003B17FD"/>
    <w:rsid w:val="003B5C40"/>
    <w:rsid w:val="003D4273"/>
    <w:rsid w:val="003D7688"/>
    <w:rsid w:val="004138CE"/>
    <w:rsid w:val="00414526"/>
    <w:rsid w:val="00415258"/>
    <w:rsid w:val="00445D61"/>
    <w:rsid w:val="0048779A"/>
    <w:rsid w:val="0049750A"/>
    <w:rsid w:val="0050366E"/>
    <w:rsid w:val="005358B5"/>
    <w:rsid w:val="00572437"/>
    <w:rsid w:val="005936B3"/>
    <w:rsid w:val="005F7379"/>
    <w:rsid w:val="0063144E"/>
    <w:rsid w:val="00663CD3"/>
    <w:rsid w:val="006D5BDF"/>
    <w:rsid w:val="006E6EA4"/>
    <w:rsid w:val="00723259"/>
    <w:rsid w:val="0072496C"/>
    <w:rsid w:val="00727D38"/>
    <w:rsid w:val="007302EB"/>
    <w:rsid w:val="00747D97"/>
    <w:rsid w:val="00795794"/>
    <w:rsid w:val="007C3E95"/>
    <w:rsid w:val="008B3F98"/>
    <w:rsid w:val="008B5807"/>
    <w:rsid w:val="008B644E"/>
    <w:rsid w:val="008E2833"/>
    <w:rsid w:val="00900FD4"/>
    <w:rsid w:val="00903D40"/>
    <w:rsid w:val="009056A3"/>
    <w:rsid w:val="00912376"/>
    <w:rsid w:val="00927FCB"/>
    <w:rsid w:val="00932D8C"/>
    <w:rsid w:val="0098133A"/>
    <w:rsid w:val="00993C41"/>
    <w:rsid w:val="009B49C8"/>
    <w:rsid w:val="009C76DA"/>
    <w:rsid w:val="009D43CA"/>
    <w:rsid w:val="009D5352"/>
    <w:rsid w:val="009D769A"/>
    <w:rsid w:val="009F72A4"/>
    <w:rsid w:val="00A14A1B"/>
    <w:rsid w:val="00A614AC"/>
    <w:rsid w:val="00A65C74"/>
    <w:rsid w:val="00A768FE"/>
    <w:rsid w:val="00A91EE9"/>
    <w:rsid w:val="00A96D05"/>
    <w:rsid w:val="00AC33A8"/>
    <w:rsid w:val="00AE1C54"/>
    <w:rsid w:val="00B27B6F"/>
    <w:rsid w:val="00B445A4"/>
    <w:rsid w:val="00B71714"/>
    <w:rsid w:val="00BA03F3"/>
    <w:rsid w:val="00BA08DD"/>
    <w:rsid w:val="00BB6FB4"/>
    <w:rsid w:val="00BB76E1"/>
    <w:rsid w:val="00BD5159"/>
    <w:rsid w:val="00BF3AB2"/>
    <w:rsid w:val="00C00A79"/>
    <w:rsid w:val="00C56B5F"/>
    <w:rsid w:val="00C6278F"/>
    <w:rsid w:val="00C75606"/>
    <w:rsid w:val="00C91915"/>
    <w:rsid w:val="00CA548D"/>
    <w:rsid w:val="00CC303B"/>
    <w:rsid w:val="00CD2CAB"/>
    <w:rsid w:val="00D270DD"/>
    <w:rsid w:val="00D40896"/>
    <w:rsid w:val="00D84177"/>
    <w:rsid w:val="00DD0672"/>
    <w:rsid w:val="00DD1948"/>
    <w:rsid w:val="00DE67F7"/>
    <w:rsid w:val="00DF13BA"/>
    <w:rsid w:val="00E0627E"/>
    <w:rsid w:val="00E5683F"/>
    <w:rsid w:val="00E70CE2"/>
    <w:rsid w:val="00E83243"/>
    <w:rsid w:val="00EC2B05"/>
    <w:rsid w:val="00EE391C"/>
    <w:rsid w:val="00EF5334"/>
    <w:rsid w:val="00F22B3D"/>
    <w:rsid w:val="00F74378"/>
    <w:rsid w:val="00FB3BF7"/>
    <w:rsid w:val="00FB6C85"/>
    <w:rsid w:val="00FD07A9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1A2E4-A801-4D57-8466-39721363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aa">
    <w:name w:val="Quote"/>
    <w:basedOn w:val="a"/>
    <w:next w:val="a"/>
    <w:link w:val="ab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ab">
    <w:name w:val="Цитата Знак"/>
    <w:basedOn w:val="a0"/>
    <w:link w:val="aa"/>
    <w:uiPriority w:val="29"/>
    <w:rsid w:val="00A65C74"/>
    <w:rPr>
      <w:i/>
      <w:iCs/>
      <w:color w:val="000000" w:themeColor="text1"/>
    </w:rPr>
  </w:style>
  <w:style w:type="character" w:styleId="ac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1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e">
    <w:name w:val="Hyperlink"/>
    <w:basedOn w:val="11"/>
    <w:uiPriority w:val="99"/>
    <w:rsid w:val="00290305"/>
    <w:rPr>
      <w:color w:val="0000FF"/>
      <w:u w:val="single"/>
    </w:rPr>
  </w:style>
  <w:style w:type="character" w:customStyle="1" w:styleId="af">
    <w:name w:val="Верхний колонтитул Знак"/>
    <w:basedOn w:val="11"/>
    <w:rsid w:val="00290305"/>
  </w:style>
  <w:style w:type="character" w:customStyle="1" w:styleId="af0">
    <w:name w:val="Нижний колонтитул Знак"/>
    <w:basedOn w:val="11"/>
    <w:rsid w:val="00290305"/>
  </w:style>
  <w:style w:type="paragraph" w:customStyle="1" w:styleId="af1">
    <w:name w:val="Заголовок"/>
    <w:basedOn w:val="a"/>
    <w:next w:val="af2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link w:val="af3"/>
    <w:rsid w:val="00290305"/>
    <w:pPr>
      <w:spacing w:after="140"/>
    </w:pPr>
  </w:style>
  <w:style w:type="character" w:customStyle="1" w:styleId="af3">
    <w:name w:val="Основний текст Знак"/>
    <w:basedOn w:val="a0"/>
    <w:link w:val="af2"/>
    <w:rsid w:val="00290305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290305"/>
    <w:rPr>
      <w:rFonts w:cs="Arial"/>
    </w:rPr>
  </w:style>
  <w:style w:type="paragraph" w:styleId="af5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6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link w:val="af9"/>
    <w:rsid w:val="00290305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290305"/>
    <w:rPr>
      <w:rFonts w:ascii="Calibri" w:eastAsia="Times New Roman" w:hAnsi="Calibri" w:cs="Calibri"/>
      <w:lang w:eastAsia="zh-CN"/>
    </w:rPr>
  </w:style>
  <w:style w:type="paragraph" w:styleId="afa">
    <w:name w:val="footer"/>
    <w:basedOn w:val="a"/>
    <w:link w:val="afb"/>
    <w:rsid w:val="00290305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0"/>
    <w:link w:val="afa"/>
    <w:rsid w:val="00290305"/>
    <w:rPr>
      <w:rFonts w:ascii="Calibri" w:eastAsia="Times New Roman" w:hAnsi="Calibri" w:cs="Calibri"/>
      <w:lang w:eastAsia="zh-CN"/>
    </w:rPr>
  </w:style>
  <w:style w:type="paragraph" w:customStyle="1" w:styleId="afc">
    <w:name w:val="Вміст таблиці"/>
    <w:basedOn w:val="a"/>
    <w:rsid w:val="00290305"/>
    <w:pPr>
      <w:suppressLineNumbers/>
    </w:pPr>
  </w:style>
  <w:style w:type="paragraph" w:customStyle="1" w:styleId="afd">
    <w:name w:val="Заголовок таблиці"/>
    <w:basedOn w:val="afc"/>
    <w:rsid w:val="00290305"/>
    <w:pPr>
      <w:jc w:val="center"/>
    </w:pPr>
    <w:rPr>
      <w:b/>
      <w:bCs/>
    </w:rPr>
  </w:style>
  <w:style w:type="paragraph" w:styleId="afe">
    <w:name w:val="List Paragraph"/>
    <w:basedOn w:val="a"/>
    <w:uiPriority w:val="34"/>
    <w:qFormat/>
    <w:rsid w:val="00927FCB"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sid w:val="008E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basedOn w:val="a0"/>
    <w:link w:val="aff"/>
    <w:uiPriority w:val="99"/>
    <w:semiHidden/>
    <w:rsid w:val="008E2833"/>
    <w:rPr>
      <w:rFonts w:ascii="Tahoma" w:eastAsia="Times New Roman" w:hAnsi="Tahoma" w:cs="Tahoma"/>
      <w:sz w:val="16"/>
      <w:szCs w:val="16"/>
      <w:lang w:eastAsia="zh-CN"/>
    </w:rPr>
  </w:style>
  <w:style w:type="character" w:styleId="aff1">
    <w:name w:val="FollowedHyperlink"/>
    <w:basedOn w:val="a0"/>
    <w:uiPriority w:val="99"/>
    <w:semiHidden/>
    <w:unhideWhenUsed/>
    <w:rsid w:val="000B4928"/>
    <w:rPr>
      <w:color w:val="954F72"/>
      <w:u w:val="single"/>
    </w:rPr>
  </w:style>
  <w:style w:type="paragraph" w:customStyle="1" w:styleId="font5">
    <w:name w:val="font5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0B49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08">
    <w:name w:val="xl10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2">
    <w:name w:val="xl112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B49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6">
    <w:name w:val="xl11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9">
    <w:name w:val="xl119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2">
    <w:name w:val="xl122"/>
    <w:basedOn w:val="a"/>
    <w:rsid w:val="000B492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3">
    <w:name w:val="xl123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0B492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7">
    <w:name w:val="xl127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0B492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36">
    <w:name w:val="xl13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39">
    <w:name w:val="xl139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0">
    <w:name w:val="xl14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1">
    <w:name w:val="xl141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2">
    <w:name w:val="xl142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3">
    <w:name w:val="xl14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0B492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46">
    <w:name w:val="xl146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7">
    <w:name w:val="xl147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9">
    <w:name w:val="xl14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0">
    <w:name w:val="xl15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1">
    <w:name w:val="xl15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2">
    <w:name w:val="xl152"/>
    <w:basedOn w:val="a"/>
    <w:rsid w:val="000B492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3">
    <w:name w:val="xl153"/>
    <w:basedOn w:val="a"/>
    <w:rsid w:val="000B4928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4">
    <w:name w:val="xl154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5">
    <w:name w:val="xl155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6">
    <w:name w:val="xl156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7">
    <w:name w:val="xl157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8">
    <w:name w:val="xl158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9">
    <w:name w:val="xl159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1">
    <w:name w:val="xl161"/>
    <w:basedOn w:val="a"/>
    <w:rsid w:val="000B492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2">
    <w:name w:val="xl162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3">
    <w:name w:val="xl163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4">
    <w:name w:val="xl164"/>
    <w:basedOn w:val="a"/>
    <w:rsid w:val="000B4928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5">
    <w:name w:val="xl165"/>
    <w:basedOn w:val="a"/>
    <w:rsid w:val="000B4928"/>
    <w:pPr>
      <w:pBdr>
        <w:top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6">
    <w:name w:val="xl166"/>
    <w:basedOn w:val="a"/>
    <w:rsid w:val="000B4928"/>
    <w:pPr>
      <w:pBdr>
        <w:top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7">
    <w:name w:val="xl167"/>
    <w:basedOn w:val="a"/>
    <w:rsid w:val="000B492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8">
    <w:name w:val="xl168"/>
    <w:basedOn w:val="a"/>
    <w:rsid w:val="000B49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9">
    <w:name w:val="xl169"/>
    <w:basedOn w:val="a"/>
    <w:rsid w:val="000B4928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0">
    <w:name w:val="xl170"/>
    <w:basedOn w:val="a"/>
    <w:rsid w:val="000B49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1">
    <w:name w:val="xl171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2">
    <w:name w:val="xl172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0D9FE-AB83-4873-99A1-5933B42E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16181</Words>
  <Characters>9224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User</cp:lastModifiedBy>
  <cp:revision>2</cp:revision>
  <cp:lastPrinted>2023-06-20T12:03:00Z</cp:lastPrinted>
  <dcterms:created xsi:type="dcterms:W3CDTF">2024-01-01T09:14:00Z</dcterms:created>
  <dcterms:modified xsi:type="dcterms:W3CDTF">2024-01-01T09:14:00Z</dcterms:modified>
</cp:coreProperties>
</file>