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24E51" w:rsidRPr="009F1CA6" w:rsidRDefault="009F1CA6" w:rsidP="009F1CA6">
      <w:pPr>
        <w:shd w:val="clear" w:color="auto" w:fill="FFFFFF"/>
        <w:spacing w:after="0" w:line="240" w:lineRule="auto"/>
        <w:jc w:val="center"/>
        <w:rPr>
          <w:rFonts w:ascii="Arial" w:eastAsia="Times New Roman" w:hAnsi="Arial" w:cs="Arial"/>
          <w:color w:val="333333"/>
          <w:sz w:val="24"/>
          <w:szCs w:val="24"/>
          <w:lang w:eastAsia="uk-UA"/>
        </w:rPr>
      </w:pPr>
      <w:r>
        <w:rPr>
          <w:rFonts w:ascii="Times New Roman" w:eastAsia="Times New Roman" w:hAnsi="Times New Roman" w:cs="Times New Roman"/>
          <w:b/>
          <w:bCs/>
          <w:color w:val="000000"/>
          <w:sz w:val="24"/>
          <w:szCs w:val="24"/>
          <w:bdr w:val="none" w:sz="0" w:space="0" w:color="auto" w:frame="1"/>
          <w:lang w:eastAsia="uk-UA"/>
        </w:rPr>
        <w:t>Аналіз регуляторного впливу</w:t>
      </w:r>
      <w:r>
        <w:rPr>
          <w:rFonts w:ascii="Arial" w:eastAsia="Times New Roman" w:hAnsi="Arial" w:cs="Arial"/>
          <w:color w:val="333333"/>
          <w:sz w:val="24"/>
          <w:szCs w:val="24"/>
          <w:lang w:eastAsia="uk-UA"/>
        </w:rPr>
        <w:t xml:space="preserve"> </w:t>
      </w:r>
      <w:proofErr w:type="spellStart"/>
      <w:r w:rsidR="00424E51" w:rsidRPr="007E438B">
        <w:rPr>
          <w:rFonts w:ascii="Times New Roman" w:eastAsia="Times New Roman" w:hAnsi="Times New Roman" w:cs="Times New Roman"/>
          <w:b/>
          <w:bCs/>
          <w:color w:val="000000"/>
          <w:sz w:val="24"/>
          <w:szCs w:val="24"/>
          <w:bdr w:val="none" w:sz="0" w:space="0" w:color="auto" w:frame="1"/>
          <w:lang w:eastAsia="uk-UA"/>
        </w:rPr>
        <w:t>проєкту</w:t>
      </w:r>
      <w:proofErr w:type="spellEnd"/>
      <w:r w:rsidR="00424E51" w:rsidRPr="007E438B">
        <w:rPr>
          <w:rFonts w:ascii="Times New Roman" w:eastAsia="Times New Roman" w:hAnsi="Times New Roman" w:cs="Times New Roman"/>
          <w:b/>
          <w:bCs/>
          <w:color w:val="000000"/>
          <w:sz w:val="24"/>
          <w:szCs w:val="24"/>
          <w:bdr w:val="none" w:sz="0" w:space="0" w:color="auto" w:frame="1"/>
          <w:lang w:eastAsia="uk-UA"/>
        </w:rPr>
        <w:t xml:space="preserve"> регуляторного </w:t>
      </w:r>
      <w:proofErr w:type="spellStart"/>
      <w:r w:rsidR="00424E51" w:rsidRPr="007E438B">
        <w:rPr>
          <w:rFonts w:ascii="Times New Roman" w:eastAsia="Times New Roman" w:hAnsi="Times New Roman" w:cs="Times New Roman"/>
          <w:b/>
          <w:bCs/>
          <w:color w:val="000000"/>
          <w:sz w:val="24"/>
          <w:szCs w:val="24"/>
          <w:bdr w:val="none" w:sz="0" w:space="0" w:color="auto" w:frame="1"/>
          <w:lang w:eastAsia="uk-UA"/>
        </w:rPr>
        <w:t>акта</w:t>
      </w:r>
      <w:proofErr w:type="spellEnd"/>
      <w:r w:rsidR="00424E51" w:rsidRPr="007E438B">
        <w:rPr>
          <w:rFonts w:ascii="Times New Roman" w:eastAsia="Times New Roman" w:hAnsi="Times New Roman" w:cs="Times New Roman"/>
          <w:b/>
          <w:bCs/>
          <w:color w:val="000000"/>
          <w:sz w:val="24"/>
          <w:szCs w:val="24"/>
          <w:bdr w:val="none" w:sz="0" w:space="0" w:color="auto" w:frame="1"/>
          <w:lang w:eastAsia="uk-UA"/>
        </w:rPr>
        <w:t xml:space="preserve"> – </w:t>
      </w:r>
      <w:proofErr w:type="spellStart"/>
      <w:r w:rsidR="00424E51" w:rsidRPr="007E438B">
        <w:rPr>
          <w:rFonts w:ascii="Times New Roman" w:eastAsia="Times New Roman" w:hAnsi="Times New Roman" w:cs="Times New Roman"/>
          <w:b/>
          <w:bCs/>
          <w:color w:val="000000"/>
          <w:sz w:val="24"/>
          <w:szCs w:val="24"/>
          <w:bdr w:val="none" w:sz="0" w:space="0" w:color="auto" w:frame="1"/>
          <w:lang w:eastAsia="uk-UA"/>
        </w:rPr>
        <w:t>проєкту</w:t>
      </w:r>
      <w:proofErr w:type="spellEnd"/>
      <w:r w:rsidR="00424E51" w:rsidRPr="007E438B">
        <w:rPr>
          <w:rFonts w:ascii="Times New Roman" w:eastAsia="Times New Roman" w:hAnsi="Times New Roman" w:cs="Times New Roman"/>
          <w:b/>
          <w:bCs/>
          <w:color w:val="000000"/>
          <w:sz w:val="24"/>
          <w:szCs w:val="24"/>
          <w:bdr w:val="none" w:sz="0" w:space="0" w:color="auto" w:frame="1"/>
          <w:lang w:eastAsia="uk-UA"/>
        </w:rPr>
        <w:t xml:space="preserve"> рішення</w:t>
      </w:r>
      <w:r>
        <w:rPr>
          <w:rFonts w:ascii="Arial" w:eastAsia="Times New Roman" w:hAnsi="Arial" w:cs="Arial"/>
          <w:color w:val="333333"/>
          <w:sz w:val="24"/>
          <w:szCs w:val="24"/>
          <w:lang w:eastAsia="uk-UA"/>
        </w:rPr>
        <w:t xml:space="preserve"> </w:t>
      </w:r>
      <w:r w:rsidR="00424E51" w:rsidRPr="009F1CA6">
        <w:rPr>
          <w:rFonts w:ascii="Times New Roman" w:hAnsi="Times New Roman" w:cs="Times New Roman"/>
          <w:b/>
          <w:sz w:val="24"/>
          <w:szCs w:val="24"/>
        </w:rPr>
        <w:t xml:space="preserve">Червоноградської міської ради Про внесення </w:t>
      </w:r>
      <w:proofErr w:type="spellStart"/>
      <w:r w:rsidR="00424E51" w:rsidRPr="009F1CA6">
        <w:rPr>
          <w:rFonts w:ascii="Times New Roman" w:hAnsi="Times New Roman" w:cs="Times New Roman"/>
          <w:b/>
          <w:sz w:val="24"/>
          <w:szCs w:val="24"/>
        </w:rPr>
        <w:t>змiн</w:t>
      </w:r>
      <w:proofErr w:type="spellEnd"/>
      <w:r w:rsidR="00424E51" w:rsidRPr="009F1CA6">
        <w:rPr>
          <w:rFonts w:ascii="Times New Roman" w:hAnsi="Times New Roman" w:cs="Times New Roman"/>
          <w:b/>
          <w:sz w:val="24"/>
          <w:szCs w:val="24"/>
        </w:rPr>
        <w:t xml:space="preserve"> до </w:t>
      </w:r>
      <w:proofErr w:type="spellStart"/>
      <w:r w:rsidR="00424E51" w:rsidRPr="009F1CA6">
        <w:rPr>
          <w:rFonts w:ascii="Times New Roman" w:hAnsi="Times New Roman" w:cs="Times New Roman"/>
          <w:b/>
          <w:sz w:val="24"/>
          <w:szCs w:val="24"/>
        </w:rPr>
        <w:t>рiшення</w:t>
      </w:r>
      <w:proofErr w:type="spellEnd"/>
      <w:r w:rsidR="00424E51" w:rsidRPr="009F1CA6">
        <w:rPr>
          <w:rFonts w:ascii="Times New Roman" w:hAnsi="Times New Roman" w:cs="Times New Roman"/>
          <w:b/>
          <w:sz w:val="24"/>
          <w:szCs w:val="24"/>
        </w:rPr>
        <w:t xml:space="preserve"> від 24.06.2021року №572 Червоноградської </w:t>
      </w:r>
      <w:proofErr w:type="spellStart"/>
      <w:r w:rsidR="00424E51" w:rsidRPr="009F1CA6">
        <w:rPr>
          <w:rFonts w:ascii="Times New Roman" w:hAnsi="Times New Roman" w:cs="Times New Roman"/>
          <w:b/>
          <w:sz w:val="24"/>
          <w:szCs w:val="24"/>
        </w:rPr>
        <w:t>мiської</w:t>
      </w:r>
      <w:proofErr w:type="spellEnd"/>
      <w:r w:rsidR="00424E51" w:rsidRPr="009F1CA6">
        <w:rPr>
          <w:rFonts w:ascii="Times New Roman" w:hAnsi="Times New Roman" w:cs="Times New Roman"/>
          <w:b/>
          <w:sz w:val="24"/>
          <w:szCs w:val="24"/>
        </w:rPr>
        <w:t xml:space="preserve"> ради «Про затвердження Положення про порядок передачі в оренду майна, яке належить до комунальної власності територіальної громади </w:t>
      </w:r>
      <w:r w:rsidRPr="009F1CA6">
        <w:rPr>
          <w:rFonts w:ascii="Times New Roman" w:hAnsi="Times New Roman" w:cs="Times New Roman"/>
          <w:b/>
          <w:sz w:val="24"/>
          <w:szCs w:val="24"/>
        </w:rPr>
        <w:t xml:space="preserve">                             </w:t>
      </w:r>
      <w:r w:rsidR="00424E51" w:rsidRPr="009F1CA6">
        <w:rPr>
          <w:rFonts w:ascii="Times New Roman" w:hAnsi="Times New Roman" w:cs="Times New Roman"/>
          <w:b/>
          <w:sz w:val="24"/>
          <w:szCs w:val="24"/>
        </w:rPr>
        <w:t>Червоноградської міської ради»</w:t>
      </w:r>
    </w:p>
    <w:p w:rsidR="009F1CA6" w:rsidRDefault="009F1CA6" w:rsidP="009F1CA6">
      <w:pPr>
        <w:jc w:val="both"/>
        <w:rPr>
          <w:rFonts w:ascii="Times New Roman" w:hAnsi="Times New Roman" w:cs="Times New Roman"/>
          <w:b/>
          <w:sz w:val="28"/>
          <w:szCs w:val="28"/>
        </w:rPr>
      </w:pPr>
    </w:p>
    <w:p w:rsidR="009F1CA6" w:rsidRDefault="009F1CA6" w:rsidP="009F1CA6">
      <w:pPr>
        <w:jc w:val="both"/>
        <w:rPr>
          <w:rFonts w:ascii="Times New Roman" w:hAnsi="Times New Roman" w:cs="Times New Roman"/>
          <w:sz w:val="24"/>
          <w:szCs w:val="24"/>
        </w:rPr>
      </w:pPr>
      <w:r w:rsidRPr="009F1CA6">
        <w:rPr>
          <w:rFonts w:ascii="Times New Roman" w:hAnsi="Times New Roman" w:cs="Times New Roman"/>
          <w:sz w:val="24"/>
          <w:szCs w:val="24"/>
        </w:rPr>
        <w:t xml:space="preserve">Цей аналіз регуляторного впливу (далі – АРВ) розроблений на виконання та з дотриманням вимог Закону України «Про засади державної регуляторної політики у сфері господарської діяльності» та Методики проведення аналізу впливу регуляторного </w:t>
      </w:r>
      <w:proofErr w:type="spellStart"/>
      <w:r w:rsidRPr="009F1CA6">
        <w:rPr>
          <w:rFonts w:ascii="Times New Roman" w:hAnsi="Times New Roman" w:cs="Times New Roman"/>
          <w:sz w:val="24"/>
          <w:szCs w:val="24"/>
        </w:rPr>
        <w:t>акта</w:t>
      </w:r>
      <w:proofErr w:type="spellEnd"/>
      <w:r w:rsidRPr="009F1CA6">
        <w:rPr>
          <w:rFonts w:ascii="Times New Roman" w:hAnsi="Times New Roman" w:cs="Times New Roman"/>
          <w:sz w:val="24"/>
          <w:szCs w:val="24"/>
        </w:rPr>
        <w:t xml:space="preserve">, затвердженої постановою Кабінету Міністрів України від 11.03.2004 № 308 (зі змінами), визначає правові і організаційні заходи реалізації </w:t>
      </w:r>
      <w:proofErr w:type="spellStart"/>
      <w:r w:rsidRPr="009F1CA6">
        <w:rPr>
          <w:rFonts w:ascii="Times New Roman" w:hAnsi="Times New Roman" w:cs="Times New Roman"/>
          <w:sz w:val="24"/>
          <w:szCs w:val="24"/>
        </w:rPr>
        <w:t>проєкту</w:t>
      </w:r>
      <w:proofErr w:type="spellEnd"/>
      <w:r w:rsidRPr="009F1CA6">
        <w:rPr>
          <w:rFonts w:ascii="Times New Roman" w:hAnsi="Times New Roman" w:cs="Times New Roman"/>
          <w:sz w:val="24"/>
          <w:szCs w:val="24"/>
        </w:rPr>
        <w:t xml:space="preserve"> рішення Червоноградської міської ради Про внесення </w:t>
      </w:r>
      <w:proofErr w:type="spellStart"/>
      <w:r w:rsidRPr="009F1CA6">
        <w:rPr>
          <w:rFonts w:ascii="Times New Roman" w:hAnsi="Times New Roman" w:cs="Times New Roman"/>
          <w:sz w:val="24"/>
          <w:szCs w:val="24"/>
        </w:rPr>
        <w:t>змiн</w:t>
      </w:r>
      <w:proofErr w:type="spellEnd"/>
      <w:r w:rsidRPr="009F1CA6">
        <w:rPr>
          <w:rFonts w:ascii="Times New Roman" w:hAnsi="Times New Roman" w:cs="Times New Roman"/>
          <w:sz w:val="24"/>
          <w:szCs w:val="24"/>
        </w:rPr>
        <w:t xml:space="preserve"> до </w:t>
      </w:r>
      <w:proofErr w:type="spellStart"/>
      <w:r w:rsidRPr="009F1CA6">
        <w:rPr>
          <w:rFonts w:ascii="Times New Roman" w:hAnsi="Times New Roman" w:cs="Times New Roman"/>
          <w:sz w:val="24"/>
          <w:szCs w:val="24"/>
        </w:rPr>
        <w:t>рiшення</w:t>
      </w:r>
      <w:proofErr w:type="spellEnd"/>
      <w:r w:rsidRPr="009F1CA6">
        <w:rPr>
          <w:rFonts w:ascii="Times New Roman" w:hAnsi="Times New Roman" w:cs="Times New Roman"/>
          <w:sz w:val="24"/>
          <w:szCs w:val="24"/>
        </w:rPr>
        <w:t xml:space="preserve"> від 24.06.2021року №572 Червоноградської </w:t>
      </w:r>
      <w:proofErr w:type="spellStart"/>
      <w:r w:rsidRPr="009F1CA6">
        <w:rPr>
          <w:rFonts w:ascii="Times New Roman" w:hAnsi="Times New Roman" w:cs="Times New Roman"/>
          <w:sz w:val="24"/>
          <w:szCs w:val="24"/>
        </w:rPr>
        <w:t>мiської</w:t>
      </w:r>
      <w:proofErr w:type="spellEnd"/>
      <w:r w:rsidRPr="009F1CA6">
        <w:rPr>
          <w:rFonts w:ascii="Times New Roman" w:hAnsi="Times New Roman" w:cs="Times New Roman"/>
          <w:sz w:val="24"/>
          <w:szCs w:val="24"/>
        </w:rPr>
        <w:t xml:space="preserve"> ради «Про затвердження Положення про порядок передачі в оренду майна, яке належить до комунальної в</w:t>
      </w:r>
      <w:r>
        <w:rPr>
          <w:rFonts w:ascii="Times New Roman" w:hAnsi="Times New Roman" w:cs="Times New Roman"/>
          <w:sz w:val="24"/>
          <w:szCs w:val="24"/>
        </w:rPr>
        <w:t>ласності територіальної громади</w:t>
      </w:r>
      <w:r w:rsidRPr="009F1CA6">
        <w:rPr>
          <w:rFonts w:ascii="Times New Roman" w:hAnsi="Times New Roman" w:cs="Times New Roman"/>
          <w:sz w:val="24"/>
          <w:szCs w:val="24"/>
        </w:rPr>
        <w:t xml:space="preserve"> Червоноградської міської ради»</w:t>
      </w:r>
      <w:r>
        <w:rPr>
          <w:rFonts w:ascii="Times New Roman" w:hAnsi="Times New Roman" w:cs="Times New Roman"/>
          <w:sz w:val="24"/>
          <w:szCs w:val="24"/>
        </w:rPr>
        <w:t>.</w:t>
      </w:r>
    </w:p>
    <w:p w:rsidR="009F1CA6" w:rsidRPr="007E438B" w:rsidRDefault="009F1CA6" w:rsidP="009F1CA6">
      <w:pPr>
        <w:numPr>
          <w:ilvl w:val="0"/>
          <w:numId w:val="1"/>
        </w:numPr>
        <w:shd w:val="clear" w:color="auto" w:fill="FFFFFF"/>
        <w:spacing w:after="0" w:line="240" w:lineRule="auto"/>
        <w:ind w:left="225" w:right="225"/>
        <w:jc w:val="both"/>
        <w:rPr>
          <w:rFonts w:ascii="Arial" w:eastAsia="Times New Roman" w:hAnsi="Arial" w:cs="Arial"/>
          <w:b/>
          <w:color w:val="333333"/>
          <w:sz w:val="24"/>
          <w:szCs w:val="24"/>
          <w:lang w:eastAsia="uk-UA"/>
        </w:rPr>
      </w:pPr>
      <w:proofErr w:type="spellStart"/>
      <w:r w:rsidRPr="007E438B">
        <w:rPr>
          <w:rFonts w:ascii="Times New Roman" w:eastAsia="Times New Roman" w:hAnsi="Times New Roman" w:cs="Times New Roman"/>
          <w:b/>
          <w:color w:val="000000"/>
          <w:sz w:val="24"/>
          <w:szCs w:val="24"/>
          <w:bdr w:val="none" w:sz="0" w:space="0" w:color="auto" w:frame="1"/>
          <w:shd w:val="clear" w:color="auto" w:fill="FFFFFF"/>
          <w:lang w:val="ru-RU" w:eastAsia="uk-UA"/>
        </w:rPr>
        <w:t>Визначення</w:t>
      </w:r>
      <w:proofErr w:type="spellEnd"/>
      <w:r w:rsidRPr="007E438B">
        <w:rPr>
          <w:rFonts w:ascii="Times New Roman" w:eastAsia="Times New Roman" w:hAnsi="Times New Roman" w:cs="Times New Roman"/>
          <w:b/>
          <w:color w:val="000000"/>
          <w:sz w:val="24"/>
          <w:szCs w:val="24"/>
          <w:bdr w:val="none" w:sz="0" w:space="0" w:color="auto" w:frame="1"/>
          <w:shd w:val="clear" w:color="auto" w:fill="FFFFFF"/>
          <w:lang w:val="ru-RU" w:eastAsia="uk-UA"/>
        </w:rPr>
        <w:t xml:space="preserve"> </w:t>
      </w:r>
      <w:proofErr w:type="spellStart"/>
      <w:r w:rsidRPr="007E438B">
        <w:rPr>
          <w:rFonts w:ascii="Times New Roman" w:eastAsia="Times New Roman" w:hAnsi="Times New Roman" w:cs="Times New Roman"/>
          <w:b/>
          <w:color w:val="000000"/>
          <w:sz w:val="24"/>
          <w:szCs w:val="24"/>
          <w:bdr w:val="none" w:sz="0" w:space="0" w:color="auto" w:frame="1"/>
          <w:shd w:val="clear" w:color="auto" w:fill="FFFFFF"/>
          <w:lang w:val="ru-RU" w:eastAsia="uk-UA"/>
        </w:rPr>
        <w:t>проблеми</w:t>
      </w:r>
      <w:proofErr w:type="spellEnd"/>
    </w:p>
    <w:p w:rsidR="009F1CA6" w:rsidRDefault="009F1CA6" w:rsidP="009F1CA6">
      <w:pPr>
        <w:spacing w:line="240" w:lineRule="auto"/>
        <w:jc w:val="both"/>
        <w:rPr>
          <w:rFonts w:ascii="Times New Roman" w:hAnsi="Times New Roman" w:cs="Times New Roman"/>
          <w:sz w:val="24"/>
          <w:szCs w:val="24"/>
        </w:rPr>
      </w:pPr>
      <w:r w:rsidRPr="009F1CA6">
        <w:rPr>
          <w:rFonts w:ascii="Times New Roman" w:hAnsi="Times New Roman" w:cs="Times New Roman"/>
          <w:sz w:val="24"/>
          <w:szCs w:val="24"/>
        </w:rPr>
        <w:t xml:space="preserve">         Частиною другою статті 17 Закону України від 03 жовтня 2019 року  № 157-ІХ «Про оренду державного та комунального майна» (надалі – Закон) визначено, що у разі передачі майна в оренду без проведення аукціону орендна плата визначається відповідно до Методики розрахунку орендної плати, яка затверджується Кабінетом Міністрів України щодо державного майна та представницькими органами місцевого самоврядування – щодо комунального майна.</w:t>
      </w:r>
      <w:r>
        <w:rPr>
          <w:rFonts w:ascii="Times New Roman" w:hAnsi="Times New Roman" w:cs="Times New Roman"/>
          <w:sz w:val="24"/>
          <w:szCs w:val="24"/>
        </w:rPr>
        <w:t xml:space="preserve">                                                                                               </w:t>
      </w:r>
    </w:p>
    <w:p w:rsidR="009F1CA6" w:rsidRPr="007E438B" w:rsidRDefault="009F1CA6" w:rsidP="009F1CA6">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7E438B">
        <w:rPr>
          <w:rFonts w:ascii="Times New Roman" w:eastAsia="Times New Roman" w:hAnsi="Times New Roman" w:cs="Times New Roman"/>
          <w:color w:val="000000"/>
          <w:sz w:val="24"/>
          <w:szCs w:val="24"/>
          <w:bdr w:val="none" w:sz="0" w:space="0" w:color="auto" w:frame="1"/>
          <w:shd w:val="clear" w:color="auto" w:fill="FFFFFF"/>
          <w:lang w:eastAsia="uk-UA"/>
        </w:rPr>
        <w:t xml:space="preserve">Слід відмітити, що у зв’язку з введенням в дію Закону Методика розрахунку орендної плати та пропорції її розподілу, затверджена постановою Кабінету Міністрів України від 04 жовтня 1995 р. № 786, діє лише в частині, яка не суперечить вимогам Закону. Крім </w:t>
      </w:r>
      <w:r w:rsidRPr="007E438B">
        <w:rPr>
          <w:rFonts w:ascii="Times New Roman" w:eastAsia="Times New Roman" w:hAnsi="Times New Roman" w:cs="Times New Roman"/>
          <w:color w:val="000000"/>
          <w:sz w:val="24"/>
          <w:szCs w:val="24"/>
          <w:bdr w:val="none" w:sz="0" w:space="0" w:color="auto" w:frame="1"/>
          <w:shd w:val="clear" w:color="auto" w:fill="FFFFFF"/>
          <w:lang w:val="ru-RU" w:eastAsia="uk-UA"/>
        </w:rPr>
        <w:t xml:space="preserve">того, Законом не </w:t>
      </w:r>
      <w:proofErr w:type="spellStart"/>
      <w:r w:rsidRPr="007E438B">
        <w:rPr>
          <w:rFonts w:ascii="Times New Roman" w:eastAsia="Times New Roman" w:hAnsi="Times New Roman" w:cs="Times New Roman"/>
          <w:color w:val="000000"/>
          <w:sz w:val="24"/>
          <w:szCs w:val="24"/>
          <w:bdr w:val="none" w:sz="0" w:space="0" w:color="auto" w:frame="1"/>
          <w:shd w:val="clear" w:color="auto" w:fill="FFFFFF"/>
          <w:lang w:val="ru-RU" w:eastAsia="uk-UA"/>
        </w:rPr>
        <w:t>передбачено</w:t>
      </w:r>
      <w:proofErr w:type="spellEnd"/>
      <w:r w:rsidRPr="007E438B">
        <w:rPr>
          <w:rFonts w:ascii="Times New Roman" w:eastAsia="Times New Roman" w:hAnsi="Times New Roman" w:cs="Times New Roman"/>
          <w:color w:val="000000"/>
          <w:sz w:val="24"/>
          <w:szCs w:val="24"/>
          <w:bdr w:val="none" w:sz="0" w:space="0" w:color="auto" w:frame="1"/>
          <w:shd w:val="clear" w:color="auto" w:fill="FFFFFF"/>
          <w:lang w:val="ru-RU" w:eastAsia="uk-UA"/>
        </w:rPr>
        <w:t xml:space="preserve"> </w:t>
      </w:r>
      <w:proofErr w:type="spellStart"/>
      <w:r w:rsidRPr="007E438B">
        <w:rPr>
          <w:rFonts w:ascii="Times New Roman" w:eastAsia="Times New Roman" w:hAnsi="Times New Roman" w:cs="Times New Roman"/>
          <w:color w:val="000000"/>
          <w:sz w:val="24"/>
          <w:szCs w:val="24"/>
          <w:bdr w:val="none" w:sz="0" w:space="0" w:color="auto" w:frame="1"/>
          <w:shd w:val="clear" w:color="auto" w:fill="FFFFFF"/>
          <w:lang w:val="ru-RU" w:eastAsia="uk-UA"/>
        </w:rPr>
        <w:t>наявність</w:t>
      </w:r>
      <w:proofErr w:type="spellEnd"/>
      <w:r w:rsidRPr="007E438B">
        <w:rPr>
          <w:rFonts w:ascii="Times New Roman" w:eastAsia="Times New Roman" w:hAnsi="Times New Roman" w:cs="Times New Roman"/>
          <w:color w:val="000000"/>
          <w:sz w:val="24"/>
          <w:szCs w:val="24"/>
          <w:bdr w:val="none" w:sz="0" w:space="0" w:color="auto" w:frame="1"/>
          <w:shd w:val="clear" w:color="auto" w:fill="FFFFFF"/>
          <w:lang w:val="ru-RU" w:eastAsia="uk-UA"/>
        </w:rPr>
        <w:t xml:space="preserve"> </w:t>
      </w:r>
      <w:proofErr w:type="spellStart"/>
      <w:r w:rsidRPr="007E438B">
        <w:rPr>
          <w:rFonts w:ascii="Times New Roman" w:eastAsia="Times New Roman" w:hAnsi="Times New Roman" w:cs="Times New Roman"/>
          <w:color w:val="000000"/>
          <w:sz w:val="24"/>
          <w:szCs w:val="24"/>
          <w:bdr w:val="none" w:sz="0" w:space="0" w:color="auto" w:frame="1"/>
          <w:shd w:val="clear" w:color="auto" w:fill="FFFFFF"/>
          <w:lang w:val="ru-RU" w:eastAsia="uk-UA"/>
        </w:rPr>
        <w:t>саме</w:t>
      </w:r>
      <w:proofErr w:type="spellEnd"/>
      <w:r w:rsidRPr="007E438B">
        <w:rPr>
          <w:rFonts w:ascii="Times New Roman" w:eastAsia="Times New Roman" w:hAnsi="Times New Roman" w:cs="Times New Roman"/>
          <w:color w:val="000000"/>
          <w:sz w:val="24"/>
          <w:szCs w:val="24"/>
          <w:bdr w:val="none" w:sz="0" w:space="0" w:color="auto" w:frame="1"/>
          <w:shd w:val="clear" w:color="auto" w:fill="FFFFFF"/>
          <w:lang w:val="ru-RU" w:eastAsia="uk-UA"/>
        </w:rPr>
        <w:t xml:space="preserve"> </w:t>
      </w:r>
      <w:proofErr w:type="spellStart"/>
      <w:r w:rsidRPr="007E438B">
        <w:rPr>
          <w:rFonts w:ascii="Times New Roman" w:eastAsia="Times New Roman" w:hAnsi="Times New Roman" w:cs="Times New Roman"/>
          <w:color w:val="000000"/>
          <w:sz w:val="24"/>
          <w:szCs w:val="24"/>
          <w:bdr w:val="none" w:sz="0" w:space="0" w:color="auto" w:frame="1"/>
          <w:shd w:val="clear" w:color="auto" w:fill="FFFFFF"/>
          <w:lang w:val="ru-RU" w:eastAsia="uk-UA"/>
        </w:rPr>
        <w:t>такої</w:t>
      </w:r>
      <w:proofErr w:type="spellEnd"/>
      <w:r w:rsidRPr="007E438B">
        <w:rPr>
          <w:rFonts w:ascii="Times New Roman" w:eastAsia="Times New Roman" w:hAnsi="Times New Roman" w:cs="Times New Roman"/>
          <w:color w:val="000000"/>
          <w:sz w:val="24"/>
          <w:szCs w:val="24"/>
          <w:bdr w:val="none" w:sz="0" w:space="0" w:color="auto" w:frame="1"/>
          <w:shd w:val="clear" w:color="auto" w:fill="FFFFFF"/>
          <w:lang w:val="ru-RU" w:eastAsia="uk-UA"/>
        </w:rPr>
        <w:t xml:space="preserve"> методики, </w:t>
      </w:r>
      <w:proofErr w:type="spellStart"/>
      <w:r w:rsidRPr="007E438B">
        <w:rPr>
          <w:rFonts w:ascii="Times New Roman" w:eastAsia="Times New Roman" w:hAnsi="Times New Roman" w:cs="Times New Roman"/>
          <w:color w:val="000000"/>
          <w:sz w:val="24"/>
          <w:szCs w:val="24"/>
          <w:bdr w:val="none" w:sz="0" w:space="0" w:color="auto" w:frame="1"/>
          <w:shd w:val="clear" w:color="auto" w:fill="FFFFFF"/>
          <w:lang w:val="ru-RU" w:eastAsia="uk-UA"/>
        </w:rPr>
        <w:t>передбачена</w:t>
      </w:r>
      <w:proofErr w:type="spellEnd"/>
      <w:r w:rsidRPr="007E438B">
        <w:rPr>
          <w:rFonts w:ascii="Times New Roman" w:eastAsia="Times New Roman" w:hAnsi="Times New Roman" w:cs="Times New Roman"/>
          <w:color w:val="000000"/>
          <w:sz w:val="24"/>
          <w:szCs w:val="24"/>
          <w:bdr w:val="none" w:sz="0" w:space="0" w:color="auto" w:frame="1"/>
          <w:shd w:val="clear" w:color="auto" w:fill="FFFFFF"/>
          <w:lang w:val="ru-RU" w:eastAsia="uk-UA"/>
        </w:rPr>
        <w:t xml:space="preserve"> </w:t>
      </w:r>
      <w:proofErr w:type="spellStart"/>
      <w:r w:rsidRPr="007E438B">
        <w:rPr>
          <w:rFonts w:ascii="Times New Roman" w:eastAsia="Times New Roman" w:hAnsi="Times New Roman" w:cs="Times New Roman"/>
          <w:color w:val="000000"/>
          <w:sz w:val="24"/>
          <w:szCs w:val="24"/>
          <w:bdr w:val="none" w:sz="0" w:space="0" w:color="auto" w:frame="1"/>
          <w:shd w:val="clear" w:color="auto" w:fill="FFFFFF"/>
          <w:lang w:val="ru-RU" w:eastAsia="uk-UA"/>
        </w:rPr>
        <w:t>наявність</w:t>
      </w:r>
      <w:proofErr w:type="spellEnd"/>
      <w:r w:rsidRPr="007E438B">
        <w:rPr>
          <w:rFonts w:ascii="Times New Roman" w:eastAsia="Times New Roman" w:hAnsi="Times New Roman" w:cs="Times New Roman"/>
          <w:color w:val="000000"/>
          <w:sz w:val="24"/>
          <w:szCs w:val="24"/>
          <w:bdr w:val="none" w:sz="0" w:space="0" w:color="auto" w:frame="1"/>
          <w:shd w:val="clear" w:color="auto" w:fill="FFFFFF"/>
          <w:lang w:val="ru-RU" w:eastAsia="uk-UA"/>
        </w:rPr>
        <w:t xml:space="preserve"> Методики </w:t>
      </w:r>
      <w:proofErr w:type="spellStart"/>
      <w:r w:rsidRPr="007E438B">
        <w:rPr>
          <w:rFonts w:ascii="Times New Roman" w:eastAsia="Times New Roman" w:hAnsi="Times New Roman" w:cs="Times New Roman"/>
          <w:color w:val="000000"/>
          <w:sz w:val="24"/>
          <w:szCs w:val="24"/>
          <w:bdr w:val="none" w:sz="0" w:space="0" w:color="auto" w:frame="1"/>
          <w:shd w:val="clear" w:color="auto" w:fill="FFFFFF"/>
          <w:lang w:val="ru-RU" w:eastAsia="uk-UA"/>
        </w:rPr>
        <w:t>розрахунку</w:t>
      </w:r>
      <w:proofErr w:type="spellEnd"/>
      <w:r w:rsidRPr="007E438B">
        <w:rPr>
          <w:rFonts w:ascii="Times New Roman" w:eastAsia="Times New Roman" w:hAnsi="Times New Roman" w:cs="Times New Roman"/>
          <w:color w:val="000000"/>
          <w:sz w:val="24"/>
          <w:szCs w:val="24"/>
          <w:bdr w:val="none" w:sz="0" w:space="0" w:color="auto" w:frame="1"/>
          <w:shd w:val="clear" w:color="auto" w:fill="FFFFFF"/>
          <w:lang w:val="ru-RU" w:eastAsia="uk-UA"/>
        </w:rPr>
        <w:t xml:space="preserve"> </w:t>
      </w:r>
      <w:proofErr w:type="spellStart"/>
      <w:r w:rsidRPr="007E438B">
        <w:rPr>
          <w:rFonts w:ascii="Times New Roman" w:eastAsia="Times New Roman" w:hAnsi="Times New Roman" w:cs="Times New Roman"/>
          <w:color w:val="000000"/>
          <w:sz w:val="24"/>
          <w:szCs w:val="24"/>
          <w:bdr w:val="none" w:sz="0" w:space="0" w:color="auto" w:frame="1"/>
          <w:shd w:val="clear" w:color="auto" w:fill="FFFFFF"/>
          <w:lang w:val="ru-RU" w:eastAsia="uk-UA"/>
        </w:rPr>
        <w:t>орендної</w:t>
      </w:r>
      <w:proofErr w:type="spellEnd"/>
      <w:r w:rsidRPr="007E438B">
        <w:rPr>
          <w:rFonts w:ascii="Times New Roman" w:eastAsia="Times New Roman" w:hAnsi="Times New Roman" w:cs="Times New Roman"/>
          <w:color w:val="000000"/>
          <w:sz w:val="24"/>
          <w:szCs w:val="24"/>
          <w:bdr w:val="none" w:sz="0" w:space="0" w:color="auto" w:frame="1"/>
          <w:shd w:val="clear" w:color="auto" w:fill="FFFFFF"/>
          <w:lang w:val="ru-RU" w:eastAsia="uk-UA"/>
        </w:rPr>
        <w:t xml:space="preserve"> плати за </w:t>
      </w:r>
      <w:proofErr w:type="spellStart"/>
      <w:r w:rsidRPr="007E438B">
        <w:rPr>
          <w:rFonts w:ascii="Times New Roman" w:eastAsia="Times New Roman" w:hAnsi="Times New Roman" w:cs="Times New Roman"/>
          <w:color w:val="000000"/>
          <w:sz w:val="24"/>
          <w:szCs w:val="24"/>
          <w:bdr w:val="none" w:sz="0" w:space="0" w:color="auto" w:frame="1"/>
          <w:shd w:val="clear" w:color="auto" w:fill="FFFFFF"/>
          <w:lang w:val="ru-RU" w:eastAsia="uk-UA"/>
        </w:rPr>
        <w:t>державне</w:t>
      </w:r>
      <w:proofErr w:type="spellEnd"/>
      <w:r w:rsidRPr="007E438B">
        <w:rPr>
          <w:rFonts w:ascii="Times New Roman" w:eastAsia="Times New Roman" w:hAnsi="Times New Roman" w:cs="Times New Roman"/>
          <w:color w:val="000000"/>
          <w:sz w:val="24"/>
          <w:szCs w:val="24"/>
          <w:bdr w:val="none" w:sz="0" w:space="0" w:color="auto" w:frame="1"/>
          <w:shd w:val="clear" w:color="auto" w:fill="FFFFFF"/>
          <w:lang w:val="ru-RU" w:eastAsia="uk-UA"/>
        </w:rPr>
        <w:t xml:space="preserve"> </w:t>
      </w:r>
      <w:proofErr w:type="spellStart"/>
      <w:r w:rsidRPr="007E438B">
        <w:rPr>
          <w:rFonts w:ascii="Times New Roman" w:eastAsia="Times New Roman" w:hAnsi="Times New Roman" w:cs="Times New Roman"/>
          <w:color w:val="000000"/>
          <w:sz w:val="24"/>
          <w:szCs w:val="24"/>
          <w:bdr w:val="none" w:sz="0" w:space="0" w:color="auto" w:frame="1"/>
          <w:shd w:val="clear" w:color="auto" w:fill="FFFFFF"/>
          <w:lang w:val="ru-RU" w:eastAsia="uk-UA"/>
        </w:rPr>
        <w:t>майно</w:t>
      </w:r>
      <w:proofErr w:type="spellEnd"/>
      <w:r w:rsidRPr="007E438B">
        <w:rPr>
          <w:rFonts w:ascii="Times New Roman" w:eastAsia="Times New Roman" w:hAnsi="Times New Roman" w:cs="Times New Roman"/>
          <w:color w:val="000000"/>
          <w:sz w:val="24"/>
          <w:szCs w:val="24"/>
          <w:bdr w:val="none" w:sz="0" w:space="0" w:color="auto" w:frame="1"/>
          <w:shd w:val="clear" w:color="auto" w:fill="FFFFFF"/>
          <w:lang w:val="ru-RU" w:eastAsia="uk-UA"/>
        </w:rPr>
        <w:t>.</w:t>
      </w:r>
    </w:p>
    <w:p w:rsidR="009F1CA6" w:rsidRDefault="009F1CA6" w:rsidP="009F1CA6">
      <w:pPr>
        <w:shd w:val="clear" w:color="auto" w:fill="FFFFFF"/>
        <w:spacing w:after="0" w:line="240" w:lineRule="auto"/>
        <w:jc w:val="both"/>
        <w:rPr>
          <w:rFonts w:ascii="Times New Roman" w:eastAsia="Times New Roman" w:hAnsi="Times New Roman" w:cs="Times New Roman"/>
          <w:color w:val="000000"/>
          <w:sz w:val="24"/>
          <w:szCs w:val="24"/>
          <w:bdr w:val="none" w:sz="0" w:space="0" w:color="auto" w:frame="1"/>
          <w:shd w:val="clear" w:color="auto" w:fill="FFFFFF"/>
          <w:lang w:val="ru-RU" w:eastAsia="uk-UA"/>
        </w:rPr>
      </w:pPr>
      <w:r>
        <w:rPr>
          <w:rFonts w:ascii="Times New Roman" w:eastAsia="Times New Roman" w:hAnsi="Times New Roman" w:cs="Times New Roman"/>
          <w:color w:val="000000"/>
          <w:sz w:val="28"/>
          <w:szCs w:val="28"/>
          <w:bdr w:val="none" w:sz="0" w:space="0" w:color="auto" w:frame="1"/>
          <w:shd w:val="clear" w:color="auto" w:fill="FFFFFF"/>
          <w:lang w:val="ru-RU" w:eastAsia="uk-UA"/>
        </w:rPr>
        <w:t> </w:t>
      </w:r>
      <w:r w:rsidRPr="007E438B">
        <w:rPr>
          <w:rFonts w:ascii="Times New Roman" w:eastAsia="Times New Roman" w:hAnsi="Times New Roman" w:cs="Times New Roman"/>
          <w:color w:val="000000"/>
          <w:sz w:val="24"/>
          <w:szCs w:val="24"/>
          <w:bdr w:val="none" w:sz="0" w:space="0" w:color="auto" w:frame="1"/>
          <w:shd w:val="clear" w:color="auto" w:fill="FFFFFF"/>
          <w:lang w:val="ru-RU" w:eastAsia="uk-UA"/>
        </w:rPr>
        <w:t xml:space="preserve">З </w:t>
      </w:r>
      <w:proofErr w:type="spellStart"/>
      <w:r w:rsidRPr="007E438B">
        <w:rPr>
          <w:rFonts w:ascii="Times New Roman" w:eastAsia="Times New Roman" w:hAnsi="Times New Roman" w:cs="Times New Roman"/>
          <w:color w:val="000000"/>
          <w:sz w:val="24"/>
          <w:szCs w:val="24"/>
          <w:bdr w:val="none" w:sz="0" w:space="0" w:color="auto" w:frame="1"/>
          <w:shd w:val="clear" w:color="auto" w:fill="FFFFFF"/>
          <w:lang w:val="ru-RU" w:eastAsia="uk-UA"/>
        </w:rPr>
        <w:t>огляду</w:t>
      </w:r>
      <w:proofErr w:type="spellEnd"/>
      <w:r w:rsidRPr="007E438B">
        <w:rPr>
          <w:rFonts w:ascii="Times New Roman" w:eastAsia="Times New Roman" w:hAnsi="Times New Roman" w:cs="Times New Roman"/>
          <w:color w:val="000000"/>
          <w:sz w:val="24"/>
          <w:szCs w:val="24"/>
          <w:bdr w:val="none" w:sz="0" w:space="0" w:color="auto" w:frame="1"/>
          <w:shd w:val="clear" w:color="auto" w:fill="FFFFFF"/>
          <w:lang w:val="ru-RU" w:eastAsia="uk-UA"/>
        </w:rPr>
        <w:t xml:space="preserve"> на </w:t>
      </w:r>
      <w:proofErr w:type="spellStart"/>
      <w:r w:rsidRPr="007E438B">
        <w:rPr>
          <w:rFonts w:ascii="Times New Roman" w:eastAsia="Times New Roman" w:hAnsi="Times New Roman" w:cs="Times New Roman"/>
          <w:color w:val="000000"/>
          <w:sz w:val="24"/>
          <w:szCs w:val="24"/>
          <w:bdr w:val="none" w:sz="0" w:space="0" w:color="auto" w:frame="1"/>
          <w:shd w:val="clear" w:color="auto" w:fill="FFFFFF"/>
          <w:lang w:val="ru-RU" w:eastAsia="uk-UA"/>
        </w:rPr>
        <w:t>зазначене</w:t>
      </w:r>
      <w:proofErr w:type="spellEnd"/>
      <w:r w:rsidRPr="007E438B">
        <w:rPr>
          <w:rFonts w:ascii="Times New Roman" w:eastAsia="Times New Roman" w:hAnsi="Times New Roman" w:cs="Times New Roman"/>
          <w:color w:val="000000"/>
          <w:sz w:val="24"/>
          <w:szCs w:val="24"/>
          <w:bdr w:val="none" w:sz="0" w:space="0" w:color="auto" w:frame="1"/>
          <w:shd w:val="clear" w:color="auto" w:fill="FFFFFF"/>
          <w:lang w:val="ru-RU" w:eastAsia="uk-UA"/>
        </w:rPr>
        <w:t xml:space="preserve">, </w:t>
      </w:r>
      <w:proofErr w:type="spellStart"/>
      <w:r w:rsidRPr="007E438B">
        <w:rPr>
          <w:rFonts w:ascii="Times New Roman" w:eastAsia="Times New Roman" w:hAnsi="Times New Roman" w:cs="Times New Roman"/>
          <w:color w:val="000000"/>
          <w:sz w:val="24"/>
          <w:szCs w:val="24"/>
          <w:bdr w:val="none" w:sz="0" w:space="0" w:color="auto" w:frame="1"/>
          <w:shd w:val="clear" w:color="auto" w:fill="FFFFFF"/>
          <w:lang w:val="ru-RU" w:eastAsia="uk-UA"/>
        </w:rPr>
        <w:t>постала</w:t>
      </w:r>
      <w:proofErr w:type="spellEnd"/>
      <w:r w:rsidRPr="007E438B">
        <w:rPr>
          <w:rFonts w:ascii="Times New Roman" w:eastAsia="Times New Roman" w:hAnsi="Times New Roman" w:cs="Times New Roman"/>
          <w:color w:val="000000"/>
          <w:sz w:val="24"/>
          <w:szCs w:val="24"/>
          <w:bdr w:val="none" w:sz="0" w:space="0" w:color="auto" w:frame="1"/>
          <w:shd w:val="clear" w:color="auto" w:fill="FFFFFF"/>
          <w:lang w:val="ru-RU" w:eastAsia="uk-UA"/>
        </w:rPr>
        <w:t xml:space="preserve"> потреба в </w:t>
      </w:r>
      <w:proofErr w:type="spellStart"/>
      <w:r w:rsidRPr="007E438B">
        <w:rPr>
          <w:rFonts w:ascii="Times New Roman" w:eastAsia="Times New Roman" w:hAnsi="Times New Roman" w:cs="Times New Roman"/>
          <w:color w:val="000000"/>
          <w:sz w:val="24"/>
          <w:szCs w:val="24"/>
          <w:bdr w:val="none" w:sz="0" w:space="0" w:color="auto" w:frame="1"/>
          <w:shd w:val="clear" w:color="auto" w:fill="FFFFFF"/>
          <w:lang w:val="ru-RU" w:eastAsia="uk-UA"/>
        </w:rPr>
        <w:t>розробленні</w:t>
      </w:r>
      <w:proofErr w:type="spellEnd"/>
      <w:r w:rsidRPr="007E438B">
        <w:rPr>
          <w:rFonts w:ascii="Times New Roman" w:eastAsia="Times New Roman" w:hAnsi="Times New Roman" w:cs="Times New Roman"/>
          <w:color w:val="000000"/>
          <w:sz w:val="24"/>
          <w:szCs w:val="24"/>
          <w:bdr w:val="none" w:sz="0" w:space="0" w:color="auto" w:frame="1"/>
          <w:shd w:val="clear" w:color="auto" w:fill="FFFFFF"/>
          <w:lang w:val="ru-RU" w:eastAsia="uk-UA"/>
        </w:rPr>
        <w:t xml:space="preserve"> </w:t>
      </w:r>
      <w:proofErr w:type="spellStart"/>
      <w:r w:rsidRPr="007E438B">
        <w:rPr>
          <w:rFonts w:ascii="Times New Roman" w:eastAsia="Times New Roman" w:hAnsi="Times New Roman" w:cs="Times New Roman"/>
          <w:color w:val="000000"/>
          <w:sz w:val="24"/>
          <w:szCs w:val="24"/>
          <w:bdr w:val="none" w:sz="0" w:space="0" w:color="auto" w:frame="1"/>
          <w:shd w:val="clear" w:color="auto" w:fill="FFFFFF"/>
          <w:lang w:val="ru-RU" w:eastAsia="uk-UA"/>
        </w:rPr>
        <w:t>відповідного</w:t>
      </w:r>
      <w:proofErr w:type="spellEnd"/>
      <w:r w:rsidRPr="007E438B">
        <w:rPr>
          <w:rFonts w:ascii="Times New Roman" w:eastAsia="Times New Roman" w:hAnsi="Times New Roman" w:cs="Times New Roman"/>
          <w:color w:val="000000"/>
          <w:sz w:val="24"/>
          <w:szCs w:val="24"/>
          <w:bdr w:val="none" w:sz="0" w:space="0" w:color="auto" w:frame="1"/>
          <w:shd w:val="clear" w:color="auto" w:fill="FFFFFF"/>
          <w:lang w:val="ru-RU" w:eastAsia="uk-UA"/>
        </w:rPr>
        <w:t xml:space="preserve"> нормативного акта, </w:t>
      </w:r>
      <w:proofErr w:type="spellStart"/>
      <w:r w:rsidRPr="007E438B">
        <w:rPr>
          <w:rFonts w:ascii="Times New Roman" w:eastAsia="Times New Roman" w:hAnsi="Times New Roman" w:cs="Times New Roman"/>
          <w:color w:val="000000"/>
          <w:sz w:val="24"/>
          <w:szCs w:val="24"/>
          <w:bdr w:val="none" w:sz="0" w:space="0" w:color="auto" w:frame="1"/>
          <w:shd w:val="clear" w:color="auto" w:fill="FFFFFF"/>
          <w:lang w:val="ru-RU" w:eastAsia="uk-UA"/>
        </w:rPr>
        <w:t>оскільки</w:t>
      </w:r>
      <w:proofErr w:type="spellEnd"/>
      <w:r w:rsidRPr="007E438B">
        <w:rPr>
          <w:rFonts w:ascii="Times New Roman" w:eastAsia="Times New Roman" w:hAnsi="Times New Roman" w:cs="Times New Roman"/>
          <w:color w:val="000000"/>
          <w:sz w:val="24"/>
          <w:szCs w:val="24"/>
          <w:bdr w:val="none" w:sz="0" w:space="0" w:color="auto" w:frame="1"/>
          <w:shd w:val="clear" w:color="auto" w:fill="FFFFFF"/>
          <w:lang w:val="ru-RU" w:eastAsia="uk-UA"/>
        </w:rPr>
        <w:t xml:space="preserve"> </w:t>
      </w:r>
      <w:proofErr w:type="spellStart"/>
      <w:r w:rsidRPr="007E438B">
        <w:rPr>
          <w:rFonts w:ascii="Times New Roman" w:eastAsia="Times New Roman" w:hAnsi="Times New Roman" w:cs="Times New Roman"/>
          <w:color w:val="000000"/>
          <w:sz w:val="24"/>
          <w:szCs w:val="24"/>
          <w:bdr w:val="none" w:sz="0" w:space="0" w:color="auto" w:frame="1"/>
          <w:shd w:val="clear" w:color="auto" w:fill="FFFFFF"/>
          <w:lang w:val="ru-RU" w:eastAsia="uk-UA"/>
        </w:rPr>
        <w:t>законодавчо</w:t>
      </w:r>
      <w:proofErr w:type="spellEnd"/>
      <w:r w:rsidRPr="007E438B">
        <w:rPr>
          <w:rFonts w:ascii="Times New Roman" w:eastAsia="Times New Roman" w:hAnsi="Times New Roman" w:cs="Times New Roman"/>
          <w:color w:val="000000"/>
          <w:sz w:val="24"/>
          <w:szCs w:val="24"/>
          <w:bdr w:val="none" w:sz="0" w:space="0" w:color="auto" w:frame="1"/>
          <w:shd w:val="clear" w:color="auto" w:fill="FFFFFF"/>
          <w:lang w:val="ru-RU" w:eastAsia="uk-UA"/>
        </w:rPr>
        <w:t xml:space="preserve"> не </w:t>
      </w:r>
      <w:proofErr w:type="spellStart"/>
      <w:r w:rsidRPr="007E438B">
        <w:rPr>
          <w:rFonts w:ascii="Times New Roman" w:eastAsia="Times New Roman" w:hAnsi="Times New Roman" w:cs="Times New Roman"/>
          <w:color w:val="000000"/>
          <w:sz w:val="24"/>
          <w:szCs w:val="24"/>
          <w:bdr w:val="none" w:sz="0" w:space="0" w:color="auto" w:frame="1"/>
          <w:shd w:val="clear" w:color="auto" w:fill="FFFFFF"/>
          <w:lang w:val="ru-RU" w:eastAsia="uk-UA"/>
        </w:rPr>
        <w:t>передбачено</w:t>
      </w:r>
      <w:proofErr w:type="spellEnd"/>
      <w:r w:rsidRPr="007E438B">
        <w:rPr>
          <w:rFonts w:ascii="Times New Roman" w:eastAsia="Times New Roman" w:hAnsi="Times New Roman" w:cs="Times New Roman"/>
          <w:color w:val="000000"/>
          <w:sz w:val="24"/>
          <w:szCs w:val="24"/>
          <w:bdr w:val="none" w:sz="0" w:space="0" w:color="auto" w:frame="1"/>
          <w:shd w:val="clear" w:color="auto" w:fill="FFFFFF"/>
          <w:lang w:val="ru-RU" w:eastAsia="uk-UA"/>
        </w:rPr>
        <w:t xml:space="preserve"> методику для </w:t>
      </w:r>
      <w:proofErr w:type="spellStart"/>
      <w:r w:rsidRPr="007E438B">
        <w:rPr>
          <w:rFonts w:ascii="Times New Roman" w:eastAsia="Times New Roman" w:hAnsi="Times New Roman" w:cs="Times New Roman"/>
          <w:color w:val="000000"/>
          <w:sz w:val="24"/>
          <w:szCs w:val="24"/>
          <w:bdr w:val="none" w:sz="0" w:space="0" w:color="auto" w:frame="1"/>
          <w:shd w:val="clear" w:color="auto" w:fill="FFFFFF"/>
          <w:lang w:val="ru-RU" w:eastAsia="uk-UA"/>
        </w:rPr>
        <w:t>комунального</w:t>
      </w:r>
      <w:proofErr w:type="spellEnd"/>
      <w:r w:rsidRPr="007E438B">
        <w:rPr>
          <w:rFonts w:ascii="Times New Roman" w:eastAsia="Times New Roman" w:hAnsi="Times New Roman" w:cs="Times New Roman"/>
          <w:color w:val="000000"/>
          <w:sz w:val="24"/>
          <w:szCs w:val="24"/>
          <w:bdr w:val="none" w:sz="0" w:space="0" w:color="auto" w:frame="1"/>
          <w:shd w:val="clear" w:color="auto" w:fill="FFFFFF"/>
          <w:lang w:val="ru-RU" w:eastAsia="uk-UA"/>
        </w:rPr>
        <w:t xml:space="preserve"> майна та </w:t>
      </w:r>
      <w:proofErr w:type="spellStart"/>
      <w:r w:rsidRPr="007E438B">
        <w:rPr>
          <w:rFonts w:ascii="Times New Roman" w:eastAsia="Times New Roman" w:hAnsi="Times New Roman" w:cs="Times New Roman"/>
          <w:color w:val="000000"/>
          <w:sz w:val="24"/>
          <w:szCs w:val="24"/>
          <w:bdr w:val="none" w:sz="0" w:space="0" w:color="auto" w:frame="1"/>
          <w:shd w:val="clear" w:color="auto" w:fill="FFFFFF"/>
          <w:lang w:val="ru-RU" w:eastAsia="uk-UA"/>
        </w:rPr>
        <w:t>пропорції</w:t>
      </w:r>
      <w:proofErr w:type="spellEnd"/>
      <w:r w:rsidRPr="007E438B">
        <w:rPr>
          <w:rFonts w:ascii="Times New Roman" w:eastAsia="Times New Roman" w:hAnsi="Times New Roman" w:cs="Times New Roman"/>
          <w:color w:val="000000"/>
          <w:sz w:val="24"/>
          <w:szCs w:val="24"/>
          <w:bdr w:val="none" w:sz="0" w:space="0" w:color="auto" w:frame="1"/>
          <w:shd w:val="clear" w:color="auto" w:fill="FFFFFF"/>
          <w:lang w:val="ru-RU" w:eastAsia="uk-UA"/>
        </w:rPr>
        <w:t xml:space="preserve"> </w:t>
      </w:r>
      <w:proofErr w:type="spellStart"/>
      <w:r w:rsidRPr="007E438B">
        <w:rPr>
          <w:rFonts w:ascii="Times New Roman" w:eastAsia="Times New Roman" w:hAnsi="Times New Roman" w:cs="Times New Roman"/>
          <w:color w:val="000000"/>
          <w:sz w:val="24"/>
          <w:szCs w:val="24"/>
          <w:bdr w:val="none" w:sz="0" w:space="0" w:color="auto" w:frame="1"/>
          <w:shd w:val="clear" w:color="auto" w:fill="FFFFFF"/>
          <w:lang w:val="ru-RU" w:eastAsia="uk-UA"/>
        </w:rPr>
        <w:t>розподілу</w:t>
      </w:r>
      <w:proofErr w:type="spellEnd"/>
      <w:r w:rsidRPr="007E438B">
        <w:rPr>
          <w:rFonts w:ascii="Times New Roman" w:eastAsia="Times New Roman" w:hAnsi="Times New Roman" w:cs="Times New Roman"/>
          <w:color w:val="000000"/>
          <w:sz w:val="24"/>
          <w:szCs w:val="24"/>
          <w:bdr w:val="none" w:sz="0" w:space="0" w:color="auto" w:frame="1"/>
          <w:shd w:val="clear" w:color="auto" w:fill="FFFFFF"/>
          <w:lang w:val="ru-RU" w:eastAsia="uk-UA"/>
        </w:rPr>
        <w:t xml:space="preserve"> </w:t>
      </w:r>
      <w:proofErr w:type="spellStart"/>
      <w:r w:rsidRPr="007E438B">
        <w:rPr>
          <w:rFonts w:ascii="Times New Roman" w:eastAsia="Times New Roman" w:hAnsi="Times New Roman" w:cs="Times New Roman"/>
          <w:color w:val="000000"/>
          <w:sz w:val="24"/>
          <w:szCs w:val="24"/>
          <w:bdr w:val="none" w:sz="0" w:space="0" w:color="auto" w:frame="1"/>
          <w:shd w:val="clear" w:color="auto" w:fill="FFFFFF"/>
          <w:lang w:val="ru-RU" w:eastAsia="uk-UA"/>
        </w:rPr>
        <w:t>орендної</w:t>
      </w:r>
      <w:proofErr w:type="spellEnd"/>
      <w:r w:rsidRPr="007E438B">
        <w:rPr>
          <w:rFonts w:ascii="Times New Roman" w:eastAsia="Times New Roman" w:hAnsi="Times New Roman" w:cs="Times New Roman"/>
          <w:color w:val="000000"/>
          <w:sz w:val="24"/>
          <w:szCs w:val="24"/>
          <w:bdr w:val="none" w:sz="0" w:space="0" w:color="auto" w:frame="1"/>
          <w:shd w:val="clear" w:color="auto" w:fill="FFFFFF"/>
          <w:lang w:val="ru-RU" w:eastAsia="uk-UA"/>
        </w:rPr>
        <w:t xml:space="preserve"> плати.</w:t>
      </w:r>
    </w:p>
    <w:p w:rsidR="009F1CA6" w:rsidRPr="007E438B" w:rsidRDefault="009F1CA6" w:rsidP="009F1CA6">
      <w:pPr>
        <w:shd w:val="clear" w:color="auto" w:fill="FFFFFF"/>
        <w:spacing w:after="0" w:line="240" w:lineRule="auto"/>
        <w:jc w:val="both"/>
        <w:rPr>
          <w:rFonts w:ascii="Arial" w:eastAsia="Times New Roman" w:hAnsi="Arial" w:cs="Arial"/>
          <w:color w:val="333333"/>
          <w:sz w:val="10"/>
          <w:szCs w:val="10"/>
          <w:lang w:eastAsia="uk-UA"/>
        </w:rPr>
      </w:pPr>
    </w:p>
    <w:p w:rsidR="009F1CA6" w:rsidRPr="007E438B" w:rsidRDefault="009F1CA6" w:rsidP="009F1CA6">
      <w:pPr>
        <w:shd w:val="clear" w:color="auto" w:fill="FFFFFF"/>
        <w:spacing w:after="0" w:line="240" w:lineRule="auto"/>
        <w:jc w:val="both"/>
        <w:rPr>
          <w:rFonts w:ascii="Arial" w:eastAsia="Times New Roman" w:hAnsi="Arial" w:cs="Arial"/>
          <w:color w:val="333333"/>
          <w:sz w:val="24"/>
          <w:szCs w:val="24"/>
          <w:lang w:eastAsia="uk-UA"/>
        </w:rPr>
      </w:pPr>
      <w:r>
        <w:rPr>
          <w:rFonts w:ascii="Times New Roman" w:eastAsia="Times New Roman" w:hAnsi="Times New Roman" w:cs="Times New Roman"/>
          <w:bCs/>
          <w:color w:val="000000"/>
          <w:sz w:val="24"/>
          <w:szCs w:val="24"/>
          <w:bdr w:val="none" w:sz="0" w:space="0" w:color="auto" w:frame="1"/>
          <w:lang w:eastAsia="uk-UA"/>
        </w:rPr>
        <w:t xml:space="preserve"> </w:t>
      </w:r>
      <w:r w:rsidRPr="009F1CA6">
        <w:rPr>
          <w:rFonts w:ascii="Times New Roman" w:eastAsia="Times New Roman" w:hAnsi="Times New Roman" w:cs="Times New Roman"/>
          <w:bCs/>
          <w:color w:val="000000"/>
          <w:sz w:val="24"/>
          <w:szCs w:val="24"/>
          <w:bdr w:val="none" w:sz="0" w:space="0" w:color="auto" w:frame="1"/>
          <w:lang w:eastAsia="uk-UA"/>
        </w:rPr>
        <w:t>Червоноградсько</w:t>
      </w:r>
      <w:r>
        <w:rPr>
          <w:rFonts w:ascii="Times New Roman" w:eastAsia="Times New Roman" w:hAnsi="Times New Roman" w:cs="Times New Roman"/>
          <w:bCs/>
          <w:color w:val="000000"/>
          <w:sz w:val="24"/>
          <w:szCs w:val="24"/>
          <w:bdr w:val="none" w:sz="0" w:space="0" w:color="auto" w:frame="1"/>
          <w:lang w:eastAsia="uk-UA"/>
        </w:rPr>
        <w:t>ю</w:t>
      </w:r>
      <w:r w:rsidRPr="009F1CA6">
        <w:rPr>
          <w:rFonts w:ascii="Times New Roman" w:eastAsia="Times New Roman" w:hAnsi="Times New Roman" w:cs="Times New Roman"/>
          <w:bCs/>
          <w:color w:val="000000"/>
          <w:sz w:val="24"/>
          <w:szCs w:val="24"/>
          <w:bdr w:val="none" w:sz="0" w:space="0" w:color="auto" w:frame="1"/>
          <w:lang w:eastAsia="uk-UA"/>
        </w:rPr>
        <w:t xml:space="preserve"> місько</w:t>
      </w:r>
      <w:r>
        <w:rPr>
          <w:rFonts w:ascii="Times New Roman" w:eastAsia="Times New Roman" w:hAnsi="Times New Roman" w:cs="Times New Roman"/>
          <w:bCs/>
          <w:color w:val="000000"/>
          <w:sz w:val="24"/>
          <w:szCs w:val="24"/>
          <w:bdr w:val="none" w:sz="0" w:space="0" w:color="auto" w:frame="1"/>
          <w:lang w:eastAsia="uk-UA"/>
        </w:rPr>
        <w:t>ю</w:t>
      </w:r>
      <w:r w:rsidRPr="009F1CA6">
        <w:rPr>
          <w:rFonts w:ascii="Times New Roman" w:eastAsia="Times New Roman" w:hAnsi="Times New Roman" w:cs="Times New Roman"/>
          <w:bCs/>
          <w:color w:val="000000"/>
          <w:sz w:val="24"/>
          <w:szCs w:val="24"/>
          <w:bdr w:val="none" w:sz="0" w:space="0" w:color="auto" w:frame="1"/>
          <w:lang w:eastAsia="uk-UA"/>
        </w:rPr>
        <w:t xml:space="preserve"> рад</w:t>
      </w:r>
      <w:r>
        <w:rPr>
          <w:rFonts w:ascii="Times New Roman" w:eastAsia="Times New Roman" w:hAnsi="Times New Roman" w:cs="Times New Roman"/>
          <w:bCs/>
          <w:color w:val="000000"/>
          <w:sz w:val="24"/>
          <w:szCs w:val="24"/>
          <w:bdr w:val="none" w:sz="0" w:space="0" w:color="auto" w:frame="1"/>
          <w:lang w:eastAsia="uk-UA"/>
        </w:rPr>
        <w:t xml:space="preserve">ою розроблено </w:t>
      </w:r>
      <w:proofErr w:type="spellStart"/>
      <w:r>
        <w:rPr>
          <w:rFonts w:ascii="Times New Roman" w:eastAsia="Times New Roman" w:hAnsi="Times New Roman" w:cs="Times New Roman"/>
          <w:bCs/>
          <w:color w:val="000000"/>
          <w:sz w:val="24"/>
          <w:szCs w:val="24"/>
          <w:bdr w:val="none" w:sz="0" w:space="0" w:color="auto" w:frame="1"/>
          <w:lang w:eastAsia="uk-UA"/>
        </w:rPr>
        <w:t>п</w:t>
      </w:r>
      <w:r w:rsidRPr="009F1CA6">
        <w:rPr>
          <w:rFonts w:ascii="Times New Roman" w:eastAsia="Times New Roman" w:hAnsi="Times New Roman" w:cs="Times New Roman"/>
          <w:bCs/>
          <w:color w:val="000000"/>
          <w:sz w:val="24"/>
          <w:szCs w:val="24"/>
          <w:bdr w:val="none" w:sz="0" w:space="0" w:color="auto" w:frame="1"/>
          <w:lang w:eastAsia="uk-UA"/>
        </w:rPr>
        <w:t>роєкт</w:t>
      </w:r>
      <w:proofErr w:type="spellEnd"/>
      <w:r w:rsidRPr="007E438B">
        <w:rPr>
          <w:rFonts w:ascii="Times New Roman" w:eastAsia="Times New Roman" w:hAnsi="Times New Roman" w:cs="Times New Roman"/>
          <w:bCs/>
          <w:color w:val="000000"/>
          <w:sz w:val="24"/>
          <w:szCs w:val="24"/>
          <w:bdr w:val="none" w:sz="0" w:space="0" w:color="auto" w:frame="1"/>
          <w:lang w:eastAsia="uk-UA"/>
        </w:rPr>
        <w:t xml:space="preserve"> рішення</w:t>
      </w:r>
      <w:r w:rsidRPr="009F1CA6">
        <w:rPr>
          <w:rFonts w:ascii="Arial" w:eastAsia="Times New Roman" w:hAnsi="Arial" w:cs="Arial"/>
          <w:color w:val="333333"/>
          <w:sz w:val="24"/>
          <w:szCs w:val="24"/>
          <w:lang w:eastAsia="uk-UA"/>
        </w:rPr>
        <w:t xml:space="preserve"> </w:t>
      </w:r>
      <w:r w:rsidRPr="009F1CA6">
        <w:rPr>
          <w:rFonts w:ascii="Times New Roman" w:hAnsi="Times New Roman" w:cs="Times New Roman"/>
          <w:sz w:val="24"/>
          <w:szCs w:val="24"/>
        </w:rPr>
        <w:t xml:space="preserve">Про внесення </w:t>
      </w:r>
      <w:proofErr w:type="spellStart"/>
      <w:r w:rsidRPr="009F1CA6">
        <w:rPr>
          <w:rFonts w:ascii="Times New Roman" w:hAnsi="Times New Roman" w:cs="Times New Roman"/>
          <w:sz w:val="24"/>
          <w:szCs w:val="24"/>
        </w:rPr>
        <w:t>змiн</w:t>
      </w:r>
      <w:proofErr w:type="spellEnd"/>
      <w:r w:rsidRPr="009F1CA6">
        <w:rPr>
          <w:rFonts w:ascii="Times New Roman" w:hAnsi="Times New Roman" w:cs="Times New Roman"/>
          <w:sz w:val="24"/>
          <w:szCs w:val="24"/>
        </w:rPr>
        <w:t xml:space="preserve"> до </w:t>
      </w:r>
      <w:proofErr w:type="spellStart"/>
      <w:r w:rsidRPr="009F1CA6">
        <w:rPr>
          <w:rFonts w:ascii="Times New Roman" w:hAnsi="Times New Roman" w:cs="Times New Roman"/>
          <w:sz w:val="24"/>
          <w:szCs w:val="24"/>
        </w:rPr>
        <w:t>рiшення</w:t>
      </w:r>
      <w:proofErr w:type="spellEnd"/>
      <w:r w:rsidRPr="009F1CA6">
        <w:rPr>
          <w:rFonts w:ascii="Times New Roman" w:hAnsi="Times New Roman" w:cs="Times New Roman"/>
          <w:sz w:val="24"/>
          <w:szCs w:val="24"/>
        </w:rPr>
        <w:t xml:space="preserve"> від 24.06.2021року №572 Червоноградської </w:t>
      </w:r>
      <w:proofErr w:type="spellStart"/>
      <w:r w:rsidRPr="009F1CA6">
        <w:rPr>
          <w:rFonts w:ascii="Times New Roman" w:hAnsi="Times New Roman" w:cs="Times New Roman"/>
          <w:sz w:val="24"/>
          <w:szCs w:val="24"/>
        </w:rPr>
        <w:t>мiської</w:t>
      </w:r>
      <w:proofErr w:type="spellEnd"/>
      <w:r w:rsidRPr="009F1CA6">
        <w:rPr>
          <w:rFonts w:ascii="Times New Roman" w:hAnsi="Times New Roman" w:cs="Times New Roman"/>
          <w:sz w:val="24"/>
          <w:szCs w:val="24"/>
        </w:rPr>
        <w:t xml:space="preserve"> ради «Про затвердження Положення про порядок передачі в оренду майна, яке належить до комунальної в</w:t>
      </w:r>
      <w:r>
        <w:rPr>
          <w:rFonts w:ascii="Times New Roman" w:hAnsi="Times New Roman" w:cs="Times New Roman"/>
          <w:sz w:val="24"/>
          <w:szCs w:val="24"/>
        </w:rPr>
        <w:t xml:space="preserve">ласності територіальної громади </w:t>
      </w:r>
      <w:r w:rsidRPr="009F1CA6">
        <w:rPr>
          <w:rFonts w:ascii="Times New Roman" w:hAnsi="Times New Roman" w:cs="Times New Roman"/>
          <w:sz w:val="24"/>
          <w:szCs w:val="24"/>
        </w:rPr>
        <w:t>Червоноградської міської ради»</w:t>
      </w:r>
      <w:r w:rsidRPr="009F1CA6">
        <w:rPr>
          <w:rFonts w:ascii="Times New Roman" w:eastAsia="Times New Roman" w:hAnsi="Times New Roman" w:cs="Times New Roman"/>
          <w:color w:val="000000"/>
          <w:sz w:val="24"/>
          <w:szCs w:val="24"/>
          <w:bdr w:val="none" w:sz="0" w:space="0" w:color="auto" w:frame="1"/>
          <w:shd w:val="clear" w:color="auto" w:fill="FFFFFF"/>
          <w:lang w:eastAsia="uk-UA"/>
        </w:rPr>
        <w:t xml:space="preserve"> </w:t>
      </w:r>
      <w:r w:rsidRPr="007E438B">
        <w:rPr>
          <w:rFonts w:ascii="Times New Roman" w:eastAsia="Times New Roman" w:hAnsi="Times New Roman" w:cs="Times New Roman"/>
          <w:color w:val="000000"/>
          <w:sz w:val="24"/>
          <w:szCs w:val="24"/>
          <w:bdr w:val="none" w:sz="0" w:space="0" w:color="auto" w:frame="1"/>
          <w:shd w:val="clear" w:color="auto" w:fill="FFFFFF"/>
          <w:lang w:eastAsia="uk-UA"/>
        </w:rPr>
        <w:t xml:space="preserve">(надалі – </w:t>
      </w:r>
      <w:proofErr w:type="spellStart"/>
      <w:r w:rsidRPr="007E438B">
        <w:rPr>
          <w:rFonts w:ascii="Times New Roman" w:eastAsia="Times New Roman" w:hAnsi="Times New Roman" w:cs="Times New Roman"/>
          <w:color w:val="000000"/>
          <w:sz w:val="24"/>
          <w:szCs w:val="24"/>
          <w:bdr w:val="none" w:sz="0" w:space="0" w:color="auto" w:frame="1"/>
          <w:shd w:val="clear" w:color="auto" w:fill="FFFFFF"/>
          <w:lang w:eastAsia="uk-UA"/>
        </w:rPr>
        <w:t>проєкт</w:t>
      </w:r>
      <w:proofErr w:type="spellEnd"/>
      <w:r w:rsidRPr="007E438B">
        <w:rPr>
          <w:rFonts w:ascii="Times New Roman" w:eastAsia="Times New Roman" w:hAnsi="Times New Roman" w:cs="Times New Roman"/>
          <w:color w:val="000000"/>
          <w:sz w:val="24"/>
          <w:szCs w:val="24"/>
          <w:bdr w:val="none" w:sz="0" w:space="0" w:color="auto" w:frame="1"/>
          <w:shd w:val="clear" w:color="auto" w:fill="FFFFFF"/>
          <w:lang w:eastAsia="uk-UA"/>
        </w:rPr>
        <w:t xml:space="preserve"> </w:t>
      </w:r>
      <w:proofErr w:type="spellStart"/>
      <w:r w:rsidRPr="007E438B">
        <w:rPr>
          <w:rFonts w:ascii="Times New Roman" w:eastAsia="Times New Roman" w:hAnsi="Times New Roman" w:cs="Times New Roman"/>
          <w:color w:val="000000"/>
          <w:sz w:val="24"/>
          <w:szCs w:val="24"/>
          <w:bdr w:val="none" w:sz="0" w:space="0" w:color="auto" w:frame="1"/>
          <w:shd w:val="clear" w:color="auto" w:fill="FFFFFF"/>
          <w:lang w:eastAsia="uk-UA"/>
        </w:rPr>
        <w:t>акта</w:t>
      </w:r>
      <w:proofErr w:type="spellEnd"/>
      <w:r w:rsidRPr="007E438B">
        <w:rPr>
          <w:rFonts w:ascii="Times New Roman" w:eastAsia="Times New Roman" w:hAnsi="Times New Roman" w:cs="Times New Roman"/>
          <w:color w:val="000000"/>
          <w:sz w:val="24"/>
          <w:szCs w:val="24"/>
          <w:bdr w:val="none" w:sz="0" w:space="0" w:color="auto" w:frame="1"/>
          <w:shd w:val="clear" w:color="auto" w:fill="FFFFFF"/>
          <w:lang w:eastAsia="uk-UA"/>
        </w:rPr>
        <w:t>, рішення), яким визначатимуться:</w:t>
      </w:r>
    </w:p>
    <w:p w:rsidR="009F1CA6" w:rsidRPr="009F1CA6" w:rsidRDefault="009F1CA6" w:rsidP="009F1CA6">
      <w:pPr>
        <w:numPr>
          <w:ilvl w:val="0"/>
          <w:numId w:val="2"/>
        </w:numPr>
        <w:shd w:val="clear" w:color="auto" w:fill="FFFFFF"/>
        <w:spacing w:after="0" w:line="240" w:lineRule="auto"/>
        <w:ind w:left="225" w:right="225"/>
        <w:jc w:val="both"/>
        <w:rPr>
          <w:rFonts w:ascii="Arial" w:eastAsia="Times New Roman" w:hAnsi="Arial" w:cs="Arial"/>
          <w:color w:val="333333"/>
          <w:sz w:val="24"/>
          <w:szCs w:val="24"/>
          <w:lang w:eastAsia="uk-UA"/>
        </w:rPr>
      </w:pPr>
      <w:proofErr w:type="spellStart"/>
      <w:r w:rsidRPr="009F1CA6">
        <w:rPr>
          <w:rFonts w:ascii="Times New Roman" w:eastAsia="Times New Roman" w:hAnsi="Times New Roman" w:cs="Times New Roman"/>
          <w:color w:val="333333"/>
          <w:sz w:val="24"/>
          <w:szCs w:val="24"/>
          <w:bdr w:val="none" w:sz="0" w:space="0" w:color="auto" w:frame="1"/>
          <w:shd w:val="clear" w:color="auto" w:fill="FFFFFF"/>
          <w:lang w:val="ru-RU" w:eastAsia="uk-UA"/>
        </w:rPr>
        <w:t>формули</w:t>
      </w:r>
      <w:proofErr w:type="spellEnd"/>
      <w:r w:rsidRPr="009F1CA6">
        <w:rPr>
          <w:rFonts w:ascii="Times New Roman" w:eastAsia="Times New Roman" w:hAnsi="Times New Roman" w:cs="Times New Roman"/>
          <w:color w:val="333333"/>
          <w:sz w:val="24"/>
          <w:szCs w:val="24"/>
          <w:bdr w:val="none" w:sz="0" w:space="0" w:color="auto" w:frame="1"/>
          <w:shd w:val="clear" w:color="auto" w:fill="FFFFFF"/>
          <w:lang w:val="ru-RU" w:eastAsia="uk-UA"/>
        </w:rPr>
        <w:t xml:space="preserve"> </w:t>
      </w:r>
      <w:proofErr w:type="spellStart"/>
      <w:r w:rsidRPr="009F1CA6">
        <w:rPr>
          <w:rFonts w:ascii="Times New Roman" w:eastAsia="Times New Roman" w:hAnsi="Times New Roman" w:cs="Times New Roman"/>
          <w:color w:val="333333"/>
          <w:sz w:val="24"/>
          <w:szCs w:val="24"/>
          <w:bdr w:val="none" w:sz="0" w:space="0" w:color="auto" w:frame="1"/>
          <w:shd w:val="clear" w:color="auto" w:fill="FFFFFF"/>
          <w:lang w:val="ru-RU" w:eastAsia="uk-UA"/>
        </w:rPr>
        <w:t>розрахунку</w:t>
      </w:r>
      <w:proofErr w:type="spellEnd"/>
      <w:r w:rsidRPr="009F1CA6">
        <w:rPr>
          <w:rFonts w:ascii="Times New Roman" w:eastAsia="Times New Roman" w:hAnsi="Times New Roman" w:cs="Times New Roman"/>
          <w:color w:val="333333"/>
          <w:sz w:val="24"/>
          <w:szCs w:val="24"/>
          <w:bdr w:val="none" w:sz="0" w:space="0" w:color="auto" w:frame="1"/>
          <w:shd w:val="clear" w:color="auto" w:fill="FFFFFF"/>
          <w:lang w:val="ru-RU" w:eastAsia="uk-UA"/>
        </w:rPr>
        <w:t xml:space="preserve"> </w:t>
      </w:r>
      <w:proofErr w:type="spellStart"/>
      <w:r w:rsidRPr="009F1CA6">
        <w:rPr>
          <w:rFonts w:ascii="Times New Roman" w:eastAsia="Times New Roman" w:hAnsi="Times New Roman" w:cs="Times New Roman"/>
          <w:color w:val="333333"/>
          <w:sz w:val="24"/>
          <w:szCs w:val="24"/>
          <w:bdr w:val="none" w:sz="0" w:space="0" w:color="auto" w:frame="1"/>
          <w:shd w:val="clear" w:color="auto" w:fill="FFFFFF"/>
          <w:lang w:val="ru-RU" w:eastAsia="uk-UA"/>
        </w:rPr>
        <w:t>місячної</w:t>
      </w:r>
      <w:proofErr w:type="spellEnd"/>
      <w:r w:rsidRPr="009F1CA6">
        <w:rPr>
          <w:rFonts w:ascii="Times New Roman" w:eastAsia="Times New Roman" w:hAnsi="Times New Roman" w:cs="Times New Roman"/>
          <w:color w:val="333333"/>
          <w:sz w:val="24"/>
          <w:szCs w:val="24"/>
          <w:bdr w:val="none" w:sz="0" w:space="0" w:color="auto" w:frame="1"/>
          <w:shd w:val="clear" w:color="auto" w:fill="FFFFFF"/>
          <w:lang w:val="ru-RU" w:eastAsia="uk-UA"/>
        </w:rPr>
        <w:t xml:space="preserve"> </w:t>
      </w:r>
      <w:proofErr w:type="spellStart"/>
      <w:r w:rsidRPr="009F1CA6">
        <w:rPr>
          <w:rFonts w:ascii="Times New Roman" w:eastAsia="Times New Roman" w:hAnsi="Times New Roman" w:cs="Times New Roman"/>
          <w:color w:val="333333"/>
          <w:sz w:val="24"/>
          <w:szCs w:val="24"/>
          <w:bdr w:val="none" w:sz="0" w:space="0" w:color="auto" w:frame="1"/>
          <w:shd w:val="clear" w:color="auto" w:fill="FFFFFF"/>
          <w:lang w:val="ru-RU" w:eastAsia="uk-UA"/>
        </w:rPr>
        <w:t>орендної</w:t>
      </w:r>
      <w:proofErr w:type="spellEnd"/>
      <w:r w:rsidRPr="009F1CA6">
        <w:rPr>
          <w:rFonts w:ascii="Times New Roman" w:eastAsia="Times New Roman" w:hAnsi="Times New Roman" w:cs="Times New Roman"/>
          <w:color w:val="333333"/>
          <w:sz w:val="24"/>
          <w:szCs w:val="24"/>
          <w:bdr w:val="none" w:sz="0" w:space="0" w:color="auto" w:frame="1"/>
          <w:shd w:val="clear" w:color="auto" w:fill="FFFFFF"/>
          <w:lang w:val="ru-RU" w:eastAsia="uk-UA"/>
        </w:rPr>
        <w:t xml:space="preserve"> плати;</w:t>
      </w:r>
    </w:p>
    <w:p w:rsidR="009F1CA6" w:rsidRPr="009F1CA6" w:rsidRDefault="009F1CA6" w:rsidP="009F1CA6">
      <w:pPr>
        <w:numPr>
          <w:ilvl w:val="0"/>
          <w:numId w:val="2"/>
        </w:numPr>
        <w:shd w:val="clear" w:color="auto" w:fill="FFFFFF"/>
        <w:spacing w:after="0" w:line="240" w:lineRule="auto"/>
        <w:ind w:left="225" w:right="225"/>
        <w:jc w:val="both"/>
        <w:rPr>
          <w:rFonts w:ascii="Arial" w:eastAsia="Times New Roman" w:hAnsi="Arial" w:cs="Arial"/>
          <w:color w:val="333333"/>
          <w:sz w:val="24"/>
          <w:szCs w:val="24"/>
          <w:lang w:eastAsia="uk-UA"/>
        </w:rPr>
      </w:pPr>
      <w:proofErr w:type="spellStart"/>
      <w:r w:rsidRPr="009F1CA6">
        <w:rPr>
          <w:rFonts w:ascii="Times New Roman" w:eastAsia="Times New Roman" w:hAnsi="Times New Roman" w:cs="Times New Roman"/>
          <w:color w:val="333333"/>
          <w:sz w:val="24"/>
          <w:szCs w:val="24"/>
          <w:bdr w:val="none" w:sz="0" w:space="0" w:color="auto" w:frame="1"/>
          <w:shd w:val="clear" w:color="auto" w:fill="FFFFFF"/>
          <w:lang w:val="ru-RU" w:eastAsia="uk-UA"/>
        </w:rPr>
        <w:t>чітка</w:t>
      </w:r>
      <w:proofErr w:type="spellEnd"/>
      <w:r w:rsidRPr="009F1CA6">
        <w:rPr>
          <w:rFonts w:ascii="Times New Roman" w:eastAsia="Times New Roman" w:hAnsi="Times New Roman" w:cs="Times New Roman"/>
          <w:color w:val="333333"/>
          <w:sz w:val="24"/>
          <w:szCs w:val="24"/>
          <w:bdr w:val="none" w:sz="0" w:space="0" w:color="auto" w:frame="1"/>
          <w:shd w:val="clear" w:color="auto" w:fill="FFFFFF"/>
          <w:lang w:val="ru-RU" w:eastAsia="uk-UA"/>
        </w:rPr>
        <w:t xml:space="preserve"> </w:t>
      </w:r>
      <w:proofErr w:type="spellStart"/>
      <w:r w:rsidRPr="009F1CA6">
        <w:rPr>
          <w:rFonts w:ascii="Times New Roman" w:eastAsia="Times New Roman" w:hAnsi="Times New Roman" w:cs="Times New Roman"/>
          <w:color w:val="333333"/>
          <w:sz w:val="24"/>
          <w:szCs w:val="24"/>
          <w:bdr w:val="none" w:sz="0" w:space="0" w:color="auto" w:frame="1"/>
          <w:shd w:val="clear" w:color="auto" w:fill="FFFFFF"/>
          <w:lang w:val="ru-RU" w:eastAsia="uk-UA"/>
        </w:rPr>
        <w:t>методологія</w:t>
      </w:r>
      <w:proofErr w:type="spellEnd"/>
      <w:r w:rsidRPr="009F1CA6">
        <w:rPr>
          <w:rFonts w:ascii="Times New Roman" w:eastAsia="Times New Roman" w:hAnsi="Times New Roman" w:cs="Times New Roman"/>
          <w:color w:val="333333"/>
          <w:sz w:val="24"/>
          <w:szCs w:val="24"/>
          <w:bdr w:val="none" w:sz="0" w:space="0" w:color="auto" w:frame="1"/>
          <w:shd w:val="clear" w:color="auto" w:fill="FFFFFF"/>
          <w:lang w:val="ru-RU" w:eastAsia="uk-UA"/>
        </w:rPr>
        <w:t xml:space="preserve"> </w:t>
      </w:r>
      <w:proofErr w:type="spellStart"/>
      <w:r w:rsidRPr="009F1CA6">
        <w:rPr>
          <w:rFonts w:ascii="Times New Roman" w:eastAsia="Times New Roman" w:hAnsi="Times New Roman" w:cs="Times New Roman"/>
          <w:color w:val="333333"/>
          <w:sz w:val="24"/>
          <w:szCs w:val="24"/>
          <w:bdr w:val="none" w:sz="0" w:space="0" w:color="auto" w:frame="1"/>
          <w:shd w:val="clear" w:color="auto" w:fill="FFFFFF"/>
          <w:lang w:val="ru-RU" w:eastAsia="uk-UA"/>
        </w:rPr>
        <w:t>розрахунку</w:t>
      </w:r>
      <w:proofErr w:type="spellEnd"/>
      <w:r w:rsidRPr="009F1CA6">
        <w:rPr>
          <w:rFonts w:ascii="Times New Roman" w:eastAsia="Times New Roman" w:hAnsi="Times New Roman" w:cs="Times New Roman"/>
          <w:color w:val="333333"/>
          <w:sz w:val="24"/>
          <w:szCs w:val="24"/>
          <w:bdr w:val="none" w:sz="0" w:space="0" w:color="auto" w:frame="1"/>
          <w:shd w:val="clear" w:color="auto" w:fill="FFFFFF"/>
          <w:lang w:val="ru-RU" w:eastAsia="uk-UA"/>
        </w:rPr>
        <w:t xml:space="preserve"> </w:t>
      </w:r>
      <w:proofErr w:type="spellStart"/>
      <w:r w:rsidRPr="009F1CA6">
        <w:rPr>
          <w:rFonts w:ascii="Times New Roman" w:eastAsia="Times New Roman" w:hAnsi="Times New Roman" w:cs="Times New Roman"/>
          <w:color w:val="333333"/>
          <w:sz w:val="24"/>
          <w:szCs w:val="24"/>
          <w:bdr w:val="none" w:sz="0" w:space="0" w:color="auto" w:frame="1"/>
          <w:shd w:val="clear" w:color="auto" w:fill="FFFFFF"/>
          <w:lang w:val="ru-RU" w:eastAsia="uk-UA"/>
        </w:rPr>
        <w:t>погодинної</w:t>
      </w:r>
      <w:proofErr w:type="spellEnd"/>
      <w:r w:rsidRPr="009F1CA6">
        <w:rPr>
          <w:rFonts w:ascii="Times New Roman" w:eastAsia="Times New Roman" w:hAnsi="Times New Roman" w:cs="Times New Roman"/>
          <w:color w:val="333333"/>
          <w:sz w:val="24"/>
          <w:szCs w:val="24"/>
          <w:bdr w:val="none" w:sz="0" w:space="0" w:color="auto" w:frame="1"/>
          <w:shd w:val="clear" w:color="auto" w:fill="FFFFFF"/>
          <w:lang w:val="ru-RU" w:eastAsia="uk-UA"/>
        </w:rPr>
        <w:t>/</w:t>
      </w:r>
      <w:proofErr w:type="spellStart"/>
      <w:r w:rsidRPr="009F1CA6">
        <w:rPr>
          <w:rFonts w:ascii="Times New Roman" w:eastAsia="Times New Roman" w:hAnsi="Times New Roman" w:cs="Times New Roman"/>
          <w:color w:val="333333"/>
          <w:sz w:val="24"/>
          <w:szCs w:val="24"/>
          <w:bdr w:val="none" w:sz="0" w:space="0" w:color="auto" w:frame="1"/>
          <w:shd w:val="clear" w:color="auto" w:fill="FFFFFF"/>
          <w:lang w:val="ru-RU" w:eastAsia="uk-UA"/>
        </w:rPr>
        <w:t>добової</w:t>
      </w:r>
      <w:proofErr w:type="spellEnd"/>
      <w:r w:rsidRPr="009F1CA6">
        <w:rPr>
          <w:rFonts w:ascii="Times New Roman" w:eastAsia="Times New Roman" w:hAnsi="Times New Roman" w:cs="Times New Roman"/>
          <w:color w:val="333333"/>
          <w:sz w:val="24"/>
          <w:szCs w:val="24"/>
          <w:bdr w:val="none" w:sz="0" w:space="0" w:color="auto" w:frame="1"/>
          <w:shd w:val="clear" w:color="auto" w:fill="FFFFFF"/>
          <w:lang w:val="ru-RU" w:eastAsia="uk-UA"/>
        </w:rPr>
        <w:t xml:space="preserve"> </w:t>
      </w:r>
      <w:proofErr w:type="spellStart"/>
      <w:r w:rsidRPr="009F1CA6">
        <w:rPr>
          <w:rFonts w:ascii="Times New Roman" w:eastAsia="Times New Roman" w:hAnsi="Times New Roman" w:cs="Times New Roman"/>
          <w:color w:val="333333"/>
          <w:sz w:val="24"/>
          <w:szCs w:val="24"/>
          <w:bdr w:val="none" w:sz="0" w:space="0" w:color="auto" w:frame="1"/>
          <w:shd w:val="clear" w:color="auto" w:fill="FFFFFF"/>
          <w:lang w:val="ru-RU" w:eastAsia="uk-UA"/>
        </w:rPr>
        <w:t>орендної</w:t>
      </w:r>
      <w:proofErr w:type="spellEnd"/>
      <w:r w:rsidRPr="009F1CA6">
        <w:rPr>
          <w:rFonts w:ascii="Times New Roman" w:eastAsia="Times New Roman" w:hAnsi="Times New Roman" w:cs="Times New Roman"/>
          <w:color w:val="333333"/>
          <w:sz w:val="24"/>
          <w:szCs w:val="24"/>
          <w:bdr w:val="none" w:sz="0" w:space="0" w:color="auto" w:frame="1"/>
          <w:shd w:val="clear" w:color="auto" w:fill="FFFFFF"/>
          <w:lang w:val="ru-RU" w:eastAsia="uk-UA"/>
        </w:rPr>
        <w:t xml:space="preserve"> плати;</w:t>
      </w:r>
    </w:p>
    <w:p w:rsidR="009F1CA6" w:rsidRPr="009F1CA6" w:rsidRDefault="009F1CA6" w:rsidP="009F1CA6">
      <w:pPr>
        <w:numPr>
          <w:ilvl w:val="0"/>
          <w:numId w:val="2"/>
        </w:numPr>
        <w:shd w:val="clear" w:color="auto" w:fill="FFFFFF"/>
        <w:spacing w:after="0" w:line="240" w:lineRule="auto"/>
        <w:ind w:left="225" w:right="225"/>
        <w:jc w:val="both"/>
        <w:rPr>
          <w:rFonts w:ascii="Arial" w:eastAsia="Times New Roman" w:hAnsi="Arial" w:cs="Arial"/>
          <w:color w:val="333333"/>
          <w:sz w:val="24"/>
          <w:szCs w:val="24"/>
          <w:lang w:eastAsia="uk-UA"/>
        </w:rPr>
      </w:pPr>
      <w:r w:rsidRPr="009F1CA6">
        <w:rPr>
          <w:rFonts w:ascii="Times New Roman" w:eastAsia="Times New Roman" w:hAnsi="Times New Roman" w:cs="Times New Roman"/>
          <w:color w:val="333333"/>
          <w:sz w:val="24"/>
          <w:szCs w:val="24"/>
          <w:bdr w:val="none" w:sz="0" w:space="0" w:color="auto" w:frame="1"/>
          <w:shd w:val="clear" w:color="auto" w:fill="FFFFFF"/>
          <w:lang w:val="ru-RU" w:eastAsia="uk-UA"/>
        </w:rPr>
        <w:t xml:space="preserve">форма </w:t>
      </w:r>
      <w:proofErr w:type="spellStart"/>
      <w:r w:rsidRPr="009F1CA6">
        <w:rPr>
          <w:rFonts w:ascii="Times New Roman" w:eastAsia="Times New Roman" w:hAnsi="Times New Roman" w:cs="Times New Roman"/>
          <w:color w:val="333333"/>
          <w:sz w:val="24"/>
          <w:szCs w:val="24"/>
          <w:bdr w:val="none" w:sz="0" w:space="0" w:color="auto" w:frame="1"/>
          <w:shd w:val="clear" w:color="auto" w:fill="FFFFFF"/>
          <w:lang w:val="ru-RU" w:eastAsia="uk-UA"/>
        </w:rPr>
        <w:t>розрахунку</w:t>
      </w:r>
      <w:proofErr w:type="spellEnd"/>
      <w:r w:rsidRPr="009F1CA6">
        <w:rPr>
          <w:rFonts w:ascii="Times New Roman" w:eastAsia="Times New Roman" w:hAnsi="Times New Roman" w:cs="Times New Roman"/>
          <w:color w:val="333333"/>
          <w:sz w:val="24"/>
          <w:szCs w:val="24"/>
          <w:bdr w:val="none" w:sz="0" w:space="0" w:color="auto" w:frame="1"/>
          <w:shd w:val="clear" w:color="auto" w:fill="FFFFFF"/>
          <w:lang w:val="ru-RU" w:eastAsia="uk-UA"/>
        </w:rPr>
        <w:t xml:space="preserve"> </w:t>
      </w:r>
      <w:proofErr w:type="spellStart"/>
      <w:r w:rsidRPr="009F1CA6">
        <w:rPr>
          <w:rFonts w:ascii="Times New Roman" w:eastAsia="Times New Roman" w:hAnsi="Times New Roman" w:cs="Times New Roman"/>
          <w:color w:val="333333"/>
          <w:sz w:val="24"/>
          <w:szCs w:val="24"/>
          <w:bdr w:val="none" w:sz="0" w:space="0" w:color="auto" w:frame="1"/>
          <w:shd w:val="clear" w:color="auto" w:fill="FFFFFF"/>
          <w:lang w:val="ru-RU" w:eastAsia="uk-UA"/>
        </w:rPr>
        <w:t>орендної</w:t>
      </w:r>
      <w:proofErr w:type="spellEnd"/>
      <w:r w:rsidRPr="009F1CA6">
        <w:rPr>
          <w:rFonts w:ascii="Times New Roman" w:eastAsia="Times New Roman" w:hAnsi="Times New Roman" w:cs="Times New Roman"/>
          <w:color w:val="333333"/>
          <w:sz w:val="24"/>
          <w:szCs w:val="24"/>
          <w:bdr w:val="none" w:sz="0" w:space="0" w:color="auto" w:frame="1"/>
          <w:shd w:val="clear" w:color="auto" w:fill="FFFFFF"/>
          <w:lang w:val="ru-RU" w:eastAsia="uk-UA"/>
        </w:rPr>
        <w:t xml:space="preserve"> плати;</w:t>
      </w:r>
    </w:p>
    <w:p w:rsidR="009F1CA6" w:rsidRPr="009F1CA6" w:rsidRDefault="009F1CA6" w:rsidP="009F1CA6">
      <w:pPr>
        <w:numPr>
          <w:ilvl w:val="0"/>
          <w:numId w:val="2"/>
        </w:numPr>
        <w:shd w:val="clear" w:color="auto" w:fill="FFFFFF"/>
        <w:spacing w:after="0" w:line="240" w:lineRule="auto"/>
        <w:ind w:left="225"/>
        <w:jc w:val="both"/>
        <w:rPr>
          <w:rFonts w:ascii="Arial" w:eastAsia="Times New Roman" w:hAnsi="Arial" w:cs="Arial"/>
          <w:color w:val="333333"/>
          <w:sz w:val="24"/>
          <w:szCs w:val="24"/>
          <w:lang w:eastAsia="uk-UA"/>
        </w:rPr>
      </w:pPr>
      <w:proofErr w:type="spellStart"/>
      <w:r w:rsidRPr="009F1CA6">
        <w:rPr>
          <w:rFonts w:ascii="Times New Roman" w:eastAsia="Times New Roman" w:hAnsi="Times New Roman" w:cs="Times New Roman"/>
          <w:color w:val="333333"/>
          <w:sz w:val="24"/>
          <w:szCs w:val="24"/>
          <w:bdr w:val="none" w:sz="0" w:space="0" w:color="auto" w:frame="1"/>
          <w:shd w:val="clear" w:color="auto" w:fill="FFFFFF"/>
          <w:lang w:val="ru-RU" w:eastAsia="uk-UA"/>
        </w:rPr>
        <w:t>орендні</w:t>
      </w:r>
      <w:proofErr w:type="spellEnd"/>
      <w:r w:rsidRPr="009F1CA6">
        <w:rPr>
          <w:rFonts w:ascii="Times New Roman" w:eastAsia="Times New Roman" w:hAnsi="Times New Roman" w:cs="Times New Roman"/>
          <w:color w:val="333333"/>
          <w:sz w:val="24"/>
          <w:szCs w:val="24"/>
          <w:bdr w:val="none" w:sz="0" w:space="0" w:color="auto" w:frame="1"/>
          <w:shd w:val="clear" w:color="auto" w:fill="FFFFFF"/>
          <w:lang w:val="ru-RU" w:eastAsia="uk-UA"/>
        </w:rPr>
        <w:t xml:space="preserve"> ставки для </w:t>
      </w:r>
      <w:proofErr w:type="spellStart"/>
      <w:r w:rsidRPr="009F1CA6">
        <w:rPr>
          <w:rFonts w:ascii="Times New Roman" w:eastAsia="Times New Roman" w:hAnsi="Times New Roman" w:cs="Times New Roman"/>
          <w:color w:val="333333"/>
          <w:sz w:val="24"/>
          <w:szCs w:val="24"/>
          <w:bdr w:val="none" w:sz="0" w:space="0" w:color="auto" w:frame="1"/>
          <w:shd w:val="clear" w:color="auto" w:fill="FFFFFF"/>
          <w:lang w:val="ru-RU" w:eastAsia="uk-UA"/>
        </w:rPr>
        <w:t>орендарів</w:t>
      </w:r>
      <w:proofErr w:type="spellEnd"/>
      <w:r w:rsidRPr="009F1CA6">
        <w:rPr>
          <w:rFonts w:ascii="Times New Roman" w:eastAsia="Times New Roman" w:hAnsi="Times New Roman" w:cs="Times New Roman"/>
          <w:color w:val="333333"/>
          <w:sz w:val="24"/>
          <w:szCs w:val="24"/>
          <w:bdr w:val="none" w:sz="0" w:space="0" w:color="auto" w:frame="1"/>
          <w:shd w:val="clear" w:color="auto" w:fill="FFFFFF"/>
          <w:lang w:val="ru-RU" w:eastAsia="uk-UA"/>
        </w:rPr>
        <w:t xml:space="preserve">, </w:t>
      </w:r>
      <w:proofErr w:type="spellStart"/>
      <w:r w:rsidRPr="009F1CA6">
        <w:rPr>
          <w:rFonts w:ascii="Times New Roman" w:eastAsia="Times New Roman" w:hAnsi="Times New Roman" w:cs="Times New Roman"/>
          <w:color w:val="333333"/>
          <w:sz w:val="24"/>
          <w:szCs w:val="24"/>
          <w:bdr w:val="none" w:sz="0" w:space="0" w:color="auto" w:frame="1"/>
          <w:shd w:val="clear" w:color="auto" w:fill="FFFFFF"/>
          <w:lang w:val="ru-RU" w:eastAsia="uk-UA"/>
        </w:rPr>
        <w:t>які</w:t>
      </w:r>
      <w:proofErr w:type="spellEnd"/>
      <w:r w:rsidRPr="009F1CA6">
        <w:rPr>
          <w:rFonts w:ascii="Times New Roman" w:eastAsia="Times New Roman" w:hAnsi="Times New Roman" w:cs="Times New Roman"/>
          <w:color w:val="333333"/>
          <w:sz w:val="24"/>
          <w:szCs w:val="24"/>
          <w:bdr w:val="none" w:sz="0" w:space="0" w:color="auto" w:frame="1"/>
          <w:shd w:val="clear" w:color="auto" w:fill="FFFFFF"/>
          <w:lang w:val="ru-RU" w:eastAsia="uk-UA"/>
        </w:rPr>
        <w:t xml:space="preserve"> </w:t>
      </w:r>
      <w:proofErr w:type="spellStart"/>
      <w:r w:rsidRPr="009F1CA6">
        <w:rPr>
          <w:rFonts w:ascii="Times New Roman" w:eastAsia="Times New Roman" w:hAnsi="Times New Roman" w:cs="Times New Roman"/>
          <w:color w:val="333333"/>
          <w:sz w:val="24"/>
          <w:szCs w:val="24"/>
          <w:bdr w:val="none" w:sz="0" w:space="0" w:color="auto" w:frame="1"/>
          <w:shd w:val="clear" w:color="auto" w:fill="FFFFFF"/>
          <w:lang w:val="ru-RU" w:eastAsia="uk-UA"/>
        </w:rPr>
        <w:t>мають</w:t>
      </w:r>
      <w:proofErr w:type="spellEnd"/>
      <w:r w:rsidRPr="009F1CA6">
        <w:rPr>
          <w:rFonts w:ascii="Times New Roman" w:eastAsia="Times New Roman" w:hAnsi="Times New Roman" w:cs="Times New Roman"/>
          <w:color w:val="333333"/>
          <w:sz w:val="24"/>
          <w:szCs w:val="24"/>
          <w:bdr w:val="none" w:sz="0" w:space="0" w:color="auto" w:frame="1"/>
          <w:shd w:val="clear" w:color="auto" w:fill="FFFFFF"/>
          <w:lang w:val="ru-RU" w:eastAsia="uk-UA"/>
        </w:rPr>
        <w:t xml:space="preserve"> право на </w:t>
      </w:r>
      <w:proofErr w:type="spellStart"/>
      <w:r w:rsidRPr="009F1CA6">
        <w:rPr>
          <w:rFonts w:ascii="Times New Roman" w:eastAsia="Times New Roman" w:hAnsi="Times New Roman" w:cs="Times New Roman"/>
          <w:color w:val="333333"/>
          <w:sz w:val="24"/>
          <w:szCs w:val="24"/>
          <w:bdr w:val="none" w:sz="0" w:space="0" w:color="auto" w:frame="1"/>
          <w:shd w:val="clear" w:color="auto" w:fill="FFFFFF"/>
          <w:lang w:val="ru-RU" w:eastAsia="uk-UA"/>
        </w:rPr>
        <w:t>отримання</w:t>
      </w:r>
      <w:proofErr w:type="spellEnd"/>
      <w:r w:rsidRPr="009F1CA6">
        <w:rPr>
          <w:rFonts w:ascii="Times New Roman" w:eastAsia="Times New Roman" w:hAnsi="Times New Roman" w:cs="Times New Roman"/>
          <w:color w:val="333333"/>
          <w:sz w:val="24"/>
          <w:szCs w:val="24"/>
          <w:bdr w:val="none" w:sz="0" w:space="0" w:color="auto" w:frame="1"/>
          <w:shd w:val="clear" w:color="auto" w:fill="FFFFFF"/>
          <w:lang w:val="ru-RU" w:eastAsia="uk-UA"/>
        </w:rPr>
        <w:t xml:space="preserve"> майна в </w:t>
      </w:r>
      <w:proofErr w:type="spellStart"/>
      <w:r w:rsidRPr="009F1CA6">
        <w:rPr>
          <w:rFonts w:ascii="Times New Roman" w:eastAsia="Times New Roman" w:hAnsi="Times New Roman" w:cs="Times New Roman"/>
          <w:color w:val="333333"/>
          <w:sz w:val="24"/>
          <w:szCs w:val="24"/>
          <w:bdr w:val="none" w:sz="0" w:space="0" w:color="auto" w:frame="1"/>
          <w:shd w:val="clear" w:color="auto" w:fill="FFFFFF"/>
          <w:lang w:val="ru-RU" w:eastAsia="uk-UA"/>
        </w:rPr>
        <w:t>оренду</w:t>
      </w:r>
      <w:proofErr w:type="spellEnd"/>
      <w:r w:rsidRPr="009F1CA6">
        <w:rPr>
          <w:rFonts w:ascii="Times New Roman" w:eastAsia="Times New Roman" w:hAnsi="Times New Roman" w:cs="Times New Roman"/>
          <w:color w:val="333333"/>
          <w:sz w:val="24"/>
          <w:szCs w:val="24"/>
          <w:bdr w:val="none" w:sz="0" w:space="0" w:color="auto" w:frame="1"/>
          <w:shd w:val="clear" w:color="auto" w:fill="FFFFFF"/>
          <w:lang w:val="ru-RU" w:eastAsia="uk-UA"/>
        </w:rPr>
        <w:t xml:space="preserve"> без </w:t>
      </w:r>
      <w:proofErr w:type="spellStart"/>
      <w:r w:rsidRPr="009F1CA6">
        <w:rPr>
          <w:rFonts w:ascii="Times New Roman" w:eastAsia="Times New Roman" w:hAnsi="Times New Roman" w:cs="Times New Roman"/>
          <w:color w:val="333333"/>
          <w:sz w:val="24"/>
          <w:szCs w:val="24"/>
          <w:bdr w:val="none" w:sz="0" w:space="0" w:color="auto" w:frame="1"/>
          <w:shd w:val="clear" w:color="auto" w:fill="FFFFFF"/>
          <w:lang w:val="ru-RU" w:eastAsia="uk-UA"/>
        </w:rPr>
        <w:t>аукціону</w:t>
      </w:r>
      <w:proofErr w:type="spellEnd"/>
      <w:r w:rsidRPr="009F1CA6">
        <w:rPr>
          <w:rFonts w:ascii="Times New Roman" w:eastAsia="Times New Roman" w:hAnsi="Times New Roman" w:cs="Times New Roman"/>
          <w:color w:val="333333"/>
          <w:sz w:val="24"/>
          <w:szCs w:val="24"/>
          <w:bdr w:val="none" w:sz="0" w:space="0" w:color="auto" w:frame="1"/>
          <w:shd w:val="clear" w:color="auto" w:fill="FFFFFF"/>
          <w:lang w:val="ru-RU" w:eastAsia="uk-UA"/>
        </w:rPr>
        <w:t>;</w:t>
      </w:r>
      <w:r>
        <w:rPr>
          <w:rFonts w:ascii="Times New Roman" w:eastAsia="Times New Roman" w:hAnsi="Times New Roman" w:cs="Times New Roman"/>
          <w:color w:val="333333"/>
          <w:sz w:val="24"/>
          <w:szCs w:val="24"/>
          <w:bdr w:val="none" w:sz="0" w:space="0" w:color="auto" w:frame="1"/>
          <w:shd w:val="clear" w:color="auto" w:fill="FFFFFF"/>
          <w:lang w:val="ru-RU" w:eastAsia="uk-UA"/>
        </w:rPr>
        <w:t xml:space="preserve"> </w:t>
      </w:r>
    </w:p>
    <w:p w:rsidR="009F1CA6" w:rsidRPr="009F1CA6" w:rsidRDefault="009F1CA6" w:rsidP="009F1CA6">
      <w:pPr>
        <w:numPr>
          <w:ilvl w:val="0"/>
          <w:numId w:val="2"/>
        </w:numPr>
        <w:shd w:val="clear" w:color="auto" w:fill="FFFFFF"/>
        <w:spacing w:after="0" w:line="240" w:lineRule="auto"/>
        <w:ind w:left="225"/>
        <w:jc w:val="both"/>
        <w:rPr>
          <w:rFonts w:ascii="Arial" w:eastAsia="Times New Roman" w:hAnsi="Arial" w:cs="Arial"/>
          <w:color w:val="333333"/>
          <w:sz w:val="24"/>
          <w:szCs w:val="24"/>
          <w:lang w:eastAsia="uk-UA"/>
        </w:rPr>
      </w:pPr>
      <w:proofErr w:type="spellStart"/>
      <w:r w:rsidRPr="009F1CA6">
        <w:rPr>
          <w:rFonts w:ascii="Times New Roman" w:eastAsia="Times New Roman" w:hAnsi="Times New Roman" w:cs="Times New Roman"/>
          <w:color w:val="333333"/>
          <w:sz w:val="24"/>
          <w:szCs w:val="24"/>
          <w:bdr w:val="none" w:sz="0" w:space="0" w:color="auto" w:frame="1"/>
          <w:shd w:val="clear" w:color="auto" w:fill="FFFFFF"/>
          <w:lang w:val="ru-RU" w:eastAsia="uk-UA"/>
        </w:rPr>
        <w:t>орендні</w:t>
      </w:r>
      <w:proofErr w:type="spellEnd"/>
      <w:r w:rsidRPr="009F1CA6">
        <w:rPr>
          <w:rFonts w:ascii="Times New Roman" w:eastAsia="Times New Roman" w:hAnsi="Times New Roman" w:cs="Times New Roman"/>
          <w:color w:val="333333"/>
          <w:sz w:val="24"/>
          <w:szCs w:val="24"/>
          <w:bdr w:val="none" w:sz="0" w:space="0" w:color="auto" w:frame="1"/>
          <w:shd w:val="clear" w:color="auto" w:fill="FFFFFF"/>
          <w:lang w:val="ru-RU" w:eastAsia="uk-UA"/>
        </w:rPr>
        <w:t xml:space="preserve"> ставки для </w:t>
      </w:r>
      <w:proofErr w:type="spellStart"/>
      <w:r w:rsidRPr="009F1CA6">
        <w:rPr>
          <w:rFonts w:ascii="Times New Roman" w:eastAsia="Times New Roman" w:hAnsi="Times New Roman" w:cs="Times New Roman"/>
          <w:color w:val="333333"/>
          <w:sz w:val="24"/>
          <w:szCs w:val="24"/>
          <w:bdr w:val="none" w:sz="0" w:space="0" w:color="auto" w:frame="1"/>
          <w:shd w:val="clear" w:color="auto" w:fill="FFFFFF"/>
          <w:lang w:val="ru-RU" w:eastAsia="uk-UA"/>
        </w:rPr>
        <w:t>орендарів</w:t>
      </w:r>
      <w:proofErr w:type="spellEnd"/>
      <w:r w:rsidRPr="009F1CA6">
        <w:rPr>
          <w:rFonts w:ascii="Times New Roman" w:eastAsia="Times New Roman" w:hAnsi="Times New Roman" w:cs="Times New Roman"/>
          <w:color w:val="333333"/>
          <w:sz w:val="24"/>
          <w:szCs w:val="24"/>
          <w:bdr w:val="none" w:sz="0" w:space="0" w:color="auto" w:frame="1"/>
          <w:shd w:val="clear" w:color="auto" w:fill="FFFFFF"/>
          <w:lang w:val="ru-RU" w:eastAsia="uk-UA"/>
        </w:rPr>
        <w:t xml:space="preserve">, </w:t>
      </w:r>
      <w:proofErr w:type="spellStart"/>
      <w:r w:rsidRPr="009F1CA6">
        <w:rPr>
          <w:rFonts w:ascii="Times New Roman" w:eastAsia="Times New Roman" w:hAnsi="Times New Roman" w:cs="Times New Roman"/>
          <w:color w:val="333333"/>
          <w:sz w:val="24"/>
          <w:szCs w:val="24"/>
          <w:bdr w:val="none" w:sz="0" w:space="0" w:color="auto" w:frame="1"/>
          <w:shd w:val="clear" w:color="auto" w:fill="FFFFFF"/>
          <w:lang w:val="ru-RU" w:eastAsia="uk-UA"/>
        </w:rPr>
        <w:t>які</w:t>
      </w:r>
      <w:proofErr w:type="spellEnd"/>
      <w:r w:rsidRPr="009F1CA6">
        <w:rPr>
          <w:rFonts w:ascii="Times New Roman" w:eastAsia="Times New Roman" w:hAnsi="Times New Roman" w:cs="Times New Roman"/>
          <w:color w:val="333333"/>
          <w:sz w:val="24"/>
          <w:szCs w:val="24"/>
          <w:bdr w:val="none" w:sz="0" w:space="0" w:color="auto" w:frame="1"/>
          <w:shd w:val="clear" w:color="auto" w:fill="FFFFFF"/>
          <w:lang w:val="ru-RU" w:eastAsia="uk-UA"/>
        </w:rPr>
        <w:t xml:space="preserve"> </w:t>
      </w:r>
      <w:proofErr w:type="spellStart"/>
      <w:r w:rsidRPr="009F1CA6">
        <w:rPr>
          <w:rFonts w:ascii="Times New Roman" w:eastAsia="Times New Roman" w:hAnsi="Times New Roman" w:cs="Times New Roman"/>
          <w:color w:val="333333"/>
          <w:sz w:val="24"/>
          <w:szCs w:val="24"/>
          <w:bdr w:val="none" w:sz="0" w:space="0" w:color="auto" w:frame="1"/>
          <w:shd w:val="clear" w:color="auto" w:fill="FFFFFF"/>
          <w:lang w:val="ru-RU" w:eastAsia="uk-UA"/>
        </w:rPr>
        <w:t>мають</w:t>
      </w:r>
      <w:proofErr w:type="spellEnd"/>
      <w:r w:rsidRPr="009F1CA6">
        <w:rPr>
          <w:rFonts w:ascii="Times New Roman" w:eastAsia="Times New Roman" w:hAnsi="Times New Roman" w:cs="Times New Roman"/>
          <w:color w:val="333333"/>
          <w:sz w:val="24"/>
          <w:szCs w:val="24"/>
          <w:bdr w:val="none" w:sz="0" w:space="0" w:color="auto" w:frame="1"/>
          <w:shd w:val="clear" w:color="auto" w:fill="FFFFFF"/>
          <w:lang w:val="ru-RU" w:eastAsia="uk-UA"/>
        </w:rPr>
        <w:t xml:space="preserve"> право на </w:t>
      </w:r>
      <w:proofErr w:type="spellStart"/>
      <w:r w:rsidRPr="009F1CA6">
        <w:rPr>
          <w:rFonts w:ascii="Times New Roman" w:eastAsia="Times New Roman" w:hAnsi="Times New Roman" w:cs="Times New Roman"/>
          <w:color w:val="333333"/>
          <w:sz w:val="24"/>
          <w:szCs w:val="24"/>
          <w:bdr w:val="none" w:sz="0" w:space="0" w:color="auto" w:frame="1"/>
          <w:shd w:val="clear" w:color="auto" w:fill="FFFFFF"/>
          <w:lang w:val="ru-RU" w:eastAsia="uk-UA"/>
        </w:rPr>
        <w:t>продовження</w:t>
      </w:r>
      <w:proofErr w:type="spellEnd"/>
      <w:r w:rsidRPr="009F1CA6">
        <w:rPr>
          <w:rFonts w:ascii="Times New Roman" w:eastAsia="Times New Roman" w:hAnsi="Times New Roman" w:cs="Times New Roman"/>
          <w:color w:val="333333"/>
          <w:sz w:val="24"/>
          <w:szCs w:val="24"/>
          <w:bdr w:val="none" w:sz="0" w:space="0" w:color="auto" w:frame="1"/>
          <w:shd w:val="clear" w:color="auto" w:fill="FFFFFF"/>
          <w:lang w:val="ru-RU" w:eastAsia="uk-UA"/>
        </w:rPr>
        <w:t xml:space="preserve"> договору </w:t>
      </w:r>
      <w:proofErr w:type="spellStart"/>
      <w:r w:rsidRPr="009F1CA6">
        <w:rPr>
          <w:rFonts w:ascii="Times New Roman" w:eastAsia="Times New Roman" w:hAnsi="Times New Roman" w:cs="Times New Roman"/>
          <w:color w:val="333333"/>
          <w:sz w:val="24"/>
          <w:szCs w:val="24"/>
          <w:bdr w:val="none" w:sz="0" w:space="0" w:color="auto" w:frame="1"/>
          <w:shd w:val="clear" w:color="auto" w:fill="FFFFFF"/>
          <w:lang w:val="ru-RU" w:eastAsia="uk-UA"/>
        </w:rPr>
        <w:t>оренди</w:t>
      </w:r>
      <w:proofErr w:type="spellEnd"/>
      <w:r w:rsidRPr="009F1CA6">
        <w:rPr>
          <w:rFonts w:ascii="Times New Roman" w:eastAsia="Times New Roman" w:hAnsi="Times New Roman" w:cs="Times New Roman"/>
          <w:color w:val="333333"/>
          <w:sz w:val="24"/>
          <w:szCs w:val="24"/>
          <w:bdr w:val="none" w:sz="0" w:space="0" w:color="auto" w:frame="1"/>
          <w:shd w:val="clear" w:color="auto" w:fill="FFFFFF"/>
          <w:lang w:val="ru-RU" w:eastAsia="uk-UA"/>
        </w:rPr>
        <w:t xml:space="preserve"> </w:t>
      </w:r>
      <w:proofErr w:type="spellStart"/>
      <w:r w:rsidRPr="009F1CA6">
        <w:rPr>
          <w:rFonts w:ascii="Times New Roman" w:eastAsia="Times New Roman" w:hAnsi="Times New Roman" w:cs="Times New Roman"/>
          <w:color w:val="333333"/>
          <w:sz w:val="24"/>
          <w:szCs w:val="24"/>
          <w:bdr w:val="none" w:sz="0" w:space="0" w:color="auto" w:frame="1"/>
          <w:shd w:val="clear" w:color="auto" w:fill="FFFFFF"/>
          <w:lang w:val="ru-RU" w:eastAsia="uk-UA"/>
        </w:rPr>
        <w:t>відповідно</w:t>
      </w:r>
      <w:proofErr w:type="spellEnd"/>
      <w:r w:rsidRPr="009F1CA6">
        <w:rPr>
          <w:rFonts w:ascii="Times New Roman" w:eastAsia="Times New Roman" w:hAnsi="Times New Roman" w:cs="Times New Roman"/>
          <w:color w:val="333333"/>
          <w:sz w:val="24"/>
          <w:szCs w:val="24"/>
          <w:bdr w:val="none" w:sz="0" w:space="0" w:color="auto" w:frame="1"/>
          <w:shd w:val="clear" w:color="auto" w:fill="FFFFFF"/>
          <w:lang w:val="ru-RU" w:eastAsia="uk-UA"/>
        </w:rPr>
        <w:t xml:space="preserve"> до </w:t>
      </w:r>
      <w:proofErr w:type="spellStart"/>
      <w:r w:rsidRPr="009F1CA6">
        <w:rPr>
          <w:rFonts w:ascii="Times New Roman" w:eastAsia="Times New Roman" w:hAnsi="Times New Roman" w:cs="Times New Roman"/>
          <w:color w:val="333333"/>
          <w:sz w:val="24"/>
          <w:szCs w:val="24"/>
          <w:bdr w:val="none" w:sz="0" w:space="0" w:color="auto" w:frame="1"/>
          <w:shd w:val="clear" w:color="auto" w:fill="FFFFFF"/>
          <w:lang w:val="ru-RU" w:eastAsia="uk-UA"/>
        </w:rPr>
        <w:t>законодавства</w:t>
      </w:r>
      <w:proofErr w:type="spellEnd"/>
      <w:r w:rsidRPr="009F1CA6">
        <w:rPr>
          <w:rFonts w:ascii="Times New Roman" w:eastAsia="Times New Roman" w:hAnsi="Times New Roman" w:cs="Times New Roman"/>
          <w:color w:val="333333"/>
          <w:sz w:val="24"/>
          <w:szCs w:val="24"/>
          <w:bdr w:val="none" w:sz="0" w:space="0" w:color="auto" w:frame="1"/>
          <w:shd w:val="clear" w:color="auto" w:fill="FFFFFF"/>
          <w:lang w:val="ru-RU" w:eastAsia="uk-UA"/>
        </w:rPr>
        <w:t xml:space="preserve">, яке </w:t>
      </w:r>
      <w:proofErr w:type="spellStart"/>
      <w:r w:rsidRPr="009F1CA6">
        <w:rPr>
          <w:rFonts w:ascii="Times New Roman" w:eastAsia="Times New Roman" w:hAnsi="Times New Roman" w:cs="Times New Roman"/>
          <w:color w:val="333333"/>
          <w:sz w:val="24"/>
          <w:szCs w:val="24"/>
          <w:bdr w:val="none" w:sz="0" w:space="0" w:color="auto" w:frame="1"/>
          <w:shd w:val="clear" w:color="auto" w:fill="FFFFFF"/>
          <w:lang w:val="ru-RU" w:eastAsia="uk-UA"/>
        </w:rPr>
        <w:t>було</w:t>
      </w:r>
      <w:proofErr w:type="spellEnd"/>
      <w:r w:rsidRPr="009F1CA6">
        <w:rPr>
          <w:rFonts w:ascii="Times New Roman" w:eastAsia="Times New Roman" w:hAnsi="Times New Roman" w:cs="Times New Roman"/>
          <w:color w:val="333333"/>
          <w:sz w:val="24"/>
          <w:szCs w:val="24"/>
          <w:bdr w:val="none" w:sz="0" w:space="0" w:color="auto" w:frame="1"/>
          <w:shd w:val="clear" w:color="auto" w:fill="FFFFFF"/>
          <w:lang w:val="ru-RU" w:eastAsia="uk-UA"/>
        </w:rPr>
        <w:t xml:space="preserve"> </w:t>
      </w:r>
      <w:proofErr w:type="spellStart"/>
      <w:r w:rsidRPr="009F1CA6">
        <w:rPr>
          <w:rFonts w:ascii="Times New Roman" w:eastAsia="Times New Roman" w:hAnsi="Times New Roman" w:cs="Times New Roman"/>
          <w:color w:val="333333"/>
          <w:sz w:val="24"/>
          <w:szCs w:val="24"/>
          <w:bdr w:val="none" w:sz="0" w:space="0" w:color="auto" w:frame="1"/>
          <w:shd w:val="clear" w:color="auto" w:fill="FFFFFF"/>
          <w:lang w:val="ru-RU" w:eastAsia="uk-UA"/>
        </w:rPr>
        <w:t>чинним</w:t>
      </w:r>
      <w:proofErr w:type="spellEnd"/>
      <w:r w:rsidRPr="009F1CA6">
        <w:rPr>
          <w:rFonts w:ascii="Times New Roman" w:eastAsia="Times New Roman" w:hAnsi="Times New Roman" w:cs="Times New Roman"/>
          <w:color w:val="333333"/>
          <w:sz w:val="24"/>
          <w:szCs w:val="24"/>
          <w:bdr w:val="none" w:sz="0" w:space="0" w:color="auto" w:frame="1"/>
          <w:shd w:val="clear" w:color="auto" w:fill="FFFFFF"/>
          <w:lang w:val="ru-RU" w:eastAsia="uk-UA"/>
        </w:rPr>
        <w:t xml:space="preserve"> до </w:t>
      </w:r>
      <w:proofErr w:type="spellStart"/>
      <w:r w:rsidRPr="009F1CA6">
        <w:rPr>
          <w:rFonts w:ascii="Times New Roman" w:eastAsia="Times New Roman" w:hAnsi="Times New Roman" w:cs="Times New Roman"/>
          <w:color w:val="333333"/>
          <w:sz w:val="24"/>
          <w:szCs w:val="24"/>
          <w:bdr w:val="none" w:sz="0" w:space="0" w:color="auto" w:frame="1"/>
          <w:shd w:val="clear" w:color="auto" w:fill="FFFFFF"/>
          <w:lang w:val="ru-RU" w:eastAsia="uk-UA"/>
        </w:rPr>
        <w:t>набрання</w:t>
      </w:r>
      <w:proofErr w:type="spellEnd"/>
      <w:r w:rsidRPr="009F1CA6">
        <w:rPr>
          <w:rFonts w:ascii="Times New Roman" w:eastAsia="Times New Roman" w:hAnsi="Times New Roman" w:cs="Times New Roman"/>
          <w:color w:val="333333"/>
          <w:sz w:val="24"/>
          <w:szCs w:val="24"/>
          <w:bdr w:val="none" w:sz="0" w:space="0" w:color="auto" w:frame="1"/>
          <w:shd w:val="clear" w:color="auto" w:fill="FFFFFF"/>
          <w:lang w:val="ru-RU" w:eastAsia="uk-UA"/>
        </w:rPr>
        <w:t xml:space="preserve"> </w:t>
      </w:r>
      <w:proofErr w:type="spellStart"/>
      <w:r w:rsidRPr="009F1CA6">
        <w:rPr>
          <w:rFonts w:ascii="Times New Roman" w:eastAsia="Times New Roman" w:hAnsi="Times New Roman" w:cs="Times New Roman"/>
          <w:color w:val="333333"/>
          <w:sz w:val="24"/>
          <w:szCs w:val="24"/>
          <w:bdr w:val="none" w:sz="0" w:space="0" w:color="auto" w:frame="1"/>
          <w:shd w:val="clear" w:color="auto" w:fill="FFFFFF"/>
          <w:lang w:val="ru-RU" w:eastAsia="uk-UA"/>
        </w:rPr>
        <w:t>чинності</w:t>
      </w:r>
      <w:proofErr w:type="spellEnd"/>
      <w:r w:rsidRPr="009F1CA6">
        <w:rPr>
          <w:rFonts w:ascii="Times New Roman" w:eastAsia="Times New Roman" w:hAnsi="Times New Roman" w:cs="Times New Roman"/>
          <w:color w:val="333333"/>
          <w:sz w:val="24"/>
          <w:szCs w:val="24"/>
          <w:bdr w:val="none" w:sz="0" w:space="0" w:color="auto" w:frame="1"/>
          <w:shd w:val="clear" w:color="auto" w:fill="FFFFFF"/>
          <w:lang w:val="ru-RU" w:eastAsia="uk-UA"/>
        </w:rPr>
        <w:t xml:space="preserve"> Законом.</w:t>
      </w:r>
    </w:p>
    <w:p w:rsidR="009F1CA6" w:rsidRPr="009F1CA6" w:rsidRDefault="009F1CA6" w:rsidP="009F1CA6">
      <w:pPr>
        <w:shd w:val="clear" w:color="auto" w:fill="FFFFFF"/>
        <w:spacing w:after="0" w:line="240" w:lineRule="auto"/>
        <w:ind w:left="225"/>
        <w:jc w:val="both"/>
        <w:rPr>
          <w:rFonts w:ascii="Arial" w:eastAsia="Times New Roman" w:hAnsi="Arial" w:cs="Arial"/>
          <w:color w:val="333333"/>
          <w:sz w:val="10"/>
          <w:szCs w:val="10"/>
          <w:lang w:eastAsia="uk-UA"/>
        </w:rPr>
      </w:pPr>
    </w:p>
    <w:p w:rsidR="009F1CA6" w:rsidRPr="009F1CA6" w:rsidRDefault="009F1CA6" w:rsidP="009F1CA6">
      <w:pPr>
        <w:pStyle w:val="a3"/>
        <w:shd w:val="clear" w:color="auto" w:fill="FFFFFF"/>
        <w:spacing w:after="0" w:line="240" w:lineRule="auto"/>
        <w:jc w:val="center"/>
        <w:rPr>
          <w:rFonts w:ascii="Arial" w:eastAsia="Times New Roman" w:hAnsi="Arial" w:cs="Arial"/>
          <w:color w:val="333333"/>
          <w:sz w:val="21"/>
          <w:szCs w:val="21"/>
          <w:lang w:eastAsia="uk-UA"/>
        </w:rPr>
      </w:pPr>
      <w:r w:rsidRPr="009F1CA6">
        <w:rPr>
          <w:rFonts w:ascii="Times New Roman" w:eastAsia="Times New Roman" w:hAnsi="Times New Roman" w:cs="Times New Roman"/>
          <w:color w:val="000000"/>
          <w:sz w:val="28"/>
          <w:szCs w:val="28"/>
          <w:bdr w:val="none" w:sz="0" w:space="0" w:color="auto" w:frame="1"/>
          <w:shd w:val="clear" w:color="auto" w:fill="FFFFFF"/>
          <w:lang w:eastAsia="uk-UA"/>
        </w:rPr>
        <w:t>Основні групи (підгрупи), на які проблема справляє вплив:</w:t>
      </w:r>
    </w:p>
    <w:tbl>
      <w:tblPr>
        <w:tblW w:w="10661" w:type="dxa"/>
        <w:tblInd w:w="-861" w:type="dxa"/>
        <w:tblBorders>
          <w:top w:val="single" w:sz="8" w:space="0" w:color="auto"/>
          <w:left w:val="single" w:sz="8" w:space="0" w:color="auto"/>
          <w:bottom w:val="single" w:sz="8" w:space="0" w:color="auto"/>
          <w:right w:val="single" w:sz="8" w:space="0" w:color="auto"/>
        </w:tblBorders>
        <w:tblCellMar>
          <w:left w:w="0" w:type="dxa"/>
          <w:right w:w="0" w:type="dxa"/>
        </w:tblCellMar>
        <w:tblLook w:val="04A0" w:firstRow="1" w:lastRow="0" w:firstColumn="1" w:lastColumn="0" w:noHBand="0" w:noVBand="1"/>
      </w:tblPr>
      <w:tblGrid>
        <w:gridCol w:w="6096"/>
        <w:gridCol w:w="2286"/>
        <w:gridCol w:w="2279"/>
      </w:tblGrid>
      <w:tr w:rsidR="009F1CA6" w:rsidRPr="007E438B" w:rsidTr="009F1CA6">
        <w:tc>
          <w:tcPr>
            <w:tcW w:w="6096"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9F1CA6" w:rsidRPr="007E438B" w:rsidRDefault="009F1CA6" w:rsidP="002C1DC6">
            <w:pPr>
              <w:spacing w:after="0" w:line="240" w:lineRule="auto"/>
              <w:jc w:val="center"/>
              <w:rPr>
                <w:rFonts w:ascii="Times New Roman" w:eastAsia="Times New Roman" w:hAnsi="Times New Roman" w:cs="Times New Roman"/>
                <w:sz w:val="24"/>
                <w:szCs w:val="24"/>
                <w:lang w:eastAsia="uk-UA"/>
              </w:rPr>
            </w:pPr>
            <w:r w:rsidRPr="007E438B">
              <w:rPr>
                <w:rFonts w:ascii="Times New Roman" w:eastAsia="Times New Roman" w:hAnsi="Times New Roman" w:cs="Times New Roman"/>
                <w:sz w:val="24"/>
                <w:szCs w:val="24"/>
                <w:lang w:eastAsia="uk-UA"/>
              </w:rPr>
              <w:t> </w:t>
            </w:r>
          </w:p>
          <w:p w:rsidR="009F1CA6" w:rsidRPr="007E438B" w:rsidRDefault="009F1CA6" w:rsidP="002C1DC6">
            <w:pPr>
              <w:spacing w:after="0" w:line="240" w:lineRule="auto"/>
              <w:jc w:val="center"/>
              <w:rPr>
                <w:rFonts w:ascii="Times New Roman" w:eastAsia="Times New Roman" w:hAnsi="Times New Roman" w:cs="Times New Roman"/>
                <w:sz w:val="24"/>
                <w:szCs w:val="24"/>
                <w:lang w:eastAsia="uk-UA"/>
              </w:rPr>
            </w:pPr>
            <w:r w:rsidRPr="007E438B">
              <w:rPr>
                <w:rFonts w:ascii="Times New Roman" w:eastAsia="Times New Roman" w:hAnsi="Times New Roman" w:cs="Times New Roman"/>
                <w:b/>
                <w:bCs/>
                <w:color w:val="000000"/>
                <w:sz w:val="24"/>
                <w:szCs w:val="24"/>
                <w:bdr w:val="none" w:sz="0" w:space="0" w:color="auto" w:frame="1"/>
                <w:lang w:eastAsia="uk-UA"/>
              </w:rPr>
              <w:t>Групи (підгрупи)</w:t>
            </w:r>
          </w:p>
          <w:p w:rsidR="009F1CA6" w:rsidRPr="007E438B" w:rsidRDefault="009F1CA6" w:rsidP="002C1DC6">
            <w:pPr>
              <w:spacing w:after="0" w:line="240" w:lineRule="auto"/>
              <w:jc w:val="center"/>
              <w:rPr>
                <w:rFonts w:ascii="Times New Roman" w:eastAsia="Times New Roman" w:hAnsi="Times New Roman" w:cs="Times New Roman"/>
                <w:sz w:val="24"/>
                <w:szCs w:val="24"/>
                <w:lang w:eastAsia="uk-UA"/>
              </w:rPr>
            </w:pPr>
            <w:r w:rsidRPr="007E438B">
              <w:rPr>
                <w:rFonts w:ascii="Times New Roman" w:eastAsia="Times New Roman" w:hAnsi="Times New Roman" w:cs="Times New Roman"/>
                <w:sz w:val="24"/>
                <w:szCs w:val="24"/>
                <w:lang w:eastAsia="uk-UA"/>
              </w:rPr>
              <w:t> </w:t>
            </w:r>
          </w:p>
        </w:tc>
        <w:tc>
          <w:tcPr>
            <w:tcW w:w="2286"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9F1CA6" w:rsidRPr="007E438B" w:rsidRDefault="009F1CA6" w:rsidP="002C1DC6">
            <w:pPr>
              <w:spacing w:after="0" w:line="240" w:lineRule="auto"/>
              <w:jc w:val="center"/>
              <w:rPr>
                <w:rFonts w:ascii="Times New Roman" w:eastAsia="Times New Roman" w:hAnsi="Times New Roman" w:cs="Times New Roman"/>
                <w:sz w:val="24"/>
                <w:szCs w:val="24"/>
                <w:lang w:eastAsia="uk-UA"/>
              </w:rPr>
            </w:pPr>
            <w:r w:rsidRPr="007E438B">
              <w:rPr>
                <w:rFonts w:ascii="Times New Roman" w:eastAsia="Times New Roman" w:hAnsi="Times New Roman" w:cs="Times New Roman"/>
                <w:sz w:val="24"/>
                <w:szCs w:val="24"/>
                <w:lang w:eastAsia="uk-UA"/>
              </w:rPr>
              <w:t> </w:t>
            </w:r>
          </w:p>
          <w:p w:rsidR="009F1CA6" w:rsidRPr="007E438B" w:rsidRDefault="009F1CA6" w:rsidP="002C1DC6">
            <w:pPr>
              <w:spacing w:after="0" w:line="240" w:lineRule="auto"/>
              <w:jc w:val="center"/>
              <w:rPr>
                <w:rFonts w:ascii="Times New Roman" w:eastAsia="Times New Roman" w:hAnsi="Times New Roman" w:cs="Times New Roman"/>
                <w:sz w:val="24"/>
                <w:szCs w:val="24"/>
                <w:lang w:eastAsia="uk-UA"/>
              </w:rPr>
            </w:pPr>
            <w:r w:rsidRPr="007E438B">
              <w:rPr>
                <w:rFonts w:ascii="Times New Roman" w:eastAsia="Times New Roman" w:hAnsi="Times New Roman" w:cs="Times New Roman"/>
                <w:color w:val="000000"/>
                <w:sz w:val="24"/>
                <w:szCs w:val="24"/>
                <w:bdr w:val="none" w:sz="0" w:space="0" w:color="auto" w:frame="1"/>
                <w:lang w:eastAsia="uk-UA"/>
              </w:rPr>
              <w:t>Так</w:t>
            </w:r>
          </w:p>
        </w:tc>
        <w:tc>
          <w:tcPr>
            <w:tcW w:w="227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9F1CA6" w:rsidRPr="007E438B" w:rsidRDefault="009F1CA6" w:rsidP="002C1DC6">
            <w:pPr>
              <w:spacing w:after="0" w:line="240" w:lineRule="auto"/>
              <w:jc w:val="center"/>
              <w:rPr>
                <w:rFonts w:ascii="Times New Roman" w:eastAsia="Times New Roman" w:hAnsi="Times New Roman" w:cs="Times New Roman"/>
                <w:sz w:val="24"/>
                <w:szCs w:val="24"/>
                <w:lang w:eastAsia="uk-UA"/>
              </w:rPr>
            </w:pPr>
            <w:r w:rsidRPr="007E438B">
              <w:rPr>
                <w:rFonts w:ascii="Times New Roman" w:eastAsia="Times New Roman" w:hAnsi="Times New Roman" w:cs="Times New Roman"/>
                <w:sz w:val="24"/>
                <w:szCs w:val="24"/>
                <w:lang w:eastAsia="uk-UA"/>
              </w:rPr>
              <w:t> </w:t>
            </w:r>
          </w:p>
          <w:p w:rsidR="009F1CA6" w:rsidRPr="007E438B" w:rsidRDefault="009F1CA6" w:rsidP="002C1DC6">
            <w:pPr>
              <w:spacing w:after="0" w:line="240" w:lineRule="auto"/>
              <w:jc w:val="center"/>
              <w:rPr>
                <w:rFonts w:ascii="Times New Roman" w:eastAsia="Times New Roman" w:hAnsi="Times New Roman" w:cs="Times New Roman"/>
                <w:sz w:val="24"/>
                <w:szCs w:val="24"/>
                <w:lang w:eastAsia="uk-UA"/>
              </w:rPr>
            </w:pPr>
            <w:r w:rsidRPr="007E438B">
              <w:rPr>
                <w:rFonts w:ascii="Times New Roman" w:eastAsia="Times New Roman" w:hAnsi="Times New Roman" w:cs="Times New Roman"/>
                <w:color w:val="000000"/>
                <w:sz w:val="24"/>
                <w:szCs w:val="24"/>
                <w:bdr w:val="none" w:sz="0" w:space="0" w:color="auto" w:frame="1"/>
                <w:lang w:eastAsia="uk-UA"/>
              </w:rPr>
              <w:t>Ні</w:t>
            </w:r>
          </w:p>
        </w:tc>
      </w:tr>
      <w:tr w:rsidR="009F1CA6" w:rsidRPr="007E438B" w:rsidTr="009F1CA6">
        <w:tc>
          <w:tcPr>
            <w:tcW w:w="6096"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9F1CA6" w:rsidRPr="007E438B" w:rsidRDefault="009F1CA6" w:rsidP="002C1DC6">
            <w:pPr>
              <w:spacing w:after="0" w:line="240" w:lineRule="auto"/>
              <w:jc w:val="both"/>
              <w:rPr>
                <w:rFonts w:ascii="Times New Roman" w:eastAsia="Times New Roman" w:hAnsi="Times New Roman" w:cs="Times New Roman"/>
                <w:sz w:val="24"/>
                <w:szCs w:val="24"/>
                <w:lang w:eastAsia="uk-UA"/>
              </w:rPr>
            </w:pPr>
            <w:r w:rsidRPr="007E438B">
              <w:rPr>
                <w:rFonts w:ascii="Times New Roman" w:eastAsia="Times New Roman" w:hAnsi="Times New Roman" w:cs="Times New Roman"/>
                <w:color w:val="000000"/>
                <w:sz w:val="24"/>
                <w:szCs w:val="24"/>
                <w:bdr w:val="none" w:sz="0" w:space="0" w:color="auto" w:frame="1"/>
                <w:lang w:eastAsia="uk-UA"/>
              </w:rPr>
              <w:t>Громадяни</w:t>
            </w:r>
          </w:p>
        </w:tc>
        <w:tc>
          <w:tcPr>
            <w:tcW w:w="2286"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9F1CA6" w:rsidRPr="007E438B" w:rsidRDefault="009F1CA6" w:rsidP="002C1DC6">
            <w:pPr>
              <w:spacing w:after="0" w:line="240" w:lineRule="auto"/>
              <w:jc w:val="center"/>
              <w:rPr>
                <w:rFonts w:ascii="Times New Roman" w:eastAsia="Times New Roman" w:hAnsi="Times New Roman" w:cs="Times New Roman"/>
                <w:sz w:val="24"/>
                <w:szCs w:val="24"/>
                <w:lang w:eastAsia="uk-UA"/>
              </w:rPr>
            </w:pPr>
            <w:r w:rsidRPr="007E438B">
              <w:rPr>
                <w:rFonts w:ascii="Times New Roman" w:eastAsia="Times New Roman" w:hAnsi="Times New Roman" w:cs="Times New Roman"/>
                <w:color w:val="000000"/>
                <w:sz w:val="24"/>
                <w:szCs w:val="24"/>
                <w:bdr w:val="none" w:sz="0" w:space="0" w:color="auto" w:frame="1"/>
                <w:lang w:eastAsia="uk-UA"/>
              </w:rPr>
              <w:t>-</w:t>
            </w:r>
          </w:p>
        </w:tc>
        <w:tc>
          <w:tcPr>
            <w:tcW w:w="2279"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9F1CA6" w:rsidRPr="007E438B" w:rsidRDefault="009F1CA6" w:rsidP="002C1DC6">
            <w:pPr>
              <w:spacing w:after="0" w:line="240" w:lineRule="auto"/>
              <w:jc w:val="center"/>
              <w:rPr>
                <w:rFonts w:ascii="Times New Roman" w:eastAsia="Times New Roman" w:hAnsi="Times New Roman" w:cs="Times New Roman"/>
                <w:sz w:val="24"/>
                <w:szCs w:val="24"/>
                <w:lang w:eastAsia="uk-UA"/>
              </w:rPr>
            </w:pPr>
            <w:r w:rsidRPr="007E438B">
              <w:rPr>
                <w:rFonts w:ascii="Times New Roman" w:eastAsia="Times New Roman" w:hAnsi="Times New Roman" w:cs="Times New Roman"/>
                <w:color w:val="000000"/>
                <w:sz w:val="24"/>
                <w:szCs w:val="24"/>
                <w:bdr w:val="none" w:sz="0" w:space="0" w:color="auto" w:frame="1"/>
                <w:lang w:eastAsia="uk-UA"/>
              </w:rPr>
              <w:t>+</w:t>
            </w:r>
          </w:p>
        </w:tc>
      </w:tr>
      <w:tr w:rsidR="009F1CA6" w:rsidRPr="007E438B" w:rsidTr="009F1CA6">
        <w:tc>
          <w:tcPr>
            <w:tcW w:w="6096"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9F1CA6" w:rsidRPr="007E438B" w:rsidRDefault="009F1CA6" w:rsidP="002C1DC6">
            <w:pPr>
              <w:spacing w:after="0" w:line="240" w:lineRule="auto"/>
              <w:jc w:val="both"/>
              <w:rPr>
                <w:rFonts w:ascii="Times New Roman" w:eastAsia="Times New Roman" w:hAnsi="Times New Roman" w:cs="Times New Roman"/>
                <w:sz w:val="24"/>
                <w:szCs w:val="24"/>
                <w:lang w:eastAsia="uk-UA"/>
              </w:rPr>
            </w:pPr>
            <w:proofErr w:type="spellStart"/>
            <w:r>
              <w:rPr>
                <w:rFonts w:ascii="Times New Roman" w:eastAsia="Times New Roman" w:hAnsi="Times New Roman" w:cs="Times New Roman"/>
                <w:color w:val="000000"/>
                <w:sz w:val="24"/>
                <w:szCs w:val="24"/>
                <w:bdr w:val="none" w:sz="0" w:space="0" w:color="auto" w:frame="1"/>
                <w:lang w:val="ru-RU" w:eastAsia="uk-UA"/>
              </w:rPr>
              <w:t>Червоноградська</w:t>
            </w:r>
            <w:proofErr w:type="spellEnd"/>
            <w:r w:rsidRPr="007E438B">
              <w:rPr>
                <w:rFonts w:ascii="Times New Roman" w:eastAsia="Times New Roman" w:hAnsi="Times New Roman" w:cs="Times New Roman"/>
                <w:color w:val="000000"/>
                <w:sz w:val="24"/>
                <w:szCs w:val="24"/>
                <w:bdr w:val="none" w:sz="0" w:space="0" w:color="auto" w:frame="1"/>
                <w:lang w:val="ru-RU" w:eastAsia="uk-UA"/>
              </w:rPr>
              <w:t xml:space="preserve"> </w:t>
            </w:r>
            <w:proofErr w:type="spellStart"/>
            <w:r w:rsidRPr="007E438B">
              <w:rPr>
                <w:rFonts w:ascii="Times New Roman" w:eastAsia="Times New Roman" w:hAnsi="Times New Roman" w:cs="Times New Roman"/>
                <w:color w:val="000000"/>
                <w:sz w:val="24"/>
                <w:szCs w:val="24"/>
                <w:bdr w:val="none" w:sz="0" w:space="0" w:color="auto" w:frame="1"/>
                <w:lang w:val="ru-RU" w:eastAsia="uk-UA"/>
              </w:rPr>
              <w:t>міська</w:t>
            </w:r>
            <w:proofErr w:type="spellEnd"/>
            <w:r w:rsidRPr="007E438B">
              <w:rPr>
                <w:rFonts w:ascii="Times New Roman" w:eastAsia="Times New Roman" w:hAnsi="Times New Roman" w:cs="Times New Roman"/>
                <w:color w:val="000000"/>
                <w:sz w:val="24"/>
                <w:szCs w:val="24"/>
                <w:bdr w:val="none" w:sz="0" w:space="0" w:color="auto" w:frame="1"/>
                <w:lang w:val="ru-RU" w:eastAsia="uk-UA"/>
              </w:rPr>
              <w:t xml:space="preserve"> </w:t>
            </w:r>
            <w:proofErr w:type="spellStart"/>
            <w:r w:rsidRPr="007E438B">
              <w:rPr>
                <w:rFonts w:ascii="Times New Roman" w:eastAsia="Times New Roman" w:hAnsi="Times New Roman" w:cs="Times New Roman"/>
                <w:color w:val="000000"/>
                <w:sz w:val="24"/>
                <w:szCs w:val="24"/>
                <w:bdr w:val="none" w:sz="0" w:space="0" w:color="auto" w:frame="1"/>
                <w:lang w:val="ru-RU" w:eastAsia="uk-UA"/>
              </w:rPr>
              <w:t>територіальна</w:t>
            </w:r>
            <w:proofErr w:type="spellEnd"/>
            <w:r w:rsidRPr="007E438B">
              <w:rPr>
                <w:rFonts w:ascii="Times New Roman" w:eastAsia="Times New Roman" w:hAnsi="Times New Roman" w:cs="Times New Roman"/>
                <w:color w:val="000000"/>
                <w:sz w:val="24"/>
                <w:szCs w:val="24"/>
                <w:bdr w:val="none" w:sz="0" w:space="0" w:color="auto" w:frame="1"/>
                <w:lang w:val="ru-RU" w:eastAsia="uk-UA"/>
              </w:rPr>
              <w:t xml:space="preserve"> громада</w:t>
            </w:r>
          </w:p>
        </w:tc>
        <w:tc>
          <w:tcPr>
            <w:tcW w:w="2286"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9F1CA6" w:rsidRPr="007E438B" w:rsidRDefault="009F1CA6" w:rsidP="002C1DC6">
            <w:pPr>
              <w:spacing w:after="0" w:line="240" w:lineRule="auto"/>
              <w:jc w:val="center"/>
              <w:rPr>
                <w:rFonts w:ascii="Times New Roman" w:eastAsia="Times New Roman" w:hAnsi="Times New Roman" w:cs="Times New Roman"/>
                <w:sz w:val="24"/>
                <w:szCs w:val="24"/>
                <w:lang w:eastAsia="uk-UA"/>
              </w:rPr>
            </w:pPr>
            <w:r w:rsidRPr="007E438B">
              <w:rPr>
                <w:rFonts w:ascii="Times New Roman" w:eastAsia="Times New Roman" w:hAnsi="Times New Roman" w:cs="Times New Roman"/>
                <w:color w:val="000000"/>
                <w:sz w:val="24"/>
                <w:szCs w:val="24"/>
                <w:bdr w:val="none" w:sz="0" w:space="0" w:color="auto" w:frame="1"/>
                <w:lang w:eastAsia="uk-UA"/>
              </w:rPr>
              <w:t>+</w:t>
            </w:r>
          </w:p>
        </w:tc>
        <w:tc>
          <w:tcPr>
            <w:tcW w:w="2279"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9F1CA6" w:rsidRPr="007E438B" w:rsidRDefault="009F1CA6" w:rsidP="002C1DC6">
            <w:pPr>
              <w:spacing w:after="0" w:line="240" w:lineRule="auto"/>
              <w:jc w:val="center"/>
              <w:rPr>
                <w:rFonts w:ascii="Times New Roman" w:eastAsia="Times New Roman" w:hAnsi="Times New Roman" w:cs="Times New Roman"/>
                <w:sz w:val="24"/>
                <w:szCs w:val="24"/>
                <w:lang w:eastAsia="uk-UA"/>
              </w:rPr>
            </w:pPr>
            <w:r w:rsidRPr="007E438B">
              <w:rPr>
                <w:rFonts w:ascii="Times New Roman" w:eastAsia="Times New Roman" w:hAnsi="Times New Roman" w:cs="Times New Roman"/>
                <w:color w:val="000000"/>
                <w:sz w:val="24"/>
                <w:szCs w:val="24"/>
                <w:bdr w:val="none" w:sz="0" w:space="0" w:color="auto" w:frame="1"/>
                <w:lang w:eastAsia="uk-UA"/>
              </w:rPr>
              <w:t>-</w:t>
            </w:r>
          </w:p>
        </w:tc>
      </w:tr>
      <w:tr w:rsidR="009F1CA6" w:rsidRPr="007E438B" w:rsidTr="009F1CA6">
        <w:tc>
          <w:tcPr>
            <w:tcW w:w="6096"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9F1CA6" w:rsidRPr="007E438B" w:rsidRDefault="009F1CA6" w:rsidP="002C1DC6">
            <w:pPr>
              <w:spacing w:after="0" w:line="240" w:lineRule="auto"/>
              <w:jc w:val="both"/>
              <w:rPr>
                <w:rFonts w:ascii="Times New Roman" w:eastAsia="Times New Roman" w:hAnsi="Times New Roman" w:cs="Times New Roman"/>
                <w:sz w:val="24"/>
                <w:szCs w:val="24"/>
                <w:lang w:eastAsia="uk-UA"/>
              </w:rPr>
            </w:pPr>
            <w:r w:rsidRPr="007E438B">
              <w:rPr>
                <w:rFonts w:ascii="Times New Roman" w:eastAsia="Times New Roman" w:hAnsi="Times New Roman" w:cs="Times New Roman"/>
                <w:color w:val="000000"/>
                <w:sz w:val="24"/>
                <w:szCs w:val="24"/>
                <w:bdr w:val="none" w:sz="0" w:space="0" w:color="auto" w:frame="1"/>
                <w:lang w:eastAsia="uk-UA"/>
              </w:rPr>
              <w:t>Суб’єкти господарювання,</w:t>
            </w:r>
          </w:p>
        </w:tc>
        <w:tc>
          <w:tcPr>
            <w:tcW w:w="2286"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9F1CA6" w:rsidRPr="007E438B" w:rsidRDefault="009F1CA6" w:rsidP="002C1DC6">
            <w:pPr>
              <w:spacing w:after="0" w:line="240" w:lineRule="auto"/>
              <w:jc w:val="center"/>
              <w:rPr>
                <w:rFonts w:ascii="Times New Roman" w:eastAsia="Times New Roman" w:hAnsi="Times New Roman" w:cs="Times New Roman"/>
                <w:sz w:val="24"/>
                <w:szCs w:val="24"/>
                <w:lang w:eastAsia="uk-UA"/>
              </w:rPr>
            </w:pPr>
            <w:r w:rsidRPr="007E438B">
              <w:rPr>
                <w:rFonts w:ascii="Times New Roman" w:eastAsia="Times New Roman" w:hAnsi="Times New Roman" w:cs="Times New Roman"/>
                <w:color w:val="000000"/>
                <w:sz w:val="24"/>
                <w:szCs w:val="24"/>
                <w:bdr w:val="none" w:sz="0" w:space="0" w:color="auto" w:frame="1"/>
                <w:lang w:eastAsia="uk-UA"/>
              </w:rPr>
              <w:t>+</w:t>
            </w:r>
          </w:p>
        </w:tc>
        <w:tc>
          <w:tcPr>
            <w:tcW w:w="2279"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9F1CA6" w:rsidRPr="007E438B" w:rsidRDefault="009F1CA6" w:rsidP="002C1DC6">
            <w:pPr>
              <w:spacing w:after="0" w:line="240" w:lineRule="auto"/>
              <w:jc w:val="center"/>
              <w:rPr>
                <w:rFonts w:ascii="Times New Roman" w:eastAsia="Times New Roman" w:hAnsi="Times New Roman" w:cs="Times New Roman"/>
                <w:sz w:val="24"/>
                <w:szCs w:val="24"/>
                <w:lang w:eastAsia="uk-UA"/>
              </w:rPr>
            </w:pPr>
            <w:r w:rsidRPr="007E438B">
              <w:rPr>
                <w:rFonts w:ascii="Times New Roman" w:eastAsia="Times New Roman" w:hAnsi="Times New Roman" w:cs="Times New Roman"/>
                <w:color w:val="000000"/>
                <w:sz w:val="24"/>
                <w:szCs w:val="24"/>
                <w:bdr w:val="none" w:sz="0" w:space="0" w:color="auto" w:frame="1"/>
                <w:lang w:eastAsia="uk-UA"/>
              </w:rPr>
              <w:t>-</w:t>
            </w:r>
          </w:p>
        </w:tc>
      </w:tr>
      <w:tr w:rsidR="009F1CA6" w:rsidRPr="007E438B" w:rsidTr="009F1CA6">
        <w:tc>
          <w:tcPr>
            <w:tcW w:w="6096"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9F1CA6" w:rsidRPr="007E438B" w:rsidRDefault="009F1CA6" w:rsidP="002C1DC6">
            <w:pPr>
              <w:spacing w:after="0" w:line="240" w:lineRule="auto"/>
              <w:jc w:val="both"/>
              <w:rPr>
                <w:rFonts w:ascii="Times New Roman" w:eastAsia="Times New Roman" w:hAnsi="Times New Roman" w:cs="Times New Roman"/>
                <w:sz w:val="24"/>
                <w:szCs w:val="24"/>
                <w:lang w:eastAsia="uk-UA"/>
              </w:rPr>
            </w:pPr>
            <w:r w:rsidRPr="007E438B">
              <w:rPr>
                <w:rFonts w:ascii="Times New Roman" w:eastAsia="Times New Roman" w:hAnsi="Times New Roman" w:cs="Times New Roman"/>
                <w:color w:val="000000"/>
                <w:sz w:val="24"/>
                <w:szCs w:val="24"/>
                <w:bdr w:val="none" w:sz="0" w:space="0" w:color="auto" w:frame="1"/>
                <w:lang w:eastAsia="uk-UA"/>
              </w:rPr>
              <w:t>у тому числі суб’єкти малого підприємництва</w:t>
            </w:r>
          </w:p>
        </w:tc>
        <w:tc>
          <w:tcPr>
            <w:tcW w:w="2286"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9F1CA6" w:rsidRPr="007E438B" w:rsidRDefault="009F1CA6" w:rsidP="002C1DC6">
            <w:pPr>
              <w:spacing w:after="0" w:line="240" w:lineRule="auto"/>
              <w:jc w:val="center"/>
              <w:rPr>
                <w:rFonts w:ascii="Times New Roman" w:eastAsia="Times New Roman" w:hAnsi="Times New Roman" w:cs="Times New Roman"/>
                <w:sz w:val="24"/>
                <w:szCs w:val="24"/>
                <w:lang w:eastAsia="uk-UA"/>
              </w:rPr>
            </w:pPr>
            <w:r w:rsidRPr="007E438B">
              <w:rPr>
                <w:rFonts w:ascii="Times New Roman" w:eastAsia="Times New Roman" w:hAnsi="Times New Roman" w:cs="Times New Roman"/>
                <w:color w:val="000000"/>
                <w:sz w:val="24"/>
                <w:szCs w:val="24"/>
                <w:bdr w:val="none" w:sz="0" w:space="0" w:color="auto" w:frame="1"/>
                <w:lang w:eastAsia="uk-UA"/>
              </w:rPr>
              <w:t>+</w:t>
            </w:r>
          </w:p>
        </w:tc>
        <w:tc>
          <w:tcPr>
            <w:tcW w:w="2279"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9F1CA6" w:rsidRPr="007E438B" w:rsidRDefault="009F1CA6" w:rsidP="002C1DC6">
            <w:pPr>
              <w:spacing w:after="0" w:line="240" w:lineRule="auto"/>
              <w:jc w:val="center"/>
              <w:rPr>
                <w:rFonts w:ascii="Times New Roman" w:eastAsia="Times New Roman" w:hAnsi="Times New Roman" w:cs="Times New Roman"/>
                <w:sz w:val="24"/>
                <w:szCs w:val="24"/>
                <w:lang w:eastAsia="uk-UA"/>
              </w:rPr>
            </w:pPr>
            <w:r w:rsidRPr="007E438B">
              <w:rPr>
                <w:rFonts w:ascii="Times New Roman" w:eastAsia="Times New Roman" w:hAnsi="Times New Roman" w:cs="Times New Roman"/>
                <w:color w:val="000000"/>
                <w:sz w:val="24"/>
                <w:szCs w:val="24"/>
                <w:bdr w:val="none" w:sz="0" w:space="0" w:color="auto" w:frame="1"/>
                <w:lang w:eastAsia="uk-UA"/>
              </w:rPr>
              <w:t>-</w:t>
            </w:r>
          </w:p>
        </w:tc>
      </w:tr>
    </w:tbl>
    <w:p w:rsidR="000347DC" w:rsidRDefault="000347DC" w:rsidP="000347DC">
      <w:pPr>
        <w:shd w:val="clear" w:color="auto" w:fill="FFFFFF"/>
        <w:spacing w:after="0" w:line="240" w:lineRule="auto"/>
        <w:jc w:val="center"/>
        <w:rPr>
          <w:rFonts w:ascii="Times New Roman" w:eastAsia="Times New Roman" w:hAnsi="Times New Roman" w:cs="Times New Roman"/>
          <w:b/>
          <w:bCs/>
          <w:color w:val="000000"/>
          <w:sz w:val="28"/>
          <w:szCs w:val="28"/>
          <w:bdr w:val="none" w:sz="0" w:space="0" w:color="auto" w:frame="1"/>
          <w:lang w:eastAsia="uk-UA"/>
        </w:rPr>
      </w:pPr>
    </w:p>
    <w:p w:rsidR="000347DC" w:rsidRPr="000347DC" w:rsidRDefault="000347DC" w:rsidP="000347DC">
      <w:pPr>
        <w:shd w:val="clear" w:color="auto" w:fill="FFFFFF"/>
        <w:spacing w:after="0" w:line="240" w:lineRule="auto"/>
        <w:rPr>
          <w:rFonts w:ascii="Times New Roman" w:eastAsia="Times New Roman" w:hAnsi="Times New Roman" w:cs="Times New Roman"/>
          <w:b/>
          <w:bCs/>
          <w:color w:val="000000"/>
          <w:sz w:val="24"/>
          <w:szCs w:val="24"/>
          <w:bdr w:val="none" w:sz="0" w:space="0" w:color="auto" w:frame="1"/>
          <w:lang w:eastAsia="uk-UA"/>
        </w:rPr>
      </w:pPr>
      <w:r w:rsidRPr="000347DC">
        <w:rPr>
          <w:rFonts w:ascii="Times New Roman" w:eastAsia="Times New Roman" w:hAnsi="Times New Roman" w:cs="Times New Roman"/>
          <w:b/>
          <w:bCs/>
          <w:color w:val="000000"/>
          <w:sz w:val="24"/>
          <w:szCs w:val="24"/>
          <w:bdr w:val="none" w:sz="0" w:space="0" w:color="auto" w:frame="1"/>
          <w:lang w:eastAsia="uk-UA"/>
        </w:rPr>
        <w:lastRenderedPageBreak/>
        <w:t>2. Цілі державного регулювання</w:t>
      </w:r>
      <w:r w:rsidRPr="000347DC">
        <w:rPr>
          <w:rFonts w:ascii="Arial" w:eastAsia="Times New Roman" w:hAnsi="Arial" w:cs="Arial"/>
          <w:b/>
          <w:color w:val="333333"/>
          <w:sz w:val="24"/>
          <w:szCs w:val="24"/>
          <w:lang w:eastAsia="uk-UA"/>
        </w:rPr>
        <w:t> </w:t>
      </w:r>
    </w:p>
    <w:p w:rsidR="009F1CA6" w:rsidRDefault="000347DC" w:rsidP="000347DC">
      <w:pPr>
        <w:shd w:val="clear" w:color="auto" w:fill="FFFFFF"/>
        <w:spacing w:after="0" w:line="240" w:lineRule="auto"/>
        <w:jc w:val="both"/>
        <w:rPr>
          <w:rFonts w:ascii="Arial" w:eastAsia="Times New Roman" w:hAnsi="Arial" w:cs="Arial"/>
          <w:color w:val="333333"/>
          <w:sz w:val="24"/>
          <w:szCs w:val="24"/>
          <w:lang w:eastAsia="uk-UA"/>
        </w:rPr>
      </w:pPr>
      <w:r w:rsidRPr="000347DC">
        <w:rPr>
          <w:rFonts w:ascii="Times New Roman" w:eastAsia="Times New Roman" w:hAnsi="Times New Roman" w:cs="Times New Roman"/>
          <w:color w:val="000000"/>
          <w:sz w:val="24"/>
          <w:szCs w:val="24"/>
          <w:bdr w:val="none" w:sz="0" w:space="0" w:color="auto" w:frame="1"/>
          <w:shd w:val="clear" w:color="auto" w:fill="FFFFFF"/>
          <w:lang w:eastAsia="uk-UA"/>
        </w:rPr>
        <w:t>Цілями регулювання є забезпечення виконання приписів Закону України від 03 жовтня 2019 року № 157-ІХ «Про оренду державного та комунального майна», створення єдиних правил для учасників орендних відносин (орендаря та орендодавця) та чітких механізмів розрахунку орендної плати (річної, місячної, добової, погодинної).</w:t>
      </w:r>
    </w:p>
    <w:p w:rsidR="000347DC" w:rsidRPr="000347DC" w:rsidRDefault="000347DC" w:rsidP="000347DC">
      <w:pPr>
        <w:shd w:val="clear" w:color="auto" w:fill="FFFFFF"/>
        <w:spacing w:after="0" w:line="240" w:lineRule="auto"/>
        <w:jc w:val="both"/>
        <w:rPr>
          <w:rFonts w:ascii="Arial" w:eastAsia="Times New Roman" w:hAnsi="Arial" w:cs="Arial"/>
          <w:color w:val="333333"/>
          <w:sz w:val="10"/>
          <w:szCs w:val="10"/>
          <w:lang w:eastAsia="uk-UA"/>
        </w:rPr>
      </w:pPr>
    </w:p>
    <w:p w:rsidR="003F317A" w:rsidRPr="003F317A" w:rsidRDefault="009F620F" w:rsidP="003F317A">
      <w:pPr>
        <w:pStyle w:val="a4"/>
        <w:shd w:val="clear" w:color="auto" w:fill="FDFDFD"/>
        <w:spacing w:before="0" w:beforeAutospacing="0" w:after="150" w:afterAutospacing="0" w:line="300" w:lineRule="atLeast"/>
        <w:rPr>
          <w:b/>
          <w:bCs/>
        </w:rPr>
      </w:pPr>
      <w:r>
        <w:rPr>
          <w:b/>
          <w:bCs/>
          <w:color w:val="000000"/>
          <w:bdr w:val="none" w:sz="0" w:space="0" w:color="auto" w:frame="1"/>
        </w:rPr>
        <w:t>3.</w:t>
      </w:r>
      <w:r w:rsidR="000347DC" w:rsidRPr="009F620F">
        <w:rPr>
          <w:b/>
          <w:bCs/>
          <w:color w:val="000000"/>
          <w:bdr w:val="none" w:sz="0" w:space="0" w:color="auto" w:frame="1"/>
        </w:rPr>
        <w:t>Визначення</w:t>
      </w:r>
      <w:r w:rsidRPr="009F620F">
        <w:rPr>
          <w:b/>
          <w:bCs/>
        </w:rPr>
        <w:t xml:space="preserve"> </w:t>
      </w:r>
      <w:r w:rsidRPr="00F8500E">
        <w:rPr>
          <w:b/>
          <w:bCs/>
        </w:rPr>
        <w:t>альтернативи.</w:t>
      </w:r>
      <w:r w:rsidR="003F317A">
        <w:rPr>
          <w:b/>
          <w:bCs/>
        </w:rPr>
        <w:t xml:space="preserve">                                                                                                         </w:t>
      </w:r>
      <w:proofErr w:type="spellStart"/>
      <w:r w:rsidR="003F317A" w:rsidRPr="003F317A">
        <w:rPr>
          <w:color w:val="000000"/>
          <w:bdr w:val="none" w:sz="0" w:space="0" w:color="auto" w:frame="1"/>
          <w:shd w:val="clear" w:color="auto" w:fill="FFFFFF"/>
          <w:lang w:val="ru-RU"/>
        </w:rPr>
        <w:t>Альтернативи</w:t>
      </w:r>
      <w:proofErr w:type="spellEnd"/>
      <w:r w:rsidR="003F317A" w:rsidRPr="003F317A">
        <w:rPr>
          <w:color w:val="000000"/>
          <w:bdr w:val="none" w:sz="0" w:space="0" w:color="auto" w:frame="1"/>
          <w:shd w:val="clear" w:color="auto" w:fill="FFFFFF"/>
          <w:lang w:val="ru-RU"/>
        </w:rPr>
        <w:t xml:space="preserve"> </w:t>
      </w:r>
      <w:proofErr w:type="spellStart"/>
      <w:r w:rsidR="003F317A" w:rsidRPr="003F317A">
        <w:rPr>
          <w:color w:val="000000"/>
          <w:bdr w:val="none" w:sz="0" w:space="0" w:color="auto" w:frame="1"/>
          <w:shd w:val="clear" w:color="auto" w:fill="FFFFFF"/>
          <w:lang w:val="ru-RU"/>
        </w:rPr>
        <w:t>визначено</w:t>
      </w:r>
      <w:proofErr w:type="spellEnd"/>
      <w:r w:rsidR="003F317A" w:rsidRPr="003F317A">
        <w:rPr>
          <w:color w:val="000000"/>
          <w:bdr w:val="none" w:sz="0" w:space="0" w:color="auto" w:frame="1"/>
          <w:shd w:val="clear" w:color="auto" w:fill="FFFFFF"/>
          <w:lang w:val="ru-RU"/>
        </w:rPr>
        <w:t xml:space="preserve"> з </w:t>
      </w:r>
      <w:proofErr w:type="spellStart"/>
      <w:r w:rsidR="003F317A" w:rsidRPr="003F317A">
        <w:rPr>
          <w:color w:val="000000"/>
          <w:bdr w:val="none" w:sz="0" w:space="0" w:color="auto" w:frame="1"/>
          <w:shd w:val="clear" w:color="auto" w:fill="FFFFFF"/>
          <w:lang w:val="ru-RU"/>
        </w:rPr>
        <w:t>огляду</w:t>
      </w:r>
      <w:proofErr w:type="spellEnd"/>
      <w:r w:rsidR="003F317A" w:rsidRPr="003F317A">
        <w:rPr>
          <w:color w:val="000000"/>
          <w:bdr w:val="none" w:sz="0" w:space="0" w:color="auto" w:frame="1"/>
          <w:shd w:val="clear" w:color="auto" w:fill="FFFFFF"/>
          <w:lang w:val="ru-RU"/>
        </w:rPr>
        <w:t xml:space="preserve"> на </w:t>
      </w:r>
      <w:proofErr w:type="spellStart"/>
      <w:r w:rsidR="003F317A" w:rsidRPr="003F317A">
        <w:rPr>
          <w:color w:val="000000"/>
          <w:bdr w:val="none" w:sz="0" w:space="0" w:color="auto" w:frame="1"/>
          <w:shd w:val="clear" w:color="auto" w:fill="FFFFFF"/>
          <w:lang w:val="ru-RU"/>
        </w:rPr>
        <w:t>вимоги</w:t>
      </w:r>
      <w:proofErr w:type="spellEnd"/>
      <w:r w:rsidR="003F317A" w:rsidRPr="003F317A">
        <w:rPr>
          <w:color w:val="000000"/>
          <w:bdr w:val="none" w:sz="0" w:space="0" w:color="auto" w:frame="1"/>
          <w:shd w:val="clear" w:color="auto" w:fill="FFFFFF"/>
          <w:lang w:val="ru-RU"/>
        </w:rPr>
        <w:t xml:space="preserve"> Закону </w:t>
      </w:r>
      <w:proofErr w:type="spellStart"/>
      <w:r w:rsidR="003F317A" w:rsidRPr="003F317A">
        <w:rPr>
          <w:color w:val="000000"/>
          <w:bdr w:val="none" w:sz="0" w:space="0" w:color="auto" w:frame="1"/>
          <w:shd w:val="clear" w:color="auto" w:fill="FFFFFF"/>
          <w:lang w:val="ru-RU"/>
        </w:rPr>
        <w:t>України</w:t>
      </w:r>
      <w:proofErr w:type="spellEnd"/>
      <w:r w:rsidR="003F317A" w:rsidRPr="003F317A">
        <w:rPr>
          <w:color w:val="000000"/>
          <w:bdr w:val="none" w:sz="0" w:space="0" w:color="auto" w:frame="1"/>
          <w:shd w:val="clear" w:color="auto" w:fill="FFFFFF"/>
          <w:lang w:val="ru-RU"/>
        </w:rPr>
        <w:t xml:space="preserve"> </w:t>
      </w:r>
      <w:proofErr w:type="spellStart"/>
      <w:r w:rsidR="003F317A" w:rsidRPr="003F317A">
        <w:rPr>
          <w:color w:val="000000"/>
          <w:bdr w:val="none" w:sz="0" w:space="0" w:color="auto" w:frame="1"/>
          <w:shd w:val="clear" w:color="auto" w:fill="FFFFFF"/>
          <w:lang w:val="ru-RU"/>
        </w:rPr>
        <w:t>від</w:t>
      </w:r>
      <w:proofErr w:type="spellEnd"/>
      <w:r w:rsidR="003F317A" w:rsidRPr="003F317A">
        <w:rPr>
          <w:color w:val="000000"/>
          <w:bdr w:val="none" w:sz="0" w:space="0" w:color="auto" w:frame="1"/>
          <w:shd w:val="clear" w:color="auto" w:fill="FFFFFF"/>
          <w:lang w:val="ru-RU"/>
        </w:rPr>
        <w:t xml:space="preserve"> 03 </w:t>
      </w:r>
      <w:proofErr w:type="spellStart"/>
      <w:r w:rsidR="003F317A" w:rsidRPr="003F317A">
        <w:rPr>
          <w:color w:val="000000"/>
          <w:bdr w:val="none" w:sz="0" w:space="0" w:color="auto" w:frame="1"/>
          <w:shd w:val="clear" w:color="auto" w:fill="FFFFFF"/>
          <w:lang w:val="ru-RU"/>
        </w:rPr>
        <w:t>жовтня</w:t>
      </w:r>
      <w:proofErr w:type="spellEnd"/>
      <w:r w:rsidR="003F317A" w:rsidRPr="003F317A">
        <w:rPr>
          <w:color w:val="000000"/>
          <w:bdr w:val="none" w:sz="0" w:space="0" w:color="auto" w:frame="1"/>
          <w:shd w:val="clear" w:color="auto" w:fill="FFFFFF"/>
          <w:lang w:val="ru-RU"/>
        </w:rPr>
        <w:t xml:space="preserve"> 2019 року № 157-ІХ «Про </w:t>
      </w:r>
      <w:proofErr w:type="spellStart"/>
      <w:r w:rsidR="003F317A" w:rsidRPr="003F317A">
        <w:rPr>
          <w:color w:val="000000"/>
          <w:bdr w:val="none" w:sz="0" w:space="0" w:color="auto" w:frame="1"/>
          <w:shd w:val="clear" w:color="auto" w:fill="FFFFFF"/>
          <w:lang w:val="ru-RU"/>
        </w:rPr>
        <w:t>оренду</w:t>
      </w:r>
      <w:proofErr w:type="spellEnd"/>
      <w:r w:rsidR="003F317A" w:rsidRPr="003F317A">
        <w:rPr>
          <w:color w:val="000000"/>
          <w:bdr w:val="none" w:sz="0" w:space="0" w:color="auto" w:frame="1"/>
          <w:shd w:val="clear" w:color="auto" w:fill="FFFFFF"/>
          <w:lang w:val="ru-RU"/>
        </w:rPr>
        <w:t xml:space="preserve"> державного та </w:t>
      </w:r>
      <w:proofErr w:type="spellStart"/>
      <w:r w:rsidR="003F317A" w:rsidRPr="003F317A">
        <w:rPr>
          <w:color w:val="000000"/>
          <w:bdr w:val="none" w:sz="0" w:space="0" w:color="auto" w:frame="1"/>
          <w:shd w:val="clear" w:color="auto" w:fill="FFFFFF"/>
          <w:lang w:val="ru-RU"/>
        </w:rPr>
        <w:t>комунального</w:t>
      </w:r>
      <w:proofErr w:type="spellEnd"/>
      <w:r w:rsidR="003F317A" w:rsidRPr="003F317A">
        <w:rPr>
          <w:color w:val="000000"/>
          <w:bdr w:val="none" w:sz="0" w:space="0" w:color="auto" w:frame="1"/>
          <w:shd w:val="clear" w:color="auto" w:fill="FFFFFF"/>
          <w:lang w:val="ru-RU"/>
        </w:rPr>
        <w:t xml:space="preserve"> майна», </w:t>
      </w:r>
      <w:proofErr w:type="spellStart"/>
      <w:r w:rsidR="003F317A" w:rsidRPr="003F317A">
        <w:rPr>
          <w:color w:val="000000"/>
          <w:bdr w:val="none" w:sz="0" w:space="0" w:color="auto" w:frame="1"/>
          <w:shd w:val="clear" w:color="auto" w:fill="FFFFFF"/>
          <w:lang w:val="ru-RU"/>
        </w:rPr>
        <w:t>яким</w:t>
      </w:r>
      <w:proofErr w:type="spellEnd"/>
      <w:r w:rsidR="003F317A" w:rsidRPr="003F317A">
        <w:rPr>
          <w:color w:val="000000"/>
          <w:bdr w:val="none" w:sz="0" w:space="0" w:color="auto" w:frame="1"/>
          <w:shd w:val="clear" w:color="auto" w:fill="FFFFFF"/>
          <w:lang w:val="ru-RU"/>
        </w:rPr>
        <w:t xml:space="preserve"> </w:t>
      </w:r>
      <w:proofErr w:type="spellStart"/>
      <w:r w:rsidR="003F317A" w:rsidRPr="003F317A">
        <w:rPr>
          <w:color w:val="000000"/>
          <w:bdr w:val="none" w:sz="0" w:space="0" w:color="auto" w:frame="1"/>
          <w:shd w:val="clear" w:color="auto" w:fill="FFFFFF"/>
          <w:lang w:val="ru-RU"/>
        </w:rPr>
        <w:t>надано</w:t>
      </w:r>
      <w:proofErr w:type="spellEnd"/>
      <w:r w:rsidR="003F317A" w:rsidRPr="003F317A">
        <w:rPr>
          <w:color w:val="000000"/>
          <w:bdr w:val="none" w:sz="0" w:space="0" w:color="auto" w:frame="1"/>
          <w:shd w:val="clear" w:color="auto" w:fill="FFFFFF"/>
          <w:lang w:val="ru-RU"/>
        </w:rPr>
        <w:t xml:space="preserve"> право органам </w:t>
      </w:r>
      <w:proofErr w:type="spellStart"/>
      <w:r w:rsidR="003F317A" w:rsidRPr="003F317A">
        <w:rPr>
          <w:color w:val="000000"/>
          <w:bdr w:val="none" w:sz="0" w:space="0" w:color="auto" w:frame="1"/>
          <w:shd w:val="clear" w:color="auto" w:fill="FFFFFF"/>
          <w:lang w:val="ru-RU"/>
        </w:rPr>
        <w:t>місцевого</w:t>
      </w:r>
      <w:proofErr w:type="spellEnd"/>
      <w:r w:rsidR="003F317A" w:rsidRPr="003F317A">
        <w:rPr>
          <w:color w:val="000000"/>
          <w:bdr w:val="none" w:sz="0" w:space="0" w:color="auto" w:frame="1"/>
          <w:shd w:val="clear" w:color="auto" w:fill="FFFFFF"/>
          <w:lang w:val="ru-RU"/>
        </w:rPr>
        <w:t xml:space="preserve"> </w:t>
      </w:r>
      <w:proofErr w:type="spellStart"/>
      <w:r w:rsidR="003F317A" w:rsidRPr="003F317A">
        <w:rPr>
          <w:color w:val="000000"/>
          <w:bdr w:val="none" w:sz="0" w:space="0" w:color="auto" w:frame="1"/>
          <w:shd w:val="clear" w:color="auto" w:fill="FFFFFF"/>
          <w:lang w:val="ru-RU"/>
        </w:rPr>
        <w:t>самоврядування</w:t>
      </w:r>
      <w:proofErr w:type="spellEnd"/>
      <w:r w:rsidR="003F317A" w:rsidRPr="003F317A">
        <w:rPr>
          <w:color w:val="000000"/>
          <w:bdr w:val="none" w:sz="0" w:space="0" w:color="auto" w:frame="1"/>
          <w:shd w:val="clear" w:color="auto" w:fill="FFFFFF"/>
          <w:lang w:val="ru-RU"/>
        </w:rPr>
        <w:t xml:space="preserve"> </w:t>
      </w:r>
      <w:proofErr w:type="spellStart"/>
      <w:r w:rsidR="003F317A" w:rsidRPr="003F317A">
        <w:rPr>
          <w:color w:val="000000"/>
          <w:bdr w:val="none" w:sz="0" w:space="0" w:color="auto" w:frame="1"/>
          <w:shd w:val="clear" w:color="auto" w:fill="FFFFFF"/>
          <w:lang w:val="ru-RU"/>
        </w:rPr>
        <w:t>затверджувати</w:t>
      </w:r>
      <w:proofErr w:type="spellEnd"/>
      <w:r w:rsidR="003F317A" w:rsidRPr="003F317A">
        <w:rPr>
          <w:color w:val="000000"/>
          <w:bdr w:val="none" w:sz="0" w:space="0" w:color="auto" w:frame="1"/>
          <w:shd w:val="clear" w:color="auto" w:fill="FFFFFF"/>
          <w:lang w:val="ru-RU"/>
        </w:rPr>
        <w:t xml:space="preserve"> Методику </w:t>
      </w:r>
      <w:proofErr w:type="spellStart"/>
      <w:r w:rsidR="003F317A" w:rsidRPr="003F317A">
        <w:rPr>
          <w:color w:val="000000"/>
          <w:bdr w:val="none" w:sz="0" w:space="0" w:color="auto" w:frame="1"/>
          <w:shd w:val="clear" w:color="auto" w:fill="FFFFFF"/>
          <w:lang w:val="ru-RU"/>
        </w:rPr>
        <w:t>розрахунку</w:t>
      </w:r>
      <w:proofErr w:type="spellEnd"/>
      <w:r w:rsidR="003F317A" w:rsidRPr="003F317A">
        <w:rPr>
          <w:color w:val="000000"/>
          <w:bdr w:val="none" w:sz="0" w:space="0" w:color="auto" w:frame="1"/>
          <w:shd w:val="clear" w:color="auto" w:fill="FFFFFF"/>
          <w:lang w:val="ru-RU"/>
        </w:rPr>
        <w:t xml:space="preserve"> </w:t>
      </w:r>
      <w:proofErr w:type="spellStart"/>
      <w:r w:rsidR="003F317A" w:rsidRPr="003F317A">
        <w:rPr>
          <w:color w:val="000000"/>
          <w:bdr w:val="none" w:sz="0" w:space="0" w:color="auto" w:frame="1"/>
          <w:shd w:val="clear" w:color="auto" w:fill="FFFFFF"/>
          <w:lang w:val="ru-RU"/>
        </w:rPr>
        <w:t>орендної</w:t>
      </w:r>
      <w:proofErr w:type="spellEnd"/>
      <w:r w:rsidR="003F317A" w:rsidRPr="003F317A">
        <w:rPr>
          <w:color w:val="000000"/>
          <w:bdr w:val="none" w:sz="0" w:space="0" w:color="auto" w:frame="1"/>
          <w:shd w:val="clear" w:color="auto" w:fill="FFFFFF"/>
          <w:lang w:val="ru-RU"/>
        </w:rPr>
        <w:t xml:space="preserve"> плати </w:t>
      </w:r>
      <w:proofErr w:type="spellStart"/>
      <w:r w:rsidR="003F317A" w:rsidRPr="003F317A">
        <w:rPr>
          <w:color w:val="000000"/>
          <w:bdr w:val="none" w:sz="0" w:space="0" w:color="auto" w:frame="1"/>
          <w:shd w:val="clear" w:color="auto" w:fill="FFFFFF"/>
          <w:lang w:val="ru-RU"/>
        </w:rPr>
        <w:t>щодо</w:t>
      </w:r>
      <w:proofErr w:type="spellEnd"/>
      <w:r w:rsidR="003F317A" w:rsidRPr="003F317A">
        <w:rPr>
          <w:color w:val="000000"/>
          <w:bdr w:val="none" w:sz="0" w:space="0" w:color="auto" w:frame="1"/>
          <w:shd w:val="clear" w:color="auto" w:fill="FFFFFF"/>
          <w:lang w:val="ru-RU"/>
        </w:rPr>
        <w:t xml:space="preserve"> </w:t>
      </w:r>
      <w:proofErr w:type="spellStart"/>
      <w:r w:rsidR="003F317A" w:rsidRPr="003F317A">
        <w:rPr>
          <w:color w:val="000000"/>
          <w:bdr w:val="none" w:sz="0" w:space="0" w:color="auto" w:frame="1"/>
          <w:shd w:val="clear" w:color="auto" w:fill="FFFFFF"/>
          <w:lang w:val="ru-RU"/>
        </w:rPr>
        <w:t>комунального</w:t>
      </w:r>
      <w:proofErr w:type="spellEnd"/>
      <w:r w:rsidR="003F317A" w:rsidRPr="003F317A">
        <w:rPr>
          <w:color w:val="000000"/>
          <w:bdr w:val="none" w:sz="0" w:space="0" w:color="auto" w:frame="1"/>
          <w:shd w:val="clear" w:color="auto" w:fill="FFFFFF"/>
          <w:lang w:val="ru-RU"/>
        </w:rPr>
        <w:t xml:space="preserve"> майна.</w:t>
      </w:r>
    </w:p>
    <w:p w:rsidR="00EE5045" w:rsidRPr="00EE5045" w:rsidRDefault="003F317A" w:rsidP="00EE5045">
      <w:pPr>
        <w:spacing w:before="100" w:beforeAutospacing="1" w:after="100" w:afterAutospacing="1" w:line="240" w:lineRule="auto"/>
        <w:rPr>
          <w:rFonts w:ascii="Times New Roman" w:eastAsia="Times New Roman" w:hAnsi="Times New Roman" w:cs="Times New Roman"/>
          <w:sz w:val="24"/>
          <w:szCs w:val="24"/>
          <w:lang w:eastAsia="uk-UA"/>
        </w:rPr>
      </w:pPr>
      <w:r>
        <w:rPr>
          <w:b/>
          <w:bCs/>
        </w:rPr>
        <w:t>4.</w:t>
      </w:r>
      <w:r w:rsidR="00EE5045" w:rsidRPr="00EE5045">
        <w:rPr>
          <w:rFonts w:ascii="Times New Roman" w:eastAsia="Times New Roman" w:hAnsi="Times New Roman" w:cs="Times New Roman"/>
          <w:b/>
          <w:sz w:val="24"/>
          <w:szCs w:val="24"/>
          <w:lang w:eastAsia="uk-UA"/>
        </w:rPr>
        <w:t xml:space="preserve"> Механізми та заходи, які забезпечать розв'язання визначеної проблеми</w:t>
      </w:r>
      <w:r w:rsidR="00EE5045" w:rsidRPr="00EE5045">
        <w:rPr>
          <w:rFonts w:ascii="Times New Roman" w:eastAsia="Times New Roman" w:hAnsi="Times New Roman" w:cs="Times New Roman"/>
          <w:sz w:val="24"/>
          <w:szCs w:val="24"/>
          <w:lang w:eastAsia="uk-UA"/>
        </w:rPr>
        <w:t xml:space="preserve"> </w:t>
      </w:r>
      <w:r w:rsidR="00EE5045">
        <w:rPr>
          <w:rFonts w:ascii="Times New Roman" w:eastAsia="Times New Roman" w:hAnsi="Times New Roman" w:cs="Times New Roman"/>
          <w:sz w:val="24"/>
          <w:szCs w:val="24"/>
          <w:lang w:eastAsia="uk-UA"/>
        </w:rPr>
        <w:t xml:space="preserve">                       </w:t>
      </w:r>
      <w:r w:rsidR="00EE5045" w:rsidRPr="00EE5045">
        <w:rPr>
          <w:rFonts w:ascii="Times New Roman" w:eastAsia="Times New Roman" w:hAnsi="Times New Roman" w:cs="Times New Roman"/>
          <w:sz w:val="24"/>
          <w:szCs w:val="24"/>
          <w:lang w:eastAsia="uk-UA"/>
        </w:rPr>
        <w:t xml:space="preserve">Механізм дії регуляторного </w:t>
      </w:r>
      <w:proofErr w:type="spellStart"/>
      <w:r w:rsidR="00EE5045" w:rsidRPr="00EE5045">
        <w:rPr>
          <w:rFonts w:ascii="Times New Roman" w:eastAsia="Times New Roman" w:hAnsi="Times New Roman" w:cs="Times New Roman"/>
          <w:sz w:val="24"/>
          <w:szCs w:val="24"/>
          <w:lang w:eastAsia="uk-UA"/>
        </w:rPr>
        <w:t>акта</w:t>
      </w:r>
      <w:proofErr w:type="spellEnd"/>
      <w:r w:rsidR="00EE5045" w:rsidRPr="00EE5045">
        <w:rPr>
          <w:rFonts w:ascii="Times New Roman" w:eastAsia="Times New Roman" w:hAnsi="Times New Roman" w:cs="Times New Roman"/>
          <w:sz w:val="24"/>
          <w:szCs w:val="24"/>
          <w:lang w:eastAsia="uk-UA"/>
        </w:rPr>
        <w:t>.</w:t>
      </w:r>
    </w:p>
    <w:p w:rsidR="00EE5045" w:rsidRPr="00EE5045" w:rsidRDefault="00EE5045" w:rsidP="00EE5045">
      <w:pPr>
        <w:spacing w:before="100" w:beforeAutospacing="1" w:after="100" w:afterAutospacing="1" w:line="240" w:lineRule="auto"/>
        <w:rPr>
          <w:rFonts w:ascii="Times New Roman" w:eastAsia="Times New Roman" w:hAnsi="Times New Roman" w:cs="Times New Roman"/>
          <w:sz w:val="24"/>
          <w:szCs w:val="24"/>
          <w:lang w:eastAsia="uk-UA"/>
        </w:rPr>
      </w:pPr>
      <w:r w:rsidRPr="00EE5045">
        <w:rPr>
          <w:rFonts w:ascii="Times New Roman" w:eastAsia="Times New Roman" w:hAnsi="Times New Roman" w:cs="Times New Roman"/>
          <w:sz w:val="24"/>
          <w:szCs w:val="24"/>
          <w:lang w:eastAsia="uk-UA"/>
        </w:rPr>
        <w:t>Відповідно до Закону передача майна в оренду відбувається на аукціоні. При цьому статтею 15 Закону передбачені виключення з цього загального принципу – певні категорії орендарів мають право на укладення договору оренди без аукціону.</w:t>
      </w:r>
    </w:p>
    <w:p w:rsidR="00EE5045" w:rsidRPr="00EE5045" w:rsidRDefault="00EE5045" w:rsidP="00EE5045">
      <w:pPr>
        <w:spacing w:before="100" w:beforeAutospacing="1" w:after="100" w:afterAutospacing="1" w:line="240" w:lineRule="auto"/>
        <w:rPr>
          <w:rFonts w:ascii="Times New Roman" w:eastAsia="Times New Roman" w:hAnsi="Times New Roman" w:cs="Times New Roman"/>
          <w:sz w:val="24"/>
          <w:szCs w:val="24"/>
          <w:lang w:eastAsia="uk-UA"/>
        </w:rPr>
      </w:pPr>
      <w:r w:rsidRPr="00EE5045">
        <w:rPr>
          <w:rFonts w:ascii="Times New Roman" w:eastAsia="Times New Roman" w:hAnsi="Times New Roman" w:cs="Times New Roman"/>
          <w:sz w:val="24"/>
          <w:szCs w:val="24"/>
          <w:lang w:eastAsia="uk-UA"/>
        </w:rPr>
        <w:t>Чинн</w:t>
      </w:r>
      <w:r>
        <w:rPr>
          <w:rFonts w:ascii="Times New Roman" w:eastAsia="Times New Roman" w:hAnsi="Times New Roman" w:cs="Times New Roman"/>
          <w:sz w:val="24"/>
          <w:szCs w:val="24"/>
          <w:lang w:eastAsia="uk-UA"/>
        </w:rPr>
        <w:t>а</w:t>
      </w:r>
      <w:r w:rsidRPr="00EE5045">
        <w:rPr>
          <w:rFonts w:ascii="Times New Roman" w:eastAsia="Times New Roman" w:hAnsi="Times New Roman" w:cs="Times New Roman"/>
          <w:sz w:val="24"/>
          <w:szCs w:val="24"/>
          <w:lang w:eastAsia="uk-UA"/>
        </w:rPr>
        <w:t xml:space="preserve"> Методик</w:t>
      </w:r>
      <w:r>
        <w:rPr>
          <w:rFonts w:ascii="Times New Roman" w:eastAsia="Times New Roman" w:hAnsi="Times New Roman" w:cs="Times New Roman"/>
          <w:sz w:val="24"/>
          <w:szCs w:val="24"/>
          <w:lang w:eastAsia="uk-UA"/>
        </w:rPr>
        <w:t>а</w:t>
      </w:r>
      <w:r w:rsidRPr="00EE5045">
        <w:rPr>
          <w:rFonts w:ascii="Times New Roman" w:eastAsia="Times New Roman" w:hAnsi="Times New Roman" w:cs="Times New Roman"/>
          <w:sz w:val="24"/>
          <w:szCs w:val="24"/>
          <w:lang w:eastAsia="uk-UA"/>
        </w:rPr>
        <w:t xml:space="preserve"> розрахунку та порядок використання плати за оренду майна, що перебуває у спільній власності територіальн</w:t>
      </w:r>
      <w:r>
        <w:rPr>
          <w:rFonts w:ascii="Times New Roman" w:eastAsia="Times New Roman" w:hAnsi="Times New Roman" w:cs="Times New Roman"/>
          <w:sz w:val="24"/>
          <w:szCs w:val="24"/>
          <w:lang w:eastAsia="uk-UA"/>
        </w:rPr>
        <w:t>ої</w:t>
      </w:r>
      <w:r w:rsidRPr="00EE5045">
        <w:rPr>
          <w:rFonts w:ascii="Times New Roman" w:eastAsia="Times New Roman" w:hAnsi="Times New Roman" w:cs="Times New Roman"/>
          <w:sz w:val="24"/>
          <w:szCs w:val="24"/>
          <w:lang w:eastAsia="uk-UA"/>
        </w:rPr>
        <w:t xml:space="preserve"> громад</w:t>
      </w:r>
      <w:r>
        <w:rPr>
          <w:rFonts w:ascii="Times New Roman" w:eastAsia="Times New Roman" w:hAnsi="Times New Roman" w:cs="Times New Roman"/>
          <w:sz w:val="24"/>
          <w:szCs w:val="24"/>
          <w:lang w:eastAsia="uk-UA"/>
        </w:rPr>
        <w:t>и</w:t>
      </w:r>
      <w:r w:rsidRPr="00EE5045">
        <w:rPr>
          <w:rFonts w:ascii="Times New Roman" w:eastAsia="Times New Roman" w:hAnsi="Times New Roman" w:cs="Times New Roman"/>
          <w:sz w:val="24"/>
          <w:szCs w:val="24"/>
          <w:lang w:eastAsia="uk-UA"/>
        </w:rPr>
        <w:t xml:space="preserve"> міста, затверджен</w:t>
      </w:r>
      <w:r w:rsidR="001003B8">
        <w:rPr>
          <w:rFonts w:ascii="Times New Roman" w:eastAsia="Times New Roman" w:hAnsi="Times New Roman" w:cs="Times New Roman"/>
          <w:sz w:val="24"/>
          <w:szCs w:val="24"/>
          <w:lang w:eastAsia="uk-UA"/>
        </w:rPr>
        <w:t>а</w:t>
      </w:r>
      <w:r w:rsidRPr="00EE5045">
        <w:rPr>
          <w:rFonts w:ascii="Times New Roman" w:eastAsia="Times New Roman" w:hAnsi="Times New Roman" w:cs="Times New Roman"/>
          <w:sz w:val="24"/>
          <w:szCs w:val="24"/>
          <w:lang w:eastAsia="uk-UA"/>
        </w:rPr>
        <w:t xml:space="preserve"> рішенням </w:t>
      </w:r>
      <w:r>
        <w:rPr>
          <w:rFonts w:ascii="Times New Roman" w:eastAsia="Times New Roman" w:hAnsi="Times New Roman" w:cs="Times New Roman"/>
          <w:sz w:val="24"/>
          <w:szCs w:val="24"/>
          <w:lang w:eastAsia="uk-UA"/>
        </w:rPr>
        <w:t xml:space="preserve">Червоноградської міської ради </w:t>
      </w:r>
      <w:r w:rsidRPr="009F1CA6">
        <w:rPr>
          <w:rFonts w:ascii="Times New Roman" w:hAnsi="Times New Roman" w:cs="Times New Roman"/>
          <w:sz w:val="24"/>
          <w:szCs w:val="24"/>
        </w:rPr>
        <w:t>від 24.06.2021року №572</w:t>
      </w:r>
      <w:r w:rsidRPr="00EE5045">
        <w:rPr>
          <w:rFonts w:ascii="Times New Roman" w:eastAsia="Times New Roman" w:hAnsi="Times New Roman" w:cs="Times New Roman"/>
          <w:sz w:val="24"/>
          <w:szCs w:val="24"/>
          <w:lang w:eastAsia="uk-UA"/>
        </w:rPr>
        <w:t xml:space="preserve">, буде </w:t>
      </w:r>
      <w:r>
        <w:rPr>
          <w:rFonts w:ascii="Times New Roman" w:eastAsia="Times New Roman" w:hAnsi="Times New Roman" w:cs="Times New Roman"/>
          <w:sz w:val="24"/>
          <w:szCs w:val="24"/>
          <w:lang w:eastAsia="uk-UA"/>
        </w:rPr>
        <w:t>викладена</w:t>
      </w:r>
      <w:r w:rsidRPr="00EE5045">
        <w:rPr>
          <w:rFonts w:ascii="Times New Roman" w:eastAsia="Times New Roman" w:hAnsi="Times New Roman" w:cs="Times New Roman"/>
          <w:sz w:val="24"/>
          <w:szCs w:val="24"/>
          <w:lang w:eastAsia="uk-UA"/>
        </w:rPr>
        <w:t xml:space="preserve"> </w:t>
      </w:r>
      <w:r>
        <w:rPr>
          <w:rFonts w:ascii="Times New Roman" w:eastAsia="Times New Roman" w:hAnsi="Times New Roman" w:cs="Times New Roman"/>
          <w:sz w:val="24"/>
          <w:szCs w:val="24"/>
          <w:lang w:eastAsia="uk-UA"/>
        </w:rPr>
        <w:t>в новій редакції</w:t>
      </w:r>
      <w:r w:rsidRPr="00EE5045">
        <w:rPr>
          <w:rFonts w:ascii="Times New Roman" w:eastAsia="Times New Roman" w:hAnsi="Times New Roman" w:cs="Times New Roman"/>
          <w:sz w:val="24"/>
          <w:szCs w:val="24"/>
          <w:lang w:eastAsia="uk-UA"/>
        </w:rPr>
        <w:t>.</w:t>
      </w:r>
    </w:p>
    <w:p w:rsidR="00EE5045" w:rsidRPr="00EE5045" w:rsidRDefault="00EE5045" w:rsidP="00EE5045">
      <w:pPr>
        <w:spacing w:before="100" w:beforeAutospacing="1" w:after="100" w:afterAutospacing="1" w:line="240" w:lineRule="auto"/>
        <w:rPr>
          <w:rFonts w:ascii="Times New Roman" w:eastAsia="Times New Roman" w:hAnsi="Times New Roman" w:cs="Times New Roman"/>
          <w:sz w:val="24"/>
          <w:szCs w:val="24"/>
          <w:lang w:eastAsia="uk-UA"/>
        </w:rPr>
      </w:pPr>
      <w:r w:rsidRPr="00EE5045">
        <w:rPr>
          <w:rFonts w:ascii="Times New Roman" w:eastAsia="Times New Roman" w:hAnsi="Times New Roman" w:cs="Times New Roman"/>
          <w:sz w:val="24"/>
          <w:szCs w:val="24"/>
          <w:lang w:eastAsia="uk-UA"/>
        </w:rPr>
        <w:t xml:space="preserve">Організаційні заходи впровадження регуляторного </w:t>
      </w:r>
      <w:proofErr w:type="spellStart"/>
      <w:r w:rsidRPr="00EE5045">
        <w:rPr>
          <w:rFonts w:ascii="Times New Roman" w:eastAsia="Times New Roman" w:hAnsi="Times New Roman" w:cs="Times New Roman"/>
          <w:sz w:val="24"/>
          <w:szCs w:val="24"/>
          <w:lang w:eastAsia="uk-UA"/>
        </w:rPr>
        <w:t>акта</w:t>
      </w:r>
      <w:proofErr w:type="spellEnd"/>
      <w:r w:rsidRPr="00EE5045">
        <w:rPr>
          <w:rFonts w:ascii="Times New Roman" w:eastAsia="Times New Roman" w:hAnsi="Times New Roman" w:cs="Times New Roman"/>
          <w:sz w:val="24"/>
          <w:szCs w:val="24"/>
          <w:lang w:eastAsia="uk-UA"/>
        </w:rPr>
        <w:t xml:space="preserve"> в дію.</w:t>
      </w:r>
    </w:p>
    <w:p w:rsidR="00EE5045" w:rsidRPr="00EE5045" w:rsidRDefault="00EE5045" w:rsidP="00EE5045">
      <w:pPr>
        <w:spacing w:before="100" w:beforeAutospacing="1" w:after="100" w:afterAutospacing="1" w:line="240" w:lineRule="auto"/>
        <w:rPr>
          <w:rFonts w:ascii="Times New Roman" w:eastAsia="Times New Roman" w:hAnsi="Times New Roman" w:cs="Times New Roman"/>
          <w:sz w:val="24"/>
          <w:szCs w:val="24"/>
          <w:lang w:eastAsia="uk-UA"/>
        </w:rPr>
      </w:pPr>
      <w:r w:rsidRPr="00EE5045">
        <w:rPr>
          <w:rFonts w:ascii="Times New Roman" w:eastAsia="Times New Roman" w:hAnsi="Times New Roman" w:cs="Times New Roman"/>
          <w:sz w:val="24"/>
          <w:szCs w:val="24"/>
          <w:lang w:eastAsia="uk-UA"/>
        </w:rPr>
        <w:t>Для розв’язання проблем, визначених у розділі І, передбачається визначити чіткий механізм впорядкування процедури контролю.</w:t>
      </w:r>
    </w:p>
    <w:p w:rsidR="00EE5045" w:rsidRPr="00EE5045" w:rsidRDefault="00EE5045" w:rsidP="00EE5045">
      <w:pPr>
        <w:spacing w:before="100" w:beforeAutospacing="1" w:after="100" w:afterAutospacing="1" w:line="240" w:lineRule="auto"/>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 xml:space="preserve">Червоноградській </w:t>
      </w:r>
      <w:r w:rsidRPr="00EE5045">
        <w:rPr>
          <w:rFonts w:ascii="Times New Roman" w:eastAsia="Times New Roman" w:hAnsi="Times New Roman" w:cs="Times New Roman"/>
          <w:sz w:val="24"/>
          <w:szCs w:val="24"/>
          <w:lang w:eastAsia="uk-UA"/>
        </w:rPr>
        <w:t>міській раді для впровадження вимог регулювання необхідно:</w:t>
      </w:r>
    </w:p>
    <w:p w:rsidR="00EE5045" w:rsidRPr="00EE5045" w:rsidRDefault="00EE5045" w:rsidP="00EE5045">
      <w:pPr>
        <w:spacing w:before="100" w:beforeAutospacing="1" w:after="100" w:afterAutospacing="1" w:line="240" w:lineRule="auto"/>
        <w:rPr>
          <w:rFonts w:ascii="Times New Roman" w:eastAsia="Times New Roman" w:hAnsi="Times New Roman" w:cs="Times New Roman"/>
          <w:sz w:val="24"/>
          <w:szCs w:val="24"/>
          <w:lang w:eastAsia="uk-UA"/>
        </w:rPr>
      </w:pPr>
      <w:r w:rsidRPr="00EE5045">
        <w:rPr>
          <w:rFonts w:ascii="Times New Roman" w:eastAsia="Times New Roman" w:hAnsi="Times New Roman" w:cs="Times New Roman"/>
          <w:sz w:val="24"/>
          <w:szCs w:val="24"/>
          <w:lang w:eastAsia="uk-UA"/>
        </w:rPr>
        <w:t>•</w:t>
      </w:r>
      <w:r w:rsidRPr="00EE5045">
        <w:rPr>
          <w:rFonts w:ascii="Times New Roman" w:eastAsia="Times New Roman" w:hAnsi="Times New Roman" w:cs="Times New Roman"/>
          <w:sz w:val="24"/>
          <w:szCs w:val="24"/>
          <w:lang w:eastAsia="uk-UA"/>
        </w:rPr>
        <w:tab/>
        <w:t xml:space="preserve">забезпечити інформування про вимоги регуляторного </w:t>
      </w:r>
      <w:proofErr w:type="spellStart"/>
      <w:r w:rsidRPr="00EE5045">
        <w:rPr>
          <w:rFonts w:ascii="Times New Roman" w:eastAsia="Times New Roman" w:hAnsi="Times New Roman" w:cs="Times New Roman"/>
          <w:sz w:val="24"/>
          <w:szCs w:val="24"/>
          <w:lang w:eastAsia="uk-UA"/>
        </w:rPr>
        <w:t>акта</w:t>
      </w:r>
      <w:proofErr w:type="spellEnd"/>
      <w:r w:rsidRPr="00EE5045">
        <w:rPr>
          <w:rFonts w:ascii="Times New Roman" w:eastAsia="Times New Roman" w:hAnsi="Times New Roman" w:cs="Times New Roman"/>
          <w:sz w:val="24"/>
          <w:szCs w:val="24"/>
          <w:lang w:eastAsia="uk-UA"/>
        </w:rPr>
        <w:t xml:space="preserve"> суб’єктів господарювання;</w:t>
      </w:r>
    </w:p>
    <w:p w:rsidR="00EE5045" w:rsidRPr="00EE5045" w:rsidRDefault="00EE5045" w:rsidP="00EE5045">
      <w:pPr>
        <w:spacing w:before="100" w:beforeAutospacing="1" w:after="100" w:afterAutospacing="1" w:line="240" w:lineRule="auto"/>
        <w:rPr>
          <w:rFonts w:ascii="Times New Roman" w:eastAsia="Times New Roman" w:hAnsi="Times New Roman" w:cs="Times New Roman"/>
          <w:sz w:val="24"/>
          <w:szCs w:val="24"/>
          <w:lang w:eastAsia="uk-UA"/>
        </w:rPr>
      </w:pPr>
      <w:r w:rsidRPr="00EE5045">
        <w:rPr>
          <w:rFonts w:ascii="Times New Roman" w:eastAsia="Times New Roman" w:hAnsi="Times New Roman" w:cs="Times New Roman"/>
          <w:sz w:val="24"/>
          <w:szCs w:val="24"/>
          <w:lang w:eastAsia="uk-UA"/>
        </w:rPr>
        <w:t>•</w:t>
      </w:r>
      <w:r w:rsidRPr="00EE5045">
        <w:rPr>
          <w:rFonts w:ascii="Times New Roman" w:eastAsia="Times New Roman" w:hAnsi="Times New Roman" w:cs="Times New Roman"/>
          <w:sz w:val="24"/>
          <w:szCs w:val="24"/>
          <w:lang w:eastAsia="uk-UA"/>
        </w:rPr>
        <w:tab/>
        <w:t>організувати виконання вимог регулювання.</w:t>
      </w:r>
    </w:p>
    <w:p w:rsidR="00EE5045" w:rsidRPr="00EE5045" w:rsidRDefault="00EE5045" w:rsidP="00EE5045">
      <w:pPr>
        <w:spacing w:before="100" w:beforeAutospacing="1" w:after="100" w:afterAutospacing="1" w:line="240" w:lineRule="auto"/>
        <w:rPr>
          <w:rFonts w:ascii="Times New Roman" w:eastAsia="Times New Roman" w:hAnsi="Times New Roman" w:cs="Times New Roman"/>
          <w:sz w:val="24"/>
          <w:szCs w:val="24"/>
          <w:lang w:eastAsia="uk-UA"/>
        </w:rPr>
      </w:pPr>
      <w:r w:rsidRPr="00EE5045">
        <w:rPr>
          <w:rFonts w:ascii="Times New Roman" w:eastAsia="Times New Roman" w:hAnsi="Times New Roman" w:cs="Times New Roman"/>
          <w:sz w:val="24"/>
          <w:szCs w:val="24"/>
          <w:lang w:eastAsia="uk-UA"/>
        </w:rPr>
        <w:t>Суб’єктам господарювання для впровадження вимог регулювання необхідно:</w:t>
      </w:r>
    </w:p>
    <w:p w:rsidR="00EE5045" w:rsidRPr="00EE5045" w:rsidRDefault="00EE5045" w:rsidP="00EE5045">
      <w:pPr>
        <w:spacing w:before="100" w:beforeAutospacing="1" w:after="100" w:afterAutospacing="1" w:line="240" w:lineRule="auto"/>
        <w:rPr>
          <w:rFonts w:ascii="Times New Roman" w:eastAsia="Times New Roman" w:hAnsi="Times New Roman" w:cs="Times New Roman"/>
          <w:sz w:val="24"/>
          <w:szCs w:val="24"/>
          <w:lang w:eastAsia="uk-UA"/>
        </w:rPr>
      </w:pPr>
      <w:r w:rsidRPr="00EE5045">
        <w:rPr>
          <w:rFonts w:ascii="Times New Roman" w:eastAsia="Times New Roman" w:hAnsi="Times New Roman" w:cs="Times New Roman"/>
          <w:sz w:val="24"/>
          <w:szCs w:val="24"/>
          <w:lang w:eastAsia="uk-UA"/>
        </w:rPr>
        <w:t>•</w:t>
      </w:r>
      <w:r w:rsidRPr="00EE5045">
        <w:rPr>
          <w:rFonts w:ascii="Times New Roman" w:eastAsia="Times New Roman" w:hAnsi="Times New Roman" w:cs="Times New Roman"/>
          <w:sz w:val="24"/>
          <w:szCs w:val="24"/>
          <w:lang w:eastAsia="uk-UA"/>
        </w:rPr>
        <w:tab/>
        <w:t>ознайомитися з вимогами регулювання;</w:t>
      </w:r>
    </w:p>
    <w:p w:rsidR="00EE5045" w:rsidRDefault="00EE5045" w:rsidP="00EE5045">
      <w:pPr>
        <w:spacing w:before="100" w:beforeAutospacing="1" w:after="100" w:afterAutospacing="1" w:line="240" w:lineRule="auto"/>
        <w:rPr>
          <w:rFonts w:ascii="Times New Roman" w:eastAsia="Times New Roman" w:hAnsi="Times New Roman" w:cs="Times New Roman"/>
          <w:sz w:val="24"/>
          <w:szCs w:val="24"/>
          <w:lang w:eastAsia="uk-UA"/>
        </w:rPr>
      </w:pPr>
      <w:r w:rsidRPr="00EE5045">
        <w:rPr>
          <w:rFonts w:ascii="Times New Roman" w:eastAsia="Times New Roman" w:hAnsi="Times New Roman" w:cs="Times New Roman"/>
          <w:sz w:val="24"/>
          <w:szCs w:val="24"/>
          <w:lang w:eastAsia="uk-UA"/>
        </w:rPr>
        <w:t>•</w:t>
      </w:r>
      <w:r w:rsidRPr="00EE5045">
        <w:rPr>
          <w:rFonts w:ascii="Times New Roman" w:eastAsia="Times New Roman" w:hAnsi="Times New Roman" w:cs="Times New Roman"/>
          <w:sz w:val="24"/>
          <w:szCs w:val="24"/>
          <w:lang w:eastAsia="uk-UA"/>
        </w:rPr>
        <w:tab/>
        <w:t>організувати виконання вимог регулювання.</w:t>
      </w:r>
    </w:p>
    <w:p w:rsidR="0058155D" w:rsidRPr="0058155D" w:rsidRDefault="00EE5045" w:rsidP="0058155D">
      <w:pPr>
        <w:spacing w:before="100" w:beforeAutospacing="1" w:after="100" w:afterAutospacing="1"/>
        <w:rPr>
          <w:rFonts w:ascii="Times New Roman" w:eastAsia="Times New Roman" w:hAnsi="Times New Roman" w:cs="Times New Roman"/>
          <w:sz w:val="24"/>
          <w:szCs w:val="24"/>
          <w:lang w:eastAsia="uk-UA"/>
        </w:rPr>
      </w:pPr>
      <w:r w:rsidRPr="00EE5045">
        <w:rPr>
          <w:rFonts w:ascii="Times New Roman" w:eastAsia="Times New Roman" w:hAnsi="Times New Roman" w:cs="Times New Roman"/>
          <w:b/>
          <w:sz w:val="24"/>
          <w:szCs w:val="24"/>
          <w:lang w:eastAsia="uk-UA"/>
        </w:rPr>
        <w:t>5.</w:t>
      </w:r>
      <w:r w:rsidR="0058155D" w:rsidRPr="0058155D">
        <w:rPr>
          <w:rFonts w:ascii="Times New Roman" w:eastAsia="Times New Roman" w:hAnsi="Times New Roman" w:cs="Times New Roman"/>
          <w:b/>
          <w:bCs/>
          <w:sz w:val="24"/>
          <w:szCs w:val="24"/>
          <w:lang w:eastAsia="uk-UA"/>
        </w:rPr>
        <w:t xml:space="preserve"> Досягнення цілей</w:t>
      </w:r>
    </w:p>
    <w:p w:rsidR="00EE5045" w:rsidRDefault="0058155D" w:rsidP="00344427">
      <w:pPr>
        <w:spacing w:before="100" w:beforeAutospacing="1" w:after="100" w:afterAutospacing="1" w:line="240" w:lineRule="auto"/>
        <w:jc w:val="both"/>
        <w:rPr>
          <w:rFonts w:ascii="Times New Roman" w:eastAsia="Times New Roman" w:hAnsi="Times New Roman" w:cs="Times New Roman"/>
          <w:sz w:val="24"/>
          <w:szCs w:val="24"/>
          <w:lang w:eastAsia="uk-UA"/>
        </w:rPr>
      </w:pPr>
      <w:r>
        <w:rPr>
          <w:rFonts w:ascii="Times New Roman" w:eastAsia="Times New Roman" w:hAnsi="Times New Roman" w:cs="Times New Roman"/>
          <w:b/>
          <w:sz w:val="24"/>
          <w:szCs w:val="24"/>
          <w:lang w:eastAsia="uk-UA"/>
        </w:rPr>
        <w:t xml:space="preserve">- </w:t>
      </w:r>
      <w:r w:rsidRPr="00344427">
        <w:rPr>
          <w:rFonts w:ascii="Times New Roman" w:eastAsia="Times New Roman" w:hAnsi="Times New Roman" w:cs="Times New Roman"/>
          <w:sz w:val="24"/>
          <w:szCs w:val="24"/>
          <w:lang w:eastAsia="uk-UA"/>
        </w:rPr>
        <w:t xml:space="preserve">Досягнення </w:t>
      </w:r>
      <w:r w:rsidR="00344427" w:rsidRPr="00344427">
        <w:rPr>
          <w:rFonts w:ascii="Times New Roman" w:eastAsia="Times New Roman" w:hAnsi="Times New Roman" w:cs="Times New Roman"/>
          <w:sz w:val="24"/>
          <w:szCs w:val="24"/>
          <w:lang w:eastAsia="uk-UA"/>
        </w:rPr>
        <w:t>найбільш прийнятного та ефективного способу, який дозволить досягти мети регулювання та встановить єдині методологічні підходи щодо розрахунку орендної плати під час передачі майна комунальної власності без проведення аукціону.</w:t>
      </w:r>
    </w:p>
    <w:p w:rsidR="00344427" w:rsidRDefault="00344427" w:rsidP="00344427">
      <w:pPr>
        <w:spacing w:before="100" w:beforeAutospacing="1" w:after="100" w:afterAutospacing="1" w:line="240" w:lineRule="auto"/>
        <w:jc w:val="both"/>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 xml:space="preserve">- </w:t>
      </w:r>
      <w:r w:rsidRPr="00344427">
        <w:rPr>
          <w:rFonts w:ascii="Times New Roman" w:eastAsia="Times New Roman" w:hAnsi="Times New Roman" w:cs="Times New Roman"/>
          <w:sz w:val="24"/>
          <w:szCs w:val="24"/>
          <w:lang w:eastAsia="uk-UA"/>
        </w:rPr>
        <w:t>Забезпечення виконання договірних відносин, надх</w:t>
      </w:r>
      <w:r>
        <w:rPr>
          <w:rFonts w:ascii="Times New Roman" w:eastAsia="Times New Roman" w:hAnsi="Times New Roman" w:cs="Times New Roman"/>
          <w:sz w:val="24"/>
          <w:szCs w:val="24"/>
          <w:lang w:eastAsia="uk-UA"/>
        </w:rPr>
        <w:t xml:space="preserve">оджень коштів від оренди майна. </w:t>
      </w:r>
      <w:r w:rsidRPr="00344427">
        <w:rPr>
          <w:rFonts w:ascii="Times New Roman" w:eastAsia="Times New Roman" w:hAnsi="Times New Roman" w:cs="Times New Roman"/>
          <w:sz w:val="24"/>
          <w:szCs w:val="24"/>
          <w:lang w:eastAsia="uk-UA"/>
        </w:rPr>
        <w:t>Забезпечення прозорості та доступності Методики розрахунку орендної плати.</w:t>
      </w:r>
    </w:p>
    <w:p w:rsidR="00344427" w:rsidRDefault="00344427" w:rsidP="00344427">
      <w:pPr>
        <w:spacing w:before="100" w:beforeAutospacing="1" w:after="100" w:afterAutospacing="1" w:line="240" w:lineRule="auto"/>
        <w:jc w:val="both"/>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 xml:space="preserve">- </w:t>
      </w:r>
      <w:r w:rsidRPr="00344427">
        <w:rPr>
          <w:rFonts w:ascii="Times New Roman" w:eastAsia="Times New Roman" w:hAnsi="Times New Roman" w:cs="Times New Roman"/>
          <w:sz w:val="24"/>
          <w:szCs w:val="24"/>
          <w:lang w:eastAsia="uk-UA"/>
        </w:rPr>
        <w:t>Відкритість процедури, прозорість дій органів місцевого самоврядування при вирішенні питань, пов’язаних з підтримкою діяльності комунальних підприємств міської ради.</w:t>
      </w:r>
    </w:p>
    <w:p w:rsidR="00344427" w:rsidRDefault="00344427" w:rsidP="00344427">
      <w:pPr>
        <w:spacing w:before="100" w:beforeAutospacing="1" w:after="100" w:afterAutospacing="1" w:line="240" w:lineRule="auto"/>
        <w:jc w:val="both"/>
        <w:rPr>
          <w:rFonts w:ascii="Times New Roman" w:eastAsia="Times New Roman" w:hAnsi="Times New Roman" w:cs="Times New Roman"/>
          <w:sz w:val="24"/>
          <w:szCs w:val="24"/>
          <w:lang w:eastAsia="uk-UA"/>
        </w:rPr>
      </w:pPr>
    </w:p>
    <w:p w:rsidR="00344427" w:rsidRDefault="00344427" w:rsidP="00344427">
      <w:pPr>
        <w:shd w:val="clear" w:color="auto" w:fill="FFFFFF"/>
        <w:spacing w:after="0" w:line="240" w:lineRule="auto"/>
        <w:rPr>
          <w:rFonts w:ascii="Times New Roman" w:eastAsia="Times New Roman" w:hAnsi="Times New Roman" w:cs="Times New Roman"/>
          <w:b/>
          <w:color w:val="393939"/>
          <w:sz w:val="24"/>
          <w:szCs w:val="24"/>
          <w:lang w:eastAsia="uk-UA"/>
        </w:rPr>
      </w:pPr>
      <w:r w:rsidRPr="00344427">
        <w:rPr>
          <w:rFonts w:ascii="Times New Roman" w:eastAsia="Times New Roman" w:hAnsi="Times New Roman" w:cs="Times New Roman"/>
          <w:b/>
          <w:color w:val="393939"/>
          <w:sz w:val="24"/>
          <w:szCs w:val="24"/>
          <w:lang w:eastAsia="uk-UA"/>
        </w:rPr>
        <w:lastRenderedPageBreak/>
        <w:t xml:space="preserve">6. Строк дії регуляторного </w:t>
      </w:r>
      <w:proofErr w:type="spellStart"/>
      <w:r w:rsidRPr="00344427">
        <w:rPr>
          <w:rFonts w:ascii="Times New Roman" w:eastAsia="Times New Roman" w:hAnsi="Times New Roman" w:cs="Times New Roman"/>
          <w:b/>
          <w:color w:val="393939"/>
          <w:sz w:val="24"/>
          <w:szCs w:val="24"/>
          <w:lang w:eastAsia="uk-UA"/>
        </w:rPr>
        <w:t>акта</w:t>
      </w:r>
      <w:proofErr w:type="spellEnd"/>
    </w:p>
    <w:p w:rsidR="00344427" w:rsidRDefault="00344427" w:rsidP="00344427">
      <w:pPr>
        <w:shd w:val="clear" w:color="auto" w:fill="FFFFFF"/>
        <w:spacing w:after="0" w:line="240" w:lineRule="auto"/>
        <w:jc w:val="both"/>
        <w:rPr>
          <w:rFonts w:ascii="Times New Roman" w:eastAsia="Times New Roman" w:hAnsi="Times New Roman" w:cs="Times New Roman"/>
          <w:color w:val="393939"/>
          <w:sz w:val="24"/>
          <w:szCs w:val="24"/>
          <w:lang w:eastAsia="uk-UA"/>
        </w:rPr>
      </w:pPr>
      <w:r>
        <w:rPr>
          <w:rFonts w:ascii="Times New Roman" w:eastAsia="Times New Roman" w:hAnsi="Times New Roman" w:cs="Times New Roman"/>
          <w:color w:val="393939"/>
          <w:sz w:val="24"/>
          <w:szCs w:val="24"/>
          <w:lang w:eastAsia="uk-UA"/>
        </w:rPr>
        <w:t xml:space="preserve">     </w:t>
      </w:r>
      <w:r w:rsidRPr="00344427">
        <w:rPr>
          <w:rFonts w:ascii="Times New Roman" w:eastAsia="Times New Roman" w:hAnsi="Times New Roman" w:cs="Times New Roman"/>
          <w:color w:val="393939"/>
          <w:sz w:val="24"/>
          <w:szCs w:val="24"/>
          <w:lang w:eastAsia="uk-UA"/>
        </w:rPr>
        <w:t xml:space="preserve">Передбачається, що </w:t>
      </w:r>
      <w:r>
        <w:rPr>
          <w:rFonts w:ascii="Times New Roman" w:eastAsia="Times New Roman" w:hAnsi="Times New Roman" w:cs="Times New Roman"/>
          <w:color w:val="393939"/>
          <w:sz w:val="24"/>
          <w:szCs w:val="24"/>
          <w:lang w:eastAsia="uk-UA"/>
        </w:rPr>
        <w:t>регуляторний акт</w:t>
      </w:r>
      <w:r w:rsidRPr="00344427">
        <w:rPr>
          <w:rFonts w:ascii="Times New Roman" w:eastAsia="Times New Roman" w:hAnsi="Times New Roman" w:cs="Times New Roman"/>
          <w:color w:val="393939"/>
          <w:sz w:val="24"/>
          <w:szCs w:val="24"/>
          <w:lang w:eastAsia="uk-UA"/>
        </w:rPr>
        <w:t xml:space="preserve"> набере чинності з дня його</w:t>
      </w:r>
      <w:r>
        <w:rPr>
          <w:rFonts w:ascii="Times New Roman" w:eastAsia="Times New Roman" w:hAnsi="Times New Roman" w:cs="Times New Roman"/>
          <w:color w:val="393939"/>
          <w:sz w:val="24"/>
          <w:szCs w:val="24"/>
          <w:lang w:eastAsia="uk-UA"/>
        </w:rPr>
        <w:t xml:space="preserve"> прийняття</w:t>
      </w:r>
      <w:r w:rsidR="00947D67">
        <w:rPr>
          <w:rFonts w:ascii="Times New Roman" w:eastAsia="Times New Roman" w:hAnsi="Times New Roman" w:cs="Times New Roman"/>
          <w:color w:val="393939"/>
          <w:sz w:val="24"/>
          <w:szCs w:val="24"/>
          <w:lang w:eastAsia="uk-UA"/>
        </w:rPr>
        <w:t>.</w:t>
      </w:r>
    </w:p>
    <w:p w:rsidR="00947D67" w:rsidRPr="00947D67" w:rsidRDefault="00947D67" w:rsidP="00344427">
      <w:pPr>
        <w:shd w:val="clear" w:color="auto" w:fill="FFFFFF"/>
        <w:spacing w:after="0" w:line="240" w:lineRule="auto"/>
        <w:jc w:val="both"/>
        <w:rPr>
          <w:rFonts w:ascii="Times New Roman" w:eastAsia="Times New Roman" w:hAnsi="Times New Roman" w:cs="Times New Roman"/>
          <w:color w:val="393939"/>
          <w:sz w:val="10"/>
          <w:szCs w:val="10"/>
          <w:lang w:eastAsia="uk-UA"/>
        </w:rPr>
      </w:pPr>
    </w:p>
    <w:p w:rsidR="00344427" w:rsidRDefault="00947D67" w:rsidP="00344427">
      <w:pPr>
        <w:shd w:val="clear" w:color="auto" w:fill="FFFFFF"/>
        <w:spacing w:after="0" w:line="240" w:lineRule="auto"/>
        <w:rPr>
          <w:rFonts w:ascii="Times New Roman" w:eastAsia="Times New Roman" w:hAnsi="Times New Roman" w:cs="Times New Roman"/>
          <w:color w:val="393939"/>
          <w:sz w:val="24"/>
          <w:szCs w:val="24"/>
          <w:lang w:eastAsia="uk-UA"/>
        </w:rPr>
      </w:pPr>
      <w:r>
        <w:rPr>
          <w:rFonts w:ascii="Times New Roman" w:eastAsia="Times New Roman" w:hAnsi="Times New Roman" w:cs="Times New Roman"/>
          <w:color w:val="393939"/>
          <w:sz w:val="24"/>
          <w:szCs w:val="24"/>
          <w:lang w:eastAsia="uk-UA"/>
        </w:rPr>
        <w:t xml:space="preserve">     </w:t>
      </w:r>
      <w:r w:rsidR="00344427" w:rsidRPr="00344427">
        <w:rPr>
          <w:rFonts w:ascii="Times New Roman" w:eastAsia="Times New Roman" w:hAnsi="Times New Roman" w:cs="Times New Roman"/>
          <w:color w:val="393939"/>
          <w:sz w:val="24"/>
          <w:szCs w:val="24"/>
          <w:lang w:eastAsia="uk-UA"/>
        </w:rPr>
        <w:t xml:space="preserve">Строк дії зазначеного регуляторного </w:t>
      </w:r>
      <w:proofErr w:type="spellStart"/>
      <w:r w:rsidR="00344427" w:rsidRPr="00344427">
        <w:rPr>
          <w:rFonts w:ascii="Times New Roman" w:eastAsia="Times New Roman" w:hAnsi="Times New Roman" w:cs="Times New Roman"/>
          <w:color w:val="393939"/>
          <w:sz w:val="24"/>
          <w:szCs w:val="24"/>
          <w:lang w:eastAsia="uk-UA"/>
        </w:rPr>
        <w:t>акта</w:t>
      </w:r>
      <w:proofErr w:type="spellEnd"/>
      <w:r w:rsidR="00344427" w:rsidRPr="00344427">
        <w:rPr>
          <w:rFonts w:ascii="Times New Roman" w:eastAsia="Times New Roman" w:hAnsi="Times New Roman" w:cs="Times New Roman"/>
          <w:color w:val="393939"/>
          <w:sz w:val="24"/>
          <w:szCs w:val="24"/>
          <w:lang w:eastAsia="uk-UA"/>
        </w:rPr>
        <w:t xml:space="preserve"> необмежений, з можливістю внесення змін.</w:t>
      </w:r>
    </w:p>
    <w:p w:rsidR="00344427" w:rsidRPr="00344427" w:rsidRDefault="00344427" w:rsidP="00344427">
      <w:pPr>
        <w:shd w:val="clear" w:color="auto" w:fill="FFFFFF"/>
        <w:spacing w:after="0" w:line="240" w:lineRule="auto"/>
        <w:rPr>
          <w:rFonts w:ascii="Times New Roman" w:eastAsia="Times New Roman" w:hAnsi="Times New Roman" w:cs="Times New Roman"/>
          <w:color w:val="393939"/>
          <w:sz w:val="10"/>
          <w:szCs w:val="10"/>
          <w:lang w:eastAsia="uk-UA"/>
        </w:rPr>
      </w:pPr>
    </w:p>
    <w:p w:rsidR="00344427" w:rsidRPr="00344427" w:rsidRDefault="00344427" w:rsidP="00344427">
      <w:pPr>
        <w:rPr>
          <w:rFonts w:ascii="Times New Roman" w:eastAsia="Times New Roman" w:hAnsi="Times New Roman" w:cs="Times New Roman"/>
          <w:b/>
          <w:color w:val="393939"/>
          <w:sz w:val="24"/>
          <w:szCs w:val="24"/>
          <w:lang w:eastAsia="uk-UA"/>
        </w:rPr>
      </w:pPr>
      <w:r w:rsidRPr="00344427">
        <w:rPr>
          <w:rFonts w:ascii="Times New Roman" w:eastAsia="Times New Roman" w:hAnsi="Times New Roman" w:cs="Times New Roman"/>
          <w:b/>
          <w:color w:val="393939"/>
          <w:sz w:val="24"/>
          <w:szCs w:val="24"/>
          <w:lang w:eastAsia="uk-UA"/>
        </w:rPr>
        <w:t>7.</w:t>
      </w:r>
      <w:r w:rsidRPr="00344427">
        <w:rPr>
          <w:b/>
        </w:rPr>
        <w:t xml:space="preserve"> </w:t>
      </w:r>
      <w:r w:rsidRPr="00344427">
        <w:rPr>
          <w:rFonts w:ascii="Times New Roman" w:eastAsia="Times New Roman" w:hAnsi="Times New Roman" w:cs="Times New Roman"/>
          <w:b/>
          <w:color w:val="393939"/>
          <w:sz w:val="24"/>
          <w:szCs w:val="24"/>
          <w:lang w:eastAsia="uk-UA"/>
        </w:rPr>
        <w:t xml:space="preserve">Визначення показників результативності дії регуляторного </w:t>
      </w:r>
      <w:proofErr w:type="spellStart"/>
      <w:r w:rsidRPr="00344427">
        <w:rPr>
          <w:rFonts w:ascii="Times New Roman" w:eastAsia="Times New Roman" w:hAnsi="Times New Roman" w:cs="Times New Roman"/>
          <w:b/>
          <w:color w:val="393939"/>
          <w:sz w:val="24"/>
          <w:szCs w:val="24"/>
          <w:lang w:eastAsia="uk-UA"/>
        </w:rPr>
        <w:t>акта</w:t>
      </w:r>
      <w:proofErr w:type="spellEnd"/>
      <w:r>
        <w:rPr>
          <w:rFonts w:ascii="Times New Roman" w:eastAsia="Times New Roman" w:hAnsi="Times New Roman" w:cs="Times New Roman"/>
          <w:b/>
          <w:color w:val="393939"/>
          <w:sz w:val="24"/>
          <w:szCs w:val="24"/>
          <w:lang w:eastAsia="uk-UA"/>
        </w:rPr>
        <w:t xml:space="preserve">                                                </w:t>
      </w:r>
      <w:r w:rsidRPr="00344427">
        <w:rPr>
          <w:rFonts w:ascii="Times New Roman" w:eastAsia="Times New Roman" w:hAnsi="Times New Roman" w:cs="Times New Roman"/>
          <w:color w:val="393939"/>
          <w:sz w:val="24"/>
          <w:szCs w:val="24"/>
          <w:lang w:eastAsia="uk-UA"/>
        </w:rPr>
        <w:t xml:space="preserve">В результаті впровадження регуляторного </w:t>
      </w:r>
      <w:proofErr w:type="spellStart"/>
      <w:r w:rsidRPr="00344427">
        <w:rPr>
          <w:rFonts w:ascii="Times New Roman" w:eastAsia="Times New Roman" w:hAnsi="Times New Roman" w:cs="Times New Roman"/>
          <w:color w:val="393939"/>
          <w:sz w:val="24"/>
          <w:szCs w:val="24"/>
          <w:lang w:eastAsia="uk-UA"/>
        </w:rPr>
        <w:t>акта</w:t>
      </w:r>
      <w:proofErr w:type="spellEnd"/>
      <w:r w:rsidRPr="00344427">
        <w:rPr>
          <w:rFonts w:ascii="Times New Roman" w:eastAsia="Times New Roman" w:hAnsi="Times New Roman" w:cs="Times New Roman"/>
          <w:color w:val="393939"/>
          <w:sz w:val="24"/>
          <w:szCs w:val="24"/>
          <w:lang w:eastAsia="uk-UA"/>
        </w:rPr>
        <w:t xml:space="preserve"> буде досліджуватись та вивчатися:</w:t>
      </w:r>
    </w:p>
    <w:p w:rsidR="00344427" w:rsidRPr="00344427" w:rsidRDefault="00344427" w:rsidP="00344427">
      <w:pPr>
        <w:rPr>
          <w:rFonts w:ascii="Times New Roman" w:eastAsia="Times New Roman" w:hAnsi="Times New Roman" w:cs="Times New Roman"/>
          <w:color w:val="393939"/>
          <w:sz w:val="24"/>
          <w:szCs w:val="24"/>
          <w:lang w:eastAsia="uk-UA"/>
        </w:rPr>
      </w:pPr>
      <w:r w:rsidRPr="00344427">
        <w:rPr>
          <w:rFonts w:ascii="Times New Roman" w:eastAsia="Times New Roman" w:hAnsi="Times New Roman" w:cs="Times New Roman"/>
          <w:color w:val="393939"/>
          <w:sz w:val="24"/>
          <w:szCs w:val="24"/>
          <w:lang w:eastAsia="uk-UA"/>
        </w:rPr>
        <w:t>•</w:t>
      </w:r>
      <w:r w:rsidRPr="00344427">
        <w:rPr>
          <w:rFonts w:ascii="Times New Roman" w:eastAsia="Times New Roman" w:hAnsi="Times New Roman" w:cs="Times New Roman"/>
          <w:color w:val="393939"/>
          <w:sz w:val="24"/>
          <w:szCs w:val="24"/>
          <w:lang w:eastAsia="uk-UA"/>
        </w:rPr>
        <w:tab/>
        <w:t>розмір надходжень орендної плати;</w:t>
      </w:r>
    </w:p>
    <w:p w:rsidR="00344427" w:rsidRPr="00344427" w:rsidRDefault="00344427" w:rsidP="00344427">
      <w:pPr>
        <w:jc w:val="both"/>
        <w:rPr>
          <w:rFonts w:ascii="Times New Roman" w:eastAsia="Times New Roman" w:hAnsi="Times New Roman" w:cs="Times New Roman"/>
          <w:color w:val="393939"/>
          <w:sz w:val="24"/>
          <w:szCs w:val="24"/>
          <w:lang w:eastAsia="uk-UA"/>
        </w:rPr>
      </w:pPr>
      <w:r w:rsidRPr="00344427">
        <w:rPr>
          <w:rFonts w:ascii="Times New Roman" w:eastAsia="Times New Roman" w:hAnsi="Times New Roman" w:cs="Times New Roman"/>
          <w:color w:val="393939"/>
          <w:sz w:val="24"/>
          <w:szCs w:val="24"/>
          <w:lang w:eastAsia="uk-UA"/>
        </w:rPr>
        <w:t>•</w:t>
      </w:r>
      <w:r w:rsidRPr="00344427">
        <w:rPr>
          <w:rFonts w:ascii="Times New Roman" w:eastAsia="Times New Roman" w:hAnsi="Times New Roman" w:cs="Times New Roman"/>
          <w:color w:val="393939"/>
          <w:sz w:val="24"/>
          <w:szCs w:val="24"/>
          <w:lang w:eastAsia="uk-UA"/>
        </w:rPr>
        <w:tab/>
        <w:t xml:space="preserve">кількість суб’єктів господарювання та/або фізичних осіб, на яких поширюватиметься дія </w:t>
      </w:r>
      <w:proofErr w:type="spellStart"/>
      <w:r w:rsidRPr="00344427">
        <w:rPr>
          <w:rFonts w:ascii="Times New Roman" w:eastAsia="Times New Roman" w:hAnsi="Times New Roman" w:cs="Times New Roman"/>
          <w:color w:val="393939"/>
          <w:sz w:val="24"/>
          <w:szCs w:val="24"/>
          <w:lang w:eastAsia="uk-UA"/>
        </w:rPr>
        <w:t>акта</w:t>
      </w:r>
      <w:proofErr w:type="spellEnd"/>
      <w:r w:rsidRPr="00344427">
        <w:rPr>
          <w:rFonts w:ascii="Times New Roman" w:eastAsia="Times New Roman" w:hAnsi="Times New Roman" w:cs="Times New Roman"/>
          <w:color w:val="393939"/>
          <w:sz w:val="24"/>
          <w:szCs w:val="24"/>
          <w:lang w:eastAsia="uk-UA"/>
        </w:rPr>
        <w:t>;</w:t>
      </w:r>
    </w:p>
    <w:p w:rsidR="00344427" w:rsidRDefault="00344427" w:rsidP="00344427">
      <w:pPr>
        <w:jc w:val="both"/>
        <w:rPr>
          <w:rFonts w:ascii="Times New Roman" w:eastAsia="Times New Roman" w:hAnsi="Times New Roman" w:cs="Times New Roman"/>
          <w:color w:val="393939"/>
          <w:sz w:val="24"/>
          <w:szCs w:val="24"/>
          <w:lang w:eastAsia="uk-UA"/>
        </w:rPr>
      </w:pPr>
      <w:r w:rsidRPr="00344427">
        <w:rPr>
          <w:rFonts w:ascii="Times New Roman" w:eastAsia="Times New Roman" w:hAnsi="Times New Roman" w:cs="Times New Roman"/>
          <w:color w:val="393939"/>
          <w:sz w:val="24"/>
          <w:szCs w:val="24"/>
          <w:lang w:eastAsia="uk-UA"/>
        </w:rPr>
        <w:t>•</w:t>
      </w:r>
      <w:r w:rsidRPr="00344427">
        <w:rPr>
          <w:rFonts w:ascii="Times New Roman" w:eastAsia="Times New Roman" w:hAnsi="Times New Roman" w:cs="Times New Roman"/>
          <w:color w:val="393939"/>
          <w:sz w:val="24"/>
          <w:szCs w:val="24"/>
          <w:lang w:eastAsia="uk-UA"/>
        </w:rPr>
        <w:tab/>
        <w:t xml:space="preserve">рівень </w:t>
      </w:r>
      <w:proofErr w:type="spellStart"/>
      <w:r w:rsidRPr="00344427">
        <w:rPr>
          <w:rFonts w:ascii="Times New Roman" w:eastAsia="Times New Roman" w:hAnsi="Times New Roman" w:cs="Times New Roman"/>
          <w:color w:val="393939"/>
          <w:sz w:val="24"/>
          <w:szCs w:val="24"/>
          <w:lang w:eastAsia="uk-UA"/>
        </w:rPr>
        <w:t>проінформованості</w:t>
      </w:r>
      <w:proofErr w:type="spellEnd"/>
      <w:r w:rsidRPr="00344427">
        <w:rPr>
          <w:rFonts w:ascii="Times New Roman" w:eastAsia="Times New Roman" w:hAnsi="Times New Roman" w:cs="Times New Roman"/>
          <w:color w:val="393939"/>
          <w:sz w:val="24"/>
          <w:szCs w:val="24"/>
          <w:lang w:eastAsia="uk-UA"/>
        </w:rPr>
        <w:t xml:space="preserve"> суб’єктів господарювання та/або фізичних осіб стосовно основних положень регуляторного </w:t>
      </w:r>
      <w:proofErr w:type="spellStart"/>
      <w:r w:rsidRPr="00344427">
        <w:rPr>
          <w:rFonts w:ascii="Times New Roman" w:eastAsia="Times New Roman" w:hAnsi="Times New Roman" w:cs="Times New Roman"/>
          <w:color w:val="393939"/>
          <w:sz w:val="24"/>
          <w:szCs w:val="24"/>
          <w:lang w:eastAsia="uk-UA"/>
        </w:rPr>
        <w:t>акта</w:t>
      </w:r>
      <w:proofErr w:type="spellEnd"/>
      <w:r w:rsidRPr="00344427">
        <w:rPr>
          <w:rFonts w:ascii="Times New Roman" w:eastAsia="Times New Roman" w:hAnsi="Times New Roman" w:cs="Times New Roman"/>
          <w:color w:val="393939"/>
          <w:sz w:val="24"/>
          <w:szCs w:val="24"/>
          <w:lang w:eastAsia="uk-UA"/>
        </w:rPr>
        <w:t>.</w:t>
      </w:r>
    </w:p>
    <w:p w:rsidR="00344427" w:rsidRDefault="00344427" w:rsidP="00344427">
      <w:pPr>
        <w:jc w:val="both"/>
        <w:rPr>
          <w:rFonts w:ascii="Times New Roman" w:eastAsia="Times New Roman" w:hAnsi="Times New Roman" w:cs="Times New Roman"/>
          <w:b/>
          <w:color w:val="393939"/>
          <w:sz w:val="24"/>
          <w:szCs w:val="24"/>
          <w:lang w:eastAsia="uk-UA"/>
        </w:rPr>
      </w:pPr>
      <w:r w:rsidRPr="00344427">
        <w:rPr>
          <w:rFonts w:ascii="Times New Roman" w:eastAsia="Times New Roman" w:hAnsi="Times New Roman" w:cs="Times New Roman"/>
          <w:b/>
          <w:color w:val="393939"/>
          <w:sz w:val="24"/>
          <w:szCs w:val="24"/>
          <w:lang w:eastAsia="uk-UA"/>
        </w:rPr>
        <w:t>8.</w:t>
      </w:r>
      <w:r w:rsidRPr="00344427">
        <w:rPr>
          <w:b/>
        </w:rPr>
        <w:t xml:space="preserve"> </w:t>
      </w:r>
      <w:r w:rsidRPr="00344427">
        <w:rPr>
          <w:rFonts w:ascii="Times New Roman" w:eastAsia="Times New Roman" w:hAnsi="Times New Roman" w:cs="Times New Roman"/>
          <w:b/>
          <w:color w:val="393939"/>
          <w:sz w:val="24"/>
          <w:szCs w:val="24"/>
          <w:lang w:eastAsia="uk-UA"/>
        </w:rPr>
        <w:t xml:space="preserve">Визначення заходів, за допомогою яких здійснюватиметься відстеження результативності дії регуляторного </w:t>
      </w:r>
      <w:proofErr w:type="spellStart"/>
      <w:r w:rsidRPr="00344427">
        <w:rPr>
          <w:rFonts w:ascii="Times New Roman" w:eastAsia="Times New Roman" w:hAnsi="Times New Roman" w:cs="Times New Roman"/>
          <w:b/>
          <w:color w:val="393939"/>
          <w:sz w:val="24"/>
          <w:szCs w:val="24"/>
          <w:lang w:eastAsia="uk-UA"/>
        </w:rPr>
        <w:t>акта</w:t>
      </w:r>
      <w:proofErr w:type="spellEnd"/>
    </w:p>
    <w:p w:rsidR="00344427" w:rsidRPr="00344427" w:rsidRDefault="00344427" w:rsidP="00344427">
      <w:pPr>
        <w:jc w:val="both"/>
        <w:rPr>
          <w:rFonts w:ascii="Times New Roman" w:eastAsia="Times New Roman" w:hAnsi="Times New Roman" w:cs="Times New Roman"/>
          <w:color w:val="393939"/>
          <w:sz w:val="24"/>
          <w:szCs w:val="24"/>
          <w:lang w:eastAsia="uk-UA"/>
        </w:rPr>
      </w:pPr>
      <w:r>
        <w:rPr>
          <w:rFonts w:ascii="Times New Roman" w:eastAsia="Times New Roman" w:hAnsi="Times New Roman" w:cs="Times New Roman"/>
          <w:b/>
          <w:color w:val="393939"/>
          <w:sz w:val="24"/>
          <w:szCs w:val="24"/>
          <w:lang w:eastAsia="uk-UA"/>
        </w:rPr>
        <w:t xml:space="preserve">  </w:t>
      </w:r>
      <w:r w:rsidRPr="00344427">
        <w:rPr>
          <w:rFonts w:ascii="Times New Roman" w:eastAsia="Times New Roman" w:hAnsi="Times New Roman" w:cs="Times New Roman"/>
          <w:color w:val="393939"/>
          <w:sz w:val="24"/>
          <w:szCs w:val="24"/>
          <w:lang w:eastAsia="uk-UA"/>
        </w:rPr>
        <w:t xml:space="preserve">    Стосовно регуляторного </w:t>
      </w:r>
      <w:proofErr w:type="spellStart"/>
      <w:r w:rsidRPr="00344427">
        <w:rPr>
          <w:rFonts w:ascii="Times New Roman" w:eastAsia="Times New Roman" w:hAnsi="Times New Roman" w:cs="Times New Roman"/>
          <w:color w:val="393939"/>
          <w:sz w:val="24"/>
          <w:szCs w:val="24"/>
          <w:lang w:eastAsia="uk-UA"/>
        </w:rPr>
        <w:t>акта</w:t>
      </w:r>
      <w:proofErr w:type="spellEnd"/>
      <w:r w:rsidRPr="00344427">
        <w:rPr>
          <w:rFonts w:ascii="Times New Roman" w:eastAsia="Times New Roman" w:hAnsi="Times New Roman" w:cs="Times New Roman"/>
          <w:color w:val="393939"/>
          <w:sz w:val="24"/>
          <w:szCs w:val="24"/>
          <w:lang w:eastAsia="uk-UA"/>
        </w:rPr>
        <w:t xml:space="preserve"> </w:t>
      </w:r>
      <w:r>
        <w:rPr>
          <w:rFonts w:ascii="Times New Roman" w:eastAsia="Times New Roman" w:hAnsi="Times New Roman" w:cs="Times New Roman"/>
          <w:color w:val="393939"/>
          <w:sz w:val="24"/>
          <w:szCs w:val="24"/>
          <w:lang w:eastAsia="uk-UA"/>
        </w:rPr>
        <w:t>Червоноградською</w:t>
      </w:r>
      <w:r w:rsidRPr="00344427">
        <w:rPr>
          <w:rFonts w:ascii="Times New Roman" w:eastAsia="Times New Roman" w:hAnsi="Times New Roman" w:cs="Times New Roman"/>
          <w:color w:val="393939"/>
          <w:sz w:val="24"/>
          <w:szCs w:val="24"/>
          <w:lang w:eastAsia="uk-UA"/>
        </w:rPr>
        <w:t xml:space="preserve"> міською радою буде здійснюватися базове, повторне та періодичне відстеження його результативності.</w:t>
      </w:r>
    </w:p>
    <w:p w:rsidR="00344427" w:rsidRPr="00344427" w:rsidRDefault="00344427" w:rsidP="00344427">
      <w:pPr>
        <w:jc w:val="both"/>
        <w:rPr>
          <w:rFonts w:ascii="Times New Roman" w:eastAsia="Times New Roman" w:hAnsi="Times New Roman" w:cs="Times New Roman"/>
          <w:color w:val="393939"/>
          <w:sz w:val="24"/>
          <w:szCs w:val="24"/>
          <w:lang w:eastAsia="uk-UA"/>
        </w:rPr>
      </w:pPr>
      <w:r w:rsidRPr="00344427">
        <w:rPr>
          <w:rFonts w:ascii="Times New Roman" w:eastAsia="Times New Roman" w:hAnsi="Times New Roman" w:cs="Times New Roman"/>
          <w:b/>
          <w:color w:val="393939"/>
          <w:sz w:val="24"/>
          <w:szCs w:val="24"/>
          <w:lang w:eastAsia="uk-UA"/>
        </w:rPr>
        <w:t xml:space="preserve">         </w:t>
      </w:r>
      <w:r w:rsidRPr="00344427">
        <w:rPr>
          <w:rFonts w:ascii="Times New Roman" w:eastAsia="Times New Roman" w:hAnsi="Times New Roman" w:cs="Times New Roman"/>
          <w:color w:val="393939"/>
          <w:sz w:val="24"/>
          <w:szCs w:val="24"/>
          <w:lang w:eastAsia="uk-UA"/>
        </w:rPr>
        <w:t xml:space="preserve">Базове відстеження результативності </w:t>
      </w:r>
      <w:proofErr w:type="spellStart"/>
      <w:r w:rsidRPr="00344427">
        <w:rPr>
          <w:rFonts w:ascii="Times New Roman" w:eastAsia="Times New Roman" w:hAnsi="Times New Roman" w:cs="Times New Roman"/>
          <w:color w:val="393939"/>
          <w:sz w:val="24"/>
          <w:szCs w:val="24"/>
          <w:lang w:eastAsia="uk-UA"/>
        </w:rPr>
        <w:t>акта</w:t>
      </w:r>
      <w:proofErr w:type="spellEnd"/>
      <w:r w:rsidRPr="00344427">
        <w:rPr>
          <w:rFonts w:ascii="Times New Roman" w:eastAsia="Times New Roman" w:hAnsi="Times New Roman" w:cs="Times New Roman"/>
          <w:color w:val="393939"/>
          <w:sz w:val="24"/>
          <w:szCs w:val="24"/>
          <w:lang w:eastAsia="uk-UA"/>
        </w:rPr>
        <w:t xml:space="preserve"> буде здійснено після набрання чинності цим актом шляхом оброблення результатів, але не пізніше дня, з якого починається проведення повторного відстеження результативності цього </w:t>
      </w:r>
      <w:proofErr w:type="spellStart"/>
      <w:r w:rsidRPr="00344427">
        <w:rPr>
          <w:rFonts w:ascii="Times New Roman" w:eastAsia="Times New Roman" w:hAnsi="Times New Roman" w:cs="Times New Roman"/>
          <w:color w:val="393939"/>
          <w:sz w:val="24"/>
          <w:szCs w:val="24"/>
          <w:lang w:eastAsia="uk-UA"/>
        </w:rPr>
        <w:t>акта</w:t>
      </w:r>
      <w:proofErr w:type="spellEnd"/>
      <w:r w:rsidRPr="00344427">
        <w:rPr>
          <w:rFonts w:ascii="Times New Roman" w:eastAsia="Times New Roman" w:hAnsi="Times New Roman" w:cs="Times New Roman"/>
          <w:color w:val="393939"/>
          <w:sz w:val="24"/>
          <w:szCs w:val="24"/>
          <w:lang w:eastAsia="uk-UA"/>
        </w:rPr>
        <w:t>.</w:t>
      </w:r>
    </w:p>
    <w:p w:rsidR="00344427" w:rsidRPr="00344427" w:rsidRDefault="00344427" w:rsidP="00344427">
      <w:pPr>
        <w:jc w:val="both"/>
        <w:rPr>
          <w:rFonts w:ascii="Times New Roman" w:eastAsia="Times New Roman" w:hAnsi="Times New Roman" w:cs="Times New Roman"/>
          <w:color w:val="393939"/>
          <w:sz w:val="24"/>
          <w:szCs w:val="24"/>
          <w:lang w:eastAsia="uk-UA"/>
        </w:rPr>
      </w:pPr>
      <w:r w:rsidRPr="00344427">
        <w:rPr>
          <w:rFonts w:ascii="Times New Roman" w:eastAsia="Times New Roman" w:hAnsi="Times New Roman" w:cs="Times New Roman"/>
          <w:color w:val="393939"/>
          <w:sz w:val="24"/>
          <w:szCs w:val="24"/>
          <w:lang w:eastAsia="uk-UA"/>
        </w:rPr>
        <w:t xml:space="preserve">         Повторне відстеження результативності регуляторного </w:t>
      </w:r>
      <w:proofErr w:type="spellStart"/>
      <w:r w:rsidRPr="00344427">
        <w:rPr>
          <w:rFonts w:ascii="Times New Roman" w:eastAsia="Times New Roman" w:hAnsi="Times New Roman" w:cs="Times New Roman"/>
          <w:color w:val="393939"/>
          <w:sz w:val="24"/>
          <w:szCs w:val="24"/>
          <w:lang w:eastAsia="uk-UA"/>
        </w:rPr>
        <w:t>акта</w:t>
      </w:r>
      <w:proofErr w:type="spellEnd"/>
      <w:r w:rsidRPr="00344427">
        <w:rPr>
          <w:rFonts w:ascii="Times New Roman" w:eastAsia="Times New Roman" w:hAnsi="Times New Roman" w:cs="Times New Roman"/>
          <w:color w:val="393939"/>
          <w:sz w:val="24"/>
          <w:szCs w:val="24"/>
          <w:lang w:eastAsia="uk-UA"/>
        </w:rPr>
        <w:t xml:space="preserve"> здійснюватиметься через рік з дня набрання чинності цим регуляторним актом, але не пізніше двох років після набрання ним чинності.</w:t>
      </w:r>
    </w:p>
    <w:p w:rsidR="00344427" w:rsidRPr="00344427" w:rsidRDefault="00344427" w:rsidP="00344427">
      <w:pPr>
        <w:jc w:val="both"/>
        <w:rPr>
          <w:rFonts w:ascii="Times New Roman" w:eastAsia="Times New Roman" w:hAnsi="Times New Roman" w:cs="Times New Roman"/>
          <w:color w:val="393939"/>
          <w:sz w:val="24"/>
          <w:szCs w:val="24"/>
          <w:lang w:eastAsia="uk-UA"/>
        </w:rPr>
      </w:pPr>
      <w:r w:rsidRPr="00344427">
        <w:rPr>
          <w:rFonts w:ascii="Times New Roman" w:eastAsia="Times New Roman" w:hAnsi="Times New Roman" w:cs="Times New Roman"/>
          <w:b/>
          <w:color w:val="393939"/>
          <w:sz w:val="24"/>
          <w:szCs w:val="24"/>
          <w:lang w:eastAsia="uk-UA"/>
        </w:rPr>
        <w:t xml:space="preserve">         </w:t>
      </w:r>
      <w:r w:rsidRPr="00344427">
        <w:rPr>
          <w:rFonts w:ascii="Times New Roman" w:eastAsia="Times New Roman" w:hAnsi="Times New Roman" w:cs="Times New Roman"/>
          <w:color w:val="393939"/>
          <w:sz w:val="24"/>
          <w:szCs w:val="24"/>
          <w:lang w:eastAsia="uk-UA"/>
        </w:rPr>
        <w:t xml:space="preserve">Періодичне відстеження результативності цього регуляторного </w:t>
      </w:r>
      <w:proofErr w:type="spellStart"/>
      <w:r w:rsidRPr="00344427">
        <w:rPr>
          <w:rFonts w:ascii="Times New Roman" w:eastAsia="Times New Roman" w:hAnsi="Times New Roman" w:cs="Times New Roman"/>
          <w:color w:val="393939"/>
          <w:sz w:val="24"/>
          <w:szCs w:val="24"/>
          <w:lang w:eastAsia="uk-UA"/>
        </w:rPr>
        <w:t>акта</w:t>
      </w:r>
      <w:proofErr w:type="spellEnd"/>
      <w:r w:rsidRPr="00344427">
        <w:rPr>
          <w:rFonts w:ascii="Times New Roman" w:eastAsia="Times New Roman" w:hAnsi="Times New Roman" w:cs="Times New Roman"/>
          <w:color w:val="393939"/>
          <w:sz w:val="24"/>
          <w:szCs w:val="24"/>
          <w:lang w:eastAsia="uk-UA"/>
        </w:rPr>
        <w:t xml:space="preserve"> здійснюватиметься раз на три роки, починаючи з дня виконання заходів з повторного відстеження результативності.</w:t>
      </w:r>
    </w:p>
    <w:p w:rsidR="00344427" w:rsidRPr="00344427" w:rsidRDefault="00344427" w:rsidP="00344427">
      <w:pPr>
        <w:jc w:val="both"/>
        <w:rPr>
          <w:rFonts w:ascii="Times New Roman" w:eastAsia="Times New Roman" w:hAnsi="Times New Roman" w:cs="Times New Roman"/>
          <w:color w:val="393939"/>
          <w:sz w:val="24"/>
          <w:szCs w:val="24"/>
          <w:lang w:eastAsia="uk-UA"/>
        </w:rPr>
      </w:pPr>
      <w:r w:rsidRPr="00344427">
        <w:rPr>
          <w:rFonts w:ascii="Times New Roman" w:eastAsia="Times New Roman" w:hAnsi="Times New Roman" w:cs="Times New Roman"/>
          <w:color w:val="393939"/>
          <w:sz w:val="24"/>
          <w:szCs w:val="24"/>
          <w:lang w:eastAsia="uk-UA"/>
        </w:rPr>
        <w:t>Метод проведення відстеження результативності – статистичний.</w:t>
      </w:r>
    </w:p>
    <w:p w:rsidR="00D67BC4" w:rsidRDefault="00344427" w:rsidP="00344427">
      <w:pPr>
        <w:jc w:val="both"/>
        <w:rPr>
          <w:rFonts w:ascii="Times New Roman" w:eastAsia="Times New Roman" w:hAnsi="Times New Roman" w:cs="Times New Roman"/>
          <w:color w:val="393939"/>
          <w:sz w:val="24"/>
          <w:szCs w:val="24"/>
          <w:lang w:eastAsia="uk-UA"/>
        </w:rPr>
      </w:pPr>
      <w:proofErr w:type="spellStart"/>
      <w:r w:rsidRPr="00D67BC4">
        <w:rPr>
          <w:rFonts w:ascii="Times New Roman" w:eastAsia="Times New Roman" w:hAnsi="Times New Roman" w:cs="Times New Roman"/>
          <w:color w:val="393939"/>
          <w:sz w:val="24"/>
          <w:szCs w:val="24"/>
          <w:lang w:eastAsia="uk-UA"/>
        </w:rPr>
        <w:t>Проєкт</w:t>
      </w:r>
      <w:proofErr w:type="spellEnd"/>
      <w:r w:rsidRPr="00D67BC4">
        <w:rPr>
          <w:rFonts w:ascii="Times New Roman" w:eastAsia="Times New Roman" w:hAnsi="Times New Roman" w:cs="Times New Roman"/>
          <w:color w:val="393939"/>
          <w:sz w:val="24"/>
          <w:szCs w:val="24"/>
          <w:lang w:eastAsia="uk-UA"/>
        </w:rPr>
        <w:t xml:space="preserve"> РА та АРВ оприлюднено на офіційному </w:t>
      </w:r>
      <w:proofErr w:type="spellStart"/>
      <w:r w:rsidRPr="00D67BC4">
        <w:rPr>
          <w:rFonts w:ascii="Times New Roman" w:eastAsia="Times New Roman" w:hAnsi="Times New Roman" w:cs="Times New Roman"/>
          <w:color w:val="393939"/>
          <w:sz w:val="24"/>
          <w:szCs w:val="24"/>
          <w:lang w:eastAsia="uk-UA"/>
        </w:rPr>
        <w:t>вебсайті</w:t>
      </w:r>
      <w:proofErr w:type="spellEnd"/>
      <w:r w:rsidRPr="00D67BC4">
        <w:rPr>
          <w:rFonts w:ascii="Times New Roman" w:eastAsia="Times New Roman" w:hAnsi="Times New Roman" w:cs="Times New Roman"/>
          <w:color w:val="393939"/>
          <w:sz w:val="24"/>
          <w:szCs w:val="24"/>
          <w:lang w:eastAsia="uk-UA"/>
        </w:rPr>
        <w:t xml:space="preserve"> Червоноградської міської ради </w:t>
      </w:r>
      <w:r w:rsidR="00D67BC4" w:rsidRPr="00D67BC4">
        <w:rPr>
          <w:rFonts w:ascii="Times New Roman" w:eastAsia="Times New Roman" w:hAnsi="Times New Roman" w:cs="Times New Roman"/>
          <w:color w:val="393939"/>
          <w:sz w:val="24"/>
          <w:szCs w:val="24"/>
          <w:lang w:eastAsia="uk-UA"/>
        </w:rPr>
        <w:t>https://www.chervonograd-rada.gov.ua в розділі «Публічність»/ «Регуляторна політика», та в розділі «Управління громадою»/ «Виконавчі органи»/ «Підрозділи»/ «Відділ економіки»/ «Регуляторна політика».</w:t>
      </w:r>
    </w:p>
    <w:p w:rsidR="00D67BC4" w:rsidRPr="00D67BC4" w:rsidRDefault="00D67BC4" w:rsidP="00D67BC4">
      <w:pPr>
        <w:jc w:val="both"/>
        <w:rPr>
          <w:rFonts w:ascii="Times New Roman" w:eastAsia="Times New Roman" w:hAnsi="Times New Roman" w:cs="Times New Roman"/>
          <w:color w:val="393939"/>
          <w:sz w:val="24"/>
          <w:szCs w:val="24"/>
          <w:lang w:eastAsia="uk-UA"/>
        </w:rPr>
      </w:pPr>
      <w:r w:rsidRPr="00D67BC4">
        <w:rPr>
          <w:rFonts w:ascii="Times New Roman" w:eastAsia="Times New Roman" w:hAnsi="Times New Roman" w:cs="Times New Roman"/>
          <w:color w:val="393939"/>
          <w:sz w:val="24"/>
          <w:szCs w:val="24"/>
          <w:lang w:eastAsia="uk-UA"/>
        </w:rPr>
        <w:t>Пропозиції та зауваження до вказаного</w:t>
      </w:r>
      <w:r>
        <w:rPr>
          <w:rFonts w:ascii="Times New Roman" w:eastAsia="Times New Roman" w:hAnsi="Times New Roman" w:cs="Times New Roman"/>
          <w:color w:val="393939"/>
          <w:sz w:val="24"/>
          <w:szCs w:val="24"/>
          <w:lang w:eastAsia="uk-UA"/>
        </w:rPr>
        <w:t xml:space="preserve"> </w:t>
      </w:r>
      <w:proofErr w:type="spellStart"/>
      <w:r>
        <w:rPr>
          <w:rFonts w:ascii="Times New Roman" w:eastAsia="Times New Roman" w:hAnsi="Times New Roman" w:cs="Times New Roman"/>
          <w:color w:val="393939"/>
          <w:sz w:val="24"/>
          <w:szCs w:val="24"/>
          <w:lang w:eastAsia="uk-UA"/>
        </w:rPr>
        <w:t>проєкту</w:t>
      </w:r>
      <w:proofErr w:type="spellEnd"/>
      <w:r w:rsidRPr="00D67BC4">
        <w:rPr>
          <w:rFonts w:ascii="Times New Roman" w:eastAsia="Times New Roman" w:hAnsi="Times New Roman" w:cs="Times New Roman"/>
          <w:color w:val="393939"/>
          <w:sz w:val="24"/>
          <w:szCs w:val="24"/>
          <w:lang w:eastAsia="uk-UA"/>
        </w:rPr>
        <w:t xml:space="preserve"> рішення фізичні та юри</w:t>
      </w:r>
      <w:r>
        <w:rPr>
          <w:rFonts w:ascii="Times New Roman" w:eastAsia="Times New Roman" w:hAnsi="Times New Roman" w:cs="Times New Roman"/>
          <w:color w:val="393939"/>
          <w:sz w:val="24"/>
          <w:szCs w:val="24"/>
          <w:lang w:eastAsia="uk-UA"/>
        </w:rPr>
        <w:t xml:space="preserve">дичні особи,                              </w:t>
      </w:r>
      <w:r w:rsidRPr="00D67BC4">
        <w:rPr>
          <w:rFonts w:ascii="Times New Roman" w:eastAsia="Times New Roman" w:hAnsi="Times New Roman" w:cs="Times New Roman"/>
          <w:color w:val="393939"/>
          <w:sz w:val="24"/>
          <w:szCs w:val="24"/>
          <w:lang w:eastAsia="uk-UA"/>
        </w:rPr>
        <w:t xml:space="preserve">їх об’єднання можуть надавати у письмовій формі: поштою за </w:t>
      </w:r>
      <w:proofErr w:type="spellStart"/>
      <w:r w:rsidRPr="00D67BC4">
        <w:rPr>
          <w:rFonts w:ascii="Times New Roman" w:eastAsia="Times New Roman" w:hAnsi="Times New Roman" w:cs="Times New Roman"/>
          <w:color w:val="393939"/>
          <w:sz w:val="24"/>
          <w:szCs w:val="24"/>
          <w:lang w:eastAsia="uk-UA"/>
        </w:rPr>
        <w:t>адресою</w:t>
      </w:r>
      <w:proofErr w:type="spellEnd"/>
      <w:r w:rsidRPr="00D67BC4">
        <w:rPr>
          <w:rFonts w:ascii="Times New Roman" w:eastAsia="Times New Roman" w:hAnsi="Times New Roman" w:cs="Times New Roman"/>
          <w:color w:val="393939"/>
          <w:sz w:val="24"/>
          <w:szCs w:val="24"/>
          <w:lang w:eastAsia="uk-UA"/>
        </w:rPr>
        <w:t xml:space="preserve">: - 80100,  </w:t>
      </w:r>
      <w:r>
        <w:rPr>
          <w:rFonts w:ascii="Times New Roman" w:eastAsia="Times New Roman" w:hAnsi="Times New Roman" w:cs="Times New Roman"/>
          <w:color w:val="393939"/>
          <w:sz w:val="24"/>
          <w:szCs w:val="24"/>
          <w:lang w:eastAsia="uk-UA"/>
        </w:rPr>
        <w:t xml:space="preserve">                                    </w:t>
      </w:r>
      <w:r w:rsidRPr="00D67BC4">
        <w:rPr>
          <w:rFonts w:ascii="Times New Roman" w:eastAsia="Times New Roman" w:hAnsi="Times New Roman" w:cs="Times New Roman"/>
          <w:color w:val="393939"/>
          <w:sz w:val="24"/>
          <w:szCs w:val="24"/>
          <w:lang w:eastAsia="uk-UA"/>
        </w:rPr>
        <w:t>пр. Шевченка,19,</w:t>
      </w:r>
      <w:r>
        <w:rPr>
          <w:rFonts w:ascii="Times New Roman" w:eastAsia="Times New Roman" w:hAnsi="Times New Roman" w:cs="Times New Roman"/>
          <w:color w:val="393939"/>
          <w:sz w:val="24"/>
          <w:szCs w:val="24"/>
          <w:lang w:eastAsia="uk-UA"/>
        </w:rPr>
        <w:t xml:space="preserve">  </w:t>
      </w:r>
      <w:r w:rsidRPr="00D67BC4">
        <w:rPr>
          <w:rFonts w:ascii="Times New Roman" w:eastAsia="Times New Roman" w:hAnsi="Times New Roman" w:cs="Times New Roman"/>
          <w:color w:val="393939"/>
          <w:sz w:val="24"/>
          <w:szCs w:val="24"/>
          <w:lang w:eastAsia="uk-UA"/>
        </w:rPr>
        <w:t xml:space="preserve">м. Червоноград, Львівська обл. </w:t>
      </w:r>
      <w:proofErr w:type="spellStart"/>
      <w:r w:rsidRPr="00D67BC4">
        <w:rPr>
          <w:rFonts w:ascii="Times New Roman" w:eastAsia="Times New Roman" w:hAnsi="Times New Roman" w:cs="Times New Roman"/>
          <w:color w:val="393939"/>
          <w:sz w:val="24"/>
          <w:szCs w:val="24"/>
          <w:lang w:eastAsia="uk-UA"/>
        </w:rPr>
        <w:t>тел</w:t>
      </w:r>
      <w:proofErr w:type="spellEnd"/>
      <w:r w:rsidRPr="00D67BC4">
        <w:rPr>
          <w:rFonts w:ascii="Times New Roman" w:eastAsia="Times New Roman" w:hAnsi="Times New Roman" w:cs="Times New Roman"/>
          <w:color w:val="393939"/>
          <w:sz w:val="24"/>
          <w:szCs w:val="24"/>
          <w:lang w:eastAsia="uk-UA"/>
        </w:rPr>
        <w:t>.: (03249) 3-21-74, на електронну адресу – ve78k@ukr.net</w:t>
      </w:r>
    </w:p>
    <w:p w:rsidR="00344427" w:rsidRPr="00344427" w:rsidRDefault="00344427" w:rsidP="00344427">
      <w:pPr>
        <w:rPr>
          <w:rFonts w:ascii="Times New Roman" w:eastAsia="Times New Roman" w:hAnsi="Times New Roman" w:cs="Times New Roman"/>
          <w:b/>
          <w:color w:val="393939"/>
          <w:sz w:val="24"/>
          <w:szCs w:val="24"/>
          <w:lang w:eastAsia="uk-UA"/>
        </w:rPr>
      </w:pPr>
    </w:p>
    <w:p w:rsidR="00344427" w:rsidRPr="00344427" w:rsidRDefault="00344427" w:rsidP="00344427">
      <w:pPr>
        <w:shd w:val="clear" w:color="auto" w:fill="FFFFFF"/>
        <w:spacing w:after="0" w:line="240" w:lineRule="auto"/>
        <w:rPr>
          <w:rFonts w:ascii="Times New Roman" w:eastAsia="Times New Roman" w:hAnsi="Times New Roman" w:cs="Times New Roman"/>
          <w:b/>
          <w:color w:val="393939"/>
          <w:sz w:val="24"/>
          <w:szCs w:val="24"/>
          <w:lang w:eastAsia="uk-UA"/>
        </w:rPr>
      </w:pPr>
    </w:p>
    <w:p w:rsidR="00EE5045" w:rsidRDefault="00EE5045" w:rsidP="00EE5045">
      <w:pPr>
        <w:spacing w:before="100" w:beforeAutospacing="1" w:after="100" w:afterAutospacing="1" w:line="240" w:lineRule="auto"/>
        <w:rPr>
          <w:rFonts w:ascii="Times New Roman" w:eastAsia="Times New Roman" w:hAnsi="Times New Roman" w:cs="Times New Roman"/>
          <w:sz w:val="24"/>
          <w:szCs w:val="24"/>
          <w:lang w:eastAsia="uk-UA"/>
        </w:rPr>
      </w:pPr>
    </w:p>
    <w:p w:rsidR="00EE5045" w:rsidRDefault="00EE5045" w:rsidP="00EE5045">
      <w:pPr>
        <w:spacing w:before="100" w:beforeAutospacing="1" w:after="100" w:afterAutospacing="1" w:line="240" w:lineRule="auto"/>
        <w:rPr>
          <w:rFonts w:ascii="Times New Roman" w:eastAsia="Times New Roman" w:hAnsi="Times New Roman" w:cs="Times New Roman"/>
          <w:sz w:val="24"/>
          <w:szCs w:val="24"/>
          <w:lang w:eastAsia="uk-UA"/>
        </w:rPr>
      </w:pPr>
    </w:p>
    <w:p w:rsidR="00EE5045" w:rsidRDefault="00EE5045" w:rsidP="00EE5045">
      <w:pPr>
        <w:spacing w:before="100" w:beforeAutospacing="1" w:after="100" w:afterAutospacing="1" w:line="240" w:lineRule="auto"/>
        <w:rPr>
          <w:rFonts w:ascii="Times New Roman" w:eastAsia="Times New Roman" w:hAnsi="Times New Roman" w:cs="Times New Roman"/>
          <w:sz w:val="24"/>
          <w:szCs w:val="24"/>
          <w:lang w:eastAsia="uk-UA"/>
        </w:rPr>
      </w:pPr>
    </w:p>
    <w:p w:rsidR="00EE5045" w:rsidRPr="00EE5045" w:rsidRDefault="00EE5045" w:rsidP="00EE5045">
      <w:pPr>
        <w:spacing w:before="100" w:beforeAutospacing="1" w:after="100" w:afterAutospacing="1"/>
        <w:rPr>
          <w:rFonts w:ascii="Times New Roman" w:eastAsia="Times New Roman" w:hAnsi="Times New Roman" w:cs="Times New Roman"/>
          <w:sz w:val="24"/>
          <w:szCs w:val="24"/>
          <w:lang w:eastAsia="uk-UA"/>
        </w:rPr>
      </w:pPr>
    </w:p>
    <w:p w:rsidR="003F317A" w:rsidRPr="00B66C7B" w:rsidRDefault="00B66C7B" w:rsidP="00B66C7B">
      <w:pPr>
        <w:pStyle w:val="a4"/>
        <w:shd w:val="clear" w:color="auto" w:fill="FDFDFD"/>
        <w:spacing w:after="150" w:line="300" w:lineRule="atLeast"/>
        <w:jc w:val="right"/>
        <w:rPr>
          <w:bCs/>
        </w:rPr>
      </w:pPr>
      <w:r w:rsidRPr="00B66C7B">
        <w:rPr>
          <w:bCs/>
        </w:rPr>
        <w:lastRenderedPageBreak/>
        <w:t xml:space="preserve">Додаток                                                                                                                                                            До Аналізу регуляторного впливу                                                                                                                                                                    </w:t>
      </w:r>
      <w:proofErr w:type="spellStart"/>
      <w:r w:rsidRPr="00B66C7B">
        <w:rPr>
          <w:bCs/>
        </w:rPr>
        <w:t>проєкту</w:t>
      </w:r>
      <w:proofErr w:type="spellEnd"/>
      <w:r w:rsidRPr="00B66C7B">
        <w:rPr>
          <w:bCs/>
        </w:rPr>
        <w:t xml:space="preserve"> рішення Червоноградської міської ради                                                                                                                                               Про внесення </w:t>
      </w:r>
      <w:proofErr w:type="spellStart"/>
      <w:r w:rsidRPr="00B66C7B">
        <w:rPr>
          <w:bCs/>
        </w:rPr>
        <w:t>змiн</w:t>
      </w:r>
      <w:proofErr w:type="spellEnd"/>
      <w:r w:rsidRPr="00B66C7B">
        <w:rPr>
          <w:bCs/>
        </w:rPr>
        <w:t xml:space="preserve"> до </w:t>
      </w:r>
      <w:proofErr w:type="spellStart"/>
      <w:r w:rsidRPr="00B66C7B">
        <w:rPr>
          <w:bCs/>
        </w:rPr>
        <w:t>рiшення</w:t>
      </w:r>
      <w:proofErr w:type="spellEnd"/>
      <w:r w:rsidRPr="00B66C7B">
        <w:rPr>
          <w:bCs/>
        </w:rPr>
        <w:t xml:space="preserve"> від 24.06.2021року №572 Червоноградської </w:t>
      </w:r>
      <w:proofErr w:type="spellStart"/>
      <w:r w:rsidRPr="00B66C7B">
        <w:rPr>
          <w:bCs/>
        </w:rPr>
        <w:t>мiської</w:t>
      </w:r>
      <w:proofErr w:type="spellEnd"/>
      <w:r w:rsidRPr="00B66C7B">
        <w:rPr>
          <w:bCs/>
        </w:rPr>
        <w:t xml:space="preserve"> ради «Про затвердження Положення про порядок передачі в оренду майна, яке належить до комунальної власності територіальної громади Червоноградської міської ради</w:t>
      </w:r>
    </w:p>
    <w:p w:rsidR="009F620F" w:rsidRPr="009F620F" w:rsidRDefault="009F620F" w:rsidP="00B66C7B">
      <w:pPr>
        <w:shd w:val="clear" w:color="auto" w:fill="FFFFFF"/>
        <w:tabs>
          <w:tab w:val="left" w:pos="284"/>
        </w:tabs>
        <w:spacing w:after="0" w:line="240" w:lineRule="auto"/>
        <w:jc w:val="right"/>
        <w:rPr>
          <w:rFonts w:ascii="Times New Roman" w:eastAsia="Times New Roman" w:hAnsi="Times New Roman" w:cs="Times New Roman"/>
          <w:b/>
          <w:bCs/>
          <w:color w:val="000000"/>
          <w:sz w:val="24"/>
          <w:szCs w:val="24"/>
          <w:bdr w:val="none" w:sz="0" w:space="0" w:color="auto" w:frame="1"/>
          <w:lang w:eastAsia="uk-UA"/>
        </w:rPr>
      </w:pPr>
    </w:p>
    <w:p w:rsidR="00B66C7B" w:rsidRPr="00B66C7B" w:rsidRDefault="00B66C7B" w:rsidP="00B66C7B">
      <w:pPr>
        <w:pStyle w:val="a3"/>
        <w:shd w:val="clear" w:color="auto" w:fill="FFFFFF"/>
        <w:spacing w:after="0" w:line="240" w:lineRule="auto"/>
        <w:jc w:val="center"/>
        <w:rPr>
          <w:rFonts w:ascii="Times New Roman" w:eastAsia="Times New Roman" w:hAnsi="Times New Roman" w:cs="Times New Roman"/>
          <w:b/>
          <w:bCs/>
          <w:color w:val="000000"/>
          <w:sz w:val="24"/>
          <w:szCs w:val="24"/>
          <w:bdr w:val="none" w:sz="0" w:space="0" w:color="auto" w:frame="1"/>
          <w:lang w:eastAsia="uk-UA"/>
        </w:rPr>
      </w:pPr>
      <w:r w:rsidRPr="00B66C7B">
        <w:rPr>
          <w:rFonts w:ascii="Times New Roman" w:eastAsia="Times New Roman" w:hAnsi="Times New Roman" w:cs="Times New Roman"/>
          <w:b/>
          <w:bCs/>
          <w:color w:val="000000"/>
          <w:sz w:val="24"/>
          <w:szCs w:val="24"/>
          <w:bdr w:val="none" w:sz="0" w:space="0" w:color="auto" w:frame="1"/>
          <w:lang w:eastAsia="uk-UA"/>
        </w:rPr>
        <w:t>ТЕСТ</w:t>
      </w:r>
    </w:p>
    <w:p w:rsidR="00B66C7B" w:rsidRPr="00B66C7B" w:rsidRDefault="00B66C7B" w:rsidP="00B66C7B">
      <w:pPr>
        <w:pStyle w:val="a3"/>
        <w:shd w:val="clear" w:color="auto" w:fill="FFFFFF"/>
        <w:spacing w:after="0" w:line="240" w:lineRule="auto"/>
        <w:jc w:val="center"/>
        <w:rPr>
          <w:rFonts w:ascii="Times New Roman" w:eastAsia="Times New Roman" w:hAnsi="Times New Roman" w:cs="Times New Roman"/>
          <w:b/>
          <w:bCs/>
          <w:color w:val="000000"/>
          <w:sz w:val="24"/>
          <w:szCs w:val="24"/>
          <w:bdr w:val="none" w:sz="0" w:space="0" w:color="auto" w:frame="1"/>
          <w:lang w:eastAsia="uk-UA"/>
        </w:rPr>
      </w:pPr>
      <w:r w:rsidRPr="00B66C7B">
        <w:rPr>
          <w:rFonts w:ascii="Times New Roman" w:eastAsia="Times New Roman" w:hAnsi="Times New Roman" w:cs="Times New Roman"/>
          <w:b/>
          <w:bCs/>
          <w:color w:val="000000"/>
          <w:sz w:val="24"/>
          <w:szCs w:val="24"/>
          <w:bdr w:val="none" w:sz="0" w:space="0" w:color="auto" w:frame="1"/>
          <w:lang w:eastAsia="uk-UA"/>
        </w:rPr>
        <w:t>малого підприємництва (М-Тест)</w:t>
      </w:r>
    </w:p>
    <w:p w:rsidR="00B66C7B" w:rsidRPr="00B66C7B" w:rsidRDefault="00B66C7B" w:rsidP="00B66C7B">
      <w:pPr>
        <w:pStyle w:val="a3"/>
        <w:shd w:val="clear" w:color="auto" w:fill="FFFFFF"/>
        <w:spacing w:after="0" w:line="240" w:lineRule="auto"/>
        <w:jc w:val="center"/>
        <w:rPr>
          <w:rFonts w:ascii="Times New Roman" w:eastAsia="Times New Roman" w:hAnsi="Times New Roman" w:cs="Times New Roman"/>
          <w:b/>
          <w:bCs/>
          <w:color w:val="000000"/>
          <w:sz w:val="24"/>
          <w:szCs w:val="24"/>
          <w:bdr w:val="none" w:sz="0" w:space="0" w:color="auto" w:frame="1"/>
          <w:lang w:eastAsia="uk-UA"/>
        </w:rPr>
      </w:pPr>
    </w:p>
    <w:p w:rsidR="00B66C7B" w:rsidRPr="00B66C7B" w:rsidRDefault="00B66C7B" w:rsidP="00B66C7B">
      <w:pPr>
        <w:pStyle w:val="a3"/>
        <w:shd w:val="clear" w:color="auto" w:fill="FFFFFF"/>
        <w:spacing w:after="0" w:line="240" w:lineRule="auto"/>
        <w:ind w:left="0"/>
        <w:jc w:val="both"/>
        <w:rPr>
          <w:rFonts w:ascii="Times New Roman" w:eastAsia="Times New Roman" w:hAnsi="Times New Roman" w:cs="Times New Roman"/>
          <w:bCs/>
          <w:color w:val="000000"/>
          <w:sz w:val="24"/>
          <w:szCs w:val="24"/>
          <w:bdr w:val="none" w:sz="0" w:space="0" w:color="auto" w:frame="1"/>
          <w:lang w:eastAsia="uk-UA"/>
        </w:rPr>
      </w:pPr>
      <w:r w:rsidRPr="00B66C7B">
        <w:rPr>
          <w:rFonts w:ascii="Times New Roman" w:eastAsia="Times New Roman" w:hAnsi="Times New Roman" w:cs="Times New Roman"/>
          <w:bCs/>
          <w:color w:val="000000"/>
          <w:sz w:val="24"/>
          <w:szCs w:val="24"/>
          <w:bdr w:val="none" w:sz="0" w:space="0" w:color="auto" w:frame="1"/>
          <w:lang w:eastAsia="uk-UA"/>
        </w:rPr>
        <w:t>1. Консультації з представниками мікро- та малого підприємництва щодо оцінки впливу регулювання.</w:t>
      </w:r>
    </w:p>
    <w:p w:rsidR="009F620F" w:rsidRPr="00B66C7B" w:rsidRDefault="00B66C7B" w:rsidP="00B66C7B">
      <w:pPr>
        <w:pStyle w:val="a3"/>
        <w:shd w:val="clear" w:color="auto" w:fill="FFFFFF"/>
        <w:spacing w:after="0" w:line="240" w:lineRule="auto"/>
        <w:ind w:left="0"/>
        <w:jc w:val="both"/>
        <w:rPr>
          <w:rFonts w:ascii="Times New Roman" w:eastAsia="Times New Roman" w:hAnsi="Times New Roman" w:cs="Times New Roman"/>
          <w:bCs/>
          <w:color w:val="000000"/>
          <w:sz w:val="24"/>
          <w:szCs w:val="24"/>
          <w:bdr w:val="none" w:sz="0" w:space="0" w:color="auto" w:frame="1"/>
          <w:lang w:eastAsia="uk-UA"/>
        </w:rPr>
      </w:pPr>
      <w:r w:rsidRPr="00B66C7B">
        <w:rPr>
          <w:rFonts w:ascii="Times New Roman" w:eastAsia="Times New Roman" w:hAnsi="Times New Roman" w:cs="Times New Roman"/>
          <w:bCs/>
          <w:color w:val="000000"/>
          <w:sz w:val="24"/>
          <w:szCs w:val="24"/>
          <w:bdr w:val="none" w:sz="0" w:space="0" w:color="auto" w:frame="1"/>
          <w:lang w:eastAsia="uk-UA"/>
        </w:rPr>
        <w:t xml:space="preserve">     Консультації щодо визначення впливу запропонованого регулювання на суб’єктів малого підприємництва та визначення детального переліку процедур, виконання яких необхідно для здійснення регулювання, проведено розробником у період з </w:t>
      </w:r>
      <w:r>
        <w:rPr>
          <w:rFonts w:ascii="Times New Roman" w:eastAsia="Times New Roman" w:hAnsi="Times New Roman" w:cs="Times New Roman"/>
          <w:bCs/>
          <w:color w:val="000000"/>
          <w:sz w:val="24"/>
          <w:szCs w:val="24"/>
          <w:bdr w:val="none" w:sz="0" w:space="0" w:color="auto" w:frame="1"/>
          <w:lang w:eastAsia="uk-UA"/>
        </w:rPr>
        <w:t>10</w:t>
      </w:r>
      <w:r w:rsidRPr="00B66C7B">
        <w:rPr>
          <w:rFonts w:ascii="Times New Roman" w:eastAsia="Times New Roman" w:hAnsi="Times New Roman" w:cs="Times New Roman"/>
          <w:bCs/>
          <w:color w:val="000000"/>
          <w:sz w:val="24"/>
          <w:szCs w:val="24"/>
          <w:bdr w:val="none" w:sz="0" w:space="0" w:color="auto" w:frame="1"/>
          <w:lang w:eastAsia="uk-UA"/>
        </w:rPr>
        <w:t xml:space="preserve"> </w:t>
      </w:r>
      <w:r>
        <w:rPr>
          <w:rFonts w:ascii="Times New Roman" w:eastAsia="Times New Roman" w:hAnsi="Times New Roman" w:cs="Times New Roman"/>
          <w:bCs/>
          <w:color w:val="000000"/>
          <w:sz w:val="24"/>
          <w:szCs w:val="24"/>
          <w:bdr w:val="none" w:sz="0" w:space="0" w:color="auto" w:frame="1"/>
          <w:lang w:eastAsia="uk-UA"/>
        </w:rPr>
        <w:t>листопада</w:t>
      </w:r>
      <w:r w:rsidRPr="00B66C7B">
        <w:rPr>
          <w:rFonts w:ascii="Times New Roman" w:eastAsia="Times New Roman" w:hAnsi="Times New Roman" w:cs="Times New Roman"/>
          <w:bCs/>
          <w:color w:val="000000"/>
          <w:sz w:val="24"/>
          <w:szCs w:val="24"/>
          <w:bdr w:val="none" w:sz="0" w:space="0" w:color="auto" w:frame="1"/>
          <w:lang w:eastAsia="uk-UA"/>
        </w:rPr>
        <w:t xml:space="preserve"> 2021 року по </w:t>
      </w:r>
      <w:r>
        <w:rPr>
          <w:rFonts w:ascii="Times New Roman" w:eastAsia="Times New Roman" w:hAnsi="Times New Roman" w:cs="Times New Roman"/>
          <w:bCs/>
          <w:color w:val="000000"/>
          <w:sz w:val="24"/>
          <w:szCs w:val="24"/>
          <w:bdr w:val="none" w:sz="0" w:space="0" w:color="auto" w:frame="1"/>
          <w:lang w:eastAsia="uk-UA"/>
        </w:rPr>
        <w:t>10 грудня</w:t>
      </w:r>
      <w:r w:rsidRPr="00B66C7B">
        <w:rPr>
          <w:rFonts w:ascii="Times New Roman" w:eastAsia="Times New Roman" w:hAnsi="Times New Roman" w:cs="Times New Roman"/>
          <w:bCs/>
          <w:color w:val="000000"/>
          <w:sz w:val="24"/>
          <w:szCs w:val="24"/>
          <w:bdr w:val="none" w:sz="0" w:space="0" w:color="auto" w:frame="1"/>
          <w:lang w:eastAsia="uk-UA"/>
        </w:rPr>
        <w:t xml:space="preserve"> 2021 року</w:t>
      </w:r>
    </w:p>
    <w:p w:rsidR="009F620F" w:rsidRDefault="009F620F" w:rsidP="009F620F">
      <w:pPr>
        <w:pStyle w:val="a3"/>
        <w:shd w:val="clear" w:color="auto" w:fill="FFFFFF"/>
        <w:spacing w:after="0" w:line="240" w:lineRule="auto"/>
        <w:rPr>
          <w:rFonts w:ascii="Times New Roman" w:eastAsia="Times New Roman" w:hAnsi="Times New Roman" w:cs="Times New Roman"/>
          <w:b/>
          <w:bCs/>
          <w:color w:val="000000"/>
          <w:sz w:val="24"/>
          <w:szCs w:val="24"/>
          <w:bdr w:val="none" w:sz="0" w:space="0" w:color="auto" w:frame="1"/>
          <w:lang w:eastAsia="uk-UA"/>
        </w:rPr>
      </w:pPr>
    </w:p>
    <w:tbl>
      <w:tblPr>
        <w:tblW w:w="5039" w:type="pct"/>
        <w:tblCellSpacing w:w="0" w:type="dxa"/>
        <w:tblInd w:w="-38"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firstRow="0" w:lastRow="0" w:firstColumn="0" w:lastColumn="0" w:noHBand="0" w:noVBand="0"/>
      </w:tblPr>
      <w:tblGrid>
        <w:gridCol w:w="384"/>
        <w:gridCol w:w="3768"/>
        <w:gridCol w:w="1585"/>
        <w:gridCol w:w="3961"/>
      </w:tblGrid>
      <w:tr w:rsidR="00B66C7B" w:rsidRPr="00B66C7B" w:rsidTr="00B66C7B">
        <w:trPr>
          <w:trHeight w:val="930"/>
          <w:tblCellSpacing w:w="0" w:type="dxa"/>
        </w:trPr>
        <w:tc>
          <w:tcPr>
            <w:tcW w:w="198" w:type="pct"/>
            <w:tcBorders>
              <w:top w:val="outset" w:sz="6" w:space="0" w:color="auto"/>
              <w:left w:val="outset" w:sz="6" w:space="0" w:color="auto"/>
              <w:bottom w:val="outset" w:sz="6" w:space="0" w:color="auto"/>
              <w:right w:val="outset" w:sz="6" w:space="0" w:color="auto"/>
            </w:tcBorders>
            <w:shd w:val="clear" w:color="auto" w:fill="FFFFFF"/>
          </w:tcPr>
          <w:p w:rsidR="00B66C7B" w:rsidRPr="00B66C7B" w:rsidRDefault="00B66C7B" w:rsidP="00B66C7B">
            <w:pPr>
              <w:widowControl w:val="0"/>
              <w:tabs>
                <w:tab w:val="center" w:pos="4819"/>
                <w:tab w:val="right" w:pos="9639"/>
              </w:tabs>
              <w:suppressAutoHyphens/>
              <w:autoSpaceDE w:val="0"/>
              <w:spacing w:after="119" w:line="240" w:lineRule="auto"/>
              <w:jc w:val="center"/>
              <w:rPr>
                <w:rFonts w:ascii="Times New Roman" w:eastAsia="Times New Roman" w:hAnsi="Times New Roman" w:cs="Times New Roman"/>
                <w:sz w:val="24"/>
                <w:szCs w:val="24"/>
                <w:lang w:val="ru-RU" w:eastAsia="ar-SA"/>
              </w:rPr>
            </w:pPr>
            <w:r w:rsidRPr="00B66C7B">
              <w:rPr>
                <w:rFonts w:ascii="Times New Roman" w:eastAsia="Times New Roman" w:hAnsi="Times New Roman" w:cs="Times New Roman"/>
                <w:sz w:val="24"/>
                <w:szCs w:val="24"/>
                <w:lang w:val="ru-RU" w:eastAsia="ar-SA"/>
              </w:rPr>
              <w:t>№ п/п</w:t>
            </w:r>
          </w:p>
        </w:tc>
        <w:tc>
          <w:tcPr>
            <w:tcW w:w="1943" w:type="pct"/>
            <w:tcBorders>
              <w:top w:val="outset" w:sz="6" w:space="0" w:color="auto"/>
              <w:left w:val="outset" w:sz="6" w:space="0" w:color="auto"/>
              <w:bottom w:val="outset" w:sz="6" w:space="0" w:color="auto"/>
              <w:right w:val="outset" w:sz="6" w:space="0" w:color="auto"/>
            </w:tcBorders>
            <w:shd w:val="clear" w:color="auto" w:fill="FFFFFF"/>
          </w:tcPr>
          <w:p w:rsidR="00B66C7B" w:rsidRPr="00B66C7B" w:rsidRDefault="00B66C7B" w:rsidP="00B66C7B">
            <w:pPr>
              <w:spacing w:after="0" w:line="240" w:lineRule="auto"/>
              <w:jc w:val="center"/>
              <w:rPr>
                <w:rFonts w:ascii="Times New Roman" w:eastAsia="Times New Roman" w:hAnsi="Times New Roman" w:cs="Times New Roman"/>
                <w:sz w:val="24"/>
                <w:szCs w:val="24"/>
                <w:lang w:eastAsia="uk-UA"/>
              </w:rPr>
            </w:pPr>
            <w:r w:rsidRPr="00B66C7B">
              <w:rPr>
                <w:rFonts w:ascii="Times New Roman" w:eastAsia="Times New Roman" w:hAnsi="Times New Roman" w:cs="Times New Roman"/>
                <w:sz w:val="24"/>
                <w:szCs w:val="24"/>
                <w:lang w:eastAsia="uk-UA"/>
              </w:rPr>
              <w:t>Вид консультації (публічні консультації прямі/«круглі столи», наради, робочі зустрічі тощо/, інтернет-консультації прямі (інтернет-форуми, соціальні мережі тощо), запити /до підприємців, експертів, науковців тощо/)</w:t>
            </w:r>
          </w:p>
        </w:tc>
        <w:tc>
          <w:tcPr>
            <w:tcW w:w="817" w:type="pct"/>
            <w:tcBorders>
              <w:top w:val="outset" w:sz="6" w:space="0" w:color="auto"/>
              <w:left w:val="outset" w:sz="6" w:space="0" w:color="auto"/>
              <w:bottom w:val="outset" w:sz="6" w:space="0" w:color="auto"/>
              <w:right w:val="outset" w:sz="6" w:space="0" w:color="auto"/>
            </w:tcBorders>
            <w:shd w:val="clear" w:color="auto" w:fill="FFFFFF"/>
          </w:tcPr>
          <w:p w:rsidR="00B66C7B" w:rsidRPr="00B66C7B" w:rsidRDefault="00B66C7B" w:rsidP="00B66C7B">
            <w:pPr>
              <w:spacing w:after="0" w:line="240" w:lineRule="auto"/>
              <w:jc w:val="center"/>
              <w:rPr>
                <w:rFonts w:ascii="Times New Roman" w:eastAsia="Times New Roman" w:hAnsi="Times New Roman" w:cs="Times New Roman"/>
                <w:sz w:val="24"/>
                <w:szCs w:val="24"/>
                <w:lang w:eastAsia="uk-UA"/>
              </w:rPr>
            </w:pPr>
            <w:r w:rsidRPr="00B66C7B">
              <w:rPr>
                <w:rFonts w:ascii="Times New Roman" w:eastAsia="Times New Roman" w:hAnsi="Times New Roman" w:cs="Times New Roman"/>
                <w:sz w:val="24"/>
                <w:szCs w:val="24"/>
                <w:lang w:eastAsia="uk-UA"/>
              </w:rPr>
              <w:t xml:space="preserve">Кількість учасників консультацій, </w:t>
            </w:r>
          </w:p>
          <w:p w:rsidR="00B66C7B" w:rsidRPr="00B66C7B" w:rsidRDefault="00B66C7B" w:rsidP="00B66C7B">
            <w:pPr>
              <w:spacing w:after="0" w:line="240" w:lineRule="auto"/>
              <w:jc w:val="center"/>
              <w:rPr>
                <w:rFonts w:ascii="Times New Roman" w:eastAsia="Times New Roman" w:hAnsi="Times New Roman" w:cs="Times New Roman"/>
                <w:sz w:val="24"/>
                <w:szCs w:val="24"/>
                <w:lang w:eastAsia="uk-UA"/>
              </w:rPr>
            </w:pPr>
            <w:r w:rsidRPr="00B66C7B">
              <w:rPr>
                <w:rFonts w:ascii="Times New Roman" w:eastAsia="Times New Roman" w:hAnsi="Times New Roman" w:cs="Times New Roman"/>
                <w:sz w:val="24"/>
                <w:szCs w:val="24"/>
                <w:lang w:eastAsia="uk-UA"/>
              </w:rPr>
              <w:t>осіб</w:t>
            </w:r>
          </w:p>
        </w:tc>
        <w:tc>
          <w:tcPr>
            <w:tcW w:w="2042" w:type="pct"/>
            <w:tcBorders>
              <w:top w:val="outset" w:sz="6" w:space="0" w:color="auto"/>
              <w:left w:val="outset" w:sz="6" w:space="0" w:color="auto"/>
              <w:bottom w:val="outset" w:sz="6" w:space="0" w:color="auto"/>
              <w:right w:val="outset" w:sz="6" w:space="0" w:color="auto"/>
            </w:tcBorders>
            <w:shd w:val="clear" w:color="auto" w:fill="FFFFFF"/>
          </w:tcPr>
          <w:p w:rsidR="00B66C7B" w:rsidRPr="00B66C7B" w:rsidRDefault="00B66C7B" w:rsidP="00B66C7B">
            <w:pPr>
              <w:spacing w:after="0" w:line="240" w:lineRule="auto"/>
              <w:jc w:val="center"/>
              <w:rPr>
                <w:rFonts w:ascii="Times New Roman" w:eastAsia="Times New Roman" w:hAnsi="Times New Roman" w:cs="Times New Roman"/>
                <w:sz w:val="24"/>
                <w:szCs w:val="24"/>
                <w:lang w:eastAsia="uk-UA"/>
              </w:rPr>
            </w:pPr>
            <w:r w:rsidRPr="00B66C7B">
              <w:rPr>
                <w:rFonts w:ascii="Times New Roman" w:eastAsia="Times New Roman" w:hAnsi="Times New Roman" w:cs="Times New Roman"/>
                <w:sz w:val="24"/>
                <w:szCs w:val="24"/>
                <w:lang w:eastAsia="uk-UA"/>
              </w:rPr>
              <w:t>Основні результати консультацій (опис)</w:t>
            </w:r>
          </w:p>
        </w:tc>
      </w:tr>
      <w:tr w:rsidR="00B66C7B" w:rsidRPr="00B66C7B" w:rsidTr="00B66C7B">
        <w:trPr>
          <w:trHeight w:val="1140"/>
          <w:tblCellSpacing w:w="0" w:type="dxa"/>
        </w:trPr>
        <w:tc>
          <w:tcPr>
            <w:tcW w:w="198" w:type="pct"/>
            <w:tcBorders>
              <w:top w:val="outset" w:sz="6" w:space="0" w:color="auto"/>
              <w:left w:val="outset" w:sz="6" w:space="0" w:color="auto"/>
              <w:bottom w:val="outset" w:sz="6" w:space="0" w:color="auto"/>
              <w:right w:val="outset" w:sz="6" w:space="0" w:color="auto"/>
            </w:tcBorders>
            <w:shd w:val="clear" w:color="auto" w:fill="FFFFFF"/>
          </w:tcPr>
          <w:p w:rsidR="00B66C7B" w:rsidRPr="00B66C7B" w:rsidRDefault="00B66C7B" w:rsidP="00B66C7B">
            <w:pPr>
              <w:spacing w:before="100" w:beforeAutospacing="1" w:after="119" w:line="240" w:lineRule="auto"/>
              <w:jc w:val="center"/>
              <w:rPr>
                <w:rFonts w:ascii="Times New Roman" w:eastAsia="Times New Roman" w:hAnsi="Times New Roman" w:cs="Times New Roman"/>
                <w:sz w:val="24"/>
                <w:szCs w:val="24"/>
                <w:lang w:eastAsia="uk-UA"/>
              </w:rPr>
            </w:pPr>
            <w:r w:rsidRPr="00B66C7B">
              <w:rPr>
                <w:rFonts w:ascii="Times New Roman" w:eastAsia="Times New Roman" w:hAnsi="Times New Roman" w:cs="Times New Roman"/>
                <w:sz w:val="24"/>
                <w:szCs w:val="24"/>
                <w:lang w:eastAsia="uk-UA"/>
              </w:rPr>
              <w:t>1</w:t>
            </w:r>
          </w:p>
        </w:tc>
        <w:tc>
          <w:tcPr>
            <w:tcW w:w="1943" w:type="pct"/>
            <w:tcBorders>
              <w:top w:val="outset" w:sz="6" w:space="0" w:color="auto"/>
              <w:left w:val="outset" w:sz="6" w:space="0" w:color="auto"/>
              <w:bottom w:val="outset" w:sz="6" w:space="0" w:color="auto"/>
              <w:right w:val="outset" w:sz="6" w:space="0" w:color="auto"/>
            </w:tcBorders>
            <w:shd w:val="clear" w:color="auto" w:fill="FFFFFF"/>
          </w:tcPr>
          <w:p w:rsidR="00B66C7B" w:rsidRPr="00B66C7B" w:rsidRDefault="00B66C7B" w:rsidP="00B66C7B">
            <w:pPr>
              <w:spacing w:after="0" w:line="240" w:lineRule="auto"/>
              <w:jc w:val="both"/>
              <w:rPr>
                <w:rFonts w:ascii="Times New Roman" w:eastAsia="Times New Roman" w:hAnsi="Times New Roman" w:cs="Times New Roman"/>
                <w:sz w:val="24"/>
                <w:szCs w:val="24"/>
                <w:lang w:eastAsia="uk-UA"/>
              </w:rPr>
            </w:pPr>
            <w:r w:rsidRPr="00B66C7B">
              <w:rPr>
                <w:rFonts w:ascii="Times New Roman" w:eastAsia="Times New Roman" w:hAnsi="Times New Roman" w:cs="Times New Roman"/>
                <w:sz w:val="24"/>
                <w:szCs w:val="24"/>
                <w:lang w:eastAsia="uk-UA"/>
              </w:rPr>
              <w:t>Консультування:</w:t>
            </w:r>
          </w:p>
          <w:p w:rsidR="00B66C7B" w:rsidRPr="00B66C7B" w:rsidRDefault="00B66C7B" w:rsidP="00B66C7B">
            <w:pPr>
              <w:spacing w:before="100" w:beforeAutospacing="1" w:after="119" w:line="240" w:lineRule="auto"/>
              <w:ind w:right="85"/>
              <w:rPr>
                <w:rFonts w:ascii="Times New Roman" w:eastAsia="Times New Roman" w:hAnsi="Times New Roman" w:cs="Times New Roman"/>
                <w:sz w:val="24"/>
                <w:szCs w:val="24"/>
                <w:lang w:eastAsia="uk-UA"/>
              </w:rPr>
            </w:pPr>
            <w:r w:rsidRPr="00B66C7B">
              <w:rPr>
                <w:rFonts w:ascii="Times New Roman" w:eastAsia="Times New Roman" w:hAnsi="Times New Roman" w:cs="Times New Roman"/>
                <w:sz w:val="24"/>
                <w:szCs w:val="24"/>
                <w:lang w:eastAsia="uk-UA"/>
              </w:rPr>
              <w:t xml:space="preserve">-   з органами місцевого самоврядування інших міст України </w:t>
            </w:r>
          </w:p>
          <w:p w:rsidR="00B66C7B" w:rsidRPr="00B66C7B" w:rsidRDefault="00B66C7B" w:rsidP="00B66C7B">
            <w:pPr>
              <w:spacing w:before="100" w:beforeAutospacing="1" w:after="119" w:line="240" w:lineRule="auto"/>
              <w:ind w:right="85"/>
              <w:rPr>
                <w:rFonts w:ascii="Times New Roman" w:eastAsia="Times New Roman" w:hAnsi="Times New Roman" w:cs="Times New Roman"/>
                <w:sz w:val="24"/>
                <w:szCs w:val="24"/>
                <w:lang w:eastAsia="uk-UA"/>
              </w:rPr>
            </w:pPr>
            <w:r w:rsidRPr="00B66C7B">
              <w:rPr>
                <w:rFonts w:ascii="Times New Roman" w:eastAsia="Times New Roman" w:hAnsi="Times New Roman" w:cs="Times New Roman"/>
                <w:sz w:val="24"/>
                <w:szCs w:val="24"/>
                <w:lang w:eastAsia="uk-UA"/>
              </w:rPr>
              <w:t>-     з представниками організаторів аукціонів (електронних майданчиків)</w:t>
            </w:r>
          </w:p>
          <w:p w:rsidR="00B66C7B" w:rsidRPr="00B66C7B" w:rsidRDefault="00B66C7B" w:rsidP="00B66C7B">
            <w:pPr>
              <w:spacing w:before="100" w:beforeAutospacing="1" w:after="119" w:line="240" w:lineRule="auto"/>
              <w:ind w:right="85"/>
              <w:rPr>
                <w:rFonts w:ascii="Times New Roman" w:eastAsia="Times New Roman" w:hAnsi="Times New Roman" w:cs="Times New Roman"/>
                <w:sz w:val="24"/>
                <w:szCs w:val="24"/>
                <w:lang w:eastAsia="uk-UA"/>
              </w:rPr>
            </w:pPr>
            <w:r w:rsidRPr="00B66C7B">
              <w:rPr>
                <w:rFonts w:ascii="Times New Roman" w:eastAsia="Times New Roman" w:hAnsi="Times New Roman" w:cs="Times New Roman"/>
                <w:bCs/>
                <w:sz w:val="24"/>
                <w:szCs w:val="24"/>
                <w:lang w:eastAsia="uk-UA"/>
              </w:rPr>
              <w:t xml:space="preserve">-   з Львівським регуляторним </w:t>
            </w:r>
            <w:proofErr w:type="spellStart"/>
            <w:r w:rsidRPr="00B66C7B">
              <w:rPr>
                <w:rFonts w:ascii="Times New Roman" w:eastAsia="Times New Roman" w:hAnsi="Times New Roman" w:cs="Times New Roman"/>
                <w:bCs/>
                <w:sz w:val="24"/>
                <w:szCs w:val="24"/>
                <w:lang w:eastAsia="uk-UA"/>
              </w:rPr>
              <w:t>хабом</w:t>
            </w:r>
            <w:proofErr w:type="spellEnd"/>
            <w:r w:rsidRPr="00B66C7B">
              <w:rPr>
                <w:rFonts w:ascii="Times New Roman" w:eastAsia="Times New Roman" w:hAnsi="Times New Roman" w:cs="Times New Roman"/>
                <w:sz w:val="24"/>
                <w:szCs w:val="24"/>
                <w:lang w:eastAsia="uk-UA"/>
              </w:rPr>
              <w:t xml:space="preserve"> –  незалежним аналітично-</w:t>
            </w:r>
            <w:proofErr w:type="spellStart"/>
            <w:r w:rsidRPr="00B66C7B">
              <w:rPr>
                <w:rFonts w:ascii="Times New Roman" w:eastAsia="Times New Roman" w:hAnsi="Times New Roman" w:cs="Times New Roman"/>
                <w:sz w:val="24"/>
                <w:szCs w:val="24"/>
                <w:lang w:eastAsia="uk-UA"/>
              </w:rPr>
              <w:t>адвокаційним</w:t>
            </w:r>
            <w:proofErr w:type="spellEnd"/>
            <w:r w:rsidRPr="00B66C7B">
              <w:rPr>
                <w:rFonts w:ascii="Times New Roman" w:eastAsia="Times New Roman" w:hAnsi="Times New Roman" w:cs="Times New Roman"/>
                <w:sz w:val="24"/>
                <w:szCs w:val="24"/>
                <w:lang w:eastAsia="uk-UA"/>
              </w:rPr>
              <w:t xml:space="preserve"> центром</w:t>
            </w:r>
          </w:p>
        </w:tc>
        <w:tc>
          <w:tcPr>
            <w:tcW w:w="817" w:type="pct"/>
            <w:tcBorders>
              <w:top w:val="outset" w:sz="6" w:space="0" w:color="auto"/>
              <w:left w:val="outset" w:sz="6" w:space="0" w:color="auto"/>
              <w:bottom w:val="outset" w:sz="6" w:space="0" w:color="auto"/>
              <w:right w:val="outset" w:sz="6" w:space="0" w:color="auto"/>
            </w:tcBorders>
            <w:shd w:val="clear" w:color="auto" w:fill="FFFFFF"/>
          </w:tcPr>
          <w:p w:rsidR="00B66C7B" w:rsidRPr="00B66C7B" w:rsidRDefault="00B66C7B" w:rsidP="00B66C7B">
            <w:pPr>
              <w:spacing w:before="100" w:beforeAutospacing="1" w:after="119" w:line="240" w:lineRule="auto"/>
              <w:ind w:left="40"/>
              <w:jc w:val="center"/>
              <w:rPr>
                <w:rFonts w:ascii="Times New Roman" w:eastAsia="Times New Roman" w:hAnsi="Times New Roman" w:cs="Times New Roman"/>
                <w:sz w:val="24"/>
                <w:szCs w:val="24"/>
                <w:lang w:eastAsia="uk-UA"/>
              </w:rPr>
            </w:pPr>
          </w:p>
          <w:p w:rsidR="00B66C7B" w:rsidRPr="00B66C7B" w:rsidRDefault="00B66C7B" w:rsidP="00B66C7B">
            <w:pPr>
              <w:spacing w:before="100" w:beforeAutospacing="1" w:after="119" w:line="240" w:lineRule="auto"/>
              <w:ind w:left="40"/>
              <w:jc w:val="center"/>
              <w:rPr>
                <w:rFonts w:ascii="Times New Roman" w:eastAsia="Times New Roman" w:hAnsi="Times New Roman" w:cs="Times New Roman"/>
                <w:sz w:val="24"/>
                <w:szCs w:val="24"/>
                <w:lang w:eastAsia="uk-UA"/>
              </w:rPr>
            </w:pPr>
          </w:p>
          <w:p w:rsidR="00B66C7B" w:rsidRPr="00B66C7B" w:rsidRDefault="00505A23" w:rsidP="00B66C7B">
            <w:pPr>
              <w:spacing w:before="100" w:beforeAutospacing="1" w:after="119"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5</w:t>
            </w:r>
          </w:p>
        </w:tc>
        <w:tc>
          <w:tcPr>
            <w:tcW w:w="2042" w:type="pct"/>
            <w:tcBorders>
              <w:top w:val="outset" w:sz="6" w:space="0" w:color="auto"/>
              <w:left w:val="outset" w:sz="6" w:space="0" w:color="auto"/>
              <w:right w:val="outset" w:sz="6" w:space="0" w:color="auto"/>
            </w:tcBorders>
            <w:shd w:val="clear" w:color="auto" w:fill="FFFFFF"/>
          </w:tcPr>
          <w:p w:rsidR="00B66C7B" w:rsidRPr="00B66C7B" w:rsidRDefault="00B66C7B" w:rsidP="00B66C7B">
            <w:pPr>
              <w:spacing w:before="100" w:beforeAutospacing="1" w:after="119" w:line="240" w:lineRule="auto"/>
              <w:ind w:left="57" w:right="57"/>
              <w:rPr>
                <w:rFonts w:ascii="Times New Roman" w:eastAsia="Times New Roman" w:hAnsi="Times New Roman" w:cs="Times New Roman"/>
                <w:color w:val="000000"/>
                <w:sz w:val="24"/>
                <w:szCs w:val="24"/>
                <w:lang w:eastAsia="uk-UA"/>
              </w:rPr>
            </w:pPr>
          </w:p>
          <w:p w:rsidR="00B66C7B" w:rsidRPr="00B66C7B" w:rsidRDefault="00B66C7B" w:rsidP="00B66C7B">
            <w:pPr>
              <w:spacing w:before="100" w:beforeAutospacing="1" w:after="119" w:line="240" w:lineRule="auto"/>
              <w:ind w:right="57"/>
              <w:rPr>
                <w:rFonts w:ascii="Times New Roman" w:eastAsia="Times New Roman" w:hAnsi="Times New Roman" w:cs="Times New Roman"/>
                <w:sz w:val="24"/>
                <w:szCs w:val="24"/>
                <w:lang w:eastAsia="uk-UA"/>
              </w:rPr>
            </w:pPr>
            <w:r w:rsidRPr="00B66C7B">
              <w:rPr>
                <w:rFonts w:ascii="Times New Roman" w:eastAsia="Times New Roman" w:hAnsi="Times New Roman" w:cs="Times New Roman"/>
                <w:color w:val="000000"/>
                <w:sz w:val="24"/>
                <w:szCs w:val="24"/>
                <w:lang w:eastAsia="uk-UA"/>
              </w:rPr>
              <w:t xml:space="preserve">Визначення доцільності </w:t>
            </w:r>
            <w:r w:rsidRPr="00B66C7B">
              <w:rPr>
                <w:rFonts w:ascii="Times New Roman" w:eastAsia="Times New Roman" w:hAnsi="Times New Roman" w:cs="Times New Roman"/>
                <w:sz w:val="24"/>
                <w:szCs w:val="24"/>
                <w:lang w:eastAsia="uk-UA"/>
              </w:rPr>
              <w:t xml:space="preserve">ухвалення регуляторного акту з урахуванням вимог Закону України </w:t>
            </w:r>
            <w:r w:rsidRPr="00B66C7B">
              <w:rPr>
                <w:rFonts w:ascii="Times New Roman" w:eastAsia="Times New Roman" w:hAnsi="Times New Roman" w:cs="Times New Roman"/>
                <w:color w:val="252B33"/>
                <w:sz w:val="24"/>
                <w:szCs w:val="24"/>
                <w:lang w:eastAsia="uk-UA"/>
              </w:rPr>
              <w:t xml:space="preserve">«Про оренду державного та комунального майна» </w:t>
            </w:r>
            <w:r w:rsidRPr="00B66C7B">
              <w:rPr>
                <w:rFonts w:ascii="Times New Roman" w:eastAsia="Times New Roman" w:hAnsi="Times New Roman" w:cs="Times New Roman"/>
                <w:sz w:val="24"/>
                <w:szCs w:val="24"/>
                <w:lang w:eastAsia="uk-UA"/>
              </w:rPr>
              <w:t xml:space="preserve">щодо передачі в оренду об’єктів комунальної власності територіальної громади </w:t>
            </w:r>
            <w:r w:rsidRPr="00B66C7B">
              <w:rPr>
                <w:rFonts w:ascii="Times New Roman" w:eastAsia="Times New Roman" w:hAnsi="Times New Roman" w:cs="Times New Roman"/>
                <w:color w:val="000000"/>
                <w:sz w:val="24"/>
                <w:szCs w:val="24"/>
                <w:lang w:eastAsia="uk-UA"/>
              </w:rPr>
              <w:t>Червоноградської міської ради</w:t>
            </w:r>
          </w:p>
        </w:tc>
      </w:tr>
    </w:tbl>
    <w:p w:rsidR="009F620F" w:rsidRDefault="009F620F" w:rsidP="009F620F">
      <w:pPr>
        <w:pStyle w:val="a3"/>
        <w:shd w:val="clear" w:color="auto" w:fill="FFFFFF"/>
        <w:spacing w:after="0" w:line="240" w:lineRule="auto"/>
        <w:rPr>
          <w:rFonts w:ascii="Times New Roman" w:eastAsia="Times New Roman" w:hAnsi="Times New Roman" w:cs="Times New Roman"/>
          <w:b/>
          <w:bCs/>
          <w:color w:val="000000"/>
          <w:sz w:val="24"/>
          <w:szCs w:val="24"/>
          <w:bdr w:val="none" w:sz="0" w:space="0" w:color="auto" w:frame="1"/>
          <w:lang w:eastAsia="uk-UA"/>
        </w:rPr>
      </w:pPr>
    </w:p>
    <w:p w:rsidR="00505A23" w:rsidRPr="00505A23" w:rsidRDefault="00505A23" w:rsidP="00505A23">
      <w:pPr>
        <w:shd w:val="clear" w:color="auto" w:fill="FDFDFD"/>
        <w:spacing w:after="0" w:line="300" w:lineRule="atLeast"/>
        <w:rPr>
          <w:rFonts w:ascii="Times New Roman" w:eastAsia="Times New Roman" w:hAnsi="Times New Roman" w:cs="Times New Roman"/>
          <w:color w:val="252B33"/>
          <w:sz w:val="24"/>
          <w:szCs w:val="24"/>
          <w:lang w:eastAsia="uk-UA"/>
        </w:rPr>
      </w:pPr>
      <w:r w:rsidRPr="00505A23">
        <w:rPr>
          <w:rFonts w:ascii="Times New Roman" w:eastAsia="Times New Roman" w:hAnsi="Times New Roman" w:cs="Times New Roman"/>
          <w:i/>
          <w:iCs/>
          <w:color w:val="252B33"/>
          <w:sz w:val="24"/>
          <w:szCs w:val="24"/>
          <w:lang w:eastAsia="uk-UA"/>
        </w:rPr>
        <w:t>2. Консультації з представниками малого підприємництва щодо оцінки впливу регулювання.</w:t>
      </w:r>
    </w:p>
    <w:p w:rsidR="00505A23" w:rsidRPr="00505A23" w:rsidRDefault="00505A23" w:rsidP="00505A23">
      <w:pPr>
        <w:shd w:val="clear" w:color="auto" w:fill="FDFDFD"/>
        <w:spacing w:after="150" w:line="300" w:lineRule="atLeast"/>
        <w:jc w:val="both"/>
        <w:rPr>
          <w:rFonts w:ascii="Times New Roman" w:eastAsia="Times New Roman" w:hAnsi="Times New Roman" w:cs="Times New Roman"/>
          <w:color w:val="252B33"/>
          <w:sz w:val="24"/>
          <w:szCs w:val="24"/>
          <w:lang w:eastAsia="uk-UA"/>
        </w:rPr>
      </w:pPr>
      <w:r w:rsidRPr="00505A23">
        <w:rPr>
          <w:rFonts w:ascii="Times New Roman" w:eastAsia="Times New Roman" w:hAnsi="Times New Roman" w:cs="Times New Roman"/>
          <w:color w:val="252B33"/>
          <w:sz w:val="24"/>
          <w:szCs w:val="24"/>
          <w:lang w:eastAsia="uk-UA"/>
        </w:rPr>
        <w:t>Консультації щодо визначення впливу запропонованого регулювання на суб'єктів малого підприємництва (далі - СМП) не проводилися, оскільки даним проектом рішення міська рада реалізує передбачену новим Законом України «Про оренду державного та комунального майна» можливість для представницьких органів місцевого самоврядування самостійного розроблення та затвердження нормативних актів щодо комунального майна в чітких межах визначених законом з метою врахування особливостей комунального майна.</w:t>
      </w:r>
    </w:p>
    <w:p w:rsidR="00505A23" w:rsidRPr="00505A23" w:rsidRDefault="00505A23" w:rsidP="00505A23">
      <w:pPr>
        <w:shd w:val="clear" w:color="auto" w:fill="FDFDFD"/>
        <w:spacing w:after="0" w:line="300" w:lineRule="atLeast"/>
        <w:rPr>
          <w:rFonts w:ascii="Times New Roman" w:eastAsia="Times New Roman" w:hAnsi="Times New Roman" w:cs="Times New Roman"/>
          <w:color w:val="252B33"/>
          <w:sz w:val="24"/>
          <w:szCs w:val="24"/>
          <w:lang w:eastAsia="uk-UA"/>
        </w:rPr>
      </w:pPr>
      <w:r w:rsidRPr="00505A23">
        <w:rPr>
          <w:rFonts w:ascii="Times New Roman" w:eastAsia="Times New Roman" w:hAnsi="Times New Roman" w:cs="Times New Roman"/>
          <w:i/>
          <w:iCs/>
          <w:color w:val="252B33"/>
          <w:sz w:val="24"/>
          <w:szCs w:val="24"/>
          <w:lang w:eastAsia="uk-UA"/>
        </w:rPr>
        <w:t>3. Попередня оцінка впливу регулювання на СМП</w:t>
      </w:r>
    </w:p>
    <w:p w:rsidR="00505A23" w:rsidRPr="00505A23" w:rsidRDefault="00505A23" w:rsidP="00505A23">
      <w:pPr>
        <w:shd w:val="clear" w:color="auto" w:fill="FDFDFD"/>
        <w:spacing w:after="150" w:line="300" w:lineRule="atLeast"/>
        <w:jc w:val="both"/>
        <w:rPr>
          <w:rFonts w:ascii="Times New Roman" w:eastAsia="Times New Roman" w:hAnsi="Times New Roman" w:cs="Times New Roman"/>
          <w:color w:val="252B33"/>
          <w:sz w:val="24"/>
          <w:szCs w:val="24"/>
          <w:lang w:eastAsia="uk-UA"/>
        </w:rPr>
      </w:pPr>
      <w:r w:rsidRPr="00505A23">
        <w:rPr>
          <w:rFonts w:ascii="Times New Roman" w:eastAsia="Times New Roman" w:hAnsi="Times New Roman" w:cs="Times New Roman"/>
          <w:color w:val="252B33"/>
          <w:sz w:val="24"/>
          <w:szCs w:val="24"/>
          <w:lang w:eastAsia="uk-UA"/>
        </w:rPr>
        <w:t xml:space="preserve">Кількість суб'єктів господарювання, на які поширюватиметься регулювання та питому вагу СМП у загальній кількості суб'єктів господарювання визначити не можливо, оскільки потенційним орендарем комунального майна може стати будь-який суб'єкт господарювання (за винятком осіб, які не можуть бути орендарями відповідно до закону), таким чином, </w:t>
      </w:r>
      <w:r w:rsidRPr="00505A23">
        <w:rPr>
          <w:rFonts w:ascii="Times New Roman" w:eastAsia="Times New Roman" w:hAnsi="Times New Roman" w:cs="Times New Roman"/>
          <w:color w:val="252B33"/>
          <w:sz w:val="24"/>
          <w:szCs w:val="24"/>
          <w:lang w:eastAsia="uk-UA"/>
        </w:rPr>
        <w:lastRenderedPageBreak/>
        <w:t>можлива кількість суб'єктів господарювання, на яких може поширюватись регулювання, - це вся кількість суб’єктів господарювання, зареєстрованих в нашій державі і не тільки. Оскільки, відповідно до ст. 4 нового Закону України «Про оренду державного та комунального майна» орендарями можуть бути фізичні та юридичні особи, у тому числі фізичні та юридичні особи іноземних держав, міжнародні організації та особи без громадянства.</w:t>
      </w:r>
    </w:p>
    <w:p w:rsidR="00505A23" w:rsidRPr="00505A23" w:rsidRDefault="00505A23" w:rsidP="00505A23">
      <w:pPr>
        <w:tabs>
          <w:tab w:val="left" w:pos="360"/>
        </w:tabs>
        <w:spacing w:before="100" w:beforeAutospacing="1" w:after="100" w:afterAutospacing="1" w:line="240" w:lineRule="auto"/>
        <w:jc w:val="both"/>
        <w:rPr>
          <w:rFonts w:ascii="Times New Roman" w:eastAsia="Times New Roman" w:hAnsi="Times New Roman" w:cs="Times New Roman"/>
          <w:color w:val="252B33"/>
          <w:sz w:val="24"/>
          <w:szCs w:val="24"/>
          <w:lang w:eastAsia="uk-UA"/>
        </w:rPr>
      </w:pPr>
      <w:r w:rsidRPr="00505A23">
        <w:rPr>
          <w:rFonts w:ascii="Times New Roman" w:eastAsia="Times New Roman" w:hAnsi="Times New Roman" w:cs="Times New Roman"/>
          <w:i/>
          <w:iCs/>
          <w:color w:val="252B33"/>
          <w:sz w:val="24"/>
          <w:szCs w:val="24"/>
          <w:lang w:eastAsia="uk-UA"/>
        </w:rPr>
        <w:t>4.Розрахунок сумарних витрат суб'єктів малого підприємництва, що виникають на виконання вимог регулювання – </w:t>
      </w:r>
      <w:r w:rsidRPr="00505A23">
        <w:rPr>
          <w:rFonts w:ascii="Times New Roman" w:eastAsia="Times New Roman" w:hAnsi="Times New Roman" w:cs="Times New Roman"/>
          <w:color w:val="252B33"/>
          <w:sz w:val="24"/>
          <w:szCs w:val="24"/>
          <w:lang w:eastAsia="uk-UA"/>
        </w:rPr>
        <w:t>запропонованим проектом рішення міська рада реалізує передбачену новим Законом України «Про оренду державного та комунального майна» можливість для представницьких органів місцевого самоврядування самостійного розроблення та затвердження нормативних актів щодо комунального майна в чітких межах визначених законом з метою врахування особливостей комунального майна та не покладає на суб'єктів малого підприємництва будь-яких додаткових витрат не передбачених законодавством з питань оренди комунального майна.</w:t>
      </w:r>
    </w:p>
    <w:p w:rsidR="00505A23" w:rsidRPr="00505A23" w:rsidRDefault="00505A23" w:rsidP="00505A23">
      <w:pPr>
        <w:tabs>
          <w:tab w:val="left" w:pos="360"/>
        </w:tabs>
        <w:spacing w:before="100" w:beforeAutospacing="1" w:after="100" w:afterAutospacing="1" w:line="240" w:lineRule="auto"/>
        <w:jc w:val="both"/>
        <w:rPr>
          <w:rFonts w:ascii="Times New Roman" w:eastAsia="Times New Roman" w:hAnsi="Times New Roman" w:cs="Times New Roman"/>
          <w:bCs/>
          <w:sz w:val="24"/>
          <w:szCs w:val="24"/>
          <w:lang w:eastAsia="uk-UA"/>
        </w:rPr>
      </w:pPr>
      <w:r w:rsidRPr="00505A23">
        <w:rPr>
          <w:rFonts w:ascii="Times New Roman" w:eastAsia="Times New Roman" w:hAnsi="Times New Roman" w:cs="Times New Roman"/>
          <w:color w:val="252B33"/>
          <w:sz w:val="24"/>
          <w:szCs w:val="24"/>
          <w:lang w:eastAsia="uk-UA"/>
        </w:rPr>
        <w:t xml:space="preserve">5. </w:t>
      </w:r>
      <w:r w:rsidRPr="00505A23">
        <w:rPr>
          <w:rFonts w:ascii="Times New Roman" w:eastAsia="Times New Roman" w:hAnsi="Times New Roman" w:cs="Times New Roman"/>
          <w:i/>
          <w:iCs/>
          <w:color w:val="252B33"/>
          <w:sz w:val="24"/>
          <w:szCs w:val="24"/>
          <w:lang w:eastAsia="uk-UA"/>
        </w:rPr>
        <w:t>Розроблення коригуючих (пом'якшувальних) заходів для малого підприємництва щодо запропонованого регулювання</w:t>
      </w:r>
      <w:r w:rsidRPr="00505A23">
        <w:rPr>
          <w:rFonts w:ascii="Times New Roman" w:eastAsia="Times New Roman" w:hAnsi="Times New Roman" w:cs="Times New Roman"/>
          <w:color w:val="252B33"/>
          <w:sz w:val="24"/>
          <w:szCs w:val="24"/>
          <w:lang w:eastAsia="uk-UA"/>
        </w:rPr>
        <w:t> – неможливо, оскільки такі заходи не передбачено Законом України «Про оренду державного та комунального майна»</w:t>
      </w:r>
    </w:p>
    <w:p w:rsidR="00505A23" w:rsidRDefault="00505A23" w:rsidP="00505A23">
      <w:pPr>
        <w:spacing w:after="0" w:line="240" w:lineRule="auto"/>
        <w:jc w:val="center"/>
        <w:rPr>
          <w:rFonts w:ascii="Times New Roman" w:eastAsia="Times New Roman" w:hAnsi="Times New Roman" w:cs="Times New Roman"/>
          <w:b/>
          <w:sz w:val="24"/>
          <w:szCs w:val="24"/>
          <w:lang w:eastAsia="uk-UA"/>
        </w:rPr>
      </w:pPr>
    </w:p>
    <w:p w:rsidR="001F7866" w:rsidRPr="00505A23" w:rsidRDefault="001F7866" w:rsidP="00505A23">
      <w:pPr>
        <w:spacing w:after="0" w:line="240" w:lineRule="auto"/>
        <w:jc w:val="center"/>
        <w:rPr>
          <w:rFonts w:ascii="Times New Roman" w:eastAsia="Times New Roman" w:hAnsi="Times New Roman" w:cs="Times New Roman"/>
          <w:b/>
          <w:sz w:val="24"/>
          <w:szCs w:val="24"/>
          <w:lang w:eastAsia="uk-UA"/>
        </w:rPr>
      </w:pPr>
      <w:bookmarkStart w:id="0" w:name="_GoBack"/>
      <w:bookmarkEnd w:id="0"/>
    </w:p>
    <w:p w:rsidR="001F7866" w:rsidRDefault="001F7866" w:rsidP="001F7866">
      <w:pPr>
        <w:ind w:left="-142"/>
        <w:rPr>
          <w:sz w:val="26"/>
          <w:szCs w:val="26"/>
        </w:rPr>
      </w:pPr>
      <w:r w:rsidRPr="008E5A83">
        <w:rPr>
          <w:sz w:val="26"/>
          <w:szCs w:val="26"/>
        </w:rPr>
        <w:t>Заступник  міського голови</w:t>
      </w:r>
      <w:r>
        <w:rPr>
          <w:sz w:val="26"/>
          <w:szCs w:val="26"/>
        </w:rPr>
        <w:t xml:space="preserve">  </w:t>
      </w:r>
    </w:p>
    <w:p w:rsidR="001F7866" w:rsidRPr="000363B6" w:rsidRDefault="001F7866" w:rsidP="001F7866">
      <w:pPr>
        <w:ind w:left="-142"/>
        <w:rPr>
          <w:sz w:val="26"/>
          <w:szCs w:val="26"/>
        </w:rPr>
      </w:pPr>
      <w:r>
        <w:rPr>
          <w:sz w:val="26"/>
          <w:szCs w:val="26"/>
        </w:rPr>
        <w:t xml:space="preserve"> </w:t>
      </w:r>
      <w:r w:rsidRPr="008E5A83">
        <w:rPr>
          <w:sz w:val="26"/>
          <w:szCs w:val="26"/>
        </w:rPr>
        <w:t xml:space="preserve">з питань діяльності виконавчих органів ради         </w:t>
      </w:r>
      <w:r>
        <w:rPr>
          <w:sz w:val="26"/>
          <w:szCs w:val="26"/>
        </w:rPr>
        <w:t xml:space="preserve">                            </w:t>
      </w:r>
      <w:r w:rsidRPr="008E5A83">
        <w:rPr>
          <w:sz w:val="26"/>
          <w:szCs w:val="26"/>
        </w:rPr>
        <w:t>Микола МИСАК</w:t>
      </w:r>
    </w:p>
    <w:p w:rsidR="001F7866" w:rsidRPr="008E5A83" w:rsidRDefault="001F7866" w:rsidP="001F7866">
      <w:pPr>
        <w:rPr>
          <w:i/>
          <w:sz w:val="26"/>
          <w:szCs w:val="26"/>
        </w:rPr>
      </w:pPr>
    </w:p>
    <w:p w:rsidR="001F7866" w:rsidRPr="008E5A83" w:rsidRDefault="001F7866" w:rsidP="001F7866">
      <w:pPr>
        <w:rPr>
          <w:i/>
          <w:sz w:val="26"/>
          <w:szCs w:val="26"/>
        </w:rPr>
      </w:pPr>
    </w:p>
    <w:p w:rsidR="009F620F" w:rsidRDefault="009F620F" w:rsidP="009F620F">
      <w:pPr>
        <w:pStyle w:val="a3"/>
        <w:shd w:val="clear" w:color="auto" w:fill="FFFFFF"/>
        <w:spacing w:after="0" w:line="240" w:lineRule="auto"/>
        <w:rPr>
          <w:rFonts w:ascii="Times New Roman" w:eastAsia="Times New Roman" w:hAnsi="Times New Roman" w:cs="Times New Roman"/>
          <w:b/>
          <w:bCs/>
          <w:color w:val="000000"/>
          <w:sz w:val="24"/>
          <w:szCs w:val="24"/>
          <w:bdr w:val="none" w:sz="0" w:space="0" w:color="auto" w:frame="1"/>
          <w:lang w:eastAsia="uk-UA"/>
        </w:rPr>
      </w:pPr>
    </w:p>
    <w:p w:rsidR="009F620F" w:rsidRDefault="009F620F" w:rsidP="009F620F">
      <w:pPr>
        <w:pStyle w:val="a3"/>
        <w:shd w:val="clear" w:color="auto" w:fill="FFFFFF"/>
        <w:spacing w:after="0" w:line="240" w:lineRule="auto"/>
        <w:rPr>
          <w:rFonts w:ascii="Times New Roman" w:eastAsia="Times New Roman" w:hAnsi="Times New Roman" w:cs="Times New Roman"/>
          <w:b/>
          <w:bCs/>
          <w:color w:val="000000"/>
          <w:sz w:val="24"/>
          <w:szCs w:val="24"/>
          <w:bdr w:val="none" w:sz="0" w:space="0" w:color="auto" w:frame="1"/>
          <w:lang w:eastAsia="uk-UA"/>
        </w:rPr>
      </w:pPr>
    </w:p>
    <w:sectPr w:rsidR="009F620F">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w:panose1 w:val="02020603050405020304"/>
    <w:charset w:val="CC"/>
    <w:family w:val="roman"/>
    <w:pitch w:val="variable"/>
    <w:sig w:usb0="E0002AFF" w:usb1="C0007841" w:usb2="00000009" w:usb3="00000000" w:csb0="000001FF" w:csb1="00000000"/>
  </w:font>
  <w:font w:name="Symbol">
    <w:altName w:val="Wingdings 3"/>
    <w:panose1 w:val="05050102010706020507"/>
    <w:charset w:val="02"/>
    <w:family w:val="roman"/>
    <w:pitch w:val="variable"/>
    <w:sig w:usb0="00000000" w:usb1="10000000" w:usb2="00000000" w:usb3="00000000" w:csb0="80000000" w:csb1="00000000"/>
  </w:font>
  <w:font w:name="Courier New">
    <w:altName w:val="Lucida Console"/>
    <w:panose1 w:val="02070309020205020404"/>
    <w:charset w:val="CC"/>
    <w:family w:val="modern"/>
    <w:pitch w:val="fixed"/>
    <w:sig w:usb0="E0002AFF" w:usb1="C0007843" w:usb2="00000009" w:usb3="00000000" w:csb0="000001FF" w:csb1="00000000"/>
  </w:font>
  <w:font w:name="Wingdings">
    <w:altName w:val="Wingdings 3"/>
    <w:panose1 w:val="05000000000000000000"/>
    <w:charset w:val="02"/>
    <w:family w:val="auto"/>
    <w:pitch w:val="variable"/>
    <w:sig w:usb0="00000000" w:usb1="10000000" w:usb2="00000000" w:usb3="00000000" w:csb0="80000000" w:csb1="00000000"/>
  </w:font>
  <w:font w:name="Calibri">
    <w:altName w:val="Century Gothic"/>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altName w:val="Arial"/>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3143EBA"/>
    <w:multiLevelType w:val="multilevel"/>
    <w:tmpl w:val="2A8CC2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3DF6354B"/>
    <w:multiLevelType w:val="multilevel"/>
    <w:tmpl w:val="89005F3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65786920"/>
    <w:multiLevelType w:val="multilevel"/>
    <w:tmpl w:val="94D40774"/>
    <w:lvl w:ilvl="0">
      <w:start w:val="1"/>
      <w:numFmt w:val="decimal"/>
      <w:lvlText w:val="%1."/>
      <w:lvlJc w:val="left"/>
      <w:pPr>
        <w:tabs>
          <w:tab w:val="num" w:pos="720"/>
        </w:tabs>
        <w:ind w:left="720" w:hanging="360"/>
      </w:pPr>
      <w:rPr>
        <w:rFonts w:ascii="Times New Roman" w:hAnsi="Times New Roman" w:cs="Times New Roman" w:hint="default"/>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67557E2B"/>
    <w:multiLevelType w:val="multilevel"/>
    <w:tmpl w:val="F9A6D7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4E51"/>
    <w:rsid w:val="000347DC"/>
    <w:rsid w:val="001003B8"/>
    <w:rsid w:val="001F7866"/>
    <w:rsid w:val="00344427"/>
    <w:rsid w:val="003F317A"/>
    <w:rsid w:val="00424E51"/>
    <w:rsid w:val="00505A23"/>
    <w:rsid w:val="0058155D"/>
    <w:rsid w:val="00947D67"/>
    <w:rsid w:val="009A1429"/>
    <w:rsid w:val="009F1CA6"/>
    <w:rsid w:val="009F620F"/>
    <w:rsid w:val="00B66C7B"/>
    <w:rsid w:val="00D67BC4"/>
    <w:rsid w:val="00EE5045"/>
    <w:rsid w:val="00F87BA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9B32530-19BC-4A1B-9A70-87FD5F4F23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24E5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F1CA6"/>
    <w:pPr>
      <w:ind w:left="720"/>
      <w:contextualSpacing/>
    </w:pPr>
  </w:style>
  <w:style w:type="paragraph" w:styleId="a4">
    <w:name w:val="Normal (Web)"/>
    <w:basedOn w:val="a"/>
    <w:rsid w:val="009F620F"/>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5">
    <w:name w:val="Strong"/>
    <w:qFormat/>
    <w:rsid w:val="00B66C7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5</Pages>
  <Words>7759</Words>
  <Characters>4424</Characters>
  <Application>Microsoft Office Word</Application>
  <DocSecurity>0</DocSecurity>
  <Lines>36</Lines>
  <Paragraphs>24</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12159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Economist</dc:creator>
  <cp:keywords/>
  <dc:description/>
  <cp:lastModifiedBy>Economist</cp:lastModifiedBy>
  <cp:revision>5</cp:revision>
  <dcterms:created xsi:type="dcterms:W3CDTF">2021-11-08T15:02:00Z</dcterms:created>
  <dcterms:modified xsi:type="dcterms:W3CDTF">2021-11-11T15:27:00Z</dcterms:modified>
</cp:coreProperties>
</file>