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9FBB3" w14:textId="01F49FA7" w:rsidR="00DB0FB3" w:rsidRPr="00DB0FB3" w:rsidRDefault="00124F37" w:rsidP="00124F37">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00DB0FB3" w:rsidRPr="00DB0FB3">
        <w:rPr>
          <w:rFonts w:ascii="Times New Roman" w:hAnsi="Times New Roman" w:cs="Times New Roman"/>
          <w:sz w:val="26"/>
          <w:szCs w:val="26"/>
        </w:rPr>
        <w:t>ЗАТВЕРДЖЕНО</w:t>
      </w:r>
    </w:p>
    <w:p w14:paraId="3799BF18" w14:textId="59F31084" w:rsidR="00DB0FB3" w:rsidRPr="00DB0FB3" w:rsidRDefault="00124F37" w:rsidP="00DC7946">
      <w:pPr>
        <w:spacing w:after="0" w:line="240" w:lineRule="auto"/>
        <w:jc w:val="right"/>
        <w:rPr>
          <w:rFonts w:ascii="Times New Roman" w:hAnsi="Times New Roman" w:cs="Times New Roman"/>
          <w:sz w:val="26"/>
          <w:szCs w:val="26"/>
        </w:rPr>
      </w:pPr>
      <w:proofErr w:type="spellStart"/>
      <w:r>
        <w:rPr>
          <w:rFonts w:ascii="Times New Roman" w:hAnsi="Times New Roman" w:cs="Times New Roman"/>
          <w:sz w:val="26"/>
          <w:szCs w:val="26"/>
        </w:rPr>
        <w:t>Р</w:t>
      </w:r>
      <w:r w:rsidR="00DB0FB3" w:rsidRPr="00DB0FB3">
        <w:rPr>
          <w:rFonts w:ascii="Times New Roman" w:hAnsi="Times New Roman" w:cs="Times New Roman"/>
          <w:sz w:val="26"/>
          <w:szCs w:val="26"/>
        </w:rPr>
        <w:t>iшення</w:t>
      </w:r>
      <w:proofErr w:type="spellEnd"/>
      <w:r w:rsidR="00DB0FB3" w:rsidRPr="00DB0FB3">
        <w:rPr>
          <w:rFonts w:ascii="Times New Roman" w:hAnsi="Times New Roman" w:cs="Times New Roman"/>
          <w:sz w:val="26"/>
          <w:szCs w:val="26"/>
        </w:rPr>
        <w:t xml:space="preserve"> </w:t>
      </w:r>
      <w:r w:rsidR="007F6E94">
        <w:rPr>
          <w:rFonts w:ascii="Times New Roman" w:hAnsi="Times New Roman" w:cs="Times New Roman"/>
          <w:sz w:val="26"/>
          <w:szCs w:val="26"/>
        </w:rPr>
        <w:t xml:space="preserve">Шептицької </w:t>
      </w:r>
      <w:proofErr w:type="spellStart"/>
      <w:r w:rsidR="00DB0FB3" w:rsidRPr="00DB0FB3">
        <w:rPr>
          <w:rFonts w:ascii="Times New Roman" w:hAnsi="Times New Roman" w:cs="Times New Roman"/>
          <w:sz w:val="26"/>
          <w:szCs w:val="26"/>
        </w:rPr>
        <w:t>мiської</w:t>
      </w:r>
      <w:proofErr w:type="spellEnd"/>
      <w:r w:rsidR="00DB0FB3" w:rsidRPr="00DB0FB3">
        <w:rPr>
          <w:rFonts w:ascii="Times New Roman" w:hAnsi="Times New Roman" w:cs="Times New Roman"/>
          <w:sz w:val="26"/>
          <w:szCs w:val="26"/>
        </w:rPr>
        <w:t xml:space="preserve"> ради</w:t>
      </w:r>
    </w:p>
    <w:p w14:paraId="2044D6FC" w14:textId="2E26F8A1" w:rsidR="00DB0FB3" w:rsidRPr="00F00716" w:rsidRDefault="00B33626" w:rsidP="00124F37">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 xml:space="preserve">    </w:t>
      </w:r>
      <w:r w:rsidR="00124F37">
        <w:rPr>
          <w:rFonts w:ascii="Times New Roman" w:hAnsi="Times New Roman" w:cs="Times New Roman"/>
          <w:sz w:val="26"/>
          <w:szCs w:val="26"/>
        </w:rPr>
        <w:tab/>
      </w:r>
      <w:r w:rsidR="000D25EC">
        <w:rPr>
          <w:rFonts w:ascii="Times New Roman" w:hAnsi="Times New Roman" w:cs="Times New Roman"/>
          <w:sz w:val="26"/>
          <w:szCs w:val="26"/>
        </w:rPr>
        <w:tab/>
      </w:r>
      <w:r w:rsidR="000D25EC">
        <w:rPr>
          <w:rFonts w:ascii="Times New Roman" w:hAnsi="Times New Roman" w:cs="Times New Roman"/>
          <w:sz w:val="26"/>
          <w:szCs w:val="26"/>
        </w:rPr>
        <w:tab/>
      </w:r>
      <w:r w:rsidR="000D25EC">
        <w:rPr>
          <w:rFonts w:ascii="Times New Roman" w:hAnsi="Times New Roman" w:cs="Times New Roman"/>
          <w:sz w:val="26"/>
          <w:szCs w:val="26"/>
        </w:rPr>
        <w:tab/>
      </w:r>
      <w:r w:rsidR="000D25EC">
        <w:rPr>
          <w:rFonts w:ascii="Times New Roman" w:hAnsi="Times New Roman" w:cs="Times New Roman"/>
          <w:sz w:val="26"/>
          <w:szCs w:val="26"/>
        </w:rPr>
        <w:tab/>
      </w:r>
      <w:r w:rsidR="000D25EC">
        <w:rPr>
          <w:rFonts w:ascii="Times New Roman" w:hAnsi="Times New Roman" w:cs="Times New Roman"/>
          <w:sz w:val="26"/>
          <w:szCs w:val="26"/>
        </w:rPr>
        <w:tab/>
      </w:r>
      <w:r w:rsidR="000D25EC">
        <w:rPr>
          <w:rFonts w:ascii="Times New Roman" w:hAnsi="Times New Roman" w:cs="Times New Roman"/>
          <w:sz w:val="26"/>
          <w:szCs w:val="26"/>
        </w:rPr>
        <w:tab/>
      </w:r>
      <w:r w:rsidR="000D25EC">
        <w:rPr>
          <w:rFonts w:ascii="Times New Roman" w:hAnsi="Times New Roman" w:cs="Times New Roman"/>
          <w:sz w:val="26"/>
          <w:szCs w:val="26"/>
        </w:rPr>
        <w:tab/>
        <w:t xml:space="preserve">   </w:t>
      </w:r>
      <w:bookmarkStart w:id="0" w:name="_GoBack"/>
      <w:bookmarkEnd w:id="0"/>
      <w:r w:rsidR="000D25EC">
        <w:rPr>
          <w:rFonts w:ascii="Times New Roman" w:hAnsi="Times New Roman" w:cs="Times New Roman"/>
          <w:sz w:val="26"/>
          <w:szCs w:val="26"/>
        </w:rPr>
        <w:t>21.05.2026  №4508</w:t>
      </w:r>
    </w:p>
    <w:p w14:paraId="0BF83E2B" w14:textId="77777777" w:rsidR="0007169F" w:rsidRDefault="0007169F" w:rsidP="00DC7946">
      <w:pPr>
        <w:spacing w:after="0" w:line="276" w:lineRule="auto"/>
        <w:ind w:left="284"/>
        <w:rPr>
          <w:rFonts w:ascii="Times New Roman" w:hAnsi="Times New Roman" w:cs="Times New Roman"/>
          <w:b/>
          <w:bCs/>
          <w:sz w:val="26"/>
          <w:szCs w:val="26"/>
        </w:rPr>
      </w:pPr>
    </w:p>
    <w:p w14:paraId="6565D84A" w14:textId="77777777" w:rsidR="00F7367A" w:rsidRDefault="00F7367A" w:rsidP="00975C64">
      <w:pPr>
        <w:spacing w:line="240" w:lineRule="auto"/>
        <w:ind w:left="284"/>
        <w:jc w:val="center"/>
        <w:rPr>
          <w:rFonts w:ascii="Times New Roman" w:hAnsi="Times New Roman" w:cs="Times New Roman"/>
          <w:b/>
          <w:bCs/>
          <w:sz w:val="26"/>
          <w:szCs w:val="26"/>
        </w:rPr>
      </w:pPr>
    </w:p>
    <w:p w14:paraId="77C95D47" w14:textId="77777777" w:rsidR="00F7367A" w:rsidRDefault="00F7367A" w:rsidP="00975C64">
      <w:pPr>
        <w:spacing w:line="240" w:lineRule="auto"/>
        <w:ind w:left="284"/>
        <w:jc w:val="center"/>
        <w:rPr>
          <w:rFonts w:ascii="Times New Roman" w:hAnsi="Times New Roman" w:cs="Times New Roman"/>
          <w:b/>
          <w:bCs/>
          <w:sz w:val="26"/>
          <w:szCs w:val="26"/>
        </w:rPr>
      </w:pPr>
    </w:p>
    <w:p w14:paraId="35E4133F" w14:textId="7A0EA20C" w:rsidR="00275638" w:rsidRDefault="00DB0FB3" w:rsidP="00975C64">
      <w:pPr>
        <w:spacing w:line="240" w:lineRule="auto"/>
        <w:ind w:left="284"/>
        <w:jc w:val="center"/>
        <w:rPr>
          <w:rFonts w:ascii="Times New Roman" w:hAnsi="Times New Roman" w:cs="Times New Roman"/>
          <w:b/>
          <w:bCs/>
          <w:sz w:val="26"/>
          <w:szCs w:val="26"/>
        </w:rPr>
      </w:pPr>
      <w:r w:rsidRPr="00DB0FB3">
        <w:rPr>
          <w:rFonts w:ascii="Times New Roman" w:hAnsi="Times New Roman" w:cs="Times New Roman"/>
          <w:b/>
          <w:bCs/>
          <w:sz w:val="26"/>
          <w:szCs w:val="26"/>
        </w:rPr>
        <w:t>ПОЛОЖЕННЯ</w:t>
      </w:r>
      <w:r>
        <w:rPr>
          <w:rFonts w:ascii="Times New Roman" w:hAnsi="Times New Roman" w:cs="Times New Roman"/>
          <w:b/>
          <w:bCs/>
          <w:sz w:val="26"/>
          <w:szCs w:val="26"/>
        </w:rPr>
        <w:t xml:space="preserve">                                                                                                                                   </w:t>
      </w:r>
      <w:r w:rsidR="0007169F">
        <w:rPr>
          <w:rFonts w:ascii="Times New Roman" w:hAnsi="Times New Roman" w:cs="Times New Roman"/>
          <w:b/>
          <w:bCs/>
          <w:sz w:val="26"/>
          <w:szCs w:val="26"/>
        </w:rPr>
        <w:t xml:space="preserve">                                                                                          </w:t>
      </w:r>
      <w:r w:rsidR="006817B6" w:rsidRPr="00DB0FB3">
        <w:rPr>
          <w:rFonts w:ascii="Times New Roman" w:hAnsi="Times New Roman" w:cs="Times New Roman"/>
          <w:b/>
          <w:bCs/>
          <w:sz w:val="26"/>
          <w:szCs w:val="26"/>
        </w:rPr>
        <w:t xml:space="preserve">про </w:t>
      </w:r>
      <w:proofErr w:type="spellStart"/>
      <w:r w:rsidR="006817B6" w:rsidRPr="00DB0FB3">
        <w:rPr>
          <w:rFonts w:ascii="Times New Roman" w:hAnsi="Times New Roman" w:cs="Times New Roman"/>
          <w:b/>
          <w:bCs/>
          <w:sz w:val="26"/>
          <w:szCs w:val="26"/>
        </w:rPr>
        <w:t>вiддiл</w:t>
      </w:r>
      <w:proofErr w:type="spellEnd"/>
      <w:r w:rsidR="006817B6" w:rsidRPr="00DB0FB3">
        <w:rPr>
          <w:rFonts w:ascii="Times New Roman" w:hAnsi="Times New Roman" w:cs="Times New Roman"/>
          <w:b/>
          <w:bCs/>
          <w:sz w:val="26"/>
          <w:szCs w:val="26"/>
        </w:rPr>
        <w:t xml:space="preserve"> </w:t>
      </w:r>
      <w:r w:rsidR="006817B6">
        <w:rPr>
          <w:rFonts w:ascii="Times New Roman" w:hAnsi="Times New Roman" w:cs="Times New Roman"/>
          <w:b/>
          <w:bCs/>
          <w:sz w:val="26"/>
          <w:szCs w:val="26"/>
        </w:rPr>
        <w:t xml:space="preserve"> </w:t>
      </w:r>
      <w:r w:rsidR="004976AF">
        <w:rPr>
          <w:rFonts w:ascii="Times New Roman" w:hAnsi="Times New Roman" w:cs="Times New Roman"/>
          <w:b/>
          <w:bCs/>
          <w:sz w:val="26"/>
          <w:szCs w:val="26"/>
        </w:rPr>
        <w:t>«Служба у справах дітей»</w:t>
      </w:r>
      <w:r w:rsidR="006817B6">
        <w:rPr>
          <w:rFonts w:ascii="Times New Roman" w:hAnsi="Times New Roman" w:cs="Times New Roman"/>
          <w:b/>
          <w:bCs/>
          <w:sz w:val="26"/>
          <w:szCs w:val="26"/>
        </w:rPr>
        <w:t xml:space="preserve">  </w:t>
      </w:r>
      <w:r w:rsidR="007F6E94">
        <w:rPr>
          <w:rFonts w:ascii="Times New Roman" w:hAnsi="Times New Roman" w:cs="Times New Roman"/>
          <w:b/>
          <w:bCs/>
          <w:sz w:val="26"/>
          <w:szCs w:val="26"/>
        </w:rPr>
        <w:t>Шептицької</w:t>
      </w:r>
      <w:r>
        <w:rPr>
          <w:rFonts w:ascii="Times New Roman" w:hAnsi="Times New Roman" w:cs="Times New Roman"/>
          <w:b/>
          <w:bCs/>
          <w:sz w:val="26"/>
          <w:szCs w:val="26"/>
        </w:rPr>
        <w:t xml:space="preserve">  міської ради</w:t>
      </w:r>
      <w:r w:rsidR="00275638">
        <w:rPr>
          <w:rFonts w:ascii="Times New Roman" w:hAnsi="Times New Roman" w:cs="Times New Roman"/>
          <w:b/>
          <w:bCs/>
          <w:sz w:val="26"/>
          <w:szCs w:val="26"/>
        </w:rPr>
        <w:t xml:space="preserve">                                                                                                                                                                                                  </w:t>
      </w:r>
    </w:p>
    <w:p w14:paraId="09C32D75" w14:textId="7E4445CC" w:rsidR="00DB0FB3" w:rsidRPr="00DB0FB3" w:rsidRDefault="00975C64" w:rsidP="00DB0FB3">
      <w:pPr>
        <w:jc w:val="center"/>
        <w:rPr>
          <w:rFonts w:ascii="Times New Roman" w:hAnsi="Times New Roman" w:cs="Times New Roman"/>
          <w:b/>
          <w:bCs/>
          <w:sz w:val="26"/>
          <w:szCs w:val="26"/>
        </w:rPr>
      </w:pPr>
      <w:r>
        <w:rPr>
          <w:rFonts w:ascii="Times New Roman" w:hAnsi="Times New Roman" w:cs="Times New Roman"/>
          <w:b/>
          <w:bCs/>
          <w:sz w:val="26"/>
          <w:szCs w:val="26"/>
        </w:rPr>
        <w:t>(нова редакція)</w:t>
      </w:r>
      <w:r w:rsidR="00DB0FB3">
        <w:rPr>
          <w:rFonts w:ascii="Times New Roman" w:hAnsi="Times New Roman" w:cs="Times New Roman"/>
          <w:b/>
          <w:bCs/>
          <w:sz w:val="26"/>
          <w:szCs w:val="26"/>
        </w:rPr>
        <w:t xml:space="preserve">                                                                                                                 </w:t>
      </w:r>
    </w:p>
    <w:p w14:paraId="31B379E3" w14:textId="77777777" w:rsidR="008D7F68" w:rsidRPr="008D7F68" w:rsidRDefault="008D7F68" w:rsidP="008D7F68">
      <w:pPr>
        <w:ind w:left="284"/>
        <w:jc w:val="center"/>
        <w:rPr>
          <w:rFonts w:ascii="Times New Roman" w:hAnsi="Times New Roman" w:cs="Times New Roman"/>
          <w:b/>
          <w:bCs/>
          <w:sz w:val="26"/>
          <w:szCs w:val="26"/>
        </w:rPr>
      </w:pPr>
      <w:r w:rsidRPr="008D7F68">
        <w:rPr>
          <w:rFonts w:ascii="Times New Roman" w:hAnsi="Times New Roman" w:cs="Times New Roman"/>
          <w:b/>
          <w:bCs/>
          <w:sz w:val="26"/>
          <w:szCs w:val="26"/>
        </w:rPr>
        <w:t>I. Загальні положення</w:t>
      </w:r>
    </w:p>
    <w:p w14:paraId="4D57BBB3" w14:textId="5D7343C7" w:rsidR="008D7F68" w:rsidRPr="008D7F68" w:rsidRDefault="008D7F68" w:rsidP="008D7F68">
      <w:pPr>
        <w:ind w:left="284"/>
        <w:jc w:val="both"/>
        <w:rPr>
          <w:rFonts w:ascii="Times New Roman" w:hAnsi="Times New Roman" w:cs="Times New Roman"/>
          <w:sz w:val="26"/>
          <w:szCs w:val="26"/>
        </w:rPr>
      </w:pPr>
      <w:bookmarkStart w:id="1" w:name="n17"/>
      <w:bookmarkEnd w:id="1"/>
      <w:r w:rsidRPr="008D7F68">
        <w:rPr>
          <w:rFonts w:ascii="Times New Roman" w:hAnsi="Times New Roman" w:cs="Times New Roman"/>
          <w:sz w:val="26"/>
          <w:szCs w:val="26"/>
        </w:rPr>
        <w:t>1. Відділ «Служба у справах дітей» Шептицької міської ради (далі - відділ) утворюється міською радою та є підзвітн</w:t>
      </w:r>
      <w:r w:rsidR="00124F37">
        <w:rPr>
          <w:rFonts w:ascii="Times New Roman" w:hAnsi="Times New Roman" w:cs="Times New Roman"/>
          <w:sz w:val="26"/>
          <w:szCs w:val="26"/>
        </w:rPr>
        <w:t>им,</w:t>
      </w:r>
      <w:r w:rsidRPr="008D7F68">
        <w:rPr>
          <w:rFonts w:ascii="Times New Roman" w:hAnsi="Times New Roman" w:cs="Times New Roman"/>
          <w:sz w:val="26"/>
          <w:szCs w:val="26"/>
        </w:rPr>
        <w:t xml:space="preserve"> підконтрольн</w:t>
      </w:r>
      <w:r w:rsidR="00124F37">
        <w:rPr>
          <w:rFonts w:ascii="Times New Roman" w:hAnsi="Times New Roman" w:cs="Times New Roman"/>
          <w:sz w:val="26"/>
          <w:szCs w:val="26"/>
        </w:rPr>
        <w:t>им</w:t>
      </w:r>
      <w:r w:rsidRPr="008D7F68">
        <w:rPr>
          <w:rFonts w:ascii="Times New Roman" w:hAnsi="Times New Roman" w:cs="Times New Roman"/>
          <w:sz w:val="26"/>
          <w:szCs w:val="26"/>
        </w:rPr>
        <w:t xml:space="preserve"> та підпорядкован</w:t>
      </w:r>
      <w:r w:rsidR="00124F37">
        <w:rPr>
          <w:rFonts w:ascii="Times New Roman" w:hAnsi="Times New Roman" w:cs="Times New Roman"/>
          <w:sz w:val="26"/>
          <w:szCs w:val="26"/>
        </w:rPr>
        <w:t>им</w:t>
      </w:r>
      <w:r w:rsidRPr="008D7F68">
        <w:rPr>
          <w:rFonts w:ascii="Times New Roman" w:hAnsi="Times New Roman" w:cs="Times New Roman"/>
          <w:sz w:val="26"/>
          <w:szCs w:val="26"/>
        </w:rPr>
        <w:t xml:space="preserve">  міській  раді та міському голові.</w:t>
      </w:r>
    </w:p>
    <w:p w14:paraId="39C8B1BF" w14:textId="4C3E9228" w:rsidR="008D7F68" w:rsidRPr="008D7F68" w:rsidRDefault="008D7F68" w:rsidP="008D7F68">
      <w:pPr>
        <w:ind w:left="284"/>
        <w:jc w:val="both"/>
        <w:rPr>
          <w:rFonts w:ascii="Times New Roman" w:hAnsi="Times New Roman" w:cs="Times New Roman"/>
          <w:sz w:val="26"/>
          <w:szCs w:val="26"/>
        </w:rPr>
      </w:pPr>
      <w:bookmarkStart w:id="2" w:name="n18"/>
      <w:bookmarkEnd w:id="2"/>
      <w:r w:rsidRPr="008D7F68">
        <w:rPr>
          <w:rFonts w:ascii="Times New Roman" w:hAnsi="Times New Roman" w:cs="Times New Roman"/>
          <w:sz w:val="26"/>
          <w:szCs w:val="26"/>
        </w:rPr>
        <w:t>2. Відділ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p>
    <w:p w14:paraId="6357BF8E" w14:textId="236BA6D8" w:rsidR="008D7F68" w:rsidRPr="008D7F68" w:rsidRDefault="008D7F68" w:rsidP="008D7F68">
      <w:pPr>
        <w:ind w:left="284"/>
        <w:jc w:val="both"/>
        <w:rPr>
          <w:rFonts w:ascii="Times New Roman" w:hAnsi="Times New Roman" w:cs="Times New Roman"/>
          <w:sz w:val="26"/>
          <w:szCs w:val="26"/>
        </w:rPr>
      </w:pPr>
      <w:bookmarkStart w:id="3" w:name="n19"/>
      <w:bookmarkEnd w:id="3"/>
      <w:r w:rsidRPr="008D7F68">
        <w:rPr>
          <w:rFonts w:ascii="Times New Roman" w:hAnsi="Times New Roman" w:cs="Times New Roman"/>
          <w:sz w:val="26"/>
          <w:szCs w:val="26"/>
        </w:rPr>
        <w:t xml:space="preserve">3. </w:t>
      </w:r>
      <w:r w:rsidR="00320061">
        <w:rPr>
          <w:rFonts w:ascii="Times New Roman" w:hAnsi="Times New Roman" w:cs="Times New Roman"/>
          <w:sz w:val="26"/>
          <w:szCs w:val="26"/>
        </w:rPr>
        <w:t>Відділ</w:t>
      </w:r>
      <w:r w:rsidRPr="008D7F68">
        <w:rPr>
          <w:rFonts w:ascii="Times New Roman" w:hAnsi="Times New Roman" w:cs="Times New Roman"/>
          <w:sz w:val="26"/>
          <w:szCs w:val="26"/>
        </w:rPr>
        <w:t xml:space="preserve"> у своїй діяльності керується </w:t>
      </w:r>
      <w:hyperlink r:id="rId7" w:tgtFrame="_blank" w:history="1">
        <w:r w:rsidRPr="008D7F68">
          <w:rPr>
            <w:rStyle w:val="a7"/>
            <w:rFonts w:ascii="Times New Roman" w:hAnsi="Times New Roman" w:cs="Times New Roman"/>
            <w:color w:val="auto"/>
            <w:sz w:val="26"/>
            <w:szCs w:val="26"/>
            <w:u w:val="none"/>
          </w:rPr>
          <w:t>Конституцією</w:t>
        </w:r>
      </w:hyperlink>
      <w:r w:rsidRPr="008D7F68">
        <w:rPr>
          <w:rFonts w:ascii="Times New Roman" w:hAnsi="Times New Roman" w:cs="Times New Roman"/>
          <w:sz w:val="26"/>
          <w:szCs w:val="26"/>
        </w:rPr>
        <w:t xml:space="preserve"> і законами України, актами Президента України, Верховної Ради України та Кабінету Міністрів України, наказами </w:t>
      </w:r>
      <w:proofErr w:type="spellStart"/>
      <w:r w:rsidRPr="008D7F68">
        <w:rPr>
          <w:rFonts w:ascii="Times New Roman" w:hAnsi="Times New Roman" w:cs="Times New Roman"/>
          <w:sz w:val="26"/>
          <w:szCs w:val="26"/>
        </w:rPr>
        <w:t>Мінсоцполітики</w:t>
      </w:r>
      <w:proofErr w:type="spellEnd"/>
      <w:r w:rsidRPr="008D7F68">
        <w:rPr>
          <w:rFonts w:ascii="Times New Roman" w:hAnsi="Times New Roman" w:cs="Times New Roman"/>
          <w:sz w:val="26"/>
          <w:szCs w:val="26"/>
        </w:rPr>
        <w:t>, наказами начальника служби у справах дітей обласної державної адміністрації, рішеннями міської ради та її виконавчого комітету, розпорядженнями міського голови, іншими нормативними актами органів виконавчої влади та місцевого самоврядування.</w:t>
      </w:r>
    </w:p>
    <w:p w14:paraId="7DF6350B" w14:textId="77777777" w:rsidR="008D7F68" w:rsidRDefault="008D7F68" w:rsidP="008D7F68">
      <w:pPr>
        <w:ind w:left="284"/>
        <w:jc w:val="center"/>
        <w:rPr>
          <w:rFonts w:ascii="Times New Roman" w:hAnsi="Times New Roman" w:cs="Times New Roman"/>
          <w:b/>
          <w:bCs/>
          <w:sz w:val="26"/>
          <w:szCs w:val="26"/>
        </w:rPr>
      </w:pPr>
      <w:bookmarkStart w:id="4" w:name="n20"/>
      <w:bookmarkEnd w:id="4"/>
    </w:p>
    <w:p w14:paraId="385C9C41" w14:textId="569966F0" w:rsidR="008D7F68" w:rsidRDefault="008D7F68" w:rsidP="008D7F68">
      <w:pPr>
        <w:ind w:left="284"/>
        <w:jc w:val="center"/>
        <w:rPr>
          <w:rFonts w:ascii="Times New Roman" w:hAnsi="Times New Roman" w:cs="Times New Roman"/>
          <w:b/>
          <w:bCs/>
          <w:sz w:val="26"/>
          <w:szCs w:val="26"/>
        </w:rPr>
      </w:pPr>
      <w:r w:rsidRPr="008D7F68">
        <w:rPr>
          <w:rFonts w:ascii="Times New Roman" w:hAnsi="Times New Roman" w:cs="Times New Roman"/>
          <w:b/>
          <w:bCs/>
          <w:sz w:val="26"/>
          <w:szCs w:val="26"/>
        </w:rPr>
        <w:t xml:space="preserve">II. Основні завдання та повноваження </w:t>
      </w:r>
      <w:r>
        <w:rPr>
          <w:rFonts w:ascii="Times New Roman" w:hAnsi="Times New Roman" w:cs="Times New Roman"/>
          <w:b/>
          <w:bCs/>
          <w:sz w:val="26"/>
          <w:szCs w:val="26"/>
        </w:rPr>
        <w:t>відділу</w:t>
      </w:r>
    </w:p>
    <w:p w14:paraId="21E965C3" w14:textId="77777777" w:rsidR="008D7F68" w:rsidRPr="008D7F68" w:rsidRDefault="008D7F68" w:rsidP="008D7F68">
      <w:pPr>
        <w:ind w:left="284"/>
        <w:jc w:val="center"/>
        <w:rPr>
          <w:rFonts w:ascii="Times New Roman" w:hAnsi="Times New Roman" w:cs="Times New Roman"/>
          <w:b/>
          <w:bCs/>
          <w:sz w:val="26"/>
          <w:szCs w:val="26"/>
        </w:rPr>
      </w:pPr>
    </w:p>
    <w:p w14:paraId="53E33225" w14:textId="73EC7DC3" w:rsidR="008D7F68" w:rsidRPr="008D7F68" w:rsidRDefault="008D7F68" w:rsidP="008D7F68">
      <w:pPr>
        <w:ind w:left="284"/>
        <w:rPr>
          <w:rFonts w:ascii="Times New Roman" w:hAnsi="Times New Roman" w:cs="Times New Roman"/>
          <w:b/>
          <w:bCs/>
          <w:sz w:val="26"/>
          <w:szCs w:val="26"/>
        </w:rPr>
      </w:pPr>
      <w:bookmarkStart w:id="5" w:name="n21"/>
      <w:bookmarkEnd w:id="5"/>
      <w:r w:rsidRPr="008D7F68">
        <w:rPr>
          <w:rFonts w:ascii="Times New Roman" w:hAnsi="Times New Roman" w:cs="Times New Roman"/>
          <w:b/>
          <w:bCs/>
          <w:sz w:val="26"/>
          <w:szCs w:val="26"/>
        </w:rPr>
        <w:t xml:space="preserve">4. Основними завданнями та повноваженнями </w:t>
      </w:r>
      <w:r>
        <w:rPr>
          <w:rFonts w:ascii="Times New Roman" w:hAnsi="Times New Roman" w:cs="Times New Roman"/>
          <w:b/>
          <w:bCs/>
          <w:sz w:val="26"/>
          <w:szCs w:val="26"/>
        </w:rPr>
        <w:t>від</w:t>
      </w:r>
      <w:r w:rsidR="00320061">
        <w:rPr>
          <w:rFonts w:ascii="Times New Roman" w:hAnsi="Times New Roman" w:cs="Times New Roman"/>
          <w:b/>
          <w:bCs/>
          <w:sz w:val="26"/>
          <w:szCs w:val="26"/>
        </w:rPr>
        <w:t>д</w:t>
      </w:r>
      <w:r>
        <w:rPr>
          <w:rFonts w:ascii="Times New Roman" w:hAnsi="Times New Roman" w:cs="Times New Roman"/>
          <w:b/>
          <w:bCs/>
          <w:sz w:val="26"/>
          <w:szCs w:val="26"/>
        </w:rPr>
        <w:t>ілу</w:t>
      </w:r>
      <w:r w:rsidRPr="008D7F68">
        <w:rPr>
          <w:rFonts w:ascii="Times New Roman" w:hAnsi="Times New Roman" w:cs="Times New Roman"/>
          <w:b/>
          <w:bCs/>
          <w:sz w:val="26"/>
          <w:szCs w:val="26"/>
        </w:rPr>
        <w:t xml:space="preserve"> є:</w:t>
      </w:r>
    </w:p>
    <w:p w14:paraId="4E0788B0" w14:textId="77777777" w:rsidR="008D7F68" w:rsidRPr="008D7F68" w:rsidRDefault="008D7F68" w:rsidP="008D7F68">
      <w:pPr>
        <w:ind w:left="284"/>
        <w:jc w:val="both"/>
        <w:rPr>
          <w:rFonts w:ascii="Times New Roman" w:hAnsi="Times New Roman" w:cs="Times New Roman"/>
          <w:sz w:val="26"/>
          <w:szCs w:val="26"/>
        </w:rPr>
      </w:pPr>
      <w:bookmarkStart w:id="6" w:name="n22"/>
      <w:bookmarkEnd w:id="6"/>
      <w:r w:rsidRPr="008D7F68">
        <w:rPr>
          <w:rFonts w:ascii="Times New Roman" w:hAnsi="Times New Roman" w:cs="Times New Roman"/>
          <w:sz w:val="26"/>
          <w:szCs w:val="26"/>
        </w:rPr>
        <w:t>1) реалізація на території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14:paraId="12139A36" w14:textId="77777777" w:rsidR="008D7F68" w:rsidRPr="008D7F68" w:rsidRDefault="008D7F68" w:rsidP="008D7F68">
      <w:pPr>
        <w:ind w:left="284"/>
        <w:jc w:val="both"/>
        <w:rPr>
          <w:rFonts w:ascii="Times New Roman" w:hAnsi="Times New Roman" w:cs="Times New Roman"/>
          <w:sz w:val="26"/>
          <w:szCs w:val="26"/>
        </w:rPr>
      </w:pPr>
      <w:bookmarkStart w:id="7" w:name="n23"/>
      <w:bookmarkEnd w:id="7"/>
      <w:r w:rsidRPr="008D7F68">
        <w:rPr>
          <w:rFonts w:ascii="Times New Roman" w:hAnsi="Times New Roman" w:cs="Times New Roman"/>
          <w:sz w:val="26"/>
          <w:szCs w:val="26"/>
        </w:rPr>
        <w:t>2) розроблення і проведення самостійно або разом з виконавчими органами міської, районної у місті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150FCE08" w14:textId="77777777" w:rsidR="008D7F68" w:rsidRPr="008D7F68" w:rsidRDefault="008D7F68" w:rsidP="008D7F68">
      <w:pPr>
        <w:ind w:left="284"/>
        <w:jc w:val="both"/>
        <w:rPr>
          <w:rFonts w:ascii="Times New Roman" w:hAnsi="Times New Roman" w:cs="Times New Roman"/>
          <w:sz w:val="26"/>
          <w:szCs w:val="26"/>
        </w:rPr>
      </w:pPr>
      <w:bookmarkStart w:id="8" w:name="n24"/>
      <w:bookmarkEnd w:id="8"/>
      <w:r w:rsidRPr="008D7F68">
        <w:rPr>
          <w:rFonts w:ascii="Times New Roman" w:hAnsi="Times New Roman" w:cs="Times New Roman"/>
          <w:sz w:val="26"/>
          <w:szCs w:val="26"/>
        </w:rPr>
        <w:t>3) організація і проведення разом з виконавчими органами міської, районної у місті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1A5FB62A" w14:textId="77777777" w:rsidR="008D7F68" w:rsidRPr="008D7F68" w:rsidRDefault="008D7F68" w:rsidP="008D7F68">
      <w:pPr>
        <w:ind w:left="284"/>
        <w:jc w:val="both"/>
        <w:rPr>
          <w:rFonts w:ascii="Times New Roman" w:hAnsi="Times New Roman" w:cs="Times New Roman"/>
          <w:sz w:val="26"/>
          <w:szCs w:val="26"/>
        </w:rPr>
      </w:pPr>
      <w:bookmarkStart w:id="9" w:name="n25"/>
      <w:bookmarkEnd w:id="9"/>
      <w:r w:rsidRPr="008D7F68">
        <w:rPr>
          <w:rFonts w:ascii="Times New Roman" w:hAnsi="Times New Roman" w:cs="Times New Roman"/>
          <w:sz w:val="26"/>
          <w:szCs w:val="26"/>
        </w:rPr>
        <w:lastRenderedPageBreak/>
        <w:t>4) координація діяльності виконавчих органів міської, районної у місті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64DC3801" w14:textId="0D9DCA1E"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 xml:space="preserve">5) розроблення та подання пропозицій до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w:t>
      </w:r>
      <w:r>
        <w:rPr>
          <w:rFonts w:ascii="Times New Roman" w:hAnsi="Times New Roman" w:cs="Times New Roman"/>
          <w:sz w:val="26"/>
          <w:szCs w:val="26"/>
        </w:rPr>
        <w:t>відділу</w:t>
      </w:r>
      <w:r w:rsidRPr="008D7F68">
        <w:rPr>
          <w:rFonts w:ascii="Times New Roman" w:hAnsi="Times New Roman" w:cs="Times New Roman"/>
          <w:sz w:val="26"/>
          <w:szCs w:val="26"/>
        </w:rPr>
        <w:t xml:space="preserve"> закладів соціального захисту для дітей;</w:t>
      </w:r>
    </w:p>
    <w:p w14:paraId="6F5D7AE4"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6) ведення державної статистики щодо дітей; організація та проведення разом з виконавчими органами міської, районної у місті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704078AF" w14:textId="02D5861B"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 xml:space="preserve">7) проведення інформаційно-роз’яснювальної роботи з питань, що належать до компетенції </w:t>
      </w:r>
      <w:r>
        <w:rPr>
          <w:rFonts w:ascii="Times New Roman" w:hAnsi="Times New Roman" w:cs="Times New Roman"/>
          <w:sz w:val="26"/>
          <w:szCs w:val="26"/>
        </w:rPr>
        <w:t>відділу</w:t>
      </w:r>
      <w:r w:rsidRPr="008D7F68">
        <w:rPr>
          <w:rFonts w:ascii="Times New Roman" w:hAnsi="Times New Roman" w:cs="Times New Roman"/>
          <w:sz w:val="26"/>
          <w:szCs w:val="26"/>
        </w:rPr>
        <w:t>, зокрема, через засоби масової інформації;</w:t>
      </w:r>
    </w:p>
    <w:p w14:paraId="7462B527" w14:textId="77777777" w:rsidR="008D7F68" w:rsidRPr="008D7F68" w:rsidRDefault="008D7F68" w:rsidP="008D7F68">
      <w:pPr>
        <w:ind w:left="284"/>
        <w:jc w:val="both"/>
        <w:rPr>
          <w:rFonts w:ascii="Times New Roman" w:hAnsi="Times New Roman" w:cs="Times New Roman"/>
          <w:sz w:val="26"/>
          <w:szCs w:val="26"/>
        </w:rPr>
      </w:pPr>
      <w:bookmarkStart w:id="10" w:name="n29"/>
      <w:bookmarkEnd w:id="10"/>
      <w:r w:rsidRPr="008D7F68">
        <w:rPr>
          <w:rFonts w:ascii="Times New Roman" w:hAnsi="Times New Roman" w:cs="Times New Roman"/>
          <w:sz w:val="26"/>
          <w:szCs w:val="26"/>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14:paraId="09CC8272" w14:textId="77777777" w:rsidR="008D7F68" w:rsidRPr="008D7F68" w:rsidRDefault="008D7F68" w:rsidP="008D7F68">
      <w:pPr>
        <w:ind w:left="284"/>
        <w:jc w:val="both"/>
        <w:rPr>
          <w:rFonts w:ascii="Times New Roman" w:hAnsi="Times New Roman" w:cs="Times New Roman"/>
          <w:sz w:val="26"/>
          <w:szCs w:val="26"/>
        </w:rPr>
      </w:pPr>
      <w:bookmarkStart w:id="11" w:name="n30"/>
      <w:bookmarkEnd w:id="11"/>
      <w:r w:rsidRPr="008D7F68">
        <w:rPr>
          <w:rFonts w:ascii="Times New Roman" w:hAnsi="Times New Roman" w:cs="Times New Roman"/>
          <w:sz w:val="26"/>
          <w:szCs w:val="26"/>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05B50AD6" w14:textId="77777777" w:rsidR="008D7F68" w:rsidRPr="008D7F68" w:rsidRDefault="008D7F68" w:rsidP="008D7F68">
      <w:pPr>
        <w:ind w:left="284"/>
        <w:jc w:val="both"/>
        <w:rPr>
          <w:rFonts w:ascii="Times New Roman" w:hAnsi="Times New Roman" w:cs="Times New Roman"/>
          <w:sz w:val="26"/>
          <w:szCs w:val="26"/>
        </w:rPr>
      </w:pPr>
      <w:bookmarkStart w:id="12" w:name="n31"/>
      <w:bookmarkEnd w:id="12"/>
      <w:r w:rsidRPr="008D7F68">
        <w:rPr>
          <w:rFonts w:ascii="Times New Roman" w:hAnsi="Times New Roman" w:cs="Times New Roman"/>
          <w:sz w:val="26"/>
          <w:szCs w:val="26"/>
        </w:rPr>
        <w:t>10) забезпечення безпеки дітей, стосовно яких надійшла інформація про жорстоке поводження з ними або загрозу їхньому життю чи здоров’ю, шляхом:</w:t>
      </w:r>
    </w:p>
    <w:p w14:paraId="0D6D68CB" w14:textId="77777777" w:rsidR="008D7F68" w:rsidRPr="008D7F68" w:rsidRDefault="008D7F68" w:rsidP="008D7F68">
      <w:pPr>
        <w:ind w:left="284"/>
        <w:jc w:val="both"/>
        <w:rPr>
          <w:rFonts w:ascii="Times New Roman" w:hAnsi="Times New Roman" w:cs="Times New Roman"/>
          <w:sz w:val="26"/>
          <w:szCs w:val="26"/>
        </w:rPr>
      </w:pPr>
      <w:bookmarkStart w:id="13" w:name="n32"/>
      <w:bookmarkEnd w:id="13"/>
      <w:r w:rsidRPr="008D7F68">
        <w:rPr>
          <w:rFonts w:ascii="Times New Roman" w:hAnsi="Times New Roman" w:cs="Times New Roman"/>
          <w:sz w:val="26"/>
          <w:szCs w:val="26"/>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3959FE4D" w14:textId="77777777" w:rsidR="008D7F68" w:rsidRPr="008D7F68" w:rsidRDefault="008D7F68" w:rsidP="008D7F68">
      <w:pPr>
        <w:ind w:left="284"/>
        <w:jc w:val="both"/>
        <w:rPr>
          <w:rFonts w:ascii="Times New Roman" w:hAnsi="Times New Roman" w:cs="Times New Roman"/>
          <w:sz w:val="26"/>
          <w:szCs w:val="26"/>
        </w:rPr>
      </w:pPr>
      <w:bookmarkStart w:id="14" w:name="n33"/>
      <w:bookmarkEnd w:id="14"/>
      <w:r w:rsidRPr="008D7F68">
        <w:rPr>
          <w:rFonts w:ascii="Times New Roman" w:hAnsi="Times New Roman" w:cs="Times New Roman"/>
          <w:sz w:val="26"/>
          <w:szCs w:val="26"/>
        </w:rPr>
        <w:lastRenderedPageBreak/>
        <w:t>вжиття в разі необхідності заходів щодо організації надання дитині необхідної медичної допомоги, її тимчасового влаштування;</w:t>
      </w:r>
    </w:p>
    <w:p w14:paraId="4C7D9F8C" w14:textId="77777777" w:rsidR="008D7F68" w:rsidRPr="008D7F68" w:rsidRDefault="008D7F68" w:rsidP="008D7F68">
      <w:pPr>
        <w:ind w:left="284"/>
        <w:jc w:val="both"/>
        <w:rPr>
          <w:rFonts w:ascii="Times New Roman" w:hAnsi="Times New Roman" w:cs="Times New Roman"/>
          <w:sz w:val="26"/>
          <w:szCs w:val="26"/>
        </w:rPr>
      </w:pPr>
      <w:bookmarkStart w:id="15" w:name="n34"/>
      <w:bookmarkEnd w:id="15"/>
      <w:r w:rsidRPr="008D7F68">
        <w:rPr>
          <w:rFonts w:ascii="Times New Roman" w:hAnsi="Times New Roman" w:cs="Times New Roman"/>
          <w:sz w:val="26"/>
          <w:szCs w:val="26"/>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0A5E93F5" w14:textId="77777777" w:rsidR="008D7F68" w:rsidRPr="008D7F68" w:rsidRDefault="008D7F68" w:rsidP="008D7F68">
      <w:pPr>
        <w:ind w:left="284"/>
        <w:jc w:val="both"/>
        <w:rPr>
          <w:rFonts w:ascii="Times New Roman" w:hAnsi="Times New Roman" w:cs="Times New Roman"/>
          <w:sz w:val="26"/>
          <w:szCs w:val="26"/>
        </w:rPr>
      </w:pPr>
      <w:bookmarkStart w:id="16" w:name="n35"/>
      <w:bookmarkEnd w:id="16"/>
      <w:r w:rsidRPr="008D7F68">
        <w:rPr>
          <w:rFonts w:ascii="Times New Roman" w:hAnsi="Times New Roman" w:cs="Times New Roman"/>
          <w:sz w:val="26"/>
          <w:szCs w:val="26"/>
        </w:rPr>
        <w:t>11) підготовка за участю виконавчих органів міської, районної у місті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695EC62A" w14:textId="77777777" w:rsidR="008D7F68" w:rsidRPr="008D7F68" w:rsidRDefault="008D7F68" w:rsidP="008D7F68">
      <w:pPr>
        <w:ind w:left="284"/>
        <w:jc w:val="both"/>
        <w:rPr>
          <w:rFonts w:ascii="Times New Roman" w:hAnsi="Times New Roman" w:cs="Times New Roman"/>
          <w:sz w:val="26"/>
          <w:szCs w:val="26"/>
        </w:rPr>
      </w:pPr>
      <w:bookmarkStart w:id="17" w:name="n36"/>
      <w:bookmarkEnd w:id="17"/>
      <w:r w:rsidRPr="008D7F68">
        <w:rPr>
          <w:rFonts w:ascii="Times New Roman" w:hAnsi="Times New Roman" w:cs="Times New Roman"/>
          <w:sz w:val="26"/>
          <w:szCs w:val="26"/>
        </w:rPr>
        <w:t xml:space="preserve">12) підготовка документів та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73E520E1" w14:textId="77777777" w:rsidR="008D7F68" w:rsidRPr="008D7F68" w:rsidRDefault="008D7F68" w:rsidP="008D7F68">
      <w:pPr>
        <w:ind w:left="284"/>
        <w:jc w:val="both"/>
        <w:rPr>
          <w:rFonts w:ascii="Times New Roman" w:hAnsi="Times New Roman" w:cs="Times New Roman"/>
          <w:sz w:val="26"/>
          <w:szCs w:val="26"/>
        </w:rPr>
      </w:pPr>
      <w:bookmarkStart w:id="18" w:name="n37"/>
      <w:bookmarkEnd w:id="18"/>
      <w:r w:rsidRPr="008D7F68">
        <w:rPr>
          <w:rFonts w:ascii="Times New Roman" w:hAnsi="Times New Roman" w:cs="Times New Roman"/>
          <w:sz w:val="26"/>
          <w:szCs w:val="26"/>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382B5FF5" w14:textId="77777777" w:rsidR="008D7F68" w:rsidRPr="008D7F68" w:rsidRDefault="008D7F68" w:rsidP="008D7F68">
      <w:pPr>
        <w:ind w:left="284"/>
        <w:jc w:val="both"/>
        <w:rPr>
          <w:rFonts w:ascii="Times New Roman" w:hAnsi="Times New Roman" w:cs="Times New Roman"/>
          <w:sz w:val="26"/>
          <w:szCs w:val="26"/>
        </w:rPr>
      </w:pPr>
      <w:bookmarkStart w:id="19" w:name="n38"/>
      <w:bookmarkEnd w:id="19"/>
      <w:r w:rsidRPr="008D7F68">
        <w:rPr>
          <w:rFonts w:ascii="Times New Roman" w:hAnsi="Times New Roman" w:cs="Times New Roman"/>
          <w:sz w:val="26"/>
          <w:szCs w:val="26"/>
        </w:rPr>
        <w:t xml:space="preserve">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відповідних рішень органу опіки та піклування;</w:t>
      </w:r>
    </w:p>
    <w:p w14:paraId="730D1C88" w14:textId="77777777" w:rsidR="008D7F68" w:rsidRPr="008D7F68" w:rsidRDefault="008D7F68" w:rsidP="008D7F68">
      <w:pPr>
        <w:ind w:left="284"/>
        <w:jc w:val="both"/>
        <w:rPr>
          <w:rFonts w:ascii="Times New Roman" w:hAnsi="Times New Roman" w:cs="Times New Roman"/>
          <w:sz w:val="26"/>
          <w:szCs w:val="26"/>
        </w:rPr>
      </w:pPr>
      <w:bookmarkStart w:id="20" w:name="n39"/>
      <w:bookmarkEnd w:id="20"/>
      <w:r w:rsidRPr="008D7F68">
        <w:rPr>
          <w:rFonts w:ascii="Times New Roman" w:hAnsi="Times New Roman" w:cs="Times New Roman"/>
          <w:sz w:val="26"/>
          <w:szCs w:val="26"/>
        </w:rPr>
        <w:t>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590C8823" w14:textId="77777777" w:rsidR="008D7F68" w:rsidRPr="008D7F68" w:rsidRDefault="008D7F68" w:rsidP="008D7F68">
      <w:pPr>
        <w:ind w:left="284"/>
        <w:jc w:val="both"/>
        <w:rPr>
          <w:rFonts w:ascii="Times New Roman" w:hAnsi="Times New Roman" w:cs="Times New Roman"/>
          <w:sz w:val="26"/>
          <w:szCs w:val="26"/>
        </w:rPr>
      </w:pPr>
      <w:bookmarkStart w:id="21" w:name="n40"/>
      <w:bookmarkEnd w:id="21"/>
      <w:r w:rsidRPr="008D7F68">
        <w:rPr>
          <w:rFonts w:ascii="Times New Roman" w:hAnsi="Times New Roman" w:cs="Times New Roman"/>
          <w:sz w:val="26"/>
          <w:szCs w:val="26"/>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Pr="008D7F68">
        <w:rPr>
          <w:rFonts w:ascii="Times New Roman" w:hAnsi="Times New Roman" w:cs="Times New Roman"/>
          <w:sz w:val="26"/>
          <w:szCs w:val="26"/>
        </w:rPr>
        <w:t>усиновлювачі</w:t>
      </w:r>
      <w:proofErr w:type="spellEnd"/>
      <w:r w:rsidRPr="008D7F68">
        <w:rPr>
          <w:rFonts w:ascii="Times New Roman" w:hAnsi="Times New Roman" w:cs="Times New Roman"/>
          <w:sz w:val="26"/>
          <w:szCs w:val="26"/>
        </w:rPr>
        <w:t>; нерухомого майна дітей-сиріт, дітей, позбавлених батьківського піклування;</w:t>
      </w:r>
    </w:p>
    <w:p w14:paraId="50CF94EF" w14:textId="77777777" w:rsidR="008D7F68" w:rsidRPr="008D7F68" w:rsidRDefault="008D7F68" w:rsidP="008D7F68">
      <w:pPr>
        <w:ind w:left="284"/>
        <w:jc w:val="both"/>
        <w:rPr>
          <w:rFonts w:ascii="Times New Roman" w:hAnsi="Times New Roman" w:cs="Times New Roman"/>
          <w:sz w:val="26"/>
          <w:szCs w:val="26"/>
        </w:rPr>
      </w:pPr>
      <w:bookmarkStart w:id="22" w:name="n41"/>
      <w:bookmarkEnd w:id="22"/>
      <w:r w:rsidRPr="008D7F68">
        <w:rPr>
          <w:rFonts w:ascii="Times New Roman" w:hAnsi="Times New Roman" w:cs="Times New Roman"/>
          <w:sz w:val="26"/>
          <w:szCs w:val="26"/>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46917615" w14:textId="77777777" w:rsidR="008D7F68" w:rsidRPr="008D7F68" w:rsidRDefault="008D7F68" w:rsidP="008D7F68">
      <w:pPr>
        <w:ind w:left="284"/>
        <w:jc w:val="both"/>
        <w:rPr>
          <w:rFonts w:ascii="Times New Roman" w:hAnsi="Times New Roman" w:cs="Times New Roman"/>
          <w:sz w:val="26"/>
          <w:szCs w:val="26"/>
        </w:rPr>
      </w:pPr>
      <w:bookmarkStart w:id="23" w:name="n42"/>
      <w:bookmarkEnd w:id="23"/>
      <w:r w:rsidRPr="008D7F68">
        <w:rPr>
          <w:rFonts w:ascii="Times New Roman" w:hAnsi="Times New Roman" w:cs="Times New Roman"/>
          <w:sz w:val="26"/>
          <w:szCs w:val="26"/>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Pr="008D7F68">
        <w:rPr>
          <w:rFonts w:ascii="Times New Roman" w:hAnsi="Times New Roman" w:cs="Times New Roman"/>
          <w:sz w:val="26"/>
          <w:szCs w:val="26"/>
        </w:rPr>
        <w:t>усиновлювачів</w:t>
      </w:r>
      <w:proofErr w:type="spellEnd"/>
      <w:r w:rsidRPr="008D7F68">
        <w:rPr>
          <w:rFonts w:ascii="Times New Roman" w:hAnsi="Times New Roman" w:cs="Times New Roman"/>
          <w:sz w:val="26"/>
          <w:szCs w:val="26"/>
        </w:rPr>
        <w:t>, опікунів, піклувальників, прийомних батьків, батьків-вихователів;</w:t>
      </w:r>
    </w:p>
    <w:p w14:paraId="556BD4A0" w14:textId="77777777" w:rsidR="008D7F68" w:rsidRPr="008D7F68" w:rsidRDefault="008D7F68" w:rsidP="008D7F68">
      <w:pPr>
        <w:ind w:left="284"/>
        <w:jc w:val="both"/>
        <w:rPr>
          <w:rFonts w:ascii="Times New Roman" w:hAnsi="Times New Roman" w:cs="Times New Roman"/>
          <w:sz w:val="26"/>
          <w:szCs w:val="26"/>
        </w:rPr>
      </w:pPr>
      <w:bookmarkStart w:id="24" w:name="n43"/>
      <w:bookmarkEnd w:id="24"/>
      <w:r w:rsidRPr="008D7F68">
        <w:rPr>
          <w:rFonts w:ascii="Times New Roman" w:hAnsi="Times New Roman" w:cs="Times New Roman"/>
          <w:sz w:val="26"/>
          <w:szCs w:val="26"/>
        </w:rPr>
        <w:lastRenderedPageBreak/>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24C8E587" w14:textId="77777777" w:rsidR="008D7F68" w:rsidRPr="008D7F68" w:rsidRDefault="008D7F68" w:rsidP="008D7F68">
      <w:pPr>
        <w:ind w:left="284"/>
        <w:jc w:val="both"/>
        <w:rPr>
          <w:rFonts w:ascii="Times New Roman" w:hAnsi="Times New Roman" w:cs="Times New Roman"/>
          <w:sz w:val="26"/>
          <w:szCs w:val="26"/>
        </w:rPr>
      </w:pPr>
      <w:bookmarkStart w:id="25" w:name="n44"/>
      <w:bookmarkEnd w:id="25"/>
      <w:r w:rsidRPr="008D7F68">
        <w:rPr>
          <w:rFonts w:ascii="Times New Roman" w:hAnsi="Times New Roman" w:cs="Times New Roman"/>
          <w:sz w:val="26"/>
          <w:szCs w:val="26"/>
        </w:rPr>
        <w:t xml:space="preserve">підготовка та видання висновків про можливість бути </w:t>
      </w:r>
      <w:proofErr w:type="spellStart"/>
      <w:r w:rsidRPr="008D7F68">
        <w:rPr>
          <w:rFonts w:ascii="Times New Roman" w:hAnsi="Times New Roman" w:cs="Times New Roman"/>
          <w:sz w:val="26"/>
          <w:szCs w:val="26"/>
        </w:rPr>
        <w:t>усиновлювачами</w:t>
      </w:r>
      <w:proofErr w:type="spellEnd"/>
      <w:r w:rsidRPr="008D7F68">
        <w:rPr>
          <w:rFonts w:ascii="Times New Roman" w:hAnsi="Times New Roman" w:cs="Times New Roman"/>
          <w:sz w:val="26"/>
          <w:szCs w:val="26"/>
        </w:rPr>
        <w:t xml:space="preserve"> особам, які бажають усиновити дитину;</w:t>
      </w:r>
    </w:p>
    <w:p w14:paraId="4A1A38FE" w14:textId="77777777" w:rsidR="008D7F68" w:rsidRPr="008D7F68" w:rsidRDefault="008D7F68" w:rsidP="008D7F68">
      <w:pPr>
        <w:ind w:left="284"/>
        <w:jc w:val="both"/>
        <w:rPr>
          <w:rFonts w:ascii="Times New Roman" w:hAnsi="Times New Roman" w:cs="Times New Roman"/>
          <w:sz w:val="26"/>
          <w:szCs w:val="26"/>
        </w:rPr>
      </w:pPr>
      <w:bookmarkStart w:id="26" w:name="n45"/>
      <w:bookmarkEnd w:id="26"/>
      <w:r w:rsidRPr="008D7F68">
        <w:rPr>
          <w:rFonts w:ascii="Times New Roman" w:hAnsi="Times New Roman" w:cs="Times New Roman"/>
          <w:sz w:val="26"/>
          <w:szCs w:val="26"/>
        </w:rPr>
        <w:t xml:space="preserve">підготовка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14:paraId="6B095704" w14:textId="77777777" w:rsidR="008D7F68" w:rsidRPr="008D7F68" w:rsidRDefault="008D7F68" w:rsidP="008D7F68">
      <w:pPr>
        <w:ind w:left="284"/>
        <w:jc w:val="both"/>
        <w:rPr>
          <w:rFonts w:ascii="Times New Roman" w:hAnsi="Times New Roman" w:cs="Times New Roman"/>
          <w:sz w:val="26"/>
          <w:szCs w:val="26"/>
        </w:rPr>
      </w:pPr>
      <w:bookmarkStart w:id="27" w:name="n46"/>
      <w:bookmarkEnd w:id="27"/>
      <w:r w:rsidRPr="008D7F68">
        <w:rPr>
          <w:rFonts w:ascii="Times New Roman" w:hAnsi="Times New Roman" w:cs="Times New Roman"/>
          <w:sz w:val="26"/>
          <w:szCs w:val="26"/>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605C2020"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49494637"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1B17769D"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дітей, які перебувають у складних життєвих обставинах, у сім’ях патронатних вихователів;</w:t>
      </w:r>
    </w:p>
    <w:p w14:paraId="6E2E1536" w14:textId="77777777" w:rsidR="008D7F68" w:rsidRPr="008D7F68" w:rsidRDefault="008D7F68" w:rsidP="008D7F68">
      <w:pPr>
        <w:ind w:left="284"/>
        <w:jc w:val="both"/>
        <w:rPr>
          <w:rFonts w:ascii="Times New Roman" w:hAnsi="Times New Roman" w:cs="Times New Roman"/>
          <w:sz w:val="26"/>
          <w:szCs w:val="26"/>
        </w:rPr>
      </w:pPr>
      <w:bookmarkStart w:id="28" w:name="n50"/>
      <w:bookmarkEnd w:id="28"/>
      <w:r w:rsidRPr="008D7F68">
        <w:rPr>
          <w:rFonts w:ascii="Times New Roman" w:hAnsi="Times New Roman" w:cs="Times New Roman"/>
          <w:sz w:val="26"/>
          <w:szCs w:val="26"/>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78F0B0F3" w14:textId="77777777" w:rsidR="008D7F68" w:rsidRPr="008D7F68" w:rsidRDefault="008D7F68" w:rsidP="008D7F68">
      <w:pPr>
        <w:ind w:left="284"/>
        <w:jc w:val="both"/>
        <w:rPr>
          <w:rFonts w:ascii="Times New Roman" w:hAnsi="Times New Roman" w:cs="Times New Roman"/>
          <w:sz w:val="26"/>
          <w:szCs w:val="26"/>
        </w:rPr>
      </w:pPr>
      <w:bookmarkStart w:id="29" w:name="n51"/>
      <w:bookmarkEnd w:id="29"/>
      <w:r w:rsidRPr="008D7F68">
        <w:rPr>
          <w:rFonts w:ascii="Times New Roman" w:hAnsi="Times New Roman" w:cs="Times New Roman"/>
          <w:sz w:val="26"/>
          <w:szCs w:val="26"/>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44C14FB1" w14:textId="77777777" w:rsidR="008D7F68" w:rsidRPr="008D7F68" w:rsidRDefault="008D7F68" w:rsidP="008D7F68">
      <w:pPr>
        <w:ind w:left="284"/>
        <w:jc w:val="both"/>
        <w:rPr>
          <w:rFonts w:ascii="Times New Roman" w:hAnsi="Times New Roman" w:cs="Times New Roman"/>
          <w:sz w:val="26"/>
          <w:szCs w:val="26"/>
        </w:rPr>
      </w:pPr>
      <w:bookmarkStart w:id="30" w:name="n52"/>
      <w:bookmarkEnd w:id="30"/>
      <w:r w:rsidRPr="008D7F68">
        <w:rPr>
          <w:rFonts w:ascii="Times New Roman" w:hAnsi="Times New Roman" w:cs="Times New Roman"/>
          <w:sz w:val="26"/>
          <w:szCs w:val="26"/>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471B050E" w14:textId="77777777" w:rsidR="008D7F68" w:rsidRPr="008D7F68" w:rsidRDefault="008D7F68" w:rsidP="008D7F68">
      <w:pPr>
        <w:ind w:left="284"/>
        <w:jc w:val="both"/>
        <w:rPr>
          <w:rFonts w:ascii="Times New Roman" w:hAnsi="Times New Roman" w:cs="Times New Roman"/>
          <w:sz w:val="26"/>
          <w:szCs w:val="26"/>
        </w:rPr>
      </w:pPr>
      <w:bookmarkStart w:id="31" w:name="n53"/>
      <w:bookmarkEnd w:id="31"/>
      <w:r w:rsidRPr="008D7F68">
        <w:rPr>
          <w:rFonts w:ascii="Times New Roman" w:hAnsi="Times New Roman" w:cs="Times New Roman"/>
          <w:sz w:val="26"/>
          <w:szCs w:val="26"/>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729DB60F" w14:textId="77777777" w:rsidR="008D7F68" w:rsidRPr="008D7F68" w:rsidRDefault="008D7F68" w:rsidP="008D7F68">
      <w:pPr>
        <w:ind w:left="284"/>
        <w:jc w:val="both"/>
        <w:rPr>
          <w:rFonts w:ascii="Times New Roman" w:hAnsi="Times New Roman" w:cs="Times New Roman"/>
          <w:sz w:val="26"/>
          <w:szCs w:val="26"/>
        </w:rPr>
      </w:pPr>
      <w:bookmarkStart w:id="32" w:name="n54"/>
      <w:bookmarkEnd w:id="32"/>
      <w:r w:rsidRPr="008D7F68">
        <w:rPr>
          <w:rFonts w:ascii="Times New Roman" w:hAnsi="Times New Roman" w:cs="Times New Roman"/>
          <w:sz w:val="26"/>
          <w:szCs w:val="26"/>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8D7F68">
        <w:rPr>
          <w:rFonts w:ascii="Times New Roman" w:hAnsi="Times New Roman" w:cs="Times New Roman"/>
          <w:sz w:val="26"/>
          <w:szCs w:val="26"/>
        </w:rPr>
        <w:t>кол</w:t>
      </w:r>
      <w:proofErr w:type="spellEnd"/>
      <w:r w:rsidRPr="008D7F68">
        <w:rPr>
          <w:rFonts w:ascii="Times New Roman" w:hAnsi="Times New Roman" w:cs="Times New Roman"/>
          <w:sz w:val="26"/>
          <w:szCs w:val="26"/>
        </w:rPr>
        <w:t>-центру з питань запобігання та протидії домашньому насильству, насильству за ознакою статі та насильству стосовно дітей;</w:t>
      </w:r>
    </w:p>
    <w:p w14:paraId="275E64B2" w14:textId="77777777" w:rsidR="008D7F68" w:rsidRPr="008D7F68" w:rsidRDefault="008D7F68" w:rsidP="008D7F68">
      <w:pPr>
        <w:ind w:left="284"/>
        <w:jc w:val="both"/>
        <w:rPr>
          <w:rFonts w:ascii="Times New Roman" w:hAnsi="Times New Roman" w:cs="Times New Roman"/>
          <w:sz w:val="26"/>
          <w:szCs w:val="26"/>
        </w:rPr>
      </w:pPr>
      <w:bookmarkStart w:id="33" w:name="n55"/>
      <w:bookmarkEnd w:id="33"/>
      <w:r w:rsidRPr="008D7F68">
        <w:rPr>
          <w:rFonts w:ascii="Times New Roman" w:hAnsi="Times New Roman" w:cs="Times New Roman"/>
          <w:sz w:val="26"/>
          <w:szCs w:val="26"/>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14:paraId="6B49D541" w14:textId="77777777" w:rsidR="008D7F68" w:rsidRPr="008D7F68" w:rsidRDefault="008D7F68" w:rsidP="008D7F68">
      <w:pPr>
        <w:ind w:left="284"/>
        <w:jc w:val="both"/>
        <w:rPr>
          <w:rFonts w:ascii="Times New Roman" w:hAnsi="Times New Roman" w:cs="Times New Roman"/>
          <w:sz w:val="26"/>
          <w:szCs w:val="26"/>
        </w:rPr>
      </w:pPr>
      <w:bookmarkStart w:id="34" w:name="n56"/>
      <w:bookmarkEnd w:id="34"/>
      <w:r w:rsidRPr="008D7F68">
        <w:rPr>
          <w:rFonts w:ascii="Times New Roman" w:hAnsi="Times New Roman" w:cs="Times New Roman"/>
          <w:sz w:val="26"/>
          <w:szCs w:val="26"/>
        </w:rPr>
        <w:lastRenderedPageBreak/>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0A872197" w14:textId="77777777" w:rsidR="008D7F68" w:rsidRPr="008D7F68" w:rsidRDefault="008D7F68" w:rsidP="008D7F68">
      <w:pPr>
        <w:ind w:left="284"/>
        <w:jc w:val="both"/>
        <w:rPr>
          <w:rFonts w:ascii="Times New Roman" w:hAnsi="Times New Roman" w:cs="Times New Roman"/>
          <w:sz w:val="26"/>
          <w:szCs w:val="26"/>
        </w:rPr>
      </w:pPr>
      <w:bookmarkStart w:id="35" w:name="n57"/>
      <w:bookmarkEnd w:id="35"/>
      <w:r w:rsidRPr="008D7F68">
        <w:rPr>
          <w:rFonts w:ascii="Times New Roman" w:hAnsi="Times New Roman" w:cs="Times New Roman"/>
          <w:sz w:val="26"/>
          <w:szCs w:val="26"/>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7D2064CF" w14:textId="77777777" w:rsidR="008D7F68" w:rsidRPr="008D7F68" w:rsidRDefault="008D7F68" w:rsidP="008D7F68">
      <w:pPr>
        <w:ind w:left="284"/>
        <w:jc w:val="both"/>
        <w:rPr>
          <w:rFonts w:ascii="Times New Roman" w:hAnsi="Times New Roman" w:cs="Times New Roman"/>
          <w:sz w:val="26"/>
          <w:szCs w:val="26"/>
        </w:rPr>
      </w:pPr>
      <w:bookmarkStart w:id="36" w:name="n58"/>
      <w:bookmarkEnd w:id="36"/>
      <w:r w:rsidRPr="008D7F68">
        <w:rPr>
          <w:rFonts w:ascii="Times New Roman" w:hAnsi="Times New Roman" w:cs="Times New Roman"/>
          <w:sz w:val="26"/>
          <w:szCs w:val="26"/>
        </w:rPr>
        <w:t>взаємодія з іншими суб’єктами, що здійснюють заходи у сфері запобігання та протидії домашньому насильству, відповідно до </w:t>
      </w:r>
      <w:hyperlink r:id="rId8" w:anchor="n235" w:tgtFrame="_blank" w:history="1">
        <w:r w:rsidRPr="008D7F68">
          <w:rPr>
            <w:rStyle w:val="a7"/>
            <w:rFonts w:ascii="Times New Roman" w:hAnsi="Times New Roman" w:cs="Times New Roman"/>
            <w:color w:val="auto"/>
            <w:sz w:val="26"/>
            <w:szCs w:val="26"/>
          </w:rPr>
          <w:t>статті 15</w:t>
        </w:r>
      </w:hyperlink>
      <w:r w:rsidRPr="008D7F68">
        <w:rPr>
          <w:rFonts w:ascii="Times New Roman" w:hAnsi="Times New Roman" w:cs="Times New Roman"/>
          <w:sz w:val="26"/>
          <w:szCs w:val="26"/>
        </w:rPr>
        <w:t> Закону України «Про запобігання та протидію домашньому насильству»;</w:t>
      </w:r>
    </w:p>
    <w:p w14:paraId="5EC859ED" w14:textId="77777777" w:rsidR="008D7F68" w:rsidRPr="008D7F68" w:rsidRDefault="008D7F68" w:rsidP="008D7F68">
      <w:pPr>
        <w:ind w:left="284"/>
        <w:jc w:val="both"/>
        <w:rPr>
          <w:rFonts w:ascii="Times New Roman" w:hAnsi="Times New Roman" w:cs="Times New Roman"/>
          <w:sz w:val="26"/>
          <w:szCs w:val="26"/>
        </w:rPr>
      </w:pPr>
      <w:bookmarkStart w:id="37" w:name="n59"/>
      <w:bookmarkEnd w:id="37"/>
      <w:r w:rsidRPr="008D7F68">
        <w:rPr>
          <w:rFonts w:ascii="Times New Roman" w:hAnsi="Times New Roman" w:cs="Times New Roman"/>
          <w:sz w:val="26"/>
          <w:szCs w:val="26"/>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472EB556" w14:textId="77777777" w:rsidR="008D7F68" w:rsidRPr="008D7F68" w:rsidRDefault="008D7F68" w:rsidP="008D7F68">
      <w:pPr>
        <w:ind w:left="284"/>
        <w:jc w:val="both"/>
        <w:rPr>
          <w:rFonts w:ascii="Times New Roman" w:hAnsi="Times New Roman" w:cs="Times New Roman"/>
          <w:sz w:val="26"/>
          <w:szCs w:val="26"/>
        </w:rPr>
      </w:pPr>
      <w:bookmarkStart w:id="38" w:name="n60"/>
      <w:bookmarkEnd w:id="38"/>
      <w:r w:rsidRPr="008D7F68">
        <w:rPr>
          <w:rFonts w:ascii="Times New Roman" w:hAnsi="Times New Roman" w:cs="Times New Roman"/>
          <w:sz w:val="26"/>
          <w:szCs w:val="26"/>
        </w:rPr>
        <w:t>25) забезпечення захисту житлових та майнових прав дітей, в тому числі дітей-сиріт та дітей, позбавлених батьківського піклування, зокрема:</w:t>
      </w:r>
    </w:p>
    <w:p w14:paraId="65EF6EB8" w14:textId="77777777" w:rsidR="008D7F68" w:rsidRPr="008D7F68" w:rsidRDefault="008D7F68" w:rsidP="008D7F68">
      <w:pPr>
        <w:ind w:left="284"/>
        <w:jc w:val="both"/>
        <w:rPr>
          <w:rFonts w:ascii="Times New Roman" w:hAnsi="Times New Roman" w:cs="Times New Roman"/>
          <w:sz w:val="26"/>
          <w:szCs w:val="26"/>
        </w:rPr>
      </w:pPr>
      <w:bookmarkStart w:id="39" w:name="n61"/>
      <w:bookmarkEnd w:id="39"/>
      <w:r w:rsidRPr="008D7F68">
        <w:rPr>
          <w:rFonts w:ascii="Times New Roman" w:hAnsi="Times New Roman" w:cs="Times New Roman"/>
          <w:sz w:val="26"/>
          <w:szCs w:val="26"/>
        </w:rPr>
        <w:t>ведення обліку нерухомого майна дитини-сироти та дитини, позбавленої батьківського піклування;</w:t>
      </w:r>
    </w:p>
    <w:p w14:paraId="2D7777D0" w14:textId="77777777" w:rsidR="008D7F68" w:rsidRPr="008D7F68" w:rsidRDefault="008D7F68" w:rsidP="008D7F68">
      <w:pPr>
        <w:ind w:left="284"/>
        <w:jc w:val="both"/>
        <w:rPr>
          <w:rFonts w:ascii="Times New Roman" w:hAnsi="Times New Roman" w:cs="Times New Roman"/>
          <w:sz w:val="26"/>
          <w:szCs w:val="26"/>
        </w:rPr>
      </w:pPr>
      <w:bookmarkStart w:id="40" w:name="n62"/>
      <w:bookmarkEnd w:id="40"/>
      <w:r w:rsidRPr="008D7F68">
        <w:rPr>
          <w:rFonts w:ascii="Times New Roman" w:hAnsi="Times New Roman" w:cs="Times New Roman"/>
          <w:sz w:val="26"/>
          <w:szCs w:val="26"/>
        </w:rPr>
        <w:t>складання опису майна дитини-сироти та дитини, позбавленої батьківського піклування, за місцем знаходження такого майна;</w:t>
      </w:r>
    </w:p>
    <w:p w14:paraId="5B3C40C6" w14:textId="77777777" w:rsidR="008D7F68" w:rsidRPr="008D7F68" w:rsidRDefault="008D7F68" w:rsidP="008D7F68">
      <w:pPr>
        <w:ind w:left="284"/>
        <w:jc w:val="both"/>
        <w:rPr>
          <w:rFonts w:ascii="Times New Roman" w:hAnsi="Times New Roman" w:cs="Times New Roman"/>
          <w:sz w:val="26"/>
          <w:szCs w:val="26"/>
        </w:rPr>
      </w:pPr>
      <w:bookmarkStart w:id="41" w:name="n63"/>
      <w:bookmarkEnd w:id="41"/>
      <w:r w:rsidRPr="008D7F68">
        <w:rPr>
          <w:rFonts w:ascii="Times New Roman" w:hAnsi="Times New Roman" w:cs="Times New Roman"/>
          <w:sz w:val="26"/>
          <w:szCs w:val="26"/>
        </w:rPr>
        <w:t xml:space="preserve">підготовка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14:paraId="318DE072" w14:textId="77777777" w:rsidR="008D7F68" w:rsidRPr="008D7F68" w:rsidRDefault="008D7F68" w:rsidP="008D7F68">
      <w:pPr>
        <w:ind w:left="284"/>
        <w:jc w:val="both"/>
        <w:rPr>
          <w:rFonts w:ascii="Times New Roman" w:hAnsi="Times New Roman" w:cs="Times New Roman"/>
          <w:sz w:val="26"/>
          <w:szCs w:val="26"/>
        </w:rPr>
      </w:pPr>
      <w:bookmarkStart w:id="42" w:name="n64"/>
      <w:bookmarkEnd w:id="42"/>
      <w:r w:rsidRPr="008D7F68">
        <w:rPr>
          <w:rFonts w:ascii="Times New Roman" w:hAnsi="Times New Roman" w:cs="Times New Roman"/>
          <w:sz w:val="26"/>
          <w:szCs w:val="26"/>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2AE83A33" w14:textId="77777777" w:rsidR="008D7F68" w:rsidRPr="008D7F68" w:rsidRDefault="008D7F68" w:rsidP="008D7F68">
      <w:pPr>
        <w:ind w:left="284"/>
        <w:jc w:val="both"/>
        <w:rPr>
          <w:rFonts w:ascii="Times New Roman" w:hAnsi="Times New Roman" w:cs="Times New Roman"/>
          <w:sz w:val="26"/>
          <w:szCs w:val="26"/>
        </w:rPr>
      </w:pPr>
      <w:bookmarkStart w:id="43" w:name="n65"/>
      <w:bookmarkEnd w:id="43"/>
      <w:r w:rsidRPr="008D7F68">
        <w:rPr>
          <w:rFonts w:ascii="Times New Roman" w:hAnsi="Times New Roman" w:cs="Times New Roman"/>
          <w:sz w:val="26"/>
          <w:szCs w:val="26"/>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2A0D86A1" w14:textId="77777777" w:rsidR="008D7F68" w:rsidRPr="008D7F68" w:rsidRDefault="008D7F68" w:rsidP="008D7F68">
      <w:pPr>
        <w:ind w:left="284"/>
        <w:jc w:val="both"/>
        <w:rPr>
          <w:rFonts w:ascii="Times New Roman" w:hAnsi="Times New Roman" w:cs="Times New Roman"/>
          <w:sz w:val="26"/>
          <w:szCs w:val="26"/>
        </w:rPr>
      </w:pPr>
      <w:bookmarkStart w:id="44" w:name="n66"/>
      <w:bookmarkEnd w:id="44"/>
      <w:r w:rsidRPr="008D7F68">
        <w:rPr>
          <w:rFonts w:ascii="Times New Roman" w:hAnsi="Times New Roman" w:cs="Times New Roman"/>
          <w:sz w:val="26"/>
          <w:szCs w:val="26"/>
        </w:rPr>
        <w:t>забезпечення контролю за виконанням рішень міської, районної у місті ради та її виконавчих органів щодо захисту житлових та майнових прав дітей;</w:t>
      </w:r>
    </w:p>
    <w:p w14:paraId="63F288A1" w14:textId="77777777" w:rsidR="008D7F68" w:rsidRPr="008D7F68" w:rsidRDefault="008D7F68" w:rsidP="008D7F68">
      <w:pPr>
        <w:ind w:left="284"/>
        <w:jc w:val="both"/>
        <w:rPr>
          <w:rFonts w:ascii="Times New Roman" w:hAnsi="Times New Roman" w:cs="Times New Roman"/>
          <w:sz w:val="26"/>
          <w:szCs w:val="26"/>
        </w:rPr>
      </w:pPr>
      <w:bookmarkStart w:id="45" w:name="n67"/>
      <w:bookmarkEnd w:id="45"/>
      <w:r w:rsidRPr="008D7F68">
        <w:rPr>
          <w:rFonts w:ascii="Times New Roman" w:hAnsi="Times New Roman" w:cs="Times New Roman"/>
          <w:sz w:val="26"/>
          <w:szCs w:val="26"/>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6A7086E4" w14:textId="77777777" w:rsidR="008D7F68" w:rsidRPr="008D7F68" w:rsidRDefault="008D7F68" w:rsidP="008D7F68">
      <w:pPr>
        <w:ind w:left="284"/>
        <w:jc w:val="both"/>
        <w:rPr>
          <w:rFonts w:ascii="Times New Roman" w:hAnsi="Times New Roman" w:cs="Times New Roman"/>
          <w:sz w:val="26"/>
          <w:szCs w:val="26"/>
        </w:rPr>
      </w:pPr>
      <w:bookmarkStart w:id="46" w:name="n68"/>
      <w:bookmarkEnd w:id="46"/>
      <w:r w:rsidRPr="008D7F68">
        <w:rPr>
          <w:rFonts w:ascii="Times New Roman" w:hAnsi="Times New Roman" w:cs="Times New Roman"/>
          <w:sz w:val="26"/>
          <w:szCs w:val="26"/>
        </w:rPr>
        <w:lastRenderedPageBreak/>
        <w:t>надання консультацій фізичним особам з питань підготовки необхідних документів щодо вчинення відповідних правочинів;</w:t>
      </w:r>
    </w:p>
    <w:p w14:paraId="79F3C313" w14:textId="77777777" w:rsidR="008D7F68" w:rsidRPr="008D7F68" w:rsidRDefault="008D7F68" w:rsidP="008D7F68">
      <w:pPr>
        <w:ind w:left="284"/>
        <w:jc w:val="both"/>
        <w:rPr>
          <w:rFonts w:ascii="Times New Roman" w:hAnsi="Times New Roman" w:cs="Times New Roman"/>
          <w:sz w:val="26"/>
          <w:szCs w:val="26"/>
        </w:rPr>
      </w:pPr>
      <w:bookmarkStart w:id="47" w:name="n69"/>
      <w:bookmarkEnd w:id="47"/>
      <w:r w:rsidRPr="008D7F68">
        <w:rPr>
          <w:rFonts w:ascii="Times New Roman" w:hAnsi="Times New Roman" w:cs="Times New Roman"/>
          <w:sz w:val="26"/>
          <w:szCs w:val="26"/>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178F9F79" w14:textId="77777777" w:rsidR="008D7F68" w:rsidRPr="008D7F68" w:rsidRDefault="008D7F68" w:rsidP="008D7F68">
      <w:pPr>
        <w:ind w:left="284"/>
        <w:jc w:val="both"/>
        <w:rPr>
          <w:rFonts w:ascii="Times New Roman" w:hAnsi="Times New Roman" w:cs="Times New Roman"/>
          <w:sz w:val="26"/>
          <w:szCs w:val="26"/>
        </w:rPr>
      </w:pPr>
      <w:bookmarkStart w:id="48" w:name="n70"/>
      <w:bookmarkEnd w:id="48"/>
      <w:r w:rsidRPr="008D7F68">
        <w:rPr>
          <w:rFonts w:ascii="Times New Roman" w:hAnsi="Times New Roman" w:cs="Times New Roman"/>
          <w:sz w:val="26"/>
          <w:szCs w:val="26"/>
        </w:rPr>
        <w:t xml:space="preserve">підготовка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7BE5AA43" w14:textId="77777777" w:rsidR="008D7F68" w:rsidRPr="008D7F68" w:rsidRDefault="008D7F68" w:rsidP="008D7F68">
      <w:pPr>
        <w:ind w:left="284"/>
        <w:jc w:val="both"/>
        <w:rPr>
          <w:rFonts w:ascii="Times New Roman" w:hAnsi="Times New Roman" w:cs="Times New Roman"/>
          <w:sz w:val="26"/>
          <w:szCs w:val="26"/>
        </w:rPr>
      </w:pPr>
      <w:bookmarkStart w:id="49" w:name="n71"/>
      <w:bookmarkEnd w:id="49"/>
      <w:r w:rsidRPr="008D7F68">
        <w:rPr>
          <w:rFonts w:ascii="Times New Roman" w:hAnsi="Times New Roman" w:cs="Times New Roman"/>
          <w:sz w:val="26"/>
          <w:szCs w:val="26"/>
        </w:rPr>
        <w:t>подання міському голові, голові районної у місті ради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районної у місті ради;</w:t>
      </w:r>
    </w:p>
    <w:p w14:paraId="34C1CD38" w14:textId="77777777" w:rsidR="008D7F68" w:rsidRPr="008D7F68" w:rsidRDefault="008D7F68" w:rsidP="008D7F68">
      <w:pPr>
        <w:ind w:left="284"/>
        <w:jc w:val="both"/>
        <w:rPr>
          <w:rFonts w:ascii="Times New Roman" w:hAnsi="Times New Roman" w:cs="Times New Roman"/>
          <w:sz w:val="26"/>
          <w:szCs w:val="26"/>
        </w:rPr>
      </w:pPr>
      <w:bookmarkStart w:id="50" w:name="n72"/>
      <w:bookmarkEnd w:id="50"/>
      <w:r w:rsidRPr="008D7F68">
        <w:rPr>
          <w:rFonts w:ascii="Times New Roman" w:hAnsi="Times New Roman" w:cs="Times New Roman"/>
          <w:sz w:val="26"/>
          <w:szCs w:val="26"/>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09EAA102" w14:textId="77777777" w:rsidR="008D7F68" w:rsidRPr="008D7F68" w:rsidRDefault="008D7F68" w:rsidP="008D7F68">
      <w:pPr>
        <w:ind w:left="284"/>
        <w:jc w:val="both"/>
        <w:rPr>
          <w:rFonts w:ascii="Times New Roman" w:hAnsi="Times New Roman" w:cs="Times New Roman"/>
          <w:sz w:val="26"/>
          <w:szCs w:val="26"/>
        </w:rPr>
      </w:pPr>
      <w:bookmarkStart w:id="51" w:name="n73"/>
      <w:bookmarkEnd w:id="51"/>
      <w:r w:rsidRPr="008D7F68">
        <w:rPr>
          <w:rFonts w:ascii="Times New Roman" w:hAnsi="Times New Roman" w:cs="Times New Roman"/>
          <w:sz w:val="26"/>
          <w:szCs w:val="26"/>
        </w:rPr>
        <w:t xml:space="preserve">27) збір матеріалів, підготовка письмових висновків органів опіки та піклування для подання до суду або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092F7E08" w14:textId="77777777" w:rsidR="008D7F68" w:rsidRPr="008D7F68" w:rsidRDefault="008D7F68" w:rsidP="008D7F68">
      <w:pPr>
        <w:ind w:left="284"/>
        <w:jc w:val="both"/>
        <w:rPr>
          <w:rFonts w:ascii="Times New Roman" w:hAnsi="Times New Roman" w:cs="Times New Roman"/>
          <w:sz w:val="26"/>
          <w:szCs w:val="26"/>
        </w:rPr>
      </w:pPr>
      <w:bookmarkStart w:id="52" w:name="n74"/>
      <w:bookmarkEnd w:id="52"/>
      <w:r w:rsidRPr="008D7F68">
        <w:rPr>
          <w:rFonts w:ascii="Times New Roman" w:hAnsi="Times New Roman" w:cs="Times New Roman"/>
          <w:sz w:val="26"/>
          <w:szCs w:val="26"/>
        </w:rPr>
        <w:t xml:space="preserve">28) підготовка висновків та </w:t>
      </w:r>
      <w:proofErr w:type="spellStart"/>
      <w:r w:rsidRPr="008D7F68">
        <w:rPr>
          <w:rFonts w:ascii="Times New Roman" w:hAnsi="Times New Roman" w:cs="Times New Roman"/>
          <w:sz w:val="26"/>
          <w:szCs w:val="26"/>
        </w:rPr>
        <w:t>проєктів</w:t>
      </w:r>
      <w:proofErr w:type="spellEnd"/>
      <w:r w:rsidRPr="008D7F68">
        <w:rPr>
          <w:rFonts w:ascii="Times New Roman" w:hAnsi="Times New Roman" w:cs="Times New Roman"/>
          <w:sz w:val="26"/>
          <w:szCs w:val="26"/>
        </w:rPr>
        <w:t xml:space="preserve"> рішень органу опіки та піклування про підтвердження місця проживання дітей для їх тимчасового виїзду за межі України;</w:t>
      </w:r>
    </w:p>
    <w:p w14:paraId="7E02A423" w14:textId="77777777" w:rsidR="008D7F68" w:rsidRPr="008D7F68" w:rsidRDefault="008D7F68" w:rsidP="008D7F68">
      <w:pPr>
        <w:ind w:left="284"/>
        <w:jc w:val="both"/>
        <w:rPr>
          <w:rFonts w:ascii="Times New Roman" w:hAnsi="Times New Roman" w:cs="Times New Roman"/>
          <w:sz w:val="26"/>
          <w:szCs w:val="26"/>
        </w:rPr>
      </w:pPr>
      <w:bookmarkStart w:id="53" w:name="n75"/>
      <w:bookmarkEnd w:id="53"/>
      <w:r w:rsidRPr="008D7F68">
        <w:rPr>
          <w:rFonts w:ascii="Times New Roman" w:hAnsi="Times New Roman" w:cs="Times New Roman"/>
          <w:sz w:val="26"/>
          <w:szCs w:val="26"/>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міської, районної у місті ради як органу опіки та піклування;</w:t>
      </w:r>
    </w:p>
    <w:p w14:paraId="465FCB80" w14:textId="77777777" w:rsidR="008D7F68" w:rsidRPr="008D7F68" w:rsidRDefault="008D7F68" w:rsidP="008D7F68">
      <w:pPr>
        <w:ind w:left="284"/>
        <w:jc w:val="both"/>
        <w:rPr>
          <w:rFonts w:ascii="Times New Roman" w:hAnsi="Times New Roman" w:cs="Times New Roman"/>
          <w:sz w:val="26"/>
          <w:szCs w:val="26"/>
        </w:rPr>
      </w:pPr>
      <w:bookmarkStart w:id="54" w:name="n76"/>
      <w:bookmarkEnd w:id="54"/>
      <w:r w:rsidRPr="008D7F68">
        <w:rPr>
          <w:rFonts w:ascii="Times New Roman" w:hAnsi="Times New Roman" w:cs="Times New Roman"/>
          <w:sz w:val="26"/>
          <w:szCs w:val="26"/>
        </w:rPr>
        <w:t>30) складання протоколів про адміністративні правопорушення відповідно до </w:t>
      </w:r>
      <w:hyperlink r:id="rId9" w:anchor="n3112" w:tgtFrame="_blank" w:history="1">
        <w:r w:rsidRPr="008D7F68">
          <w:rPr>
            <w:rStyle w:val="a7"/>
            <w:rFonts w:ascii="Times New Roman" w:hAnsi="Times New Roman" w:cs="Times New Roman"/>
            <w:color w:val="auto"/>
            <w:sz w:val="26"/>
            <w:szCs w:val="26"/>
          </w:rPr>
          <w:t>частин п’ятої</w:t>
        </w:r>
      </w:hyperlink>
      <w:r w:rsidRPr="008D7F68">
        <w:rPr>
          <w:rFonts w:ascii="Times New Roman" w:hAnsi="Times New Roman" w:cs="Times New Roman"/>
          <w:sz w:val="26"/>
          <w:szCs w:val="26"/>
        </w:rPr>
        <w:t>, </w:t>
      </w:r>
      <w:hyperlink r:id="rId10" w:anchor="n3114" w:tgtFrame="_blank" w:history="1">
        <w:r w:rsidRPr="008D7F68">
          <w:rPr>
            <w:rStyle w:val="a7"/>
            <w:rFonts w:ascii="Times New Roman" w:hAnsi="Times New Roman" w:cs="Times New Roman"/>
            <w:color w:val="auto"/>
            <w:sz w:val="26"/>
            <w:szCs w:val="26"/>
          </w:rPr>
          <w:t>шостої</w:t>
        </w:r>
      </w:hyperlink>
      <w:r w:rsidRPr="008D7F68">
        <w:rPr>
          <w:rFonts w:ascii="Times New Roman" w:hAnsi="Times New Roman" w:cs="Times New Roman"/>
          <w:sz w:val="26"/>
          <w:szCs w:val="26"/>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1" w:anchor="n3119" w:tgtFrame="_blank" w:history="1">
        <w:r w:rsidRPr="008D7F68">
          <w:rPr>
            <w:rStyle w:val="a7"/>
            <w:rFonts w:ascii="Times New Roman" w:hAnsi="Times New Roman" w:cs="Times New Roman"/>
            <w:color w:val="auto"/>
            <w:sz w:val="26"/>
            <w:szCs w:val="26"/>
          </w:rPr>
          <w:t>статті 188</w:t>
        </w:r>
      </w:hyperlink>
      <w:hyperlink r:id="rId12" w:anchor="n3119" w:tgtFrame="_blank" w:history="1">
        <w:r w:rsidRPr="008D7F68">
          <w:rPr>
            <w:rStyle w:val="a7"/>
            <w:rFonts w:ascii="Times New Roman" w:hAnsi="Times New Roman" w:cs="Times New Roman"/>
            <w:color w:val="auto"/>
            <w:sz w:val="26"/>
            <w:szCs w:val="26"/>
            <w:vertAlign w:val="superscript"/>
          </w:rPr>
          <w:t>-50</w:t>
        </w:r>
      </w:hyperlink>
      <w:r w:rsidRPr="008D7F68">
        <w:rPr>
          <w:rFonts w:ascii="Times New Roman" w:hAnsi="Times New Roman" w:cs="Times New Roman"/>
          <w:sz w:val="26"/>
          <w:szCs w:val="26"/>
        </w:rPr>
        <w:t> (невиконання законних вимог посадових (службових) осіб органу опіки та піклування) Кодексу України про адміністративні правопорушення;</w:t>
      </w:r>
    </w:p>
    <w:p w14:paraId="640EBFD8" w14:textId="77777777" w:rsidR="008D7F68" w:rsidRPr="008D7F68" w:rsidRDefault="008D7F68" w:rsidP="008D7F68">
      <w:pPr>
        <w:ind w:left="284"/>
        <w:jc w:val="both"/>
        <w:rPr>
          <w:rFonts w:ascii="Times New Roman" w:hAnsi="Times New Roman" w:cs="Times New Roman"/>
          <w:sz w:val="26"/>
          <w:szCs w:val="26"/>
        </w:rPr>
      </w:pPr>
      <w:bookmarkStart w:id="55" w:name="n77"/>
      <w:bookmarkEnd w:id="55"/>
      <w:r w:rsidRPr="008D7F68">
        <w:rPr>
          <w:rFonts w:ascii="Times New Roman" w:hAnsi="Times New Roman" w:cs="Times New Roman"/>
          <w:sz w:val="26"/>
          <w:szCs w:val="26"/>
        </w:rPr>
        <w:t xml:space="preserve">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Pr="008D7F68">
        <w:rPr>
          <w:rFonts w:ascii="Times New Roman" w:hAnsi="Times New Roman" w:cs="Times New Roman"/>
          <w:sz w:val="26"/>
          <w:szCs w:val="26"/>
        </w:rPr>
        <w:t>передвищої</w:t>
      </w:r>
      <w:proofErr w:type="spellEnd"/>
      <w:r w:rsidRPr="008D7F68">
        <w:rPr>
          <w:rFonts w:ascii="Times New Roman" w:hAnsi="Times New Roman" w:cs="Times New Roman"/>
          <w:sz w:val="26"/>
          <w:szCs w:val="26"/>
        </w:rPr>
        <w:t xml:space="preserve"> та вищої освіти першого року навчання (далі - здобувач освіти), що передбачає:</w:t>
      </w:r>
    </w:p>
    <w:p w14:paraId="24E2B336"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lastRenderedPageBreak/>
        <w:t xml:space="preserve">отримання від закладу професійної (професійно-технічної), фахової </w:t>
      </w:r>
      <w:proofErr w:type="spellStart"/>
      <w:r w:rsidRPr="008D7F68">
        <w:rPr>
          <w:rFonts w:ascii="Times New Roman" w:hAnsi="Times New Roman" w:cs="Times New Roman"/>
          <w:sz w:val="26"/>
          <w:szCs w:val="26"/>
        </w:rPr>
        <w:t>передвищої</w:t>
      </w:r>
      <w:proofErr w:type="spellEnd"/>
      <w:r w:rsidRPr="008D7F68">
        <w:rPr>
          <w:rFonts w:ascii="Times New Roman" w:hAnsi="Times New Roman" w:cs="Times New Roman"/>
          <w:sz w:val="26"/>
          <w:szCs w:val="26"/>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2801EE1E"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6D18C405" w14:textId="77777777" w:rsidR="008D7F68" w:rsidRPr="008D7F68" w:rsidRDefault="008D7F68" w:rsidP="008D7F68">
      <w:pPr>
        <w:ind w:left="284"/>
        <w:jc w:val="both"/>
        <w:rPr>
          <w:rFonts w:ascii="Times New Roman" w:hAnsi="Times New Roman" w:cs="Times New Roman"/>
          <w:sz w:val="26"/>
          <w:szCs w:val="26"/>
        </w:rPr>
      </w:pPr>
      <w:r w:rsidRPr="008D7F68">
        <w:rPr>
          <w:rFonts w:ascii="Times New Roman" w:hAnsi="Times New Roman" w:cs="Times New Roman"/>
          <w:sz w:val="26"/>
          <w:szCs w:val="26"/>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Pr="008D7F68">
        <w:rPr>
          <w:rFonts w:ascii="Times New Roman" w:hAnsi="Times New Roman" w:cs="Times New Roman"/>
          <w:sz w:val="26"/>
          <w:szCs w:val="26"/>
        </w:rPr>
        <w:t>передвищої</w:t>
      </w:r>
      <w:proofErr w:type="spellEnd"/>
      <w:r w:rsidRPr="008D7F68">
        <w:rPr>
          <w:rFonts w:ascii="Times New Roman" w:hAnsi="Times New Roman" w:cs="Times New Roman"/>
          <w:sz w:val="26"/>
          <w:szCs w:val="26"/>
        </w:rPr>
        <w:t xml:space="preserve"> або вищої освіти аргументованого заперечення щодо такого відрахування;</w:t>
      </w:r>
    </w:p>
    <w:p w14:paraId="6A24ECD3" w14:textId="77777777" w:rsidR="008D7F68" w:rsidRPr="008D7F68" w:rsidRDefault="008D7F68" w:rsidP="008D7F68">
      <w:pPr>
        <w:ind w:left="284"/>
        <w:jc w:val="both"/>
        <w:rPr>
          <w:rFonts w:ascii="Times New Roman" w:hAnsi="Times New Roman" w:cs="Times New Roman"/>
          <w:sz w:val="26"/>
          <w:szCs w:val="26"/>
        </w:rPr>
      </w:pPr>
      <w:bookmarkStart w:id="56" w:name="n81"/>
      <w:bookmarkEnd w:id="56"/>
      <w:r w:rsidRPr="008D7F68">
        <w:rPr>
          <w:rFonts w:ascii="Times New Roman" w:hAnsi="Times New Roman" w:cs="Times New Roman"/>
          <w:sz w:val="26"/>
          <w:szCs w:val="26"/>
        </w:rPr>
        <w:t>32) сприяння в межах компетенції поверненню дітей-іноземців, виявлених на території міста, району в місті, до місць їхнього постійного проживання та забезпечення їх соціального захисту до моменту повернення;</w:t>
      </w:r>
    </w:p>
    <w:p w14:paraId="259E41FB" w14:textId="77777777" w:rsidR="008D7F68" w:rsidRPr="008D7F68" w:rsidRDefault="008D7F68" w:rsidP="008D7F68">
      <w:pPr>
        <w:ind w:left="284"/>
        <w:jc w:val="both"/>
        <w:rPr>
          <w:rFonts w:ascii="Times New Roman" w:hAnsi="Times New Roman" w:cs="Times New Roman"/>
          <w:sz w:val="26"/>
          <w:szCs w:val="26"/>
        </w:rPr>
      </w:pPr>
      <w:bookmarkStart w:id="57" w:name="n82"/>
      <w:bookmarkEnd w:id="57"/>
      <w:r w:rsidRPr="008D7F68">
        <w:rPr>
          <w:rFonts w:ascii="Times New Roman" w:hAnsi="Times New Roman" w:cs="Times New Roman"/>
          <w:sz w:val="26"/>
          <w:szCs w:val="26"/>
        </w:rPr>
        <w:t>33) представництво від імені органу опіки та піклування інтересів дітей, розлучених із сім’єю, виявлених на території міста, району в місті;</w:t>
      </w:r>
    </w:p>
    <w:p w14:paraId="4356002B" w14:textId="77777777" w:rsidR="008D7F68" w:rsidRPr="008D7F68" w:rsidRDefault="008D7F68" w:rsidP="008D7F68">
      <w:pPr>
        <w:ind w:left="284"/>
        <w:jc w:val="both"/>
        <w:rPr>
          <w:rFonts w:ascii="Times New Roman" w:hAnsi="Times New Roman" w:cs="Times New Roman"/>
          <w:sz w:val="26"/>
          <w:szCs w:val="26"/>
        </w:rPr>
      </w:pPr>
      <w:bookmarkStart w:id="58" w:name="n83"/>
      <w:bookmarkEnd w:id="58"/>
      <w:r w:rsidRPr="008D7F68">
        <w:rPr>
          <w:rFonts w:ascii="Times New Roman" w:hAnsi="Times New Roman" w:cs="Times New Roman"/>
          <w:sz w:val="26"/>
          <w:szCs w:val="26"/>
        </w:rPr>
        <w:t>34) здійснення контролю за цільовим використанням аліментів;</w:t>
      </w:r>
    </w:p>
    <w:p w14:paraId="55513E1F" w14:textId="77777777" w:rsidR="008D7F68" w:rsidRPr="008D7F68" w:rsidRDefault="008D7F68" w:rsidP="008D7F68">
      <w:pPr>
        <w:ind w:left="284"/>
        <w:jc w:val="both"/>
        <w:rPr>
          <w:rFonts w:ascii="Times New Roman" w:hAnsi="Times New Roman" w:cs="Times New Roman"/>
          <w:sz w:val="26"/>
          <w:szCs w:val="26"/>
        </w:rPr>
      </w:pPr>
      <w:bookmarkStart w:id="59" w:name="n84"/>
      <w:bookmarkEnd w:id="59"/>
      <w:r w:rsidRPr="008D7F68">
        <w:rPr>
          <w:rFonts w:ascii="Times New Roman" w:hAnsi="Times New Roman" w:cs="Times New Roman"/>
          <w:sz w:val="26"/>
          <w:szCs w:val="26"/>
        </w:rPr>
        <w:t>35) забезпечення організації діяльності Комісії з питань захисту прав дитини;</w:t>
      </w:r>
    </w:p>
    <w:p w14:paraId="28C91690" w14:textId="77777777" w:rsidR="008D7F68" w:rsidRPr="008D7F68" w:rsidRDefault="008D7F68" w:rsidP="008D7F68">
      <w:pPr>
        <w:ind w:left="284"/>
        <w:jc w:val="both"/>
        <w:rPr>
          <w:rFonts w:ascii="Times New Roman" w:hAnsi="Times New Roman" w:cs="Times New Roman"/>
          <w:sz w:val="26"/>
          <w:szCs w:val="26"/>
        </w:rPr>
      </w:pPr>
      <w:bookmarkStart w:id="60" w:name="n85"/>
      <w:bookmarkEnd w:id="60"/>
      <w:r w:rsidRPr="008D7F68">
        <w:rPr>
          <w:rFonts w:ascii="Times New Roman" w:hAnsi="Times New Roman" w:cs="Times New Roman"/>
          <w:sz w:val="26"/>
          <w:szCs w:val="26"/>
        </w:rPr>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457349FC" w14:textId="4E48F330" w:rsidR="008D7F68" w:rsidRPr="008D7F68" w:rsidRDefault="008D7F68" w:rsidP="008D7F68">
      <w:pPr>
        <w:ind w:left="284"/>
        <w:jc w:val="both"/>
        <w:rPr>
          <w:rFonts w:ascii="Times New Roman" w:hAnsi="Times New Roman" w:cs="Times New Roman"/>
          <w:sz w:val="26"/>
          <w:szCs w:val="26"/>
        </w:rPr>
      </w:pPr>
      <w:bookmarkStart w:id="61" w:name="n86"/>
      <w:bookmarkEnd w:id="61"/>
      <w:r w:rsidRPr="008D7F68">
        <w:rPr>
          <w:rFonts w:ascii="Times New Roman" w:hAnsi="Times New Roman" w:cs="Times New Roman"/>
          <w:sz w:val="26"/>
          <w:szCs w:val="26"/>
        </w:rPr>
        <w:t xml:space="preserve">37) виконання інших функцій, покладених на </w:t>
      </w:r>
      <w:r>
        <w:rPr>
          <w:rFonts w:ascii="Times New Roman" w:hAnsi="Times New Roman" w:cs="Times New Roman"/>
          <w:sz w:val="26"/>
          <w:szCs w:val="26"/>
        </w:rPr>
        <w:t>відділ</w:t>
      </w:r>
      <w:r w:rsidRPr="008D7F68">
        <w:rPr>
          <w:rFonts w:ascii="Times New Roman" w:hAnsi="Times New Roman" w:cs="Times New Roman"/>
          <w:sz w:val="26"/>
          <w:szCs w:val="26"/>
        </w:rPr>
        <w:t xml:space="preserve"> відповідно до законодавства.</w:t>
      </w:r>
    </w:p>
    <w:p w14:paraId="72EA20CF" w14:textId="136A631F" w:rsidR="008D7F68" w:rsidRPr="008D7F68" w:rsidRDefault="008D7F68" w:rsidP="008D7F68">
      <w:pPr>
        <w:ind w:left="284"/>
        <w:jc w:val="center"/>
        <w:rPr>
          <w:rFonts w:ascii="Times New Roman" w:hAnsi="Times New Roman" w:cs="Times New Roman"/>
          <w:b/>
          <w:bCs/>
          <w:sz w:val="26"/>
          <w:szCs w:val="26"/>
        </w:rPr>
      </w:pPr>
      <w:bookmarkStart w:id="62" w:name="n87"/>
      <w:bookmarkEnd w:id="62"/>
      <w:r w:rsidRPr="008D7F68">
        <w:rPr>
          <w:rFonts w:ascii="Times New Roman" w:hAnsi="Times New Roman" w:cs="Times New Roman"/>
          <w:b/>
          <w:bCs/>
          <w:sz w:val="26"/>
          <w:szCs w:val="26"/>
        </w:rPr>
        <w:t>III. Права відділу</w:t>
      </w:r>
    </w:p>
    <w:p w14:paraId="1AF9A45B" w14:textId="6BA1D823" w:rsidR="008D7F68" w:rsidRPr="008D7F68" w:rsidRDefault="008D7F68" w:rsidP="008D7F68">
      <w:pPr>
        <w:ind w:left="284"/>
        <w:jc w:val="both"/>
        <w:rPr>
          <w:rFonts w:ascii="Times New Roman" w:hAnsi="Times New Roman" w:cs="Times New Roman"/>
          <w:sz w:val="26"/>
          <w:szCs w:val="26"/>
        </w:rPr>
      </w:pPr>
      <w:bookmarkStart w:id="63" w:name="n88"/>
      <w:bookmarkEnd w:id="63"/>
      <w:r w:rsidRPr="008D7F68">
        <w:rPr>
          <w:rFonts w:ascii="Times New Roman" w:hAnsi="Times New Roman" w:cs="Times New Roman"/>
          <w:sz w:val="26"/>
          <w:szCs w:val="26"/>
        </w:rPr>
        <w:t xml:space="preserve">5. </w:t>
      </w:r>
      <w:r>
        <w:rPr>
          <w:rFonts w:ascii="Times New Roman" w:hAnsi="Times New Roman" w:cs="Times New Roman"/>
          <w:sz w:val="26"/>
          <w:szCs w:val="26"/>
        </w:rPr>
        <w:t>Відділ</w:t>
      </w:r>
      <w:r w:rsidRPr="008D7F68">
        <w:rPr>
          <w:rFonts w:ascii="Times New Roman" w:hAnsi="Times New Roman" w:cs="Times New Roman"/>
          <w:sz w:val="26"/>
          <w:szCs w:val="26"/>
        </w:rPr>
        <w:t xml:space="preserve"> має право:</w:t>
      </w:r>
    </w:p>
    <w:p w14:paraId="7622F3F9" w14:textId="77777777" w:rsidR="008D7F68" w:rsidRPr="008D7F68" w:rsidRDefault="008D7F68" w:rsidP="008D7F68">
      <w:pPr>
        <w:ind w:left="284"/>
        <w:jc w:val="both"/>
        <w:rPr>
          <w:rFonts w:ascii="Times New Roman" w:hAnsi="Times New Roman" w:cs="Times New Roman"/>
          <w:sz w:val="26"/>
          <w:szCs w:val="26"/>
        </w:rPr>
      </w:pPr>
      <w:bookmarkStart w:id="64" w:name="n89"/>
      <w:bookmarkEnd w:id="64"/>
      <w:r w:rsidRPr="008D7F68">
        <w:rPr>
          <w:rFonts w:ascii="Times New Roman" w:hAnsi="Times New Roman" w:cs="Times New Roman"/>
          <w:sz w:val="26"/>
          <w:szCs w:val="26"/>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35F68B26" w14:textId="2EEF0C3A" w:rsidR="008D7F68" w:rsidRPr="008D7F68" w:rsidRDefault="008D7F68" w:rsidP="008D7F68">
      <w:pPr>
        <w:ind w:left="284"/>
        <w:jc w:val="both"/>
        <w:rPr>
          <w:rFonts w:ascii="Times New Roman" w:hAnsi="Times New Roman" w:cs="Times New Roman"/>
          <w:sz w:val="26"/>
          <w:szCs w:val="26"/>
        </w:rPr>
      </w:pPr>
      <w:bookmarkStart w:id="65" w:name="n90"/>
      <w:bookmarkEnd w:id="65"/>
      <w:r w:rsidRPr="008D7F68">
        <w:rPr>
          <w:rFonts w:ascii="Times New Roman" w:hAnsi="Times New Roman" w:cs="Times New Roman"/>
          <w:sz w:val="26"/>
          <w:szCs w:val="26"/>
        </w:rPr>
        <w:t xml:space="preserve">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w:t>
      </w:r>
      <w:r w:rsidR="00B01D40">
        <w:rPr>
          <w:rFonts w:ascii="Times New Roman" w:hAnsi="Times New Roman" w:cs="Times New Roman"/>
          <w:sz w:val="26"/>
          <w:szCs w:val="26"/>
        </w:rPr>
        <w:t>відділом</w:t>
      </w:r>
      <w:r w:rsidRPr="008D7F68">
        <w:rPr>
          <w:rFonts w:ascii="Times New Roman" w:hAnsi="Times New Roman" w:cs="Times New Roman"/>
          <w:sz w:val="26"/>
          <w:szCs w:val="26"/>
        </w:rPr>
        <w:t xml:space="preserve"> рішень;</w:t>
      </w:r>
    </w:p>
    <w:p w14:paraId="4E44F5AA" w14:textId="77777777" w:rsidR="008D7F68" w:rsidRPr="008D7F68" w:rsidRDefault="008D7F68" w:rsidP="008D7F68">
      <w:pPr>
        <w:ind w:left="284"/>
        <w:jc w:val="both"/>
        <w:rPr>
          <w:rFonts w:ascii="Times New Roman" w:hAnsi="Times New Roman" w:cs="Times New Roman"/>
          <w:sz w:val="26"/>
          <w:szCs w:val="26"/>
        </w:rPr>
      </w:pPr>
      <w:bookmarkStart w:id="66" w:name="n91"/>
      <w:bookmarkEnd w:id="66"/>
      <w:r w:rsidRPr="008D7F68">
        <w:rPr>
          <w:rFonts w:ascii="Times New Roman" w:hAnsi="Times New Roman" w:cs="Times New Roman"/>
          <w:sz w:val="26"/>
          <w:szCs w:val="26"/>
        </w:rPr>
        <w:t xml:space="preserve">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w:t>
      </w:r>
      <w:r w:rsidRPr="008D7F68">
        <w:rPr>
          <w:rFonts w:ascii="Times New Roman" w:hAnsi="Times New Roman" w:cs="Times New Roman"/>
          <w:sz w:val="26"/>
          <w:szCs w:val="26"/>
        </w:rPr>
        <w:lastRenderedPageBreak/>
        <w:t>до компетенції служби; від місцевих органів державної статистики - статистичні дані, необхідні для виконання визначених для неї завдань;</w:t>
      </w:r>
    </w:p>
    <w:p w14:paraId="469151D3" w14:textId="77777777" w:rsidR="008D7F68" w:rsidRPr="008D7F68" w:rsidRDefault="008D7F68" w:rsidP="008D7F68">
      <w:pPr>
        <w:ind w:left="284"/>
        <w:jc w:val="both"/>
        <w:rPr>
          <w:rFonts w:ascii="Times New Roman" w:hAnsi="Times New Roman" w:cs="Times New Roman"/>
          <w:sz w:val="26"/>
          <w:szCs w:val="26"/>
        </w:rPr>
      </w:pPr>
      <w:bookmarkStart w:id="67" w:name="n92"/>
      <w:bookmarkEnd w:id="67"/>
      <w:r w:rsidRPr="008D7F68">
        <w:rPr>
          <w:rFonts w:ascii="Times New Roman" w:hAnsi="Times New Roman" w:cs="Times New Roman"/>
          <w:sz w:val="26"/>
          <w:szCs w:val="26"/>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4FFCE80A" w14:textId="77777777" w:rsidR="008D7F68" w:rsidRPr="008D7F68" w:rsidRDefault="008D7F68" w:rsidP="008D7F68">
      <w:pPr>
        <w:ind w:left="284"/>
        <w:jc w:val="both"/>
        <w:rPr>
          <w:rFonts w:ascii="Times New Roman" w:hAnsi="Times New Roman" w:cs="Times New Roman"/>
          <w:sz w:val="26"/>
          <w:szCs w:val="26"/>
        </w:rPr>
      </w:pPr>
      <w:bookmarkStart w:id="68" w:name="n93"/>
      <w:bookmarkEnd w:id="68"/>
      <w:r w:rsidRPr="008D7F68">
        <w:rPr>
          <w:rFonts w:ascii="Times New Roman" w:hAnsi="Times New Roman" w:cs="Times New Roman"/>
          <w:sz w:val="26"/>
          <w:szCs w:val="26"/>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345EA00D" w14:textId="77777777" w:rsidR="008D7F68" w:rsidRPr="008D7F68" w:rsidRDefault="008D7F68" w:rsidP="008D7F68">
      <w:pPr>
        <w:ind w:left="284"/>
        <w:jc w:val="both"/>
        <w:rPr>
          <w:rFonts w:ascii="Times New Roman" w:hAnsi="Times New Roman" w:cs="Times New Roman"/>
          <w:sz w:val="26"/>
          <w:szCs w:val="26"/>
        </w:rPr>
      </w:pPr>
      <w:bookmarkStart w:id="69" w:name="n94"/>
      <w:bookmarkEnd w:id="69"/>
      <w:r w:rsidRPr="008D7F68">
        <w:rPr>
          <w:rFonts w:ascii="Times New Roman" w:hAnsi="Times New Roman" w:cs="Times New Roman"/>
          <w:sz w:val="26"/>
          <w:szCs w:val="26"/>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2D2ED316" w14:textId="77777777" w:rsidR="008D7F68" w:rsidRPr="008D7F68" w:rsidRDefault="008D7F68" w:rsidP="008D7F68">
      <w:pPr>
        <w:ind w:left="284"/>
        <w:jc w:val="both"/>
        <w:rPr>
          <w:rFonts w:ascii="Times New Roman" w:hAnsi="Times New Roman" w:cs="Times New Roman"/>
          <w:sz w:val="26"/>
          <w:szCs w:val="26"/>
        </w:rPr>
      </w:pPr>
      <w:bookmarkStart w:id="70" w:name="n95"/>
      <w:bookmarkEnd w:id="70"/>
      <w:r w:rsidRPr="008D7F68">
        <w:rPr>
          <w:rFonts w:ascii="Times New Roman" w:hAnsi="Times New Roman" w:cs="Times New Roman"/>
          <w:sz w:val="26"/>
          <w:szCs w:val="26"/>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7864CDF4" w14:textId="77777777" w:rsidR="008D7F68" w:rsidRPr="008D7F68" w:rsidRDefault="008D7F68" w:rsidP="008D7F68">
      <w:pPr>
        <w:ind w:left="284"/>
        <w:jc w:val="both"/>
        <w:rPr>
          <w:rFonts w:ascii="Times New Roman" w:hAnsi="Times New Roman" w:cs="Times New Roman"/>
          <w:sz w:val="26"/>
          <w:szCs w:val="26"/>
        </w:rPr>
      </w:pPr>
      <w:bookmarkStart w:id="71" w:name="n96"/>
      <w:bookmarkEnd w:id="71"/>
      <w:r w:rsidRPr="008D7F68">
        <w:rPr>
          <w:rFonts w:ascii="Times New Roman" w:hAnsi="Times New Roman" w:cs="Times New Roman"/>
          <w:sz w:val="26"/>
          <w:szCs w:val="26"/>
        </w:rPr>
        <w:t xml:space="preserve">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Pr="008D7F68">
        <w:rPr>
          <w:rFonts w:ascii="Times New Roman" w:hAnsi="Times New Roman" w:cs="Times New Roman"/>
          <w:sz w:val="26"/>
          <w:szCs w:val="26"/>
        </w:rPr>
        <w:t>Нацсоцслужбою</w:t>
      </w:r>
      <w:proofErr w:type="spellEnd"/>
      <w:r w:rsidRPr="008D7F68">
        <w:rPr>
          <w:rFonts w:ascii="Times New Roman" w:hAnsi="Times New Roman" w:cs="Times New Roman"/>
          <w:sz w:val="26"/>
          <w:szCs w:val="26"/>
        </w:rPr>
        <w:t>;</w:t>
      </w:r>
    </w:p>
    <w:p w14:paraId="4E3DF71C" w14:textId="77777777" w:rsidR="008D7F68" w:rsidRPr="008D7F68" w:rsidRDefault="008D7F68" w:rsidP="008D7F68">
      <w:pPr>
        <w:ind w:left="284"/>
        <w:jc w:val="both"/>
        <w:rPr>
          <w:rFonts w:ascii="Times New Roman" w:hAnsi="Times New Roman" w:cs="Times New Roman"/>
          <w:sz w:val="26"/>
          <w:szCs w:val="26"/>
        </w:rPr>
      </w:pPr>
      <w:bookmarkStart w:id="72" w:name="n97"/>
      <w:bookmarkEnd w:id="72"/>
      <w:r w:rsidRPr="008D7F68">
        <w:rPr>
          <w:rFonts w:ascii="Times New Roman" w:hAnsi="Times New Roman" w:cs="Times New Roman"/>
          <w:sz w:val="26"/>
          <w:szCs w:val="26"/>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3A3DD58C" w14:textId="7BC5AE51" w:rsidR="008D7F68" w:rsidRPr="008D7F68" w:rsidRDefault="008D7F68" w:rsidP="008D7F68">
      <w:pPr>
        <w:ind w:left="284"/>
        <w:jc w:val="both"/>
        <w:rPr>
          <w:rFonts w:ascii="Times New Roman" w:hAnsi="Times New Roman" w:cs="Times New Roman"/>
          <w:sz w:val="26"/>
          <w:szCs w:val="26"/>
        </w:rPr>
      </w:pPr>
      <w:bookmarkStart w:id="73" w:name="n98"/>
      <w:bookmarkEnd w:id="73"/>
      <w:r w:rsidRPr="008D7F68">
        <w:rPr>
          <w:rFonts w:ascii="Times New Roman" w:hAnsi="Times New Roman" w:cs="Times New Roman"/>
          <w:sz w:val="26"/>
          <w:szCs w:val="26"/>
        </w:rPr>
        <w:t xml:space="preserve">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713636AB" w14:textId="57B32E5C" w:rsidR="008D7F68" w:rsidRPr="008D7F68" w:rsidRDefault="008D7F68" w:rsidP="008D7F68">
      <w:pPr>
        <w:ind w:left="284"/>
        <w:jc w:val="both"/>
        <w:rPr>
          <w:rFonts w:ascii="Times New Roman" w:hAnsi="Times New Roman" w:cs="Times New Roman"/>
          <w:sz w:val="26"/>
          <w:szCs w:val="26"/>
        </w:rPr>
      </w:pPr>
      <w:bookmarkStart w:id="74" w:name="n99"/>
      <w:bookmarkEnd w:id="74"/>
      <w:r w:rsidRPr="008D7F68">
        <w:rPr>
          <w:rFonts w:ascii="Times New Roman" w:hAnsi="Times New Roman" w:cs="Times New Roman"/>
          <w:sz w:val="26"/>
          <w:szCs w:val="26"/>
        </w:rPr>
        <w:t xml:space="preserve">11) скликати в установленому порядку наради, конференції, семінари з питань, що належать до компетенції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47DC4405" w14:textId="4A8A1F32" w:rsidR="008D7F68" w:rsidRPr="008D7F68" w:rsidRDefault="008D7F68" w:rsidP="008D7F68">
      <w:pPr>
        <w:ind w:left="284"/>
        <w:jc w:val="both"/>
        <w:rPr>
          <w:rFonts w:ascii="Times New Roman" w:hAnsi="Times New Roman" w:cs="Times New Roman"/>
          <w:sz w:val="26"/>
          <w:szCs w:val="26"/>
        </w:rPr>
      </w:pPr>
      <w:bookmarkStart w:id="75" w:name="n100"/>
      <w:bookmarkEnd w:id="75"/>
      <w:r w:rsidRPr="008D7F68">
        <w:rPr>
          <w:rFonts w:ascii="Times New Roman" w:hAnsi="Times New Roman" w:cs="Times New Roman"/>
          <w:sz w:val="26"/>
          <w:szCs w:val="26"/>
        </w:rPr>
        <w:t xml:space="preserve">12) проводити особистий прийом дітей, а також їхніх батьків, інших законних представників, розглядати їхні звернення з питань, що належать до компетенції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682A3E11" w14:textId="77777777" w:rsidR="008D7F68" w:rsidRPr="008D7F68" w:rsidRDefault="008D7F68" w:rsidP="008D7F68">
      <w:pPr>
        <w:ind w:left="284"/>
        <w:jc w:val="both"/>
        <w:rPr>
          <w:rFonts w:ascii="Times New Roman" w:hAnsi="Times New Roman" w:cs="Times New Roman"/>
          <w:sz w:val="26"/>
          <w:szCs w:val="26"/>
        </w:rPr>
      </w:pPr>
      <w:bookmarkStart w:id="76" w:name="n101"/>
      <w:bookmarkEnd w:id="76"/>
      <w:r w:rsidRPr="008D7F68">
        <w:rPr>
          <w:rFonts w:ascii="Times New Roman" w:hAnsi="Times New Roman" w:cs="Times New Roman"/>
          <w:sz w:val="26"/>
          <w:szCs w:val="26"/>
        </w:rPr>
        <w:t>13) визначати потребу в утворенні спеціальних установ і закладів соціального захисту дітей;</w:t>
      </w:r>
    </w:p>
    <w:p w14:paraId="379C129B" w14:textId="77777777" w:rsidR="008D7F68" w:rsidRPr="008D7F68" w:rsidRDefault="008D7F68" w:rsidP="008D7F68">
      <w:pPr>
        <w:ind w:left="284"/>
        <w:jc w:val="both"/>
        <w:rPr>
          <w:rFonts w:ascii="Times New Roman" w:hAnsi="Times New Roman" w:cs="Times New Roman"/>
          <w:sz w:val="26"/>
          <w:szCs w:val="26"/>
        </w:rPr>
      </w:pPr>
      <w:bookmarkStart w:id="77" w:name="n102"/>
      <w:bookmarkEnd w:id="77"/>
      <w:r w:rsidRPr="008D7F68">
        <w:rPr>
          <w:rFonts w:ascii="Times New Roman" w:hAnsi="Times New Roman" w:cs="Times New Roman"/>
          <w:sz w:val="26"/>
          <w:szCs w:val="26"/>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79828485" w14:textId="77777777" w:rsidR="008D7F68" w:rsidRPr="008D7F68" w:rsidRDefault="008D7F68" w:rsidP="008D7F68">
      <w:pPr>
        <w:ind w:left="284"/>
        <w:jc w:val="both"/>
        <w:rPr>
          <w:rFonts w:ascii="Times New Roman" w:hAnsi="Times New Roman" w:cs="Times New Roman"/>
          <w:sz w:val="26"/>
          <w:szCs w:val="26"/>
        </w:rPr>
      </w:pPr>
      <w:bookmarkStart w:id="78" w:name="n103"/>
      <w:bookmarkEnd w:id="78"/>
      <w:r w:rsidRPr="008D7F68">
        <w:rPr>
          <w:rFonts w:ascii="Times New Roman" w:hAnsi="Times New Roman" w:cs="Times New Roman"/>
          <w:sz w:val="26"/>
          <w:szCs w:val="26"/>
        </w:rPr>
        <w:lastRenderedPageBreak/>
        <w:t>15) проводити інспекційні відвідування одержувачів аліментів із метою контролю за цільовим витрачанням аліментів.</w:t>
      </w:r>
    </w:p>
    <w:p w14:paraId="1F22D5B5" w14:textId="445058ED" w:rsidR="008D7F68" w:rsidRPr="008D7F68" w:rsidRDefault="008D7F68" w:rsidP="00B01D40">
      <w:pPr>
        <w:ind w:left="284"/>
        <w:jc w:val="center"/>
        <w:rPr>
          <w:rFonts w:ascii="Times New Roman" w:hAnsi="Times New Roman" w:cs="Times New Roman"/>
          <w:b/>
          <w:bCs/>
          <w:sz w:val="26"/>
          <w:szCs w:val="26"/>
        </w:rPr>
      </w:pPr>
      <w:bookmarkStart w:id="79" w:name="n104"/>
      <w:bookmarkEnd w:id="79"/>
      <w:r w:rsidRPr="008D7F68">
        <w:rPr>
          <w:rFonts w:ascii="Times New Roman" w:hAnsi="Times New Roman" w:cs="Times New Roman"/>
          <w:b/>
          <w:bCs/>
          <w:sz w:val="26"/>
          <w:szCs w:val="26"/>
        </w:rPr>
        <w:t xml:space="preserve">IV. Організація роботи </w:t>
      </w:r>
      <w:r w:rsidR="00320061">
        <w:rPr>
          <w:rFonts w:ascii="Times New Roman" w:hAnsi="Times New Roman" w:cs="Times New Roman"/>
          <w:b/>
          <w:bCs/>
          <w:sz w:val="26"/>
          <w:szCs w:val="26"/>
        </w:rPr>
        <w:t>відділу</w:t>
      </w:r>
    </w:p>
    <w:p w14:paraId="166D501B" w14:textId="2615D6A1" w:rsidR="008D7F68" w:rsidRPr="008D7F68" w:rsidRDefault="008D7F68" w:rsidP="008D7F68">
      <w:pPr>
        <w:ind w:left="284"/>
        <w:jc w:val="both"/>
        <w:rPr>
          <w:rFonts w:ascii="Times New Roman" w:hAnsi="Times New Roman" w:cs="Times New Roman"/>
          <w:sz w:val="26"/>
          <w:szCs w:val="26"/>
        </w:rPr>
      </w:pPr>
      <w:bookmarkStart w:id="80" w:name="n105"/>
      <w:bookmarkEnd w:id="80"/>
      <w:r w:rsidRPr="008D7F68">
        <w:rPr>
          <w:rFonts w:ascii="Times New Roman" w:hAnsi="Times New Roman" w:cs="Times New Roman"/>
          <w:sz w:val="26"/>
          <w:szCs w:val="26"/>
        </w:rPr>
        <w:t xml:space="preserve">6. </w:t>
      </w:r>
      <w:r w:rsidR="00B01D40">
        <w:rPr>
          <w:rFonts w:ascii="Times New Roman" w:hAnsi="Times New Roman" w:cs="Times New Roman"/>
          <w:sz w:val="26"/>
          <w:szCs w:val="26"/>
        </w:rPr>
        <w:t>Відділ</w:t>
      </w:r>
      <w:r w:rsidRPr="008D7F68">
        <w:rPr>
          <w:rFonts w:ascii="Times New Roman" w:hAnsi="Times New Roman" w:cs="Times New Roman"/>
          <w:sz w:val="26"/>
          <w:szCs w:val="26"/>
        </w:rPr>
        <w:t xml:space="preserve">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районної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7AA6DCFE" w14:textId="42B972A4" w:rsidR="008D7F68" w:rsidRPr="008D7F68" w:rsidRDefault="008D7F68" w:rsidP="008D7F68">
      <w:pPr>
        <w:ind w:left="284"/>
        <w:jc w:val="both"/>
        <w:rPr>
          <w:rFonts w:ascii="Times New Roman" w:hAnsi="Times New Roman" w:cs="Times New Roman"/>
          <w:sz w:val="26"/>
          <w:szCs w:val="26"/>
        </w:rPr>
      </w:pPr>
      <w:bookmarkStart w:id="81" w:name="n106"/>
      <w:bookmarkEnd w:id="81"/>
      <w:r w:rsidRPr="008D7F68">
        <w:rPr>
          <w:rFonts w:ascii="Times New Roman" w:hAnsi="Times New Roman" w:cs="Times New Roman"/>
          <w:sz w:val="26"/>
          <w:szCs w:val="26"/>
        </w:rPr>
        <w:t xml:space="preserve">7. </w:t>
      </w:r>
      <w:r w:rsidR="00B01D40">
        <w:rPr>
          <w:rFonts w:ascii="Times New Roman" w:hAnsi="Times New Roman" w:cs="Times New Roman"/>
          <w:sz w:val="26"/>
          <w:szCs w:val="26"/>
        </w:rPr>
        <w:t>Відділ</w:t>
      </w:r>
      <w:r w:rsidRPr="008D7F68">
        <w:rPr>
          <w:rFonts w:ascii="Times New Roman" w:hAnsi="Times New Roman" w:cs="Times New Roman"/>
          <w:sz w:val="26"/>
          <w:szCs w:val="26"/>
        </w:rPr>
        <w:t xml:space="preserve"> очолює начальник, який призначається на посаду і звільняється з посади згідно з розпорядженням міського голови, з дотриманням вимог Законів України </w:t>
      </w:r>
      <w:hyperlink r:id="rId13" w:tgtFrame="_blank" w:history="1">
        <w:r w:rsidRPr="008D7F68">
          <w:rPr>
            <w:rStyle w:val="a7"/>
            <w:rFonts w:ascii="Times New Roman" w:hAnsi="Times New Roman" w:cs="Times New Roman"/>
            <w:color w:val="auto"/>
            <w:sz w:val="26"/>
            <w:szCs w:val="26"/>
            <w:u w:val="none"/>
          </w:rPr>
          <w:t>«Про службу в органах місцевого самоврядування»</w:t>
        </w:r>
      </w:hyperlink>
      <w:r w:rsidRPr="008D7F68">
        <w:rPr>
          <w:rFonts w:ascii="Times New Roman" w:hAnsi="Times New Roman" w:cs="Times New Roman"/>
          <w:sz w:val="26"/>
          <w:szCs w:val="26"/>
        </w:rPr>
        <w:t> та </w:t>
      </w:r>
      <w:hyperlink r:id="rId14" w:tgtFrame="_blank" w:history="1">
        <w:r w:rsidRPr="008D7F68">
          <w:rPr>
            <w:rStyle w:val="a7"/>
            <w:rFonts w:ascii="Times New Roman" w:hAnsi="Times New Roman" w:cs="Times New Roman"/>
            <w:color w:val="auto"/>
            <w:sz w:val="26"/>
            <w:szCs w:val="26"/>
            <w:u w:val="none"/>
          </w:rPr>
          <w:t>«Про місцеве самоврядування в Україні»</w:t>
        </w:r>
      </w:hyperlink>
      <w:r w:rsidRPr="008D7F68">
        <w:rPr>
          <w:rFonts w:ascii="Times New Roman" w:hAnsi="Times New Roman" w:cs="Times New Roman"/>
          <w:sz w:val="26"/>
          <w:szCs w:val="26"/>
        </w:rPr>
        <w:t>.</w:t>
      </w:r>
    </w:p>
    <w:p w14:paraId="6E78FD86" w14:textId="21E69EE4" w:rsidR="008D7F68" w:rsidRPr="008D7F68" w:rsidRDefault="008D7F68" w:rsidP="008D7F68">
      <w:pPr>
        <w:ind w:left="284"/>
        <w:jc w:val="both"/>
        <w:rPr>
          <w:rFonts w:ascii="Times New Roman" w:hAnsi="Times New Roman" w:cs="Times New Roman"/>
          <w:sz w:val="26"/>
          <w:szCs w:val="26"/>
        </w:rPr>
      </w:pPr>
      <w:bookmarkStart w:id="82" w:name="n107"/>
      <w:bookmarkEnd w:id="82"/>
      <w:r w:rsidRPr="008D7F68">
        <w:rPr>
          <w:rFonts w:ascii="Times New Roman" w:hAnsi="Times New Roman" w:cs="Times New Roman"/>
          <w:sz w:val="26"/>
          <w:szCs w:val="26"/>
        </w:rPr>
        <w:t xml:space="preserve">8. Начальник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може мати заступників, які за його поданням призначаються на посаду і звільняються з посади згідно з розпорядженням міського голови</w:t>
      </w:r>
      <w:r w:rsidR="00B01D40">
        <w:rPr>
          <w:rFonts w:ascii="Times New Roman" w:hAnsi="Times New Roman" w:cs="Times New Roman"/>
          <w:sz w:val="26"/>
          <w:szCs w:val="26"/>
        </w:rPr>
        <w:t>.</w:t>
      </w:r>
    </w:p>
    <w:p w14:paraId="32A2E442" w14:textId="3BAB3095" w:rsidR="008D7F68" w:rsidRPr="008D7F68" w:rsidRDefault="008D7F68" w:rsidP="008D7F68">
      <w:pPr>
        <w:ind w:left="284"/>
        <w:jc w:val="both"/>
        <w:rPr>
          <w:rFonts w:ascii="Times New Roman" w:hAnsi="Times New Roman" w:cs="Times New Roman"/>
          <w:sz w:val="26"/>
          <w:szCs w:val="26"/>
        </w:rPr>
      </w:pPr>
      <w:bookmarkStart w:id="83" w:name="n108"/>
      <w:bookmarkEnd w:id="83"/>
      <w:r w:rsidRPr="008D7F68">
        <w:rPr>
          <w:rFonts w:ascii="Times New Roman" w:hAnsi="Times New Roman" w:cs="Times New Roman"/>
          <w:sz w:val="26"/>
          <w:szCs w:val="26"/>
        </w:rPr>
        <w:t xml:space="preserve">9. Начальник </w:t>
      </w:r>
      <w:r w:rsidR="00B01D40">
        <w:rPr>
          <w:rFonts w:ascii="Times New Roman" w:hAnsi="Times New Roman" w:cs="Times New Roman"/>
          <w:sz w:val="26"/>
          <w:szCs w:val="26"/>
        </w:rPr>
        <w:t>відділу</w:t>
      </w:r>
    </w:p>
    <w:p w14:paraId="2E1B8514" w14:textId="549DF75E" w:rsidR="008D7F68" w:rsidRPr="008D7F68" w:rsidRDefault="008D7F68" w:rsidP="008D7F68">
      <w:pPr>
        <w:ind w:left="284"/>
        <w:jc w:val="both"/>
        <w:rPr>
          <w:rFonts w:ascii="Times New Roman" w:hAnsi="Times New Roman" w:cs="Times New Roman"/>
          <w:sz w:val="26"/>
          <w:szCs w:val="26"/>
        </w:rPr>
      </w:pPr>
      <w:bookmarkStart w:id="84" w:name="n109"/>
      <w:bookmarkEnd w:id="84"/>
      <w:r w:rsidRPr="008D7F68">
        <w:rPr>
          <w:rFonts w:ascii="Times New Roman" w:hAnsi="Times New Roman" w:cs="Times New Roman"/>
          <w:sz w:val="26"/>
          <w:szCs w:val="26"/>
        </w:rPr>
        <w:t xml:space="preserve">1) здійснює керівництво </w:t>
      </w:r>
      <w:r w:rsidR="00B01D40">
        <w:rPr>
          <w:rFonts w:ascii="Times New Roman" w:hAnsi="Times New Roman" w:cs="Times New Roman"/>
          <w:sz w:val="26"/>
          <w:szCs w:val="26"/>
        </w:rPr>
        <w:t>відділом,</w:t>
      </w:r>
      <w:r w:rsidRPr="008D7F68">
        <w:rPr>
          <w:rFonts w:ascii="Times New Roman" w:hAnsi="Times New Roman" w:cs="Times New Roman"/>
          <w:sz w:val="26"/>
          <w:szCs w:val="26"/>
        </w:rPr>
        <w:t xml:space="preserve"> персонально відповідає за виконання визначених для неї завдань, за роботу підпорядкованих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закладів;</w:t>
      </w:r>
    </w:p>
    <w:p w14:paraId="70CD2695" w14:textId="083792D0" w:rsidR="008D7F68" w:rsidRPr="008D7F68" w:rsidRDefault="008D7F68" w:rsidP="008D7F68">
      <w:pPr>
        <w:ind w:left="284"/>
        <w:jc w:val="both"/>
        <w:rPr>
          <w:rFonts w:ascii="Times New Roman" w:hAnsi="Times New Roman" w:cs="Times New Roman"/>
          <w:sz w:val="26"/>
          <w:szCs w:val="26"/>
        </w:rPr>
      </w:pPr>
      <w:bookmarkStart w:id="85" w:name="n110"/>
      <w:bookmarkEnd w:id="85"/>
      <w:r w:rsidRPr="008D7F68">
        <w:rPr>
          <w:rFonts w:ascii="Times New Roman" w:hAnsi="Times New Roman" w:cs="Times New Roman"/>
          <w:sz w:val="26"/>
          <w:szCs w:val="26"/>
        </w:rPr>
        <w:t xml:space="preserve">2) планує роботу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і забезпечує виконання перспективних і поточних планів роботи;</w:t>
      </w:r>
    </w:p>
    <w:p w14:paraId="094E0590" w14:textId="77777777" w:rsidR="008D7F68" w:rsidRPr="008D7F68" w:rsidRDefault="008D7F68" w:rsidP="008D7F68">
      <w:pPr>
        <w:ind w:left="284"/>
        <w:jc w:val="both"/>
        <w:rPr>
          <w:rFonts w:ascii="Times New Roman" w:hAnsi="Times New Roman" w:cs="Times New Roman"/>
          <w:sz w:val="26"/>
          <w:szCs w:val="26"/>
        </w:rPr>
      </w:pPr>
      <w:bookmarkStart w:id="86" w:name="n111"/>
      <w:bookmarkEnd w:id="86"/>
      <w:r w:rsidRPr="008D7F68">
        <w:rPr>
          <w:rFonts w:ascii="Times New Roman" w:hAnsi="Times New Roman" w:cs="Times New Roman"/>
          <w:sz w:val="26"/>
          <w:szCs w:val="26"/>
        </w:rPr>
        <w:t>3) видає у межах своєї компетенції накази, організовує і контролює їх виконання;</w:t>
      </w:r>
    </w:p>
    <w:p w14:paraId="11381A4A" w14:textId="6C218F82" w:rsidR="008D7F68" w:rsidRPr="008D7F68" w:rsidRDefault="008D7F68" w:rsidP="008D7F68">
      <w:pPr>
        <w:ind w:left="284"/>
        <w:jc w:val="both"/>
        <w:rPr>
          <w:rFonts w:ascii="Times New Roman" w:hAnsi="Times New Roman" w:cs="Times New Roman"/>
          <w:sz w:val="26"/>
          <w:szCs w:val="26"/>
        </w:rPr>
      </w:pPr>
      <w:bookmarkStart w:id="87" w:name="n112"/>
      <w:bookmarkEnd w:id="87"/>
      <w:r w:rsidRPr="008D7F68">
        <w:rPr>
          <w:rFonts w:ascii="Times New Roman" w:hAnsi="Times New Roman" w:cs="Times New Roman"/>
          <w:sz w:val="26"/>
          <w:szCs w:val="26"/>
        </w:rPr>
        <w:t xml:space="preserve">4) подає на затвердження міському голові  кошторис і штатний розпис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в межах граничної чисельності та фонду оплати праці працівників;</w:t>
      </w:r>
    </w:p>
    <w:p w14:paraId="30554C78" w14:textId="293894AC" w:rsidR="008D7F68" w:rsidRPr="008D7F68" w:rsidRDefault="008D7F68" w:rsidP="008D7F68">
      <w:pPr>
        <w:ind w:left="284"/>
        <w:jc w:val="both"/>
        <w:rPr>
          <w:rFonts w:ascii="Times New Roman" w:hAnsi="Times New Roman" w:cs="Times New Roman"/>
          <w:sz w:val="26"/>
          <w:szCs w:val="26"/>
        </w:rPr>
      </w:pPr>
      <w:bookmarkStart w:id="88" w:name="n113"/>
      <w:bookmarkEnd w:id="88"/>
      <w:r w:rsidRPr="008D7F68">
        <w:rPr>
          <w:rFonts w:ascii="Times New Roman" w:hAnsi="Times New Roman" w:cs="Times New Roman"/>
          <w:sz w:val="26"/>
          <w:szCs w:val="26"/>
        </w:rPr>
        <w:t xml:space="preserve">5) затверджує положення про структурні підрозділи та функціональні обов’язки працівників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визначає завдання працівникам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і розподіляє між ними обов’язки;</w:t>
      </w:r>
    </w:p>
    <w:p w14:paraId="53636B4A" w14:textId="6D678ECA" w:rsidR="008D7F68" w:rsidRPr="008D7F68" w:rsidRDefault="008D7F68" w:rsidP="008D7F68">
      <w:pPr>
        <w:ind w:left="284"/>
        <w:jc w:val="both"/>
        <w:rPr>
          <w:rFonts w:ascii="Times New Roman" w:hAnsi="Times New Roman" w:cs="Times New Roman"/>
          <w:sz w:val="26"/>
          <w:szCs w:val="26"/>
        </w:rPr>
      </w:pPr>
      <w:bookmarkStart w:id="89" w:name="n114"/>
      <w:bookmarkEnd w:id="89"/>
      <w:r w:rsidRPr="008D7F68">
        <w:rPr>
          <w:rFonts w:ascii="Times New Roman" w:hAnsi="Times New Roman" w:cs="Times New Roman"/>
          <w:sz w:val="26"/>
          <w:szCs w:val="26"/>
        </w:rPr>
        <w:t xml:space="preserve">6) аналізує показники роботи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вживає заходів щодо підвищення ефективності роботи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забезпечує підвищення кваліфікації працівників;</w:t>
      </w:r>
    </w:p>
    <w:p w14:paraId="2817CB9A" w14:textId="76101798" w:rsidR="008D7F68" w:rsidRPr="008D7F68" w:rsidRDefault="008D7F68" w:rsidP="008D7F68">
      <w:pPr>
        <w:ind w:left="284"/>
        <w:jc w:val="both"/>
        <w:rPr>
          <w:rFonts w:ascii="Times New Roman" w:hAnsi="Times New Roman" w:cs="Times New Roman"/>
          <w:sz w:val="26"/>
          <w:szCs w:val="26"/>
        </w:rPr>
      </w:pPr>
      <w:bookmarkStart w:id="90" w:name="n115"/>
      <w:bookmarkEnd w:id="90"/>
      <w:r w:rsidRPr="008D7F68">
        <w:rPr>
          <w:rFonts w:ascii="Times New Roman" w:hAnsi="Times New Roman" w:cs="Times New Roman"/>
          <w:sz w:val="26"/>
          <w:szCs w:val="26"/>
        </w:rPr>
        <w:t xml:space="preserve">7) розпоряджається коштами в межах затвердженого кошторису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33EAA4FE" w14:textId="308F37BD" w:rsidR="008D7F68" w:rsidRPr="008D7F68" w:rsidRDefault="008D7F68" w:rsidP="008D7F68">
      <w:pPr>
        <w:ind w:left="284"/>
        <w:jc w:val="both"/>
        <w:rPr>
          <w:rFonts w:ascii="Times New Roman" w:hAnsi="Times New Roman" w:cs="Times New Roman"/>
          <w:sz w:val="26"/>
          <w:szCs w:val="26"/>
        </w:rPr>
      </w:pPr>
      <w:bookmarkStart w:id="91" w:name="n116"/>
      <w:bookmarkEnd w:id="91"/>
      <w:r w:rsidRPr="008D7F68">
        <w:rPr>
          <w:rFonts w:ascii="Times New Roman" w:hAnsi="Times New Roman" w:cs="Times New Roman"/>
          <w:sz w:val="26"/>
          <w:szCs w:val="26"/>
        </w:rPr>
        <w:t xml:space="preserve">10. Якщо </w:t>
      </w:r>
      <w:r w:rsidR="00B01D40">
        <w:rPr>
          <w:rFonts w:ascii="Times New Roman" w:hAnsi="Times New Roman" w:cs="Times New Roman"/>
          <w:sz w:val="26"/>
          <w:szCs w:val="26"/>
        </w:rPr>
        <w:t>у відділі</w:t>
      </w:r>
      <w:r w:rsidRPr="008D7F68">
        <w:rPr>
          <w:rFonts w:ascii="Times New Roman" w:hAnsi="Times New Roman" w:cs="Times New Roman"/>
          <w:sz w:val="26"/>
          <w:szCs w:val="26"/>
        </w:rPr>
        <w:t xml:space="preserve">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так</w:t>
      </w:r>
      <w:r w:rsidR="00B01D40">
        <w:rPr>
          <w:rFonts w:ascii="Times New Roman" w:hAnsi="Times New Roman" w:cs="Times New Roman"/>
          <w:sz w:val="26"/>
          <w:szCs w:val="26"/>
        </w:rPr>
        <w:t>ому</w:t>
      </w:r>
      <w:r w:rsidRPr="008D7F68">
        <w:rPr>
          <w:rFonts w:ascii="Times New Roman" w:hAnsi="Times New Roman" w:cs="Times New Roman"/>
          <w:sz w:val="26"/>
          <w:szCs w:val="26"/>
        </w:rPr>
        <w:t xml:space="preserve"> </w:t>
      </w:r>
      <w:r w:rsidR="00B01D40">
        <w:rPr>
          <w:rFonts w:ascii="Times New Roman" w:hAnsi="Times New Roman" w:cs="Times New Roman"/>
          <w:sz w:val="26"/>
          <w:szCs w:val="26"/>
        </w:rPr>
        <w:t>відділі</w:t>
      </w:r>
      <w:r w:rsidRPr="008D7F68">
        <w:rPr>
          <w:rFonts w:ascii="Times New Roman" w:hAnsi="Times New Roman" w:cs="Times New Roman"/>
          <w:sz w:val="26"/>
          <w:szCs w:val="26"/>
        </w:rPr>
        <w:t xml:space="preserve"> для виконання функцій щодо забезпечення їх влаштування у різні форми виховання утворюється окремий підрозділ. Штатна чисельність працівників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які забезпечують провадження діяльності з усиновлення, установлюється в межах граничної чисельності працівників (не менше ніж дві особи) з розрахунку </w:t>
      </w:r>
      <w:r w:rsidRPr="008D7F68">
        <w:rPr>
          <w:rFonts w:ascii="Times New Roman" w:hAnsi="Times New Roman" w:cs="Times New Roman"/>
          <w:sz w:val="26"/>
          <w:szCs w:val="26"/>
        </w:rPr>
        <w:lastRenderedPageBreak/>
        <w:t>один працівник на 50 дітей, які перебувають у так</w:t>
      </w:r>
      <w:r w:rsidR="00B01D40">
        <w:rPr>
          <w:rFonts w:ascii="Times New Roman" w:hAnsi="Times New Roman" w:cs="Times New Roman"/>
          <w:sz w:val="26"/>
          <w:szCs w:val="26"/>
        </w:rPr>
        <w:t>ому</w:t>
      </w:r>
      <w:r w:rsidRPr="008D7F68">
        <w:rPr>
          <w:rFonts w:ascii="Times New Roman" w:hAnsi="Times New Roman" w:cs="Times New Roman"/>
          <w:sz w:val="26"/>
          <w:szCs w:val="26"/>
        </w:rPr>
        <w:t xml:space="preserve"> </w:t>
      </w:r>
      <w:r w:rsidR="00B01D40">
        <w:rPr>
          <w:rFonts w:ascii="Times New Roman" w:hAnsi="Times New Roman" w:cs="Times New Roman"/>
          <w:sz w:val="26"/>
          <w:szCs w:val="26"/>
        </w:rPr>
        <w:t>відділі</w:t>
      </w:r>
      <w:r w:rsidRPr="008D7F68">
        <w:rPr>
          <w:rFonts w:ascii="Times New Roman" w:hAnsi="Times New Roman" w:cs="Times New Roman"/>
          <w:sz w:val="26"/>
          <w:szCs w:val="26"/>
        </w:rPr>
        <w:t xml:space="preserve"> на обліку дітей, що можуть бути усиновлені.</w:t>
      </w:r>
    </w:p>
    <w:p w14:paraId="4BC87A24" w14:textId="4B4A936F" w:rsidR="008D7F68" w:rsidRPr="008D7F68" w:rsidRDefault="008D7F68" w:rsidP="008D7F68">
      <w:pPr>
        <w:ind w:left="284"/>
        <w:jc w:val="both"/>
        <w:rPr>
          <w:rFonts w:ascii="Times New Roman" w:hAnsi="Times New Roman" w:cs="Times New Roman"/>
          <w:sz w:val="26"/>
          <w:szCs w:val="26"/>
        </w:rPr>
      </w:pPr>
      <w:bookmarkStart w:id="92" w:name="n117"/>
      <w:bookmarkEnd w:id="92"/>
      <w:r w:rsidRPr="008D7F68">
        <w:rPr>
          <w:rFonts w:ascii="Times New Roman" w:hAnsi="Times New Roman" w:cs="Times New Roman"/>
          <w:sz w:val="26"/>
          <w:szCs w:val="26"/>
        </w:rPr>
        <w:t xml:space="preserve">11. Для прийняття узгоджених рішень з питань, що належать до компетенції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в ній може утворюватися колегія у складі начальника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(голова колегії), його заступників, керівників виконавчих органів міської, органів Національної поліції, представників підприємств, установ, громадських об’єднань.</w:t>
      </w:r>
    </w:p>
    <w:p w14:paraId="6502970F" w14:textId="3620CC02" w:rsidR="008D7F68" w:rsidRPr="008D7F68" w:rsidRDefault="008D7F68" w:rsidP="008D7F68">
      <w:pPr>
        <w:ind w:left="284"/>
        <w:jc w:val="both"/>
        <w:rPr>
          <w:rFonts w:ascii="Times New Roman" w:hAnsi="Times New Roman" w:cs="Times New Roman"/>
          <w:sz w:val="26"/>
          <w:szCs w:val="26"/>
        </w:rPr>
      </w:pPr>
      <w:bookmarkStart w:id="93" w:name="n118"/>
      <w:bookmarkEnd w:id="93"/>
      <w:r w:rsidRPr="008D7F68">
        <w:rPr>
          <w:rFonts w:ascii="Times New Roman" w:hAnsi="Times New Roman" w:cs="Times New Roman"/>
          <w:sz w:val="26"/>
          <w:szCs w:val="26"/>
        </w:rPr>
        <w:t xml:space="preserve">Склад колегії затверджується міським головою  за поданням начальника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2F6A0E71" w14:textId="18F8D4E7" w:rsidR="008D7F68" w:rsidRPr="008D7F68" w:rsidRDefault="008D7F68" w:rsidP="008D7F68">
      <w:pPr>
        <w:ind w:left="284"/>
        <w:jc w:val="both"/>
        <w:rPr>
          <w:rFonts w:ascii="Times New Roman" w:hAnsi="Times New Roman" w:cs="Times New Roman"/>
          <w:sz w:val="26"/>
          <w:szCs w:val="26"/>
        </w:rPr>
      </w:pPr>
      <w:bookmarkStart w:id="94" w:name="n119"/>
      <w:bookmarkEnd w:id="94"/>
      <w:r w:rsidRPr="008D7F68">
        <w:rPr>
          <w:rFonts w:ascii="Times New Roman" w:hAnsi="Times New Roman" w:cs="Times New Roman"/>
          <w:sz w:val="26"/>
          <w:szCs w:val="26"/>
        </w:rPr>
        <w:t xml:space="preserve">Рішення колегії оформляються наказами начальника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12B8BF6C" w14:textId="58AD8561" w:rsidR="008D7F68" w:rsidRPr="008D7F68" w:rsidRDefault="008D7F68" w:rsidP="008D7F68">
      <w:pPr>
        <w:ind w:left="284"/>
        <w:jc w:val="both"/>
        <w:rPr>
          <w:rFonts w:ascii="Times New Roman" w:hAnsi="Times New Roman" w:cs="Times New Roman"/>
          <w:sz w:val="26"/>
          <w:szCs w:val="26"/>
        </w:rPr>
      </w:pPr>
      <w:bookmarkStart w:id="95" w:name="n120"/>
      <w:bookmarkEnd w:id="95"/>
      <w:r w:rsidRPr="008D7F68">
        <w:rPr>
          <w:rFonts w:ascii="Times New Roman" w:hAnsi="Times New Roman" w:cs="Times New Roman"/>
          <w:sz w:val="26"/>
          <w:szCs w:val="26"/>
        </w:rPr>
        <w:t xml:space="preserve">12. Для розгляду наукових рекомендацій і пропозицій щодо поліпшення діяльності та розв’язання інших питань у </w:t>
      </w:r>
      <w:r w:rsidR="00B01D40">
        <w:rPr>
          <w:rFonts w:ascii="Times New Roman" w:hAnsi="Times New Roman" w:cs="Times New Roman"/>
          <w:sz w:val="26"/>
          <w:szCs w:val="26"/>
        </w:rPr>
        <w:t>відділі</w:t>
      </w:r>
      <w:r w:rsidRPr="008D7F68">
        <w:rPr>
          <w:rFonts w:ascii="Times New Roman" w:hAnsi="Times New Roman" w:cs="Times New Roman"/>
          <w:sz w:val="26"/>
          <w:szCs w:val="26"/>
        </w:rPr>
        <w:t xml:space="preserve"> можуть утворюватися наукові та координаційні ради та комісії.</w:t>
      </w:r>
    </w:p>
    <w:p w14:paraId="549458D1" w14:textId="628143F2" w:rsidR="008D7F68" w:rsidRPr="008D7F68" w:rsidRDefault="008D7F68" w:rsidP="008D7F68">
      <w:pPr>
        <w:ind w:left="284"/>
        <w:jc w:val="both"/>
        <w:rPr>
          <w:rFonts w:ascii="Times New Roman" w:hAnsi="Times New Roman" w:cs="Times New Roman"/>
          <w:sz w:val="26"/>
          <w:szCs w:val="26"/>
        </w:rPr>
      </w:pPr>
      <w:bookmarkStart w:id="96" w:name="n121"/>
      <w:bookmarkEnd w:id="96"/>
      <w:r w:rsidRPr="008D7F68">
        <w:rPr>
          <w:rFonts w:ascii="Times New Roman" w:hAnsi="Times New Roman" w:cs="Times New Roman"/>
          <w:sz w:val="26"/>
          <w:szCs w:val="26"/>
        </w:rPr>
        <w:t xml:space="preserve">Склад цих рад і комісій та положення про них затверджує начальник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5A2027CF" w14:textId="799902A2" w:rsidR="008D7F68" w:rsidRPr="008D7F68" w:rsidRDefault="008D7F68" w:rsidP="008D7F68">
      <w:pPr>
        <w:ind w:left="284"/>
        <w:jc w:val="both"/>
        <w:rPr>
          <w:rFonts w:ascii="Times New Roman" w:hAnsi="Times New Roman" w:cs="Times New Roman"/>
          <w:sz w:val="26"/>
          <w:szCs w:val="26"/>
        </w:rPr>
      </w:pPr>
      <w:bookmarkStart w:id="97" w:name="n122"/>
      <w:bookmarkEnd w:id="97"/>
      <w:r w:rsidRPr="008D7F68">
        <w:rPr>
          <w:rFonts w:ascii="Times New Roman" w:hAnsi="Times New Roman" w:cs="Times New Roman"/>
          <w:sz w:val="26"/>
          <w:szCs w:val="26"/>
        </w:rPr>
        <w:t xml:space="preserve">13. Утримання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здійснюється відповідно до законодавства.</w:t>
      </w:r>
    </w:p>
    <w:p w14:paraId="1EA420E5" w14:textId="746D7E1D" w:rsidR="008D7F68" w:rsidRPr="008D7F68" w:rsidRDefault="008D7F68" w:rsidP="008D7F68">
      <w:pPr>
        <w:ind w:left="284"/>
        <w:jc w:val="both"/>
        <w:rPr>
          <w:rFonts w:ascii="Times New Roman" w:hAnsi="Times New Roman" w:cs="Times New Roman"/>
          <w:sz w:val="26"/>
          <w:szCs w:val="26"/>
        </w:rPr>
      </w:pPr>
      <w:bookmarkStart w:id="98" w:name="n123"/>
      <w:bookmarkEnd w:id="98"/>
      <w:r w:rsidRPr="008D7F68">
        <w:rPr>
          <w:rFonts w:ascii="Times New Roman" w:hAnsi="Times New Roman" w:cs="Times New Roman"/>
          <w:sz w:val="26"/>
          <w:szCs w:val="26"/>
        </w:rPr>
        <w:t xml:space="preserve">Матеріально-технічне забезпечення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здійснюється за рахунок коштів міського бюджету.</w:t>
      </w:r>
    </w:p>
    <w:p w14:paraId="198EABDD" w14:textId="7675A748" w:rsidR="008D7F68" w:rsidRPr="008D7F68" w:rsidRDefault="008D7F68" w:rsidP="008D7F68">
      <w:pPr>
        <w:ind w:left="284"/>
        <w:jc w:val="both"/>
        <w:rPr>
          <w:rFonts w:ascii="Times New Roman" w:hAnsi="Times New Roman" w:cs="Times New Roman"/>
          <w:sz w:val="26"/>
          <w:szCs w:val="26"/>
        </w:rPr>
      </w:pPr>
      <w:bookmarkStart w:id="99" w:name="n124"/>
      <w:bookmarkEnd w:id="99"/>
      <w:r w:rsidRPr="008D7F68">
        <w:rPr>
          <w:rFonts w:ascii="Times New Roman" w:hAnsi="Times New Roman" w:cs="Times New Roman"/>
          <w:sz w:val="26"/>
          <w:szCs w:val="26"/>
        </w:rPr>
        <w:t xml:space="preserve">Штатний розпис </w:t>
      </w:r>
      <w:r w:rsidR="00B01D40">
        <w:rPr>
          <w:rFonts w:ascii="Times New Roman" w:hAnsi="Times New Roman" w:cs="Times New Roman"/>
          <w:sz w:val="26"/>
          <w:szCs w:val="26"/>
        </w:rPr>
        <w:t xml:space="preserve">відділу </w:t>
      </w:r>
      <w:r w:rsidRPr="008D7F68">
        <w:rPr>
          <w:rFonts w:ascii="Times New Roman" w:hAnsi="Times New Roman" w:cs="Times New Roman"/>
          <w:sz w:val="26"/>
          <w:szCs w:val="26"/>
        </w:rPr>
        <w:t xml:space="preserve">затверджується міським головою у межах структури та граничної чисельності </w:t>
      </w:r>
      <w:r w:rsidR="00B01D40">
        <w:rPr>
          <w:rFonts w:ascii="Times New Roman" w:hAnsi="Times New Roman" w:cs="Times New Roman"/>
          <w:sz w:val="26"/>
          <w:szCs w:val="26"/>
        </w:rPr>
        <w:t>відділу</w:t>
      </w:r>
      <w:r w:rsidRPr="008D7F68">
        <w:rPr>
          <w:rFonts w:ascii="Times New Roman" w:hAnsi="Times New Roman" w:cs="Times New Roman"/>
          <w:sz w:val="26"/>
          <w:szCs w:val="26"/>
        </w:rPr>
        <w:t>.</w:t>
      </w:r>
    </w:p>
    <w:p w14:paraId="1163F961" w14:textId="0948A741" w:rsidR="008D7F68" w:rsidRPr="008D7F68" w:rsidRDefault="008D7F68" w:rsidP="008D7F68">
      <w:pPr>
        <w:ind w:left="284"/>
        <w:jc w:val="both"/>
        <w:rPr>
          <w:rFonts w:ascii="Times New Roman" w:hAnsi="Times New Roman" w:cs="Times New Roman"/>
          <w:sz w:val="26"/>
          <w:szCs w:val="26"/>
        </w:rPr>
      </w:pPr>
      <w:bookmarkStart w:id="100" w:name="n125"/>
      <w:bookmarkEnd w:id="100"/>
      <w:r w:rsidRPr="008D7F68">
        <w:rPr>
          <w:rFonts w:ascii="Times New Roman" w:hAnsi="Times New Roman" w:cs="Times New Roman"/>
          <w:sz w:val="26"/>
          <w:szCs w:val="26"/>
        </w:rPr>
        <w:t xml:space="preserve">Гранична чисельність, фонд оплати праці працівників </w:t>
      </w:r>
      <w:r w:rsidR="00B01D40">
        <w:rPr>
          <w:rFonts w:ascii="Times New Roman" w:hAnsi="Times New Roman" w:cs="Times New Roman"/>
          <w:sz w:val="26"/>
          <w:szCs w:val="26"/>
        </w:rPr>
        <w:t>відділу</w:t>
      </w:r>
      <w:r w:rsidRPr="008D7F68">
        <w:rPr>
          <w:rFonts w:ascii="Times New Roman" w:hAnsi="Times New Roman" w:cs="Times New Roman"/>
          <w:sz w:val="26"/>
          <w:szCs w:val="26"/>
        </w:rPr>
        <w:t xml:space="preserve"> затверджуються рішенням міської ради.</w:t>
      </w:r>
    </w:p>
    <w:sectPr w:rsidR="008D7F68" w:rsidRPr="008D7F68" w:rsidSect="00A14397">
      <w:headerReference w:type="default" r:id="rId15"/>
      <w:footerReference w:type="default" r:id="rId16"/>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BDEC" w14:textId="77777777" w:rsidR="008818E2" w:rsidRDefault="008818E2" w:rsidP="00F7367A">
      <w:pPr>
        <w:spacing w:after="0" w:line="240" w:lineRule="auto"/>
      </w:pPr>
      <w:r>
        <w:separator/>
      </w:r>
    </w:p>
  </w:endnote>
  <w:endnote w:type="continuationSeparator" w:id="0">
    <w:p w14:paraId="7EBB15D6" w14:textId="77777777" w:rsidR="008818E2" w:rsidRDefault="008818E2" w:rsidP="00F7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FA3B2" w14:textId="20C26FBA" w:rsidR="00F7367A" w:rsidRDefault="00A14397">
    <w:pPr>
      <w:pStyle w:val="a5"/>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4AF36" w14:textId="77777777" w:rsidR="008818E2" w:rsidRDefault="008818E2" w:rsidP="00F7367A">
      <w:pPr>
        <w:spacing w:after="0" w:line="240" w:lineRule="auto"/>
      </w:pPr>
      <w:r>
        <w:separator/>
      </w:r>
    </w:p>
  </w:footnote>
  <w:footnote w:type="continuationSeparator" w:id="0">
    <w:p w14:paraId="2AC6B5CF" w14:textId="77777777" w:rsidR="008818E2" w:rsidRDefault="008818E2" w:rsidP="00F7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464108"/>
      <w:docPartObj>
        <w:docPartGallery w:val="Page Numbers (Top of Page)"/>
        <w:docPartUnique/>
      </w:docPartObj>
    </w:sdtPr>
    <w:sdtEndPr/>
    <w:sdtContent>
      <w:p w14:paraId="6E6608D8" w14:textId="30692882" w:rsidR="00493391" w:rsidRDefault="00493391">
        <w:pPr>
          <w:pStyle w:val="a3"/>
          <w:jc w:val="center"/>
        </w:pPr>
        <w:r>
          <w:fldChar w:fldCharType="begin"/>
        </w:r>
        <w:r>
          <w:instrText>PAGE   \* MERGEFORMAT</w:instrText>
        </w:r>
        <w:r>
          <w:fldChar w:fldCharType="separate"/>
        </w:r>
        <w:r w:rsidR="000D25EC">
          <w:rPr>
            <w:noProof/>
          </w:rPr>
          <w:t>2</w:t>
        </w:r>
        <w:r>
          <w:fldChar w:fldCharType="end"/>
        </w:r>
      </w:p>
    </w:sdtContent>
  </w:sdt>
  <w:p w14:paraId="1698BCFB" w14:textId="77777777" w:rsidR="00493391" w:rsidRDefault="004933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67"/>
    <w:rsid w:val="00014132"/>
    <w:rsid w:val="00033567"/>
    <w:rsid w:val="00042FC0"/>
    <w:rsid w:val="0007169F"/>
    <w:rsid w:val="000739E3"/>
    <w:rsid w:val="000A4026"/>
    <w:rsid w:val="000D25EC"/>
    <w:rsid w:val="00124F37"/>
    <w:rsid w:val="00175070"/>
    <w:rsid w:val="00187F74"/>
    <w:rsid w:val="001D6214"/>
    <w:rsid w:val="0024431C"/>
    <w:rsid w:val="00275638"/>
    <w:rsid w:val="002B7A7C"/>
    <w:rsid w:val="002E0E78"/>
    <w:rsid w:val="002E703C"/>
    <w:rsid w:val="00320061"/>
    <w:rsid w:val="003264D4"/>
    <w:rsid w:val="00390866"/>
    <w:rsid w:val="0043656E"/>
    <w:rsid w:val="00440BF9"/>
    <w:rsid w:val="00456524"/>
    <w:rsid w:val="00493391"/>
    <w:rsid w:val="004976AF"/>
    <w:rsid w:val="004C4885"/>
    <w:rsid w:val="00502098"/>
    <w:rsid w:val="00512A95"/>
    <w:rsid w:val="005A299B"/>
    <w:rsid w:val="005A2C39"/>
    <w:rsid w:val="005F6AF1"/>
    <w:rsid w:val="006178A5"/>
    <w:rsid w:val="006220BE"/>
    <w:rsid w:val="00626BD3"/>
    <w:rsid w:val="006303DC"/>
    <w:rsid w:val="006538FB"/>
    <w:rsid w:val="006817B6"/>
    <w:rsid w:val="00696745"/>
    <w:rsid w:val="006A3393"/>
    <w:rsid w:val="006B325C"/>
    <w:rsid w:val="006B58A5"/>
    <w:rsid w:val="006E3AFD"/>
    <w:rsid w:val="006E3F37"/>
    <w:rsid w:val="006E77E2"/>
    <w:rsid w:val="007F6E94"/>
    <w:rsid w:val="008754A8"/>
    <w:rsid w:val="008818E2"/>
    <w:rsid w:val="008D7F68"/>
    <w:rsid w:val="008F2FD6"/>
    <w:rsid w:val="009046E5"/>
    <w:rsid w:val="00917CA4"/>
    <w:rsid w:val="00944398"/>
    <w:rsid w:val="00975C64"/>
    <w:rsid w:val="0098046E"/>
    <w:rsid w:val="009A6F7B"/>
    <w:rsid w:val="00A14397"/>
    <w:rsid w:val="00A53107"/>
    <w:rsid w:val="00A86249"/>
    <w:rsid w:val="00B00E09"/>
    <w:rsid w:val="00B01D40"/>
    <w:rsid w:val="00B01F55"/>
    <w:rsid w:val="00B2174A"/>
    <w:rsid w:val="00B33626"/>
    <w:rsid w:val="00B57878"/>
    <w:rsid w:val="00C041D3"/>
    <w:rsid w:val="00C30B14"/>
    <w:rsid w:val="00C47480"/>
    <w:rsid w:val="00C61930"/>
    <w:rsid w:val="00C91B5F"/>
    <w:rsid w:val="00C94F74"/>
    <w:rsid w:val="00CB589F"/>
    <w:rsid w:val="00D44C3C"/>
    <w:rsid w:val="00D45565"/>
    <w:rsid w:val="00D611C5"/>
    <w:rsid w:val="00DB0516"/>
    <w:rsid w:val="00DB0FB3"/>
    <w:rsid w:val="00DC7946"/>
    <w:rsid w:val="00DF1CB1"/>
    <w:rsid w:val="00DF6F94"/>
    <w:rsid w:val="00E023DE"/>
    <w:rsid w:val="00E12945"/>
    <w:rsid w:val="00E44B96"/>
    <w:rsid w:val="00E72DE2"/>
    <w:rsid w:val="00EA1EA7"/>
    <w:rsid w:val="00F00716"/>
    <w:rsid w:val="00F31037"/>
    <w:rsid w:val="00F3192C"/>
    <w:rsid w:val="00F36000"/>
    <w:rsid w:val="00F67902"/>
    <w:rsid w:val="00F7367A"/>
    <w:rsid w:val="00FE3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7F429"/>
  <w15:docId w15:val="{56021487-BA3F-4A36-B33E-B3A463E3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67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7367A"/>
  </w:style>
  <w:style w:type="paragraph" w:styleId="a5">
    <w:name w:val="footer"/>
    <w:basedOn w:val="a"/>
    <w:link w:val="a6"/>
    <w:uiPriority w:val="99"/>
    <w:unhideWhenUsed/>
    <w:rsid w:val="00F7367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7367A"/>
  </w:style>
  <w:style w:type="character" w:styleId="a7">
    <w:name w:val="Hyperlink"/>
    <w:basedOn w:val="a0"/>
    <w:uiPriority w:val="99"/>
    <w:unhideWhenUsed/>
    <w:rsid w:val="00F00716"/>
    <w:rPr>
      <w:color w:val="0563C1" w:themeColor="hyperlink"/>
      <w:u w:val="single"/>
    </w:rPr>
  </w:style>
  <w:style w:type="character" w:customStyle="1" w:styleId="UnresolvedMention">
    <w:name w:val="Unresolved Mention"/>
    <w:basedOn w:val="a0"/>
    <w:uiPriority w:val="99"/>
    <w:semiHidden/>
    <w:unhideWhenUsed/>
    <w:rsid w:val="00F00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04357">
      <w:bodyDiv w:val="1"/>
      <w:marLeft w:val="0"/>
      <w:marRight w:val="0"/>
      <w:marTop w:val="0"/>
      <w:marBottom w:val="0"/>
      <w:divBdr>
        <w:top w:val="none" w:sz="0" w:space="0" w:color="auto"/>
        <w:left w:val="none" w:sz="0" w:space="0" w:color="auto"/>
        <w:bottom w:val="none" w:sz="0" w:space="0" w:color="auto"/>
        <w:right w:val="none" w:sz="0" w:space="0" w:color="auto"/>
      </w:divBdr>
    </w:div>
    <w:div w:id="140988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zakon.rada.gov.ua/laws/show/2493-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8073-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8073-1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8073-10" TargetMode="External"/><Relationship Id="rId4" Type="http://schemas.openxmlformats.org/officeDocument/2006/relationships/webSettings" Target="webSettings.xml"/><Relationship Id="rId9" Type="http://schemas.openxmlformats.org/officeDocument/2006/relationships/hyperlink" Target="https://zakon.rada.gov.ua/laws/show/8073-10" TargetMode="External"/><Relationship Id="rId14" Type="http://schemas.openxmlformats.org/officeDocument/2006/relationships/hyperlink" Target="https://zakon.rada.gov.ua/laws/show/280/97-%D0%B2%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08A8-C4C6-474C-822C-920DA028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16424</Words>
  <Characters>9363</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ChiefDity</dc:creator>
  <cp:keywords/>
  <dc:description/>
  <cp:lastModifiedBy>RePack by Diakov</cp:lastModifiedBy>
  <cp:revision>4</cp:revision>
  <cp:lastPrinted>2026-05-20T13:52:00Z</cp:lastPrinted>
  <dcterms:created xsi:type="dcterms:W3CDTF">2026-05-20T05:19:00Z</dcterms:created>
  <dcterms:modified xsi:type="dcterms:W3CDTF">2026-05-25T14:16:00Z</dcterms:modified>
</cp:coreProperties>
</file>