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492F73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E22004" w:rsidP="00B12B0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B12B0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B12B0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22004"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D51427" w:rsidRPr="00DD6D61" w:rsidRDefault="00A37561" w:rsidP="002B6A73">
      <w:pPr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4557C6DD" wp14:editId="5374F39C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D4D" w:rsidRPr="0008593B" w:rsidRDefault="00237D4D" w:rsidP="00237D4D">
      <w:pPr>
        <w:pStyle w:val="a9"/>
        <w:ind w:left="0" w:right="0"/>
        <w:rPr>
          <w:b/>
          <w:sz w:val="25"/>
          <w:szCs w:val="25"/>
        </w:rPr>
      </w:pPr>
      <w:r w:rsidRPr="0008593B">
        <w:rPr>
          <w:b/>
          <w:sz w:val="25"/>
          <w:szCs w:val="25"/>
        </w:rPr>
        <w:t xml:space="preserve">Про розгляд клопотання </w:t>
      </w:r>
    </w:p>
    <w:p w:rsidR="00237D4D" w:rsidRPr="0008593B" w:rsidRDefault="00237D4D" w:rsidP="00237D4D">
      <w:pPr>
        <w:pStyle w:val="a9"/>
        <w:ind w:left="0" w:right="0"/>
        <w:rPr>
          <w:b/>
          <w:sz w:val="25"/>
          <w:szCs w:val="25"/>
        </w:rPr>
      </w:pPr>
      <w:r w:rsidRPr="0008593B">
        <w:rPr>
          <w:b/>
          <w:sz w:val="25"/>
          <w:szCs w:val="25"/>
        </w:rPr>
        <w:t>Приватного акціонерного</w:t>
      </w:r>
    </w:p>
    <w:p w:rsidR="00237D4D" w:rsidRPr="0008593B" w:rsidRDefault="00237D4D" w:rsidP="00237D4D">
      <w:pPr>
        <w:pStyle w:val="a9"/>
        <w:ind w:left="0" w:right="0"/>
        <w:rPr>
          <w:b/>
          <w:sz w:val="25"/>
          <w:szCs w:val="25"/>
        </w:rPr>
      </w:pPr>
      <w:r w:rsidRPr="0008593B">
        <w:rPr>
          <w:b/>
          <w:sz w:val="25"/>
          <w:szCs w:val="25"/>
        </w:rPr>
        <w:t>товариства «Червоноградський</w:t>
      </w:r>
    </w:p>
    <w:p w:rsidR="00237D4D" w:rsidRPr="0008593B" w:rsidRDefault="00237D4D" w:rsidP="00237D4D">
      <w:pPr>
        <w:pStyle w:val="a9"/>
        <w:ind w:left="0" w:right="0"/>
        <w:rPr>
          <w:b/>
          <w:sz w:val="25"/>
          <w:szCs w:val="25"/>
        </w:rPr>
      </w:pPr>
      <w:r w:rsidRPr="0008593B">
        <w:rPr>
          <w:b/>
          <w:sz w:val="25"/>
          <w:szCs w:val="25"/>
        </w:rPr>
        <w:t>завод залізобетонних виробів»</w:t>
      </w:r>
    </w:p>
    <w:p w:rsidR="00AF37F5" w:rsidRPr="0008593B" w:rsidRDefault="00AF37F5" w:rsidP="00237D4D">
      <w:pPr>
        <w:pStyle w:val="a9"/>
        <w:ind w:left="0" w:right="0"/>
        <w:rPr>
          <w:sz w:val="25"/>
          <w:szCs w:val="25"/>
        </w:rPr>
      </w:pPr>
    </w:p>
    <w:p w:rsidR="00237D4D" w:rsidRPr="0008593B" w:rsidRDefault="00D836C4" w:rsidP="00AF37F5">
      <w:pPr>
        <w:widowControl w:val="0"/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5"/>
          <w:szCs w:val="25"/>
        </w:rPr>
      </w:pPr>
      <w:r w:rsidRPr="0008593B">
        <w:rPr>
          <w:rFonts w:ascii="Times New Roman" w:hAnsi="Times New Roman"/>
          <w:sz w:val="25"/>
          <w:szCs w:val="25"/>
        </w:rPr>
        <w:t xml:space="preserve">На </w:t>
      </w:r>
      <w:r w:rsidR="00237D4D" w:rsidRPr="0008593B">
        <w:rPr>
          <w:rFonts w:ascii="Times New Roman" w:hAnsi="Times New Roman"/>
          <w:sz w:val="25"/>
          <w:szCs w:val="25"/>
        </w:rPr>
        <w:t>підставі клопотання Приватного акціонерного товариства «Червоноградський  завод залізобетонних виробів» про зменшення ставки орендної плати за земельну ділянку площею 22,4530 га для обслуговування виробничої бази в місті Шептицький на вулиці Львівська, 36</w:t>
      </w:r>
      <w:r w:rsidR="00D27B47" w:rsidRPr="0008593B">
        <w:rPr>
          <w:rFonts w:ascii="Times New Roman" w:hAnsi="Times New Roman"/>
          <w:sz w:val="25"/>
          <w:szCs w:val="25"/>
        </w:rPr>
        <w:t>,</w:t>
      </w:r>
      <w:r w:rsidR="00237D4D" w:rsidRPr="0008593B">
        <w:rPr>
          <w:rFonts w:ascii="Times New Roman" w:hAnsi="Times New Roman"/>
          <w:sz w:val="25"/>
          <w:szCs w:val="25"/>
        </w:rPr>
        <w:t xml:space="preserve"> розпочато адміністративне провадження. </w:t>
      </w:r>
    </w:p>
    <w:p w:rsidR="00237D4D" w:rsidRPr="0008593B" w:rsidRDefault="00237D4D" w:rsidP="00AF37F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08593B">
        <w:rPr>
          <w:rFonts w:ascii="Times New Roman" w:hAnsi="Times New Roman"/>
          <w:sz w:val="25"/>
          <w:szCs w:val="25"/>
        </w:rPr>
        <w:t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Приватного акціонерног</w:t>
      </w:r>
      <w:r w:rsidR="002B6A73" w:rsidRPr="0008593B">
        <w:rPr>
          <w:rFonts w:ascii="Times New Roman" w:hAnsi="Times New Roman"/>
          <w:sz w:val="25"/>
          <w:szCs w:val="25"/>
        </w:rPr>
        <w:t xml:space="preserve">о товариства «Червоноградський </w:t>
      </w:r>
      <w:r w:rsidRPr="0008593B">
        <w:rPr>
          <w:rFonts w:ascii="Times New Roman" w:hAnsi="Times New Roman"/>
          <w:sz w:val="25"/>
          <w:szCs w:val="25"/>
        </w:rPr>
        <w:t>завод залізобетонних виробів»</w:t>
      </w:r>
      <w:r w:rsidR="00C615BA" w:rsidRPr="0008593B">
        <w:rPr>
          <w:rFonts w:ascii="Times New Roman" w:hAnsi="Times New Roman"/>
          <w:sz w:val="25"/>
          <w:szCs w:val="25"/>
        </w:rPr>
        <w:t xml:space="preserve"> про зменшення орендної плати за користування </w:t>
      </w:r>
      <w:r w:rsidR="00026311" w:rsidRPr="0008593B">
        <w:rPr>
          <w:rFonts w:ascii="Times New Roman" w:hAnsi="Times New Roman"/>
          <w:sz w:val="25"/>
          <w:szCs w:val="25"/>
        </w:rPr>
        <w:t xml:space="preserve">вищезазначеною </w:t>
      </w:r>
      <w:r w:rsidR="00C615BA" w:rsidRPr="0008593B">
        <w:rPr>
          <w:rFonts w:ascii="Times New Roman" w:hAnsi="Times New Roman"/>
          <w:sz w:val="25"/>
          <w:szCs w:val="25"/>
        </w:rPr>
        <w:t>земельною ділянкою</w:t>
      </w:r>
      <w:r w:rsidRPr="0008593B">
        <w:rPr>
          <w:rFonts w:ascii="Times New Roman" w:hAnsi="Times New Roman"/>
          <w:sz w:val="25"/>
          <w:szCs w:val="25"/>
        </w:rPr>
        <w:t xml:space="preserve"> </w:t>
      </w:r>
      <w:r w:rsidR="00026311" w:rsidRPr="0008593B">
        <w:rPr>
          <w:rFonts w:ascii="Times New Roman" w:hAnsi="Times New Roman"/>
          <w:sz w:val="25"/>
          <w:szCs w:val="25"/>
        </w:rPr>
        <w:t>(к</w:t>
      </w:r>
      <w:r w:rsidRPr="0008593B">
        <w:rPr>
          <w:rFonts w:ascii="Times New Roman" w:hAnsi="Times New Roman"/>
          <w:sz w:val="25"/>
          <w:szCs w:val="25"/>
        </w:rPr>
        <w:t>адастровий номер 4611800000:06:001</w:t>
      </w:r>
      <w:r w:rsidR="004E2A69" w:rsidRPr="0008593B">
        <w:rPr>
          <w:rFonts w:ascii="Times New Roman" w:hAnsi="Times New Roman"/>
          <w:sz w:val="25"/>
          <w:szCs w:val="25"/>
        </w:rPr>
        <w:t>:0075</w:t>
      </w:r>
      <w:r w:rsidR="00026311" w:rsidRPr="0008593B">
        <w:rPr>
          <w:rFonts w:ascii="Times New Roman" w:hAnsi="Times New Roman"/>
          <w:sz w:val="25"/>
          <w:szCs w:val="25"/>
        </w:rPr>
        <w:t>)</w:t>
      </w:r>
      <w:r w:rsidR="004E2A69" w:rsidRPr="0008593B">
        <w:rPr>
          <w:rFonts w:ascii="Times New Roman" w:hAnsi="Times New Roman"/>
          <w:sz w:val="25"/>
          <w:szCs w:val="25"/>
        </w:rPr>
        <w:t>,</w:t>
      </w:r>
      <w:r w:rsidRPr="0008593B">
        <w:rPr>
          <w:rFonts w:ascii="Times New Roman" w:hAnsi="Times New Roman"/>
          <w:sz w:val="25"/>
          <w:szCs w:val="25"/>
        </w:rPr>
        <w:t xml:space="preserve"> </w:t>
      </w:r>
      <w:r w:rsidRPr="0008593B">
        <w:rPr>
          <w:rFonts w:ascii="Times New Roman" w:eastAsia="Times New Roman" w:hAnsi="Times New Roman"/>
          <w:sz w:val="25"/>
          <w:szCs w:val="25"/>
          <w:lang w:eastAsia="ru-RU"/>
        </w:rPr>
        <w:t>до якого додано копії</w:t>
      </w:r>
      <w:r w:rsidRPr="0008593B">
        <w:rPr>
          <w:rFonts w:ascii="Times New Roman" w:hAnsi="Times New Roman"/>
          <w:sz w:val="25"/>
          <w:szCs w:val="25"/>
        </w:rPr>
        <w:t xml:space="preserve">: </w:t>
      </w:r>
      <w:r w:rsidR="004A2992" w:rsidRPr="0008593B">
        <w:rPr>
          <w:rFonts w:ascii="Times New Roman" w:hAnsi="Times New Roman"/>
          <w:sz w:val="25"/>
          <w:szCs w:val="25"/>
        </w:rPr>
        <w:t>д</w:t>
      </w:r>
      <w:r w:rsidRPr="0008593B">
        <w:rPr>
          <w:rFonts w:ascii="Times New Roman" w:hAnsi="Times New Roman"/>
          <w:sz w:val="25"/>
          <w:szCs w:val="25"/>
        </w:rPr>
        <w:t>оговору оренди землі</w:t>
      </w:r>
      <w:r w:rsidR="002B6A73" w:rsidRPr="0008593B">
        <w:rPr>
          <w:rFonts w:ascii="Times New Roman" w:hAnsi="Times New Roman"/>
          <w:sz w:val="25"/>
          <w:szCs w:val="25"/>
        </w:rPr>
        <w:t xml:space="preserve"> від 15 травня 2017 року</w:t>
      </w:r>
      <w:r w:rsidR="003A666D" w:rsidRPr="0008593B">
        <w:rPr>
          <w:rFonts w:ascii="Times New Roman" w:hAnsi="Times New Roman"/>
          <w:sz w:val="25"/>
          <w:szCs w:val="25"/>
        </w:rPr>
        <w:t xml:space="preserve"> № 4611800000029</w:t>
      </w:r>
      <w:r w:rsidRPr="0008593B">
        <w:rPr>
          <w:rFonts w:ascii="Times New Roman" w:hAnsi="Times New Roman"/>
          <w:sz w:val="25"/>
          <w:szCs w:val="25"/>
        </w:rPr>
        <w:t>.</w:t>
      </w:r>
    </w:p>
    <w:p w:rsidR="00237D4D" w:rsidRPr="0008593B" w:rsidRDefault="00237D4D" w:rsidP="0008593B">
      <w:pPr>
        <w:spacing w:after="0"/>
        <w:ind w:firstLine="567"/>
        <w:jc w:val="both"/>
        <w:rPr>
          <w:rFonts w:ascii="Times New Roman" w:hAnsi="Times New Roman"/>
          <w:sz w:val="25"/>
          <w:szCs w:val="25"/>
        </w:rPr>
      </w:pPr>
      <w:r w:rsidRPr="0008593B">
        <w:rPr>
          <w:rFonts w:ascii="Times New Roman" w:hAnsi="Times New Roman"/>
          <w:sz w:val="25"/>
          <w:szCs w:val="25"/>
        </w:rPr>
        <w:t xml:space="preserve">Керуючись Законом України </w:t>
      </w:r>
      <w:proofErr w:type="spellStart"/>
      <w:r w:rsidRPr="0008593B">
        <w:rPr>
          <w:rFonts w:ascii="Times New Roman" w:hAnsi="Times New Roman"/>
          <w:sz w:val="25"/>
          <w:szCs w:val="25"/>
        </w:rPr>
        <w:t>вiд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21.05.1997 № 280/97-ВР «Про </w:t>
      </w:r>
      <w:proofErr w:type="spellStart"/>
      <w:r w:rsidRPr="0008593B">
        <w:rPr>
          <w:rFonts w:ascii="Times New Roman" w:hAnsi="Times New Roman"/>
          <w:sz w:val="25"/>
          <w:szCs w:val="25"/>
        </w:rPr>
        <w:t>мiсцеве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самоврядування в </w:t>
      </w:r>
      <w:proofErr w:type="spellStart"/>
      <w:r w:rsidRPr="0008593B">
        <w:rPr>
          <w:rFonts w:ascii="Times New Roman" w:hAnsi="Times New Roman"/>
          <w:sz w:val="25"/>
          <w:szCs w:val="25"/>
        </w:rPr>
        <w:t>Українi</w:t>
      </w:r>
      <w:proofErr w:type="spellEnd"/>
      <w:r w:rsidRPr="0008593B">
        <w:rPr>
          <w:rFonts w:ascii="Times New Roman" w:hAnsi="Times New Roman"/>
          <w:sz w:val="25"/>
          <w:szCs w:val="25"/>
        </w:rPr>
        <w:t>», Земельним кодексом України, Законами України від 17.02.2022 № 2073-IX «Про адміністративну процедуру»,</w:t>
      </w:r>
      <w:r w:rsidR="00822546" w:rsidRPr="0008593B">
        <w:rPr>
          <w:rFonts w:ascii="Times New Roman" w:hAnsi="Times New Roman"/>
          <w:sz w:val="25"/>
          <w:szCs w:val="25"/>
        </w:rPr>
        <w:t xml:space="preserve"> вiд 06.10.1998 № 161-ХІV «Про оренду </w:t>
      </w:r>
      <w:proofErr w:type="spellStart"/>
      <w:r w:rsidR="00822546" w:rsidRPr="0008593B">
        <w:rPr>
          <w:rFonts w:ascii="Times New Roman" w:hAnsi="Times New Roman"/>
          <w:sz w:val="25"/>
          <w:szCs w:val="25"/>
        </w:rPr>
        <w:t>землi</w:t>
      </w:r>
      <w:proofErr w:type="spellEnd"/>
      <w:r w:rsidR="00822546" w:rsidRPr="0008593B">
        <w:rPr>
          <w:rFonts w:ascii="Times New Roman" w:hAnsi="Times New Roman"/>
          <w:sz w:val="25"/>
          <w:szCs w:val="25"/>
        </w:rPr>
        <w:t>», рішення</w:t>
      </w:r>
      <w:r w:rsidR="00C14341" w:rsidRPr="0008593B">
        <w:rPr>
          <w:rFonts w:ascii="Times New Roman" w:hAnsi="Times New Roman"/>
          <w:sz w:val="25"/>
          <w:szCs w:val="25"/>
        </w:rPr>
        <w:t>м</w:t>
      </w:r>
      <w:r w:rsidR="00822546" w:rsidRPr="0008593B">
        <w:rPr>
          <w:rFonts w:ascii="Times New Roman" w:hAnsi="Times New Roman"/>
          <w:sz w:val="25"/>
          <w:szCs w:val="25"/>
        </w:rPr>
        <w:t xml:space="preserve">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Pr="0008593B">
        <w:rPr>
          <w:rFonts w:ascii="Times New Roman" w:hAnsi="Times New Roman"/>
          <w:sz w:val="25"/>
          <w:szCs w:val="25"/>
        </w:rPr>
        <w:t xml:space="preserve">, у відповідності до пункту </w:t>
      </w:r>
      <w:r w:rsidR="004E2A69" w:rsidRPr="0008593B">
        <w:rPr>
          <w:rFonts w:ascii="Times New Roman" w:hAnsi="Times New Roman"/>
          <w:sz w:val="25"/>
          <w:szCs w:val="25"/>
        </w:rPr>
        <w:t>13</w:t>
      </w:r>
      <w:r w:rsidRPr="0008593B">
        <w:rPr>
          <w:rFonts w:ascii="Times New Roman" w:hAnsi="Times New Roman"/>
          <w:sz w:val="25"/>
          <w:szCs w:val="25"/>
        </w:rPr>
        <w:t xml:space="preserve"> Договору оренди землі від </w:t>
      </w:r>
      <w:r w:rsidR="004E2A69" w:rsidRPr="0008593B">
        <w:rPr>
          <w:rFonts w:ascii="Times New Roman" w:hAnsi="Times New Roman"/>
          <w:sz w:val="25"/>
          <w:szCs w:val="25"/>
        </w:rPr>
        <w:t>15.05.2017  № 4611800000029</w:t>
      </w:r>
      <w:r w:rsidR="00805837" w:rsidRPr="0008593B">
        <w:rPr>
          <w:rFonts w:ascii="Times New Roman" w:hAnsi="Times New Roman"/>
          <w:sz w:val="25"/>
          <w:szCs w:val="25"/>
        </w:rPr>
        <w:t>,</w:t>
      </w:r>
      <w:r w:rsidR="008A74B0" w:rsidRPr="0008593B">
        <w:rPr>
          <w:rFonts w:ascii="Times New Roman" w:hAnsi="Times New Roman"/>
          <w:sz w:val="25"/>
          <w:szCs w:val="25"/>
        </w:rPr>
        <w:t xml:space="preserve"> статті 23</w:t>
      </w:r>
      <w:r w:rsidRPr="0008593B">
        <w:rPr>
          <w:rFonts w:ascii="Times New Roman" w:hAnsi="Times New Roman"/>
          <w:sz w:val="25"/>
          <w:szCs w:val="25"/>
        </w:rPr>
        <w:t xml:space="preserve"> Зак</w:t>
      </w:r>
      <w:r w:rsidR="0037766D" w:rsidRPr="0008593B">
        <w:rPr>
          <w:rFonts w:ascii="Times New Roman" w:hAnsi="Times New Roman"/>
          <w:sz w:val="25"/>
          <w:szCs w:val="25"/>
        </w:rPr>
        <w:t>ону України «Про оренду землі»,</w:t>
      </w:r>
      <w:r w:rsidR="00805837" w:rsidRPr="0008593B">
        <w:rPr>
          <w:rFonts w:ascii="Times New Roman" w:hAnsi="Times New Roman"/>
          <w:sz w:val="25"/>
          <w:szCs w:val="25"/>
        </w:rPr>
        <w:t xml:space="preserve"> підпункту 69.14 пункту 69 підрозділу 10 розділу ХХ</w:t>
      </w:r>
      <w:r w:rsidR="0008593B" w:rsidRPr="0008593B">
        <w:rPr>
          <w:rFonts w:ascii="Times New Roman" w:hAnsi="Times New Roman"/>
          <w:sz w:val="25"/>
          <w:szCs w:val="25"/>
        </w:rPr>
        <w:t xml:space="preserve"> «Перехідні положення»</w:t>
      </w:r>
      <w:r w:rsidR="00805837" w:rsidRPr="0008593B">
        <w:rPr>
          <w:rFonts w:ascii="Times New Roman" w:hAnsi="Times New Roman"/>
          <w:sz w:val="25"/>
          <w:szCs w:val="25"/>
        </w:rPr>
        <w:t xml:space="preserve"> Податкового кодексу України, звільнення від плати за землю</w:t>
      </w:r>
      <w:r w:rsidR="0008593B" w:rsidRPr="0008593B">
        <w:rPr>
          <w:rFonts w:ascii="Arial" w:eastAsiaTheme="minorHAnsi" w:hAnsi="Arial" w:cs="Arial"/>
          <w:color w:val="000000"/>
          <w:sz w:val="25"/>
          <w:szCs w:val="25"/>
        </w:rPr>
        <w:t xml:space="preserve"> (</w:t>
      </w:r>
      <w:r w:rsidR="0008593B" w:rsidRPr="0008593B">
        <w:rPr>
          <w:rFonts w:ascii="Times New Roman" w:hAnsi="Times New Roman"/>
          <w:sz w:val="25"/>
          <w:szCs w:val="25"/>
        </w:rPr>
        <w:t xml:space="preserve">земельний податок та орендна плата за земельні ділянки державної та комунальної власності) </w:t>
      </w:r>
      <w:r w:rsidR="00805837" w:rsidRPr="0008593B">
        <w:rPr>
          <w:rFonts w:ascii="Times New Roman" w:hAnsi="Times New Roman"/>
          <w:sz w:val="25"/>
          <w:szCs w:val="25"/>
        </w:rPr>
        <w:t>застосовується виключно щодо земельних ділянок,</w:t>
      </w:r>
      <w:r w:rsidR="000A54B9" w:rsidRPr="0008593B">
        <w:rPr>
          <w:rFonts w:ascii="Times New Roman" w:hAnsi="Times New Roman"/>
          <w:sz w:val="25"/>
          <w:szCs w:val="25"/>
        </w:rPr>
        <w:t xml:space="preserve"> </w:t>
      </w:r>
      <w:r w:rsidR="00805837" w:rsidRPr="0008593B">
        <w:rPr>
          <w:rFonts w:ascii="Times New Roman" w:hAnsi="Times New Roman"/>
          <w:sz w:val="25"/>
          <w:szCs w:val="25"/>
        </w:rPr>
        <w:t>розташованих на територіях активних бойових дій або тимчасово окупованих територіях,</w:t>
      </w:r>
      <w:r w:rsidR="000A54B9" w:rsidRPr="0008593B">
        <w:rPr>
          <w:rFonts w:ascii="Times New Roman" w:hAnsi="Times New Roman"/>
          <w:sz w:val="25"/>
          <w:szCs w:val="25"/>
        </w:rPr>
        <w:t xml:space="preserve"> </w:t>
      </w:r>
      <w:r w:rsidR="00805837" w:rsidRPr="0008593B">
        <w:rPr>
          <w:rFonts w:ascii="Times New Roman" w:hAnsi="Times New Roman"/>
          <w:sz w:val="25"/>
          <w:szCs w:val="25"/>
        </w:rPr>
        <w:t xml:space="preserve">оскільки Львівська область </w:t>
      </w:r>
      <w:r w:rsidR="000A54B9" w:rsidRPr="0008593B">
        <w:rPr>
          <w:rFonts w:ascii="Times New Roman" w:hAnsi="Times New Roman"/>
          <w:sz w:val="25"/>
          <w:szCs w:val="25"/>
        </w:rPr>
        <w:t>не віднесена до таких територій (</w:t>
      </w:r>
      <w:r w:rsidR="000A54B9" w:rsidRPr="0008593B">
        <w:rPr>
          <w:rFonts w:ascii="Times New Roman" w:hAnsi="Times New Roman"/>
          <w:bCs/>
          <w:sz w:val="25"/>
          <w:szCs w:val="25"/>
        </w:rPr>
        <w:t>перелік територій, затверджений наказом Міністерства</w:t>
      </w:r>
      <w:r w:rsidR="00B12B07">
        <w:rPr>
          <w:rFonts w:ascii="Times New Roman" w:hAnsi="Times New Roman"/>
          <w:bCs/>
          <w:sz w:val="25"/>
          <w:szCs w:val="25"/>
        </w:rPr>
        <w:t xml:space="preserve"> розвитку громад та територій України від</w:t>
      </w:r>
      <w:r w:rsidR="000A54B9" w:rsidRPr="0008593B">
        <w:rPr>
          <w:rFonts w:ascii="Times New Roman" w:hAnsi="Times New Roman"/>
          <w:bCs/>
          <w:sz w:val="25"/>
          <w:szCs w:val="25"/>
        </w:rPr>
        <w:t xml:space="preserve"> </w:t>
      </w:r>
      <w:r w:rsidR="00B12B07">
        <w:rPr>
          <w:rFonts w:ascii="Times New Roman" w:hAnsi="Times New Roman"/>
          <w:sz w:val="25"/>
          <w:szCs w:val="25"/>
        </w:rPr>
        <w:t xml:space="preserve">28.02.2025 № 376 </w:t>
      </w:r>
      <w:bookmarkStart w:id="0" w:name="_GoBack"/>
      <w:bookmarkEnd w:id="0"/>
      <w:r w:rsidR="00B12B07">
        <w:rPr>
          <w:rFonts w:ascii="Times New Roman" w:hAnsi="Times New Roman"/>
          <w:sz w:val="25"/>
          <w:szCs w:val="25"/>
        </w:rPr>
        <w:t>(із змінами)</w:t>
      </w:r>
      <w:r w:rsidR="000A54B9" w:rsidRPr="0008593B">
        <w:rPr>
          <w:rFonts w:ascii="Times New Roman" w:hAnsi="Times New Roman"/>
          <w:sz w:val="25"/>
          <w:szCs w:val="25"/>
        </w:rPr>
        <w:t xml:space="preserve">) підстави застосування зазначеної пільги відсутні, </w:t>
      </w:r>
      <w:r w:rsidR="00C624D7" w:rsidRPr="0008593B">
        <w:rPr>
          <w:rFonts w:ascii="Times New Roman" w:hAnsi="Times New Roman"/>
          <w:sz w:val="25"/>
          <w:szCs w:val="25"/>
        </w:rPr>
        <w:t xml:space="preserve">враховуючи </w:t>
      </w:r>
      <w:r w:rsidRPr="0008593B">
        <w:rPr>
          <w:rFonts w:ascii="Times New Roman" w:hAnsi="Times New Roman"/>
          <w:sz w:val="25"/>
          <w:szCs w:val="25"/>
        </w:rPr>
        <w:t xml:space="preserve"> пропозиції </w:t>
      </w:r>
      <w:proofErr w:type="spellStart"/>
      <w:r w:rsidRPr="0008593B">
        <w:rPr>
          <w:rFonts w:ascii="Times New Roman" w:hAnsi="Times New Roman"/>
          <w:sz w:val="25"/>
          <w:szCs w:val="25"/>
        </w:rPr>
        <w:t>постiйно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08593B">
        <w:rPr>
          <w:rFonts w:ascii="Times New Roman" w:hAnsi="Times New Roman"/>
          <w:sz w:val="25"/>
          <w:szCs w:val="25"/>
        </w:rPr>
        <w:t>дiючої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08593B">
        <w:rPr>
          <w:rFonts w:ascii="Times New Roman" w:hAnsi="Times New Roman"/>
          <w:sz w:val="25"/>
          <w:szCs w:val="25"/>
        </w:rPr>
        <w:t>комiсiї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08593B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при </w:t>
      </w:r>
      <w:r w:rsidR="004A2992" w:rsidRPr="0008593B">
        <w:rPr>
          <w:rFonts w:ascii="Times New Roman" w:hAnsi="Times New Roman"/>
          <w:sz w:val="25"/>
          <w:szCs w:val="25"/>
        </w:rPr>
        <w:t>В</w:t>
      </w:r>
      <w:r w:rsidRPr="0008593B">
        <w:rPr>
          <w:rFonts w:ascii="Times New Roman" w:hAnsi="Times New Roman"/>
          <w:sz w:val="25"/>
          <w:szCs w:val="25"/>
        </w:rPr>
        <w:t xml:space="preserve">иконавчому </w:t>
      </w:r>
      <w:proofErr w:type="spellStart"/>
      <w:r w:rsidRPr="0008593B">
        <w:rPr>
          <w:rFonts w:ascii="Times New Roman" w:hAnsi="Times New Roman"/>
          <w:sz w:val="25"/>
          <w:szCs w:val="25"/>
        </w:rPr>
        <w:t>комiтетi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</w:t>
      </w:r>
      <w:r w:rsidR="004A2992" w:rsidRPr="0008593B">
        <w:rPr>
          <w:rFonts w:ascii="Times New Roman" w:hAnsi="Times New Roman"/>
          <w:sz w:val="25"/>
          <w:szCs w:val="25"/>
        </w:rPr>
        <w:t>Шептиць</w:t>
      </w:r>
      <w:r w:rsidR="000A54B9" w:rsidRPr="0008593B">
        <w:rPr>
          <w:rFonts w:ascii="Times New Roman" w:hAnsi="Times New Roman"/>
          <w:sz w:val="25"/>
          <w:szCs w:val="25"/>
        </w:rPr>
        <w:t xml:space="preserve">кої </w:t>
      </w:r>
      <w:proofErr w:type="spellStart"/>
      <w:r w:rsidR="000A54B9" w:rsidRPr="0008593B">
        <w:rPr>
          <w:rFonts w:ascii="Times New Roman" w:hAnsi="Times New Roman"/>
          <w:sz w:val="25"/>
          <w:szCs w:val="25"/>
        </w:rPr>
        <w:t>мiської</w:t>
      </w:r>
      <w:proofErr w:type="spellEnd"/>
      <w:r w:rsidR="000A54B9" w:rsidRPr="0008593B">
        <w:rPr>
          <w:rFonts w:ascii="Times New Roman" w:hAnsi="Times New Roman"/>
          <w:sz w:val="25"/>
          <w:szCs w:val="25"/>
        </w:rPr>
        <w:t xml:space="preserve"> ради щодо неможливості зменшення орендної плати</w:t>
      </w:r>
      <w:r w:rsidRPr="0008593B">
        <w:rPr>
          <w:rFonts w:ascii="Times New Roman" w:hAnsi="Times New Roman"/>
          <w:sz w:val="25"/>
          <w:szCs w:val="25"/>
        </w:rPr>
        <w:t xml:space="preserve"> </w:t>
      </w:r>
      <w:r w:rsidR="000A54B9" w:rsidRPr="0008593B">
        <w:rPr>
          <w:rFonts w:ascii="Times New Roman" w:hAnsi="Times New Roman"/>
          <w:sz w:val="25"/>
          <w:szCs w:val="25"/>
        </w:rPr>
        <w:t xml:space="preserve">за земельну ділянку, </w:t>
      </w:r>
      <w:r w:rsidR="004A2992" w:rsidRPr="0008593B">
        <w:rPr>
          <w:rFonts w:ascii="Times New Roman" w:hAnsi="Times New Roman"/>
          <w:sz w:val="25"/>
          <w:szCs w:val="25"/>
        </w:rPr>
        <w:t>Шептиць</w:t>
      </w:r>
      <w:r w:rsidRPr="0008593B">
        <w:rPr>
          <w:rFonts w:ascii="Times New Roman" w:hAnsi="Times New Roman"/>
          <w:sz w:val="25"/>
          <w:szCs w:val="25"/>
        </w:rPr>
        <w:t xml:space="preserve">ка </w:t>
      </w:r>
      <w:proofErr w:type="spellStart"/>
      <w:r w:rsidRPr="0008593B">
        <w:rPr>
          <w:rFonts w:ascii="Times New Roman" w:hAnsi="Times New Roman"/>
          <w:sz w:val="25"/>
          <w:szCs w:val="25"/>
        </w:rPr>
        <w:t>мiська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рада </w:t>
      </w:r>
    </w:p>
    <w:p w:rsidR="00AF37F5" w:rsidRPr="0008593B" w:rsidRDefault="00AF37F5" w:rsidP="00237D4D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</w:p>
    <w:p w:rsidR="00237D4D" w:rsidRPr="0008593B" w:rsidRDefault="00237D4D" w:rsidP="00237D4D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08593B">
        <w:rPr>
          <w:rFonts w:ascii="Times New Roman" w:hAnsi="Times New Roman"/>
          <w:sz w:val="25"/>
          <w:szCs w:val="25"/>
        </w:rPr>
        <w:t>В И Р I Ш И Л А :</w:t>
      </w:r>
    </w:p>
    <w:p w:rsidR="00237D4D" w:rsidRPr="0008593B" w:rsidRDefault="00237D4D" w:rsidP="00237D4D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</w:p>
    <w:p w:rsidR="00237D4D" w:rsidRPr="0008593B" w:rsidRDefault="00237D4D" w:rsidP="00237D4D">
      <w:pPr>
        <w:spacing w:after="0"/>
        <w:ind w:firstLine="561"/>
        <w:jc w:val="both"/>
        <w:rPr>
          <w:rFonts w:ascii="Times New Roman" w:hAnsi="Times New Roman"/>
          <w:color w:val="000000"/>
          <w:sz w:val="25"/>
          <w:szCs w:val="25"/>
        </w:rPr>
      </w:pPr>
      <w:r w:rsidRPr="0008593B">
        <w:rPr>
          <w:rFonts w:ascii="Times New Roman" w:hAnsi="Times New Roman"/>
          <w:sz w:val="25"/>
          <w:szCs w:val="25"/>
        </w:rPr>
        <w:t xml:space="preserve">1. Відмовити </w:t>
      </w:r>
      <w:r w:rsidR="00C75177" w:rsidRPr="0008593B">
        <w:rPr>
          <w:rFonts w:ascii="Times New Roman" w:hAnsi="Times New Roman"/>
          <w:sz w:val="25"/>
          <w:szCs w:val="25"/>
        </w:rPr>
        <w:t xml:space="preserve">Приватному акціонерному товариству «Червоноградський  завод залізобетонних виробів» </w:t>
      </w:r>
      <w:r w:rsidRPr="0008593B">
        <w:rPr>
          <w:rFonts w:ascii="Times New Roman" w:hAnsi="Times New Roman"/>
          <w:sz w:val="25"/>
          <w:szCs w:val="25"/>
        </w:rPr>
        <w:t xml:space="preserve">у зменшенні </w:t>
      </w:r>
      <w:r w:rsidR="000A54B9" w:rsidRPr="0008593B">
        <w:rPr>
          <w:rFonts w:ascii="Times New Roman" w:hAnsi="Times New Roman"/>
          <w:sz w:val="25"/>
          <w:szCs w:val="25"/>
        </w:rPr>
        <w:t>ставки</w:t>
      </w:r>
      <w:r w:rsidRPr="0008593B">
        <w:rPr>
          <w:rFonts w:ascii="Times New Roman" w:hAnsi="Times New Roman"/>
          <w:sz w:val="25"/>
          <w:szCs w:val="25"/>
        </w:rPr>
        <w:t xml:space="preserve"> орендної плати за земельну ділянку площею </w:t>
      </w:r>
      <w:r w:rsidR="00C75177" w:rsidRPr="0008593B">
        <w:rPr>
          <w:rFonts w:ascii="Times New Roman" w:hAnsi="Times New Roman"/>
          <w:sz w:val="25"/>
          <w:szCs w:val="25"/>
        </w:rPr>
        <w:t xml:space="preserve">22,4530 </w:t>
      </w:r>
      <w:r w:rsidRPr="0008593B">
        <w:rPr>
          <w:rFonts w:ascii="Times New Roman" w:hAnsi="Times New Roman"/>
          <w:sz w:val="25"/>
          <w:szCs w:val="25"/>
        </w:rPr>
        <w:t xml:space="preserve">га </w:t>
      </w:r>
      <w:r w:rsidRPr="0008593B">
        <w:rPr>
          <w:rFonts w:ascii="Times New Roman" w:hAnsi="Times New Roman"/>
          <w:sz w:val="25"/>
          <w:szCs w:val="25"/>
          <w:shd w:val="clear" w:color="auto" w:fill="FFFFFF"/>
        </w:rPr>
        <w:t xml:space="preserve">в </w:t>
      </w:r>
      <w:r w:rsidR="00C75177" w:rsidRPr="0008593B">
        <w:rPr>
          <w:rFonts w:ascii="Times New Roman" w:hAnsi="Times New Roman"/>
          <w:sz w:val="25"/>
          <w:szCs w:val="25"/>
        </w:rPr>
        <w:t xml:space="preserve">місті Шептицький на вулиці Львівська, 36 для обслуговування виробничої </w:t>
      </w:r>
      <w:r w:rsidR="00C75177" w:rsidRPr="0008593B">
        <w:rPr>
          <w:rFonts w:ascii="Times New Roman" w:hAnsi="Times New Roman"/>
          <w:sz w:val="25"/>
          <w:szCs w:val="25"/>
        </w:rPr>
        <w:lastRenderedPageBreak/>
        <w:t>бази</w:t>
      </w:r>
      <w:r w:rsidRPr="0008593B">
        <w:rPr>
          <w:rFonts w:ascii="Times New Roman" w:hAnsi="Times New Roman"/>
          <w:sz w:val="25"/>
          <w:szCs w:val="25"/>
        </w:rPr>
        <w:t xml:space="preserve"> (код КВЦПЗД – </w:t>
      </w:r>
      <w:r w:rsidR="004A2992" w:rsidRPr="0008593B">
        <w:rPr>
          <w:rFonts w:ascii="Times New Roman" w:hAnsi="Times New Roman"/>
          <w:sz w:val="25"/>
          <w:szCs w:val="25"/>
        </w:rPr>
        <w:t>11.03</w:t>
      </w:r>
      <w:r w:rsidRPr="0008593B">
        <w:rPr>
          <w:rFonts w:ascii="Times New Roman" w:hAnsi="Times New Roman"/>
          <w:sz w:val="25"/>
          <w:szCs w:val="25"/>
        </w:rPr>
        <w:t xml:space="preserve"> – для </w:t>
      </w:r>
      <w:r w:rsidR="004A2992" w:rsidRPr="0008593B">
        <w:rPr>
          <w:rFonts w:ascii="Times New Roman" w:hAnsi="Times New Roman"/>
          <w:sz w:val="25"/>
          <w:szCs w:val="25"/>
        </w:rPr>
        <w:t>розміщення та експлуатації підсобних і допоміжних будівель та споруд будівельних організацій та підприємств</w:t>
      </w:r>
      <w:r w:rsidRPr="0008593B">
        <w:rPr>
          <w:rFonts w:ascii="Times New Roman" w:hAnsi="Times New Roman"/>
          <w:sz w:val="25"/>
          <w:szCs w:val="25"/>
        </w:rPr>
        <w:t xml:space="preserve">), </w:t>
      </w:r>
      <w:r w:rsidR="0008593B">
        <w:rPr>
          <w:rFonts w:ascii="Times New Roman" w:hAnsi="Times New Roman"/>
          <w:sz w:val="25"/>
          <w:szCs w:val="25"/>
        </w:rPr>
        <w:t xml:space="preserve">в </w:t>
      </w:r>
      <w:r w:rsidR="00175A5F" w:rsidRPr="0008593B">
        <w:rPr>
          <w:rFonts w:ascii="Times New Roman" w:hAnsi="Times New Roman"/>
          <w:sz w:val="25"/>
          <w:szCs w:val="25"/>
        </w:rPr>
        <w:t>місті Шептицький на вулиці Львівська, 36 для обслуговування виробничої бази</w:t>
      </w:r>
      <w:r w:rsidRPr="0008593B">
        <w:rPr>
          <w:rFonts w:ascii="Times New Roman" w:hAnsi="Times New Roman"/>
          <w:sz w:val="25"/>
          <w:szCs w:val="25"/>
        </w:rPr>
        <w:t>, кадастровий номер:</w:t>
      </w:r>
      <w:r w:rsidR="00175A5F" w:rsidRPr="0008593B">
        <w:rPr>
          <w:rFonts w:ascii="Times New Roman" w:hAnsi="Times New Roman"/>
          <w:sz w:val="25"/>
          <w:szCs w:val="25"/>
        </w:rPr>
        <w:t xml:space="preserve"> 4611800000:06:001:0075</w:t>
      </w:r>
      <w:r w:rsidRPr="0008593B">
        <w:rPr>
          <w:rFonts w:ascii="Times New Roman" w:hAnsi="Times New Roman"/>
          <w:sz w:val="25"/>
          <w:szCs w:val="25"/>
        </w:rPr>
        <w:t>.</w:t>
      </w:r>
    </w:p>
    <w:p w:rsidR="00237D4D" w:rsidRPr="0008593B" w:rsidRDefault="00237D4D" w:rsidP="00237D4D">
      <w:pPr>
        <w:spacing w:after="0"/>
        <w:ind w:right="-1" w:firstLine="510"/>
        <w:jc w:val="both"/>
        <w:rPr>
          <w:rFonts w:ascii="Times New Roman" w:hAnsi="Times New Roman"/>
          <w:sz w:val="25"/>
          <w:szCs w:val="25"/>
        </w:rPr>
      </w:pPr>
      <w:r w:rsidRPr="0008593B">
        <w:rPr>
          <w:rFonts w:ascii="Times New Roman" w:hAnsi="Times New Roman"/>
          <w:sz w:val="25"/>
          <w:szCs w:val="25"/>
        </w:rPr>
        <w:t xml:space="preserve">2. Рішення набирає чинності з </w:t>
      </w:r>
      <w:r w:rsidR="004A2992" w:rsidRPr="0008593B">
        <w:rPr>
          <w:rFonts w:ascii="Times New Roman" w:hAnsi="Times New Roman"/>
          <w:sz w:val="25"/>
          <w:szCs w:val="25"/>
        </w:rPr>
        <w:t>моменту його прийняття.</w:t>
      </w:r>
    </w:p>
    <w:p w:rsidR="00237D4D" w:rsidRPr="0008593B" w:rsidRDefault="00237D4D" w:rsidP="00237D4D">
      <w:pPr>
        <w:spacing w:after="0"/>
        <w:ind w:right="-1" w:firstLine="510"/>
        <w:jc w:val="both"/>
        <w:rPr>
          <w:rFonts w:ascii="Times New Roman" w:hAnsi="Times New Roman"/>
          <w:sz w:val="25"/>
          <w:szCs w:val="25"/>
        </w:rPr>
      </w:pPr>
      <w:r w:rsidRPr="0008593B">
        <w:rPr>
          <w:rFonts w:ascii="Times New Roman" w:hAnsi="Times New Roman"/>
          <w:sz w:val="25"/>
          <w:szCs w:val="25"/>
        </w:rPr>
        <w:t>3.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237D4D" w:rsidRPr="0008593B" w:rsidRDefault="00237D4D" w:rsidP="00237D4D">
      <w:pPr>
        <w:spacing w:after="0"/>
        <w:ind w:right="-1" w:firstLine="510"/>
        <w:jc w:val="both"/>
        <w:rPr>
          <w:rFonts w:ascii="Times New Roman" w:hAnsi="Times New Roman"/>
          <w:sz w:val="25"/>
          <w:szCs w:val="25"/>
          <w:lang w:val="ru-RU"/>
        </w:rPr>
      </w:pPr>
      <w:r w:rsidRPr="0008593B">
        <w:rPr>
          <w:rFonts w:ascii="Times New Roman" w:hAnsi="Times New Roman"/>
          <w:sz w:val="25"/>
          <w:szCs w:val="25"/>
        </w:rPr>
        <w:t xml:space="preserve">4. Контроль за виконанням </w:t>
      </w:r>
      <w:proofErr w:type="spellStart"/>
      <w:r w:rsidRPr="0008593B">
        <w:rPr>
          <w:rFonts w:ascii="Times New Roman" w:hAnsi="Times New Roman"/>
          <w:sz w:val="25"/>
          <w:szCs w:val="25"/>
        </w:rPr>
        <w:t>рiшення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покласти на </w:t>
      </w:r>
      <w:proofErr w:type="spellStart"/>
      <w:r w:rsidRPr="0008593B">
        <w:rPr>
          <w:rFonts w:ascii="Times New Roman" w:hAnsi="Times New Roman"/>
          <w:sz w:val="25"/>
          <w:szCs w:val="25"/>
        </w:rPr>
        <w:t>постiйну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депутатську </w:t>
      </w:r>
      <w:proofErr w:type="spellStart"/>
      <w:r w:rsidRPr="0008593B">
        <w:rPr>
          <w:rFonts w:ascii="Times New Roman" w:hAnsi="Times New Roman"/>
          <w:sz w:val="25"/>
          <w:szCs w:val="25"/>
        </w:rPr>
        <w:t>комiсiю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з питань </w:t>
      </w:r>
      <w:proofErr w:type="spellStart"/>
      <w:r w:rsidRPr="0008593B">
        <w:rPr>
          <w:rFonts w:ascii="Times New Roman" w:hAnsi="Times New Roman"/>
          <w:sz w:val="25"/>
          <w:szCs w:val="25"/>
        </w:rPr>
        <w:t>мiстобудування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, регулювання земельних </w:t>
      </w:r>
      <w:proofErr w:type="spellStart"/>
      <w:r w:rsidRPr="0008593B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та </w:t>
      </w:r>
      <w:proofErr w:type="spellStart"/>
      <w:r w:rsidRPr="0008593B">
        <w:rPr>
          <w:rFonts w:ascii="Times New Roman" w:hAnsi="Times New Roman"/>
          <w:sz w:val="25"/>
          <w:szCs w:val="25"/>
        </w:rPr>
        <w:t>адмiнiстративно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- </w:t>
      </w:r>
      <w:proofErr w:type="spellStart"/>
      <w:r w:rsidRPr="0008593B">
        <w:rPr>
          <w:rFonts w:ascii="Times New Roman" w:hAnsi="Times New Roman"/>
          <w:sz w:val="25"/>
          <w:szCs w:val="25"/>
        </w:rPr>
        <w:t>територiального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устрою (Пилипчук П.П.).</w:t>
      </w:r>
    </w:p>
    <w:p w:rsidR="002873BF" w:rsidRPr="0008593B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2873BF" w:rsidRPr="0008593B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2873BF" w:rsidRPr="0008593B" w:rsidRDefault="002873BF" w:rsidP="0099374F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ru-RU"/>
        </w:rPr>
      </w:pPr>
      <w:proofErr w:type="spellStart"/>
      <w:r w:rsidRPr="0008593B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08593B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08593B">
        <w:rPr>
          <w:rFonts w:ascii="Times New Roman" w:hAnsi="Times New Roman"/>
          <w:sz w:val="25"/>
          <w:szCs w:val="25"/>
          <w:lang w:val="ru-RU" w:eastAsia="ru-RU"/>
        </w:rPr>
        <w:tab/>
      </w:r>
      <w:r w:rsidRPr="0008593B">
        <w:rPr>
          <w:rFonts w:ascii="Times New Roman" w:hAnsi="Times New Roman"/>
          <w:sz w:val="25"/>
          <w:szCs w:val="25"/>
          <w:lang w:eastAsia="ru-RU"/>
        </w:rPr>
        <w:tab/>
      </w:r>
      <w:r w:rsidRPr="0008593B">
        <w:rPr>
          <w:rFonts w:ascii="Times New Roman" w:hAnsi="Times New Roman"/>
          <w:i/>
          <w:sz w:val="25"/>
          <w:szCs w:val="25"/>
          <w:lang w:val="ru-RU" w:eastAsia="ru-RU"/>
        </w:rPr>
        <w:tab/>
      </w:r>
      <w:r w:rsidR="002321A6" w:rsidRPr="0008593B">
        <w:rPr>
          <w:rFonts w:ascii="Times New Roman" w:hAnsi="Times New Roman"/>
          <w:i/>
          <w:sz w:val="25"/>
          <w:szCs w:val="25"/>
          <w:lang w:val="ru-RU" w:eastAsia="ru-RU"/>
        </w:rPr>
        <w:tab/>
      </w:r>
      <w:r w:rsidRPr="0008593B">
        <w:rPr>
          <w:rFonts w:ascii="Times New Roman" w:hAnsi="Times New Roman"/>
          <w:sz w:val="25"/>
          <w:szCs w:val="25"/>
          <w:lang w:val="ru-RU" w:eastAsia="ru-RU"/>
        </w:rPr>
        <w:tab/>
      </w:r>
      <w:r w:rsidRPr="0008593B">
        <w:rPr>
          <w:rFonts w:ascii="Times New Roman" w:hAnsi="Times New Roman"/>
          <w:sz w:val="25"/>
          <w:szCs w:val="25"/>
          <w:lang w:eastAsia="ru-RU"/>
        </w:rPr>
        <w:tab/>
      </w:r>
      <w:r w:rsidRPr="0008593B">
        <w:rPr>
          <w:rFonts w:ascii="Times New Roman" w:hAnsi="Times New Roman"/>
          <w:sz w:val="25"/>
          <w:szCs w:val="25"/>
          <w:lang w:eastAsia="ru-RU"/>
        </w:rPr>
        <w:tab/>
      </w:r>
      <w:r w:rsidR="00F65FD5" w:rsidRPr="0008593B">
        <w:rPr>
          <w:rFonts w:ascii="Times New Roman" w:hAnsi="Times New Roman"/>
          <w:sz w:val="25"/>
          <w:szCs w:val="25"/>
          <w:lang w:eastAsia="ru-RU"/>
        </w:rPr>
        <w:t xml:space="preserve">   </w:t>
      </w:r>
      <w:r w:rsidR="000516A5" w:rsidRPr="0008593B">
        <w:rPr>
          <w:rFonts w:ascii="Times New Roman" w:hAnsi="Times New Roman"/>
          <w:sz w:val="25"/>
          <w:szCs w:val="25"/>
          <w:lang w:eastAsia="ru-RU"/>
        </w:rPr>
        <w:t xml:space="preserve">  </w:t>
      </w:r>
      <w:r w:rsidR="00F65FD5" w:rsidRPr="0008593B">
        <w:rPr>
          <w:rFonts w:ascii="Times New Roman" w:hAnsi="Times New Roman"/>
          <w:sz w:val="25"/>
          <w:szCs w:val="25"/>
          <w:lang w:eastAsia="ru-RU"/>
        </w:rPr>
        <w:t xml:space="preserve">   </w:t>
      </w:r>
      <w:r w:rsidRPr="0008593B">
        <w:rPr>
          <w:rFonts w:ascii="Times New Roman" w:hAnsi="Times New Roman"/>
          <w:sz w:val="25"/>
          <w:szCs w:val="25"/>
          <w:lang w:eastAsia="ru-RU"/>
        </w:rPr>
        <w:t>Андрій ЗАЛІВСЬКИЙ</w:t>
      </w:r>
    </w:p>
    <w:p w:rsidR="002873BF" w:rsidRPr="0008593B" w:rsidRDefault="002873BF" w:rsidP="0099374F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ru-RU"/>
        </w:rPr>
      </w:pPr>
    </w:p>
    <w:p w:rsidR="00D32AD6" w:rsidRPr="0008593B" w:rsidRDefault="00D32AD6" w:rsidP="00D32A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D32AD6" w:rsidRPr="0008593B" w:rsidRDefault="00D32AD6" w:rsidP="00D32A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D32AD6" w:rsidRPr="0008593B" w:rsidRDefault="00D32AD6" w:rsidP="00D32A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873BF" w:rsidRPr="004A2992" w:rsidRDefault="002873BF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sectPr w:rsidR="002873BF" w:rsidRPr="004A2992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26311"/>
    <w:rsid w:val="00033BAA"/>
    <w:rsid w:val="00041721"/>
    <w:rsid w:val="00041F16"/>
    <w:rsid w:val="000479BD"/>
    <w:rsid w:val="00047BF4"/>
    <w:rsid w:val="000516A5"/>
    <w:rsid w:val="00051825"/>
    <w:rsid w:val="00060F59"/>
    <w:rsid w:val="00061201"/>
    <w:rsid w:val="00067335"/>
    <w:rsid w:val="0008007A"/>
    <w:rsid w:val="0008593B"/>
    <w:rsid w:val="00092067"/>
    <w:rsid w:val="000963C8"/>
    <w:rsid w:val="000A54B9"/>
    <w:rsid w:val="000A556E"/>
    <w:rsid w:val="000B4956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75A5F"/>
    <w:rsid w:val="00180186"/>
    <w:rsid w:val="001A6EE8"/>
    <w:rsid w:val="001A7BD8"/>
    <w:rsid w:val="001B1502"/>
    <w:rsid w:val="001C4951"/>
    <w:rsid w:val="001E42D7"/>
    <w:rsid w:val="001F34B1"/>
    <w:rsid w:val="00204BBA"/>
    <w:rsid w:val="0021382C"/>
    <w:rsid w:val="00220591"/>
    <w:rsid w:val="002321A6"/>
    <w:rsid w:val="00232556"/>
    <w:rsid w:val="00237D4D"/>
    <w:rsid w:val="00264870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B6A73"/>
    <w:rsid w:val="002E57FB"/>
    <w:rsid w:val="00300664"/>
    <w:rsid w:val="00307855"/>
    <w:rsid w:val="00311952"/>
    <w:rsid w:val="00315367"/>
    <w:rsid w:val="00315567"/>
    <w:rsid w:val="00322B9F"/>
    <w:rsid w:val="00333A1F"/>
    <w:rsid w:val="00336EC4"/>
    <w:rsid w:val="003377FE"/>
    <w:rsid w:val="00340E0A"/>
    <w:rsid w:val="003519DC"/>
    <w:rsid w:val="003537F5"/>
    <w:rsid w:val="00360728"/>
    <w:rsid w:val="00365D88"/>
    <w:rsid w:val="00367110"/>
    <w:rsid w:val="003729C2"/>
    <w:rsid w:val="0037766D"/>
    <w:rsid w:val="00381DCA"/>
    <w:rsid w:val="00390877"/>
    <w:rsid w:val="00394BC7"/>
    <w:rsid w:val="003954A1"/>
    <w:rsid w:val="003A666D"/>
    <w:rsid w:val="003B03EE"/>
    <w:rsid w:val="003C4536"/>
    <w:rsid w:val="003D6A10"/>
    <w:rsid w:val="003E4C5A"/>
    <w:rsid w:val="003F4A93"/>
    <w:rsid w:val="003F5B5D"/>
    <w:rsid w:val="00400CDC"/>
    <w:rsid w:val="0041549B"/>
    <w:rsid w:val="00447CA0"/>
    <w:rsid w:val="0045023B"/>
    <w:rsid w:val="00464871"/>
    <w:rsid w:val="00476602"/>
    <w:rsid w:val="00477A6A"/>
    <w:rsid w:val="0049271A"/>
    <w:rsid w:val="00492F73"/>
    <w:rsid w:val="004939C5"/>
    <w:rsid w:val="0049721C"/>
    <w:rsid w:val="004A2992"/>
    <w:rsid w:val="004A459B"/>
    <w:rsid w:val="004A6C03"/>
    <w:rsid w:val="004B2AB8"/>
    <w:rsid w:val="004C0B53"/>
    <w:rsid w:val="004C47A1"/>
    <w:rsid w:val="004D3AAF"/>
    <w:rsid w:val="004D7CAC"/>
    <w:rsid w:val="004E060D"/>
    <w:rsid w:val="004E2A69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A4FEC"/>
    <w:rsid w:val="006B3F15"/>
    <w:rsid w:val="006E505E"/>
    <w:rsid w:val="006F7253"/>
    <w:rsid w:val="00743F2F"/>
    <w:rsid w:val="00746004"/>
    <w:rsid w:val="00755D94"/>
    <w:rsid w:val="00757CF4"/>
    <w:rsid w:val="007673B4"/>
    <w:rsid w:val="00770401"/>
    <w:rsid w:val="007A20C8"/>
    <w:rsid w:val="007B518B"/>
    <w:rsid w:val="007C4AAD"/>
    <w:rsid w:val="007D06BA"/>
    <w:rsid w:val="007D7C1A"/>
    <w:rsid w:val="007F020C"/>
    <w:rsid w:val="007F0ED9"/>
    <w:rsid w:val="007F3E81"/>
    <w:rsid w:val="007F6C7B"/>
    <w:rsid w:val="00805837"/>
    <w:rsid w:val="008066AF"/>
    <w:rsid w:val="008211E0"/>
    <w:rsid w:val="00822546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A74B0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597C"/>
    <w:rsid w:val="0094746C"/>
    <w:rsid w:val="00982E34"/>
    <w:rsid w:val="0098323D"/>
    <w:rsid w:val="009925BF"/>
    <w:rsid w:val="0099374F"/>
    <w:rsid w:val="009D30B2"/>
    <w:rsid w:val="009E3F05"/>
    <w:rsid w:val="00A25163"/>
    <w:rsid w:val="00A37561"/>
    <w:rsid w:val="00A610F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37F5"/>
    <w:rsid w:val="00AF72B8"/>
    <w:rsid w:val="00B12B07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14341"/>
    <w:rsid w:val="00C308B0"/>
    <w:rsid w:val="00C35CEE"/>
    <w:rsid w:val="00C37CF5"/>
    <w:rsid w:val="00C606A6"/>
    <w:rsid w:val="00C615BA"/>
    <w:rsid w:val="00C62086"/>
    <w:rsid w:val="00C624D7"/>
    <w:rsid w:val="00C666CC"/>
    <w:rsid w:val="00C7023A"/>
    <w:rsid w:val="00C71483"/>
    <w:rsid w:val="00C72DDB"/>
    <w:rsid w:val="00C75177"/>
    <w:rsid w:val="00C82CF9"/>
    <w:rsid w:val="00CA0E93"/>
    <w:rsid w:val="00CC5544"/>
    <w:rsid w:val="00CE3A8D"/>
    <w:rsid w:val="00CE3ECC"/>
    <w:rsid w:val="00D07240"/>
    <w:rsid w:val="00D27B47"/>
    <w:rsid w:val="00D31314"/>
    <w:rsid w:val="00D32AD6"/>
    <w:rsid w:val="00D35676"/>
    <w:rsid w:val="00D375A1"/>
    <w:rsid w:val="00D453D3"/>
    <w:rsid w:val="00D51427"/>
    <w:rsid w:val="00D6253B"/>
    <w:rsid w:val="00D63362"/>
    <w:rsid w:val="00D6580B"/>
    <w:rsid w:val="00D66C5C"/>
    <w:rsid w:val="00D70F3A"/>
    <w:rsid w:val="00D8052B"/>
    <w:rsid w:val="00D822B8"/>
    <w:rsid w:val="00D836C4"/>
    <w:rsid w:val="00D91AF9"/>
    <w:rsid w:val="00D95579"/>
    <w:rsid w:val="00D97820"/>
    <w:rsid w:val="00DA675D"/>
    <w:rsid w:val="00DD6D61"/>
    <w:rsid w:val="00DE5F5D"/>
    <w:rsid w:val="00E010D6"/>
    <w:rsid w:val="00E22004"/>
    <w:rsid w:val="00E26AE7"/>
    <w:rsid w:val="00E51FB6"/>
    <w:rsid w:val="00E64C7D"/>
    <w:rsid w:val="00E71A50"/>
    <w:rsid w:val="00E74A7A"/>
    <w:rsid w:val="00E9346D"/>
    <w:rsid w:val="00E93525"/>
    <w:rsid w:val="00EA11C0"/>
    <w:rsid w:val="00EA15EF"/>
    <w:rsid w:val="00EB7D3D"/>
    <w:rsid w:val="00EC05D1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ab">
    <w:name w:val="Strong"/>
    <w:basedOn w:val="a0"/>
    <w:uiPriority w:val="22"/>
    <w:qFormat/>
    <w:locked/>
    <w:rsid w:val="000A5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76DFA-903E-4A04-BB99-E8D5A7485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420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20</cp:revision>
  <cp:lastPrinted>2026-04-08T10:43:00Z</cp:lastPrinted>
  <dcterms:created xsi:type="dcterms:W3CDTF">2026-04-03T10:33:00Z</dcterms:created>
  <dcterms:modified xsi:type="dcterms:W3CDTF">2026-04-08T12:45:00Z</dcterms:modified>
</cp:coreProperties>
</file>