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628"/>
      </w:tblGrid>
      <w:tr w:rsidR="00D12C97" w:rsidRPr="0098594A" w:rsidTr="0098594A">
        <w:trPr>
          <w:trHeight w:val="1701"/>
        </w:trPr>
        <w:tc>
          <w:tcPr>
            <w:tcW w:w="9628" w:type="dxa"/>
          </w:tcPr>
          <w:p w:rsidR="00D12C97" w:rsidRPr="0098594A" w:rsidRDefault="00D12C97" w:rsidP="0098594A">
            <w:pPr>
              <w:pStyle w:val="a5"/>
              <w:rPr>
                <w:b/>
                <w:bCs/>
              </w:rPr>
            </w:pPr>
            <w:r w:rsidRPr="0098594A">
              <w:rPr>
                <w:b/>
                <w:bCs/>
              </w:rPr>
              <w:t>ШЕПТИЦЬКА МІСЬКА РАДА</w:t>
            </w:r>
          </w:p>
          <w:p w:rsidR="00D12C97" w:rsidRPr="0098594A" w:rsidRDefault="00D12C97" w:rsidP="0098594A">
            <w:pPr>
              <w:pStyle w:val="a5"/>
              <w:rPr>
                <w:b/>
                <w:bCs/>
              </w:rPr>
            </w:pPr>
          </w:p>
          <w:p w:rsidR="00D12C97" w:rsidRPr="0098594A" w:rsidRDefault="00D12C97" w:rsidP="0098594A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 w:rsidRPr="0098594A">
              <w:rPr>
                <w:b/>
                <w:bCs/>
              </w:rPr>
              <w:t>шістдесят перша  сесія восьмого скликання</w:t>
            </w:r>
          </w:p>
          <w:p w:rsidR="00D12C97" w:rsidRPr="0098594A" w:rsidRDefault="00D12C97" w:rsidP="0098594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9859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9859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9859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:rsidR="00D12C97" w:rsidRPr="0098594A" w:rsidRDefault="00D12C97" w:rsidP="009859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134"/>
            </w:tblGrid>
            <w:tr w:rsidR="00D12C97" w:rsidRPr="0098594A" w:rsidTr="0098594A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D12C97" w:rsidRPr="0098594A" w:rsidRDefault="001219D9" w:rsidP="00F60718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19.03.2026</w:t>
                  </w:r>
                </w:p>
              </w:tc>
              <w:tc>
                <w:tcPr>
                  <w:tcW w:w="3134" w:type="dxa"/>
                </w:tcPr>
                <w:p w:rsidR="00D12C97" w:rsidRPr="0098594A" w:rsidRDefault="00D12C97" w:rsidP="00F60718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98594A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D12C97" w:rsidRPr="0098594A" w:rsidRDefault="00D12C97" w:rsidP="00F60718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bookmarkStart w:id="0" w:name="_GoBack"/>
                  <w:bookmarkEnd w:id="0"/>
                  <w:r w:rsidRPr="0098594A">
                    <w:rPr>
                      <w:rFonts w:ascii="Times New Roman" w:hAnsi="Times New Roman"/>
                      <w:sz w:val="26"/>
                      <w:szCs w:val="26"/>
                    </w:rPr>
                    <w:t xml:space="preserve">№ </w:t>
                  </w:r>
                  <w:r w:rsidR="00F60718" w:rsidRPr="00F60718"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4383</w:t>
                  </w:r>
                </w:p>
              </w:tc>
            </w:tr>
          </w:tbl>
          <w:p w:rsidR="00D12C97" w:rsidRPr="0098594A" w:rsidRDefault="00D12C97" w:rsidP="0098594A">
            <w:pPr>
              <w:spacing w:after="0" w:line="240" w:lineRule="auto"/>
              <w:jc w:val="center"/>
            </w:pPr>
          </w:p>
        </w:tc>
      </w:tr>
    </w:tbl>
    <w:p w:rsidR="00D12C97" w:rsidRDefault="00F60718" w:rsidP="00900661">
      <w:pPr>
        <w:spacing w:after="0"/>
        <w:rPr>
          <w:rFonts w:ascii="Times New Roman" w:hAnsi="Times New Roman"/>
          <w:b/>
          <w:sz w:val="25"/>
          <w:szCs w:val="25"/>
          <w:lang w:eastAsia="ru-RU"/>
        </w:rPr>
      </w:pPr>
      <w:r>
        <w:rPr>
          <w:noProof/>
          <w:lang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6" type="#_x0000_t75" style="position:absolute;margin-left:223.65pt;margin-top:15.85pt;width:34pt;height:48.2pt;z-index:-251658752;visibility:visible;mso-position-horizontal-relative:text;mso-position-vertical-relative:page" wrapcoords="-480 0 -480 17550 7200 21262 9600 21262 11520 21262 13920 21262 21600 17550 21600 0 -480 0">
            <v:imagedata r:id="rId4" o:title=""/>
            <w10:wrap type="tight" anchory="page"/>
          </v:shape>
        </w:pict>
      </w:r>
    </w:p>
    <w:p w:rsidR="00D12C97" w:rsidRDefault="00D12C97" w:rsidP="00900661">
      <w:pPr>
        <w:spacing w:after="0"/>
        <w:rPr>
          <w:rFonts w:ascii="Times New Roman" w:hAnsi="Times New Roman"/>
          <w:b/>
          <w:sz w:val="24"/>
          <w:szCs w:val="24"/>
          <w:lang w:eastAsia="ru-RU"/>
        </w:rPr>
      </w:pPr>
    </w:p>
    <w:p w:rsidR="00D12C97" w:rsidRPr="006A1A0F" w:rsidRDefault="00D12C97" w:rsidP="00900661">
      <w:pPr>
        <w:spacing w:after="0"/>
        <w:rPr>
          <w:rFonts w:ascii="Times New Roman" w:hAnsi="Times New Roman"/>
          <w:b/>
          <w:sz w:val="24"/>
          <w:szCs w:val="24"/>
          <w:lang w:eastAsia="ru-RU"/>
        </w:rPr>
      </w:pPr>
      <w:r w:rsidRPr="006A1A0F">
        <w:rPr>
          <w:rFonts w:ascii="Times New Roman" w:hAnsi="Times New Roman"/>
          <w:b/>
          <w:sz w:val="24"/>
          <w:szCs w:val="24"/>
          <w:lang w:eastAsia="ru-RU"/>
        </w:rPr>
        <w:t>Про розгляд клопотання</w:t>
      </w:r>
    </w:p>
    <w:p w:rsidR="00D12C97" w:rsidRDefault="00D12C97" w:rsidP="001C40C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6A1A0F">
        <w:rPr>
          <w:rFonts w:ascii="Times New Roman" w:hAnsi="Times New Roman"/>
          <w:b/>
          <w:sz w:val="24"/>
          <w:szCs w:val="24"/>
          <w:lang w:eastAsia="ru-RU"/>
        </w:rPr>
        <w:t xml:space="preserve">громадянина </w:t>
      </w:r>
      <w:proofErr w:type="spellStart"/>
      <w:r>
        <w:rPr>
          <w:rFonts w:ascii="Times New Roman" w:hAnsi="Times New Roman"/>
          <w:b/>
          <w:sz w:val="24"/>
          <w:szCs w:val="24"/>
          <w:lang w:eastAsia="ru-RU"/>
        </w:rPr>
        <w:t>Івашківа</w:t>
      </w:r>
      <w:proofErr w:type="spellEnd"/>
      <w:r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</w:p>
    <w:p w:rsidR="00D12C97" w:rsidRPr="006A1A0F" w:rsidRDefault="00D12C97" w:rsidP="001C40C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Миколи Юрійовича</w:t>
      </w:r>
    </w:p>
    <w:p w:rsidR="00D12C97" w:rsidRPr="006A1A0F" w:rsidRDefault="00D12C97" w:rsidP="00E63FA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D12C97" w:rsidRPr="006A1A0F" w:rsidRDefault="00D12C97" w:rsidP="00035C23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24"/>
          <w:szCs w:val="24"/>
          <w:lang w:eastAsia="ru-RU"/>
        </w:rPr>
      </w:pPr>
      <w:r w:rsidRPr="006A1A0F">
        <w:rPr>
          <w:rFonts w:ascii="Times New Roman" w:hAnsi="Times New Roman"/>
          <w:sz w:val="24"/>
          <w:szCs w:val="24"/>
          <w:lang w:eastAsia="ru-RU"/>
        </w:rPr>
        <w:t xml:space="preserve">На підставі клопотання громадянина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Івашківа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Миколи Юрійовича </w:t>
      </w:r>
      <w:r w:rsidRPr="006A1A0F">
        <w:rPr>
          <w:rFonts w:ascii="Times New Roman" w:hAnsi="Times New Roman"/>
          <w:sz w:val="24"/>
          <w:szCs w:val="24"/>
          <w:lang w:eastAsia="ru-RU"/>
        </w:rPr>
        <w:t xml:space="preserve">про </w:t>
      </w:r>
      <w:r w:rsidRPr="006A1A0F">
        <w:rPr>
          <w:rFonts w:ascii="Times New Roman" w:hAnsi="Times New Roman"/>
          <w:sz w:val="24"/>
          <w:szCs w:val="24"/>
        </w:rPr>
        <w:t>наданн</w:t>
      </w:r>
      <w:r>
        <w:rPr>
          <w:rFonts w:ascii="Times New Roman" w:hAnsi="Times New Roman"/>
          <w:sz w:val="24"/>
          <w:szCs w:val="24"/>
        </w:rPr>
        <w:t>я</w:t>
      </w:r>
      <w:r w:rsidRPr="006A1A0F">
        <w:rPr>
          <w:rFonts w:ascii="Times New Roman" w:hAnsi="Times New Roman"/>
          <w:sz w:val="24"/>
          <w:szCs w:val="24"/>
        </w:rPr>
        <w:t xml:space="preserve"> дозволу на розроблення </w:t>
      </w:r>
      <w:proofErr w:type="spellStart"/>
      <w:r w:rsidRPr="006A1A0F">
        <w:rPr>
          <w:rFonts w:ascii="Times New Roman" w:hAnsi="Times New Roman"/>
          <w:sz w:val="24"/>
          <w:szCs w:val="24"/>
        </w:rPr>
        <w:t>проєкту</w:t>
      </w:r>
      <w:proofErr w:type="spellEnd"/>
      <w:r w:rsidRPr="006A1A0F">
        <w:rPr>
          <w:rFonts w:ascii="Times New Roman" w:hAnsi="Times New Roman"/>
          <w:sz w:val="24"/>
          <w:szCs w:val="24"/>
        </w:rPr>
        <w:t xml:space="preserve"> землеустрою</w:t>
      </w:r>
      <w:r w:rsidRPr="006A1A0F">
        <w:rPr>
          <w:rFonts w:ascii="Times New Roman" w:hAnsi="Times New Roman"/>
          <w:sz w:val="24"/>
          <w:szCs w:val="24"/>
          <w:lang w:eastAsia="ru-RU"/>
        </w:rPr>
        <w:t xml:space="preserve"> щодо відведення земельної ділянки </w:t>
      </w:r>
      <w:r>
        <w:rPr>
          <w:rFonts w:ascii="Times New Roman" w:hAnsi="Times New Roman"/>
          <w:sz w:val="24"/>
          <w:szCs w:val="24"/>
          <w:lang w:eastAsia="ru-RU"/>
        </w:rPr>
        <w:t>в межах безоплатної приватизації</w:t>
      </w:r>
      <w:r w:rsidRPr="006A1A0F">
        <w:rPr>
          <w:rFonts w:ascii="Times New Roman" w:hAnsi="Times New Roman"/>
          <w:sz w:val="24"/>
          <w:szCs w:val="24"/>
          <w:lang w:eastAsia="ru-RU"/>
        </w:rPr>
        <w:t>, розпочато адміністративне провадження.</w:t>
      </w:r>
    </w:p>
    <w:p w:rsidR="00D12C97" w:rsidRPr="00035C23" w:rsidRDefault="00D12C97" w:rsidP="00035C23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24"/>
          <w:szCs w:val="24"/>
          <w:lang w:eastAsia="ru-RU"/>
        </w:rPr>
      </w:pPr>
      <w:r w:rsidRPr="006A1A0F">
        <w:rPr>
          <w:rFonts w:ascii="Times New Roman" w:hAnsi="Times New Roman"/>
          <w:sz w:val="24"/>
          <w:szCs w:val="24"/>
          <w:lang w:eastAsia="ru-RU"/>
        </w:rPr>
        <w:t xml:space="preserve">Постійно діючою комісією з розгляду питань, пов’язаних з регулюванням земельних відносин при Виконавчому комітеті Шептицької міської ради розглянуто клопотання громадянина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Івашківа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Миколи Юрійовича </w:t>
      </w:r>
      <w:r w:rsidRPr="006A1A0F">
        <w:rPr>
          <w:rFonts w:ascii="Times New Roman" w:hAnsi="Times New Roman"/>
          <w:sz w:val="24"/>
          <w:szCs w:val="24"/>
          <w:lang w:eastAsia="ru-RU"/>
        </w:rPr>
        <w:t xml:space="preserve">про </w:t>
      </w:r>
      <w:r w:rsidRPr="006A1A0F">
        <w:rPr>
          <w:rFonts w:ascii="Times New Roman" w:hAnsi="Times New Roman"/>
          <w:sz w:val="24"/>
          <w:szCs w:val="24"/>
        </w:rPr>
        <w:t>наданн</w:t>
      </w:r>
      <w:r>
        <w:rPr>
          <w:rFonts w:ascii="Times New Roman" w:hAnsi="Times New Roman"/>
          <w:sz w:val="24"/>
          <w:szCs w:val="24"/>
        </w:rPr>
        <w:t>я</w:t>
      </w:r>
      <w:r w:rsidRPr="006A1A0F">
        <w:rPr>
          <w:rFonts w:ascii="Times New Roman" w:hAnsi="Times New Roman"/>
          <w:sz w:val="24"/>
          <w:szCs w:val="24"/>
        </w:rPr>
        <w:t xml:space="preserve"> дозволу на розроблення </w:t>
      </w:r>
      <w:proofErr w:type="spellStart"/>
      <w:r w:rsidRPr="006A1A0F">
        <w:rPr>
          <w:rFonts w:ascii="Times New Roman" w:hAnsi="Times New Roman"/>
          <w:sz w:val="24"/>
          <w:szCs w:val="24"/>
        </w:rPr>
        <w:t>проєкту</w:t>
      </w:r>
      <w:proofErr w:type="spellEnd"/>
      <w:r w:rsidRPr="006A1A0F">
        <w:rPr>
          <w:rFonts w:ascii="Times New Roman" w:hAnsi="Times New Roman"/>
          <w:sz w:val="24"/>
          <w:szCs w:val="24"/>
        </w:rPr>
        <w:t xml:space="preserve"> землеустрою</w:t>
      </w:r>
      <w:r w:rsidRPr="006A1A0F">
        <w:rPr>
          <w:rFonts w:ascii="Times New Roman" w:hAnsi="Times New Roman"/>
          <w:sz w:val="24"/>
          <w:szCs w:val="24"/>
          <w:lang w:eastAsia="ru-RU"/>
        </w:rPr>
        <w:t xml:space="preserve"> щодо відведення</w:t>
      </w:r>
      <w:r>
        <w:rPr>
          <w:rFonts w:ascii="Times New Roman" w:hAnsi="Times New Roman"/>
          <w:sz w:val="24"/>
          <w:szCs w:val="24"/>
          <w:lang w:eastAsia="ru-RU"/>
        </w:rPr>
        <w:t xml:space="preserve"> земельної ділянки </w:t>
      </w:r>
      <w:r w:rsidRPr="003A3870">
        <w:rPr>
          <w:rFonts w:ascii="Times New Roman" w:hAnsi="Times New Roman"/>
          <w:sz w:val="24"/>
          <w:szCs w:val="24"/>
          <w:lang w:eastAsia="ru-RU"/>
        </w:rPr>
        <w:t>для будівництва та обслуговуванн</w:t>
      </w:r>
      <w:r>
        <w:rPr>
          <w:rFonts w:ascii="Times New Roman" w:hAnsi="Times New Roman"/>
          <w:sz w:val="24"/>
          <w:szCs w:val="24"/>
          <w:lang w:eastAsia="ru-RU"/>
        </w:rPr>
        <w:t>я житлового будинку, в с. Рудка</w:t>
      </w:r>
      <w:r w:rsidRPr="003A3870">
        <w:rPr>
          <w:rFonts w:ascii="Times New Roman" w:hAnsi="Times New Roman"/>
          <w:sz w:val="24"/>
          <w:szCs w:val="24"/>
          <w:lang w:eastAsia="ru-RU"/>
        </w:rPr>
        <w:t xml:space="preserve"> Шептицького району Львівської області </w:t>
      </w:r>
      <w:r w:rsidRPr="006A1A0F">
        <w:rPr>
          <w:rFonts w:ascii="Times New Roman" w:hAnsi="Times New Roman"/>
          <w:sz w:val="24"/>
          <w:szCs w:val="24"/>
          <w:lang w:eastAsia="ru-RU"/>
        </w:rPr>
        <w:t>(далі по тексту – Клопотання), та долучені до нього копії: паспорта, ідентифікаційного номера,</w:t>
      </w:r>
      <w:r>
        <w:rPr>
          <w:rFonts w:ascii="Times New Roman" w:hAnsi="Times New Roman"/>
          <w:sz w:val="24"/>
          <w:szCs w:val="24"/>
          <w:lang w:eastAsia="ru-RU"/>
        </w:rPr>
        <w:t xml:space="preserve"> схеми розташування,</w:t>
      </w:r>
      <w:r w:rsidRPr="006A1A0F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посвідчення учасника бойових дій серія УБД № 898930 виданого 06.12.2024.</w:t>
      </w:r>
    </w:p>
    <w:p w:rsidR="00D12C97" w:rsidRPr="00E209F5" w:rsidRDefault="00D12C97" w:rsidP="00073786">
      <w:pPr>
        <w:spacing w:after="0" w:line="240" w:lineRule="auto"/>
        <w:ind w:right="-1" w:firstLine="51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В ході розгляду к</w:t>
      </w:r>
      <w:r w:rsidRPr="006A1A0F">
        <w:rPr>
          <w:rFonts w:ascii="Times New Roman" w:hAnsi="Times New Roman"/>
          <w:sz w:val="24"/>
          <w:szCs w:val="24"/>
          <w:lang w:eastAsia="ru-RU"/>
        </w:rPr>
        <w:t xml:space="preserve">лопотання встановлено, що </w:t>
      </w:r>
      <w:r w:rsidRPr="006A1A0F">
        <w:rPr>
          <w:rFonts w:ascii="Times New Roman" w:hAnsi="Times New Roman"/>
          <w:sz w:val="24"/>
          <w:szCs w:val="24"/>
        </w:rPr>
        <w:t xml:space="preserve">надання дозволу на розроблення </w:t>
      </w:r>
      <w:proofErr w:type="spellStart"/>
      <w:r w:rsidRPr="006A1A0F">
        <w:rPr>
          <w:rFonts w:ascii="Times New Roman" w:hAnsi="Times New Roman"/>
          <w:sz w:val="24"/>
          <w:szCs w:val="24"/>
        </w:rPr>
        <w:t>проєкту</w:t>
      </w:r>
      <w:proofErr w:type="spellEnd"/>
      <w:r w:rsidRPr="006A1A0F">
        <w:rPr>
          <w:rFonts w:ascii="Times New Roman" w:hAnsi="Times New Roman"/>
          <w:sz w:val="24"/>
          <w:szCs w:val="24"/>
        </w:rPr>
        <w:t xml:space="preserve"> землеустрою</w:t>
      </w:r>
      <w:r w:rsidRPr="006A1A0F">
        <w:rPr>
          <w:rFonts w:ascii="Times New Roman" w:hAnsi="Times New Roman"/>
          <w:sz w:val="24"/>
          <w:szCs w:val="24"/>
          <w:lang w:eastAsia="ru-RU"/>
        </w:rPr>
        <w:t xml:space="preserve"> щодо відведення земельної ділянки та передачі її у приватну власність здійснюється органами </w:t>
      </w:r>
      <w:r w:rsidRPr="00E209F5">
        <w:rPr>
          <w:rFonts w:ascii="Times New Roman" w:hAnsi="Times New Roman"/>
          <w:sz w:val="24"/>
          <w:szCs w:val="24"/>
          <w:lang w:eastAsia="ru-RU"/>
        </w:rPr>
        <w:t xml:space="preserve">місцевого самоврядування з урахуванням введеного в Україні Указом Президента України № 64/2022 від 24.02.2022 "Про введення воєнного стану в Україні", затвердженого Законом України від 24 лютого 2022 року № 2102-IX (зі змінами, внесеними Указом від 14 березня 2022 року № 133/2022, затвердженим Законом України від 15 березня 2022 року № 2119-IX, Указом від 18 квітня 2022 року № 259/2022, затвердженим Законом України від 21 квітня 2022 року № 2212-IX, Указом від 17 травня 2022 року № 341/2022, затвердженим Законом України від 22 травня 2022 року  № 2263-IX, Указом від 12 серпня 2022 року № 573/2022, затвердженим Законом України від 15 серпня 2022 року № 2500-IX, Указом від 7 листопада 2022 року № 757/2022, затвердженим Законом України </w:t>
      </w:r>
      <w:r w:rsidR="00201562">
        <w:rPr>
          <w:rFonts w:ascii="Times New Roman" w:hAnsi="Times New Roman"/>
          <w:sz w:val="24"/>
          <w:szCs w:val="24"/>
          <w:lang w:eastAsia="ru-RU"/>
        </w:rPr>
        <w:t xml:space="preserve">                             </w:t>
      </w:r>
      <w:r w:rsidRPr="00E209F5">
        <w:rPr>
          <w:rFonts w:ascii="Times New Roman" w:hAnsi="Times New Roman"/>
          <w:sz w:val="24"/>
          <w:szCs w:val="24"/>
          <w:lang w:eastAsia="ru-RU"/>
        </w:rPr>
        <w:t>від 16 листопада 2022</w:t>
      </w:r>
      <w:r w:rsidR="00201562">
        <w:rPr>
          <w:rFonts w:ascii="Times New Roman" w:hAnsi="Times New Roman"/>
          <w:sz w:val="24"/>
          <w:szCs w:val="24"/>
          <w:lang w:eastAsia="ru-RU"/>
        </w:rPr>
        <w:t xml:space="preserve"> року № 2738-IX, Указом від </w:t>
      </w:r>
      <w:r w:rsidRPr="00E209F5">
        <w:rPr>
          <w:rFonts w:ascii="Times New Roman" w:hAnsi="Times New Roman"/>
          <w:sz w:val="24"/>
          <w:szCs w:val="24"/>
          <w:lang w:eastAsia="ru-RU"/>
        </w:rPr>
        <w:t>6 лютого 2023 року № 58/2023, затвердженим Законом України від 7 лютого 202</w:t>
      </w:r>
      <w:r w:rsidR="00201562">
        <w:rPr>
          <w:rFonts w:ascii="Times New Roman" w:hAnsi="Times New Roman"/>
          <w:sz w:val="24"/>
          <w:szCs w:val="24"/>
          <w:lang w:eastAsia="ru-RU"/>
        </w:rPr>
        <w:t>3 року</w:t>
      </w:r>
      <w:r w:rsidRPr="00E209F5">
        <w:rPr>
          <w:rFonts w:ascii="Times New Roman" w:hAnsi="Times New Roman"/>
          <w:sz w:val="24"/>
          <w:szCs w:val="24"/>
          <w:lang w:eastAsia="ru-RU"/>
        </w:rPr>
        <w:t xml:space="preserve"> № 2915-IX, Указом від 1 травня 2023 року  № 254/2023, затвердженим Законом України від 2 травня 2023 року № 3057-IX, Указом від 26 липня 2023 року</w:t>
      </w:r>
      <w:r>
        <w:rPr>
          <w:rFonts w:ascii="Times New Roman" w:hAnsi="Times New Roman"/>
          <w:sz w:val="24"/>
          <w:szCs w:val="24"/>
          <w:lang w:eastAsia="ru-RU"/>
        </w:rPr>
        <w:t xml:space="preserve">   </w:t>
      </w:r>
      <w:r w:rsidRPr="00E209F5">
        <w:rPr>
          <w:rFonts w:ascii="Times New Roman" w:hAnsi="Times New Roman"/>
          <w:sz w:val="24"/>
          <w:szCs w:val="24"/>
          <w:lang w:eastAsia="ru-RU"/>
        </w:rPr>
        <w:t xml:space="preserve">  № 451/2023, затвердженим Законом України  27 липня 2023 року № 3275-IX, Указом від 6 листопада 2023 року № 734/2023, затвердженим Законом України від 8 листопада  2023 року № 3429-IX, Указом від 5 лютого 2024 року № 49/2024, затвердженим Законом У</w:t>
      </w:r>
      <w:r w:rsidR="00201562">
        <w:rPr>
          <w:rFonts w:ascii="Times New Roman" w:hAnsi="Times New Roman"/>
          <w:sz w:val="24"/>
          <w:szCs w:val="24"/>
          <w:lang w:eastAsia="ru-RU"/>
        </w:rPr>
        <w:t xml:space="preserve">країни </w:t>
      </w:r>
      <w:r w:rsidRPr="00E209F5">
        <w:rPr>
          <w:rFonts w:ascii="Times New Roman" w:hAnsi="Times New Roman"/>
          <w:sz w:val="24"/>
          <w:szCs w:val="24"/>
          <w:lang w:eastAsia="ru-RU"/>
        </w:rPr>
        <w:t xml:space="preserve">№ 3564-IX від 06.02.2024, Указом від 06 травня 2024 року </w:t>
      </w:r>
      <w:r w:rsidR="00201562">
        <w:rPr>
          <w:rFonts w:ascii="Times New Roman" w:hAnsi="Times New Roman"/>
          <w:sz w:val="24"/>
          <w:szCs w:val="24"/>
          <w:lang w:eastAsia="ru-RU"/>
        </w:rPr>
        <w:t xml:space="preserve">  </w:t>
      </w:r>
      <w:r w:rsidRPr="00E209F5">
        <w:rPr>
          <w:rFonts w:ascii="Times New Roman" w:hAnsi="Times New Roman"/>
          <w:sz w:val="24"/>
          <w:szCs w:val="24"/>
          <w:lang w:eastAsia="ru-RU"/>
        </w:rPr>
        <w:t>№ 271/2024, затвердженого Законом України від 08.05.2024 № 3684-ІХ, Указом від 23 липня 2024 року № 469/2024, затвердженого Законом України від 23 липня 2024 року  № 3891-ІХ, Указом від 28 жовтн</w:t>
      </w:r>
      <w:r w:rsidR="00201562">
        <w:rPr>
          <w:rFonts w:ascii="Times New Roman" w:hAnsi="Times New Roman"/>
          <w:sz w:val="24"/>
          <w:szCs w:val="24"/>
          <w:lang w:eastAsia="ru-RU"/>
        </w:rPr>
        <w:t xml:space="preserve">я 2024 року </w:t>
      </w:r>
      <w:r w:rsidRPr="00E209F5">
        <w:rPr>
          <w:rFonts w:ascii="Times New Roman" w:hAnsi="Times New Roman"/>
          <w:sz w:val="24"/>
          <w:szCs w:val="24"/>
          <w:lang w:eastAsia="ru-RU"/>
        </w:rPr>
        <w:t>№ 740/2024, затвердженого Законом України</w:t>
      </w:r>
      <w:r w:rsidR="00201562">
        <w:rPr>
          <w:rFonts w:ascii="Times New Roman" w:hAnsi="Times New Roman"/>
          <w:sz w:val="24"/>
          <w:szCs w:val="24"/>
          <w:lang w:eastAsia="ru-RU"/>
        </w:rPr>
        <w:t xml:space="preserve">                                  </w:t>
      </w:r>
      <w:r w:rsidRPr="00E209F5">
        <w:rPr>
          <w:rFonts w:ascii="Times New Roman" w:hAnsi="Times New Roman"/>
          <w:sz w:val="24"/>
          <w:szCs w:val="24"/>
          <w:lang w:eastAsia="ru-RU"/>
        </w:rPr>
        <w:t xml:space="preserve"> від 29 жовтня 2024 року № 4024-ІХ), Указом від 14 січня 2025 року № 26/2025, затвердженого Законом України від 15 січ</w:t>
      </w:r>
      <w:r w:rsidR="00201562">
        <w:rPr>
          <w:rFonts w:ascii="Times New Roman" w:hAnsi="Times New Roman"/>
          <w:sz w:val="24"/>
          <w:szCs w:val="24"/>
          <w:lang w:eastAsia="ru-RU"/>
        </w:rPr>
        <w:t xml:space="preserve">ня 2025 року </w:t>
      </w:r>
      <w:r w:rsidRPr="00E209F5">
        <w:rPr>
          <w:rFonts w:ascii="Times New Roman" w:hAnsi="Times New Roman"/>
          <w:sz w:val="24"/>
          <w:szCs w:val="24"/>
          <w:lang w:eastAsia="ru-RU"/>
        </w:rPr>
        <w:t>№ 4220-ІХ), Указом від 15 квітня 2025 року № 235/2025, затвердженого Законом України від 16 квітня 2025 року № 4356-ІХ),  Указом від 14 липня 2025 року  № 478/2025, затвердженого Законом України від 15 липня 2025 року № 4524-ІХ), Указом  від 20 жовтня 2025</w:t>
      </w:r>
      <w:r w:rsidR="00201562">
        <w:rPr>
          <w:rFonts w:ascii="Times New Roman" w:hAnsi="Times New Roman"/>
          <w:sz w:val="24"/>
          <w:szCs w:val="24"/>
          <w:lang w:eastAsia="ru-RU"/>
        </w:rPr>
        <w:t xml:space="preserve"> року </w:t>
      </w:r>
      <w:r w:rsidRPr="00E209F5">
        <w:rPr>
          <w:rFonts w:ascii="Times New Roman" w:hAnsi="Times New Roman"/>
          <w:sz w:val="24"/>
          <w:szCs w:val="24"/>
          <w:lang w:eastAsia="ru-RU"/>
        </w:rPr>
        <w:t>№ 793/2025, затвердженого Законом України від 21 жовтня 2025 р</w:t>
      </w:r>
      <w:r w:rsidR="00201562">
        <w:rPr>
          <w:rFonts w:ascii="Times New Roman" w:hAnsi="Times New Roman"/>
          <w:sz w:val="24"/>
          <w:szCs w:val="24"/>
          <w:lang w:eastAsia="ru-RU"/>
        </w:rPr>
        <w:t xml:space="preserve">оку № 4643-ІХ), (далі - Указ </w:t>
      </w:r>
      <w:r w:rsidRPr="00E209F5">
        <w:rPr>
          <w:rFonts w:ascii="Times New Roman" w:hAnsi="Times New Roman"/>
          <w:sz w:val="24"/>
          <w:szCs w:val="24"/>
          <w:lang w:eastAsia="ru-RU"/>
        </w:rPr>
        <w:t xml:space="preserve">№ 64/2022), </w:t>
      </w:r>
      <w:r w:rsidRPr="00073786">
        <w:rPr>
          <w:rFonts w:ascii="Times New Roman" w:hAnsi="Times New Roman"/>
          <w:sz w:val="24"/>
          <w:szCs w:val="24"/>
          <w:lang w:eastAsia="ru-RU"/>
        </w:rPr>
        <w:t>Указом  від 12 січня 2026 року № 40/2026, затвердженого Законом України від 26 січня 2026 року № 4757-IX)</w:t>
      </w:r>
      <w:r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Pr="00E209F5">
        <w:rPr>
          <w:rFonts w:ascii="Times New Roman" w:hAnsi="Times New Roman"/>
          <w:sz w:val="24"/>
          <w:szCs w:val="24"/>
          <w:lang w:eastAsia="ru-RU"/>
        </w:rPr>
        <w:lastRenderedPageBreak/>
        <w:t>яким воєнний стан продовжено до 0</w:t>
      </w:r>
      <w:r>
        <w:rPr>
          <w:rFonts w:ascii="Times New Roman" w:hAnsi="Times New Roman"/>
          <w:sz w:val="24"/>
          <w:szCs w:val="24"/>
          <w:lang w:eastAsia="ru-RU"/>
        </w:rPr>
        <w:t>4</w:t>
      </w:r>
      <w:r w:rsidRPr="00E209F5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травня 2026</w:t>
      </w:r>
      <w:r w:rsidRPr="00E209F5">
        <w:rPr>
          <w:rFonts w:ascii="Times New Roman" w:hAnsi="Times New Roman"/>
          <w:sz w:val="24"/>
          <w:szCs w:val="24"/>
          <w:lang w:eastAsia="ru-RU"/>
        </w:rPr>
        <w:t xml:space="preserve"> року, та особливості безоплатної передачі земельних ділянок комунальної власності у приватну власність, встановлених пунктом 27 розділу Х «Перехідні положення» Земельного кодексу України, підпунктом 5 якого встановлена заборона на надання Дозволів на розроблення документації, крім випадків безоплатної передачі земельних ділянок у приватну власність власникам розташованих на таких земельних ділянках об’єктів нерухомого майна та безоплатної передачі земельних ділянок, переданих у користування громадянам України до набрання чинності  Земельним кодексом України.</w:t>
      </w:r>
    </w:p>
    <w:p w:rsidR="00D12C97" w:rsidRPr="00E209F5" w:rsidRDefault="00D12C97" w:rsidP="00E209F5">
      <w:pPr>
        <w:spacing w:after="0" w:line="240" w:lineRule="auto"/>
        <w:ind w:right="-1" w:firstLine="510"/>
        <w:jc w:val="both"/>
        <w:rPr>
          <w:rFonts w:ascii="Times New Roman" w:hAnsi="Times New Roman"/>
          <w:sz w:val="24"/>
          <w:szCs w:val="24"/>
          <w:lang w:eastAsia="ru-RU"/>
        </w:rPr>
      </w:pPr>
      <w:r w:rsidRPr="00E209F5">
        <w:rPr>
          <w:rFonts w:ascii="Times New Roman" w:hAnsi="Times New Roman"/>
          <w:sz w:val="24"/>
          <w:szCs w:val="24"/>
          <w:lang w:eastAsia="ru-RU"/>
        </w:rPr>
        <w:t xml:space="preserve">Необхідних правовстановлюючих документів, які б підтверджували наявність підстав для безоплатної передачі земельної ділянки у приватну власність громадянину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Івашківу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Миколі Юрійовичу</w:t>
      </w:r>
      <w:r w:rsidRPr="00E209F5">
        <w:rPr>
          <w:rFonts w:ascii="Times New Roman" w:hAnsi="Times New Roman"/>
          <w:sz w:val="24"/>
          <w:szCs w:val="24"/>
          <w:lang w:eastAsia="ru-RU"/>
        </w:rPr>
        <w:t xml:space="preserve"> до клопотання не додано, що обмежує можливість надання йому Дозволу на розроблення документації.</w:t>
      </w:r>
    </w:p>
    <w:p w:rsidR="00D12C97" w:rsidRPr="00E209F5" w:rsidRDefault="00D12C97" w:rsidP="00E209F5">
      <w:pPr>
        <w:spacing w:after="0" w:line="240" w:lineRule="auto"/>
        <w:ind w:right="-1" w:firstLine="510"/>
        <w:jc w:val="both"/>
        <w:rPr>
          <w:rFonts w:ascii="Times New Roman" w:hAnsi="Times New Roman"/>
          <w:sz w:val="24"/>
          <w:szCs w:val="24"/>
          <w:lang w:eastAsia="ru-RU"/>
        </w:rPr>
      </w:pPr>
      <w:r w:rsidRPr="00E209F5">
        <w:rPr>
          <w:rFonts w:ascii="Times New Roman" w:hAnsi="Times New Roman"/>
          <w:sz w:val="24"/>
          <w:szCs w:val="24"/>
          <w:lang w:eastAsia="ru-RU"/>
        </w:rPr>
        <w:t xml:space="preserve">Особливості безоплатної передачі земельних ділянок комунальної власності у приватну власність під час дій воєнного стану, встановлені Земельним кодексом України, без необхідних правовстановлюючих документів є підставою для відмови громадянину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Івашківу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Миколі Юрійовичу</w:t>
      </w:r>
      <w:r w:rsidRPr="00E209F5">
        <w:rPr>
          <w:rFonts w:ascii="Times New Roman" w:hAnsi="Times New Roman"/>
          <w:sz w:val="24"/>
          <w:szCs w:val="24"/>
          <w:lang w:eastAsia="ru-RU"/>
        </w:rPr>
        <w:t xml:space="preserve"> в наданні дозволу на розроблення документації.</w:t>
      </w:r>
    </w:p>
    <w:p w:rsidR="00D12C97" w:rsidRPr="00E209F5" w:rsidRDefault="00D12C97" w:rsidP="00E209F5">
      <w:pPr>
        <w:spacing w:after="0" w:line="240" w:lineRule="auto"/>
        <w:ind w:right="-1" w:firstLine="510"/>
        <w:jc w:val="both"/>
        <w:rPr>
          <w:rFonts w:ascii="Times New Roman" w:hAnsi="Times New Roman"/>
          <w:sz w:val="24"/>
          <w:szCs w:val="24"/>
          <w:lang w:eastAsia="ru-RU"/>
        </w:rPr>
      </w:pPr>
      <w:r w:rsidRPr="00E209F5">
        <w:rPr>
          <w:rFonts w:ascii="Times New Roman" w:hAnsi="Times New Roman"/>
          <w:sz w:val="24"/>
          <w:szCs w:val="24"/>
          <w:lang w:eastAsia="ru-RU"/>
        </w:rPr>
        <w:t xml:space="preserve">Керуючись Законом України </w:t>
      </w:r>
      <w:proofErr w:type="spellStart"/>
      <w:r w:rsidRPr="00E209F5">
        <w:rPr>
          <w:rFonts w:ascii="Times New Roman" w:hAnsi="Times New Roman"/>
          <w:sz w:val="24"/>
          <w:szCs w:val="24"/>
          <w:lang w:eastAsia="ru-RU"/>
        </w:rPr>
        <w:t>вiд</w:t>
      </w:r>
      <w:proofErr w:type="spellEnd"/>
      <w:r w:rsidRPr="00E209F5">
        <w:rPr>
          <w:rFonts w:ascii="Times New Roman" w:hAnsi="Times New Roman"/>
          <w:sz w:val="24"/>
          <w:szCs w:val="24"/>
          <w:lang w:eastAsia="ru-RU"/>
        </w:rPr>
        <w:t xml:space="preserve"> 21.05.1997 № 280/97-ВР «Про </w:t>
      </w:r>
      <w:proofErr w:type="spellStart"/>
      <w:r w:rsidRPr="00E209F5">
        <w:rPr>
          <w:rFonts w:ascii="Times New Roman" w:hAnsi="Times New Roman"/>
          <w:sz w:val="24"/>
          <w:szCs w:val="24"/>
          <w:lang w:eastAsia="ru-RU"/>
        </w:rPr>
        <w:t>мiсцеве</w:t>
      </w:r>
      <w:proofErr w:type="spellEnd"/>
      <w:r w:rsidRPr="00E209F5">
        <w:rPr>
          <w:rFonts w:ascii="Times New Roman" w:hAnsi="Times New Roman"/>
          <w:sz w:val="24"/>
          <w:szCs w:val="24"/>
          <w:lang w:eastAsia="ru-RU"/>
        </w:rPr>
        <w:t xml:space="preserve"> самоврядування в </w:t>
      </w:r>
      <w:proofErr w:type="spellStart"/>
      <w:r w:rsidRPr="00E209F5">
        <w:rPr>
          <w:rFonts w:ascii="Times New Roman" w:hAnsi="Times New Roman"/>
          <w:sz w:val="24"/>
          <w:szCs w:val="24"/>
          <w:lang w:eastAsia="ru-RU"/>
        </w:rPr>
        <w:t>Українi</w:t>
      </w:r>
      <w:proofErr w:type="spellEnd"/>
      <w:r w:rsidRPr="00E209F5">
        <w:rPr>
          <w:rFonts w:ascii="Times New Roman" w:hAnsi="Times New Roman"/>
          <w:sz w:val="24"/>
          <w:szCs w:val="24"/>
          <w:lang w:eastAsia="ru-RU"/>
        </w:rPr>
        <w:t xml:space="preserve">», Земельним кодексом України, Законами України від 17.02.2022 № 2073-IX «Про адміністративну процедуру», </w:t>
      </w:r>
      <w:proofErr w:type="spellStart"/>
      <w:r w:rsidRPr="00E209F5">
        <w:rPr>
          <w:rFonts w:ascii="Times New Roman" w:hAnsi="Times New Roman"/>
          <w:sz w:val="24"/>
          <w:szCs w:val="24"/>
          <w:lang w:eastAsia="ru-RU"/>
        </w:rPr>
        <w:t>вiд</w:t>
      </w:r>
      <w:proofErr w:type="spellEnd"/>
      <w:r w:rsidRPr="00E209F5">
        <w:rPr>
          <w:rFonts w:ascii="Times New Roman" w:hAnsi="Times New Roman"/>
          <w:sz w:val="24"/>
          <w:szCs w:val="24"/>
          <w:lang w:eastAsia="ru-RU"/>
        </w:rPr>
        <w:t xml:space="preserve"> 07.07.2011 № 3613-VI «Про Державний земельний кадастр», </w:t>
      </w:r>
      <w:proofErr w:type="spellStart"/>
      <w:r w:rsidRPr="00E209F5">
        <w:rPr>
          <w:rFonts w:ascii="Times New Roman" w:hAnsi="Times New Roman"/>
          <w:sz w:val="24"/>
          <w:szCs w:val="24"/>
          <w:lang w:eastAsia="ru-RU"/>
        </w:rPr>
        <w:t>вiд</w:t>
      </w:r>
      <w:proofErr w:type="spellEnd"/>
      <w:r w:rsidRPr="00E209F5">
        <w:rPr>
          <w:rFonts w:ascii="Times New Roman" w:hAnsi="Times New Roman"/>
          <w:sz w:val="24"/>
          <w:szCs w:val="24"/>
          <w:lang w:eastAsia="ru-RU"/>
        </w:rPr>
        <w:t xml:space="preserve"> 22.05.2003 № 858-IV «Про </w:t>
      </w:r>
      <w:proofErr w:type="spellStart"/>
      <w:r w:rsidRPr="00E209F5">
        <w:rPr>
          <w:rFonts w:ascii="Times New Roman" w:hAnsi="Times New Roman"/>
          <w:sz w:val="24"/>
          <w:szCs w:val="24"/>
          <w:lang w:eastAsia="ru-RU"/>
        </w:rPr>
        <w:t>землеустрiй</w:t>
      </w:r>
      <w:proofErr w:type="spellEnd"/>
      <w:r w:rsidRPr="00E209F5">
        <w:rPr>
          <w:rFonts w:ascii="Times New Roman" w:hAnsi="Times New Roman"/>
          <w:sz w:val="24"/>
          <w:szCs w:val="24"/>
          <w:lang w:eastAsia="ru-RU"/>
        </w:rPr>
        <w:t>», від 19.10.2022 № 2698-IX «Про внесення змін до деяких законодавчих актів України щодо відновлення системи оформлення прав оренди земельних ділянок сільськогосподарського призначення та удосконалення законодавства щодо ох</w:t>
      </w:r>
      <w:r w:rsidR="007024AB">
        <w:rPr>
          <w:rFonts w:ascii="Times New Roman" w:hAnsi="Times New Roman"/>
          <w:sz w:val="24"/>
          <w:szCs w:val="24"/>
          <w:lang w:eastAsia="ru-RU"/>
        </w:rPr>
        <w:t>орони земель», враховуючи Указ</w:t>
      </w:r>
      <w:r w:rsidRPr="00E209F5">
        <w:rPr>
          <w:rFonts w:ascii="Times New Roman" w:hAnsi="Times New Roman"/>
          <w:sz w:val="24"/>
          <w:szCs w:val="24"/>
          <w:lang w:eastAsia="ru-RU"/>
        </w:rPr>
        <w:t xml:space="preserve"> № 64/2022 та пропозиції </w:t>
      </w:r>
      <w:proofErr w:type="spellStart"/>
      <w:r w:rsidRPr="00E209F5">
        <w:rPr>
          <w:rFonts w:ascii="Times New Roman" w:hAnsi="Times New Roman"/>
          <w:sz w:val="24"/>
          <w:szCs w:val="24"/>
          <w:lang w:eastAsia="ru-RU"/>
        </w:rPr>
        <w:t>постiйно</w:t>
      </w:r>
      <w:proofErr w:type="spellEnd"/>
      <w:r w:rsidRPr="00E209F5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E209F5">
        <w:rPr>
          <w:rFonts w:ascii="Times New Roman" w:hAnsi="Times New Roman"/>
          <w:sz w:val="24"/>
          <w:szCs w:val="24"/>
          <w:lang w:eastAsia="ru-RU"/>
        </w:rPr>
        <w:t>дiючої</w:t>
      </w:r>
      <w:proofErr w:type="spellEnd"/>
      <w:r w:rsidRPr="00E209F5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E209F5">
        <w:rPr>
          <w:rFonts w:ascii="Times New Roman" w:hAnsi="Times New Roman"/>
          <w:sz w:val="24"/>
          <w:szCs w:val="24"/>
          <w:lang w:eastAsia="ru-RU"/>
        </w:rPr>
        <w:t>комiсiї</w:t>
      </w:r>
      <w:proofErr w:type="spellEnd"/>
      <w:r w:rsidRPr="00E209F5">
        <w:rPr>
          <w:rFonts w:ascii="Times New Roman" w:hAnsi="Times New Roman"/>
          <w:sz w:val="24"/>
          <w:szCs w:val="24"/>
          <w:lang w:eastAsia="ru-RU"/>
        </w:rPr>
        <w:t xml:space="preserve"> з розгляду питань, пов’язаних з регулюванням земельних </w:t>
      </w:r>
      <w:proofErr w:type="spellStart"/>
      <w:r w:rsidRPr="00E209F5">
        <w:rPr>
          <w:rFonts w:ascii="Times New Roman" w:hAnsi="Times New Roman"/>
          <w:sz w:val="24"/>
          <w:szCs w:val="24"/>
          <w:lang w:eastAsia="ru-RU"/>
        </w:rPr>
        <w:t>вiдносин</w:t>
      </w:r>
      <w:proofErr w:type="spellEnd"/>
      <w:r w:rsidRPr="00E209F5">
        <w:rPr>
          <w:rFonts w:ascii="Times New Roman" w:hAnsi="Times New Roman"/>
          <w:sz w:val="24"/>
          <w:szCs w:val="24"/>
          <w:lang w:eastAsia="ru-RU"/>
        </w:rPr>
        <w:t xml:space="preserve"> при Виконавчому </w:t>
      </w:r>
      <w:proofErr w:type="spellStart"/>
      <w:r w:rsidRPr="00E209F5">
        <w:rPr>
          <w:rFonts w:ascii="Times New Roman" w:hAnsi="Times New Roman"/>
          <w:sz w:val="24"/>
          <w:szCs w:val="24"/>
          <w:lang w:eastAsia="ru-RU"/>
        </w:rPr>
        <w:t>комiтетi</w:t>
      </w:r>
      <w:proofErr w:type="spellEnd"/>
      <w:r w:rsidRPr="00E209F5">
        <w:rPr>
          <w:rFonts w:ascii="Times New Roman" w:hAnsi="Times New Roman"/>
          <w:sz w:val="24"/>
          <w:szCs w:val="24"/>
          <w:lang w:eastAsia="ru-RU"/>
        </w:rPr>
        <w:t xml:space="preserve"> Шептицької </w:t>
      </w:r>
      <w:proofErr w:type="spellStart"/>
      <w:r w:rsidRPr="00E209F5">
        <w:rPr>
          <w:rFonts w:ascii="Times New Roman" w:hAnsi="Times New Roman"/>
          <w:sz w:val="24"/>
          <w:szCs w:val="24"/>
          <w:lang w:eastAsia="ru-RU"/>
        </w:rPr>
        <w:t>мiської</w:t>
      </w:r>
      <w:proofErr w:type="spellEnd"/>
      <w:r w:rsidRPr="00E209F5">
        <w:rPr>
          <w:rFonts w:ascii="Times New Roman" w:hAnsi="Times New Roman"/>
          <w:sz w:val="24"/>
          <w:szCs w:val="24"/>
          <w:lang w:eastAsia="ru-RU"/>
        </w:rPr>
        <w:t xml:space="preserve"> ради, Шептицька </w:t>
      </w:r>
      <w:proofErr w:type="spellStart"/>
      <w:r w:rsidRPr="00E209F5">
        <w:rPr>
          <w:rFonts w:ascii="Times New Roman" w:hAnsi="Times New Roman"/>
          <w:sz w:val="24"/>
          <w:szCs w:val="24"/>
          <w:lang w:eastAsia="ru-RU"/>
        </w:rPr>
        <w:t>мiська</w:t>
      </w:r>
      <w:proofErr w:type="spellEnd"/>
      <w:r w:rsidRPr="00E209F5">
        <w:rPr>
          <w:rFonts w:ascii="Times New Roman" w:hAnsi="Times New Roman"/>
          <w:sz w:val="24"/>
          <w:szCs w:val="24"/>
          <w:lang w:eastAsia="ru-RU"/>
        </w:rPr>
        <w:t xml:space="preserve"> рада </w:t>
      </w:r>
    </w:p>
    <w:p w:rsidR="00D12C97" w:rsidRPr="006A1A0F" w:rsidRDefault="00D12C97" w:rsidP="00E209F5">
      <w:pPr>
        <w:spacing w:after="0" w:line="240" w:lineRule="auto"/>
        <w:ind w:right="-1" w:firstLine="510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D12C97" w:rsidRPr="006A1A0F" w:rsidRDefault="00D12C97" w:rsidP="00E209F5">
      <w:pPr>
        <w:spacing w:after="0" w:line="240" w:lineRule="auto"/>
        <w:ind w:right="-1" w:firstLine="510"/>
        <w:jc w:val="both"/>
        <w:rPr>
          <w:rFonts w:ascii="Times New Roman" w:hAnsi="Times New Roman"/>
          <w:sz w:val="24"/>
          <w:szCs w:val="24"/>
          <w:lang w:eastAsia="ru-RU"/>
        </w:rPr>
      </w:pPr>
      <w:r w:rsidRPr="006A1A0F">
        <w:rPr>
          <w:rFonts w:ascii="Times New Roman" w:hAnsi="Times New Roman"/>
          <w:sz w:val="24"/>
          <w:szCs w:val="24"/>
          <w:lang w:eastAsia="ru-RU"/>
        </w:rPr>
        <w:t>В И Р I Ш И Л А :</w:t>
      </w:r>
    </w:p>
    <w:p w:rsidR="00D12C97" w:rsidRPr="006A1A0F" w:rsidRDefault="00D12C97" w:rsidP="00E209F5">
      <w:pPr>
        <w:spacing w:after="0" w:line="240" w:lineRule="auto"/>
        <w:ind w:right="-1" w:firstLine="510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D12C97" w:rsidRPr="00035C23" w:rsidRDefault="00201562" w:rsidP="00035C23">
      <w:pPr>
        <w:spacing w:after="0" w:line="240" w:lineRule="auto"/>
        <w:ind w:right="-1" w:firstLine="51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1.</w:t>
      </w:r>
      <w:r w:rsidR="00D12C97" w:rsidRPr="00035C23">
        <w:rPr>
          <w:rFonts w:ascii="Times New Roman" w:hAnsi="Times New Roman"/>
          <w:sz w:val="24"/>
          <w:szCs w:val="24"/>
          <w:lang w:eastAsia="ru-RU"/>
        </w:rPr>
        <w:t xml:space="preserve">Відмовити громадянину </w:t>
      </w:r>
      <w:proofErr w:type="spellStart"/>
      <w:r w:rsidR="00D12C97">
        <w:rPr>
          <w:rFonts w:ascii="Times New Roman" w:hAnsi="Times New Roman"/>
          <w:sz w:val="24"/>
          <w:szCs w:val="24"/>
          <w:lang w:eastAsia="ru-RU"/>
        </w:rPr>
        <w:t>Івашківу</w:t>
      </w:r>
      <w:proofErr w:type="spellEnd"/>
      <w:r w:rsidR="00D12C97">
        <w:rPr>
          <w:rFonts w:ascii="Times New Roman" w:hAnsi="Times New Roman"/>
          <w:sz w:val="24"/>
          <w:szCs w:val="24"/>
          <w:lang w:eastAsia="ru-RU"/>
        </w:rPr>
        <w:t xml:space="preserve"> Миколі Юрійовичу </w:t>
      </w:r>
      <w:r w:rsidR="00D12C97" w:rsidRPr="00035C23">
        <w:rPr>
          <w:rFonts w:ascii="Times New Roman" w:hAnsi="Times New Roman"/>
          <w:sz w:val="24"/>
          <w:szCs w:val="24"/>
          <w:lang w:eastAsia="ru-RU"/>
        </w:rPr>
        <w:t xml:space="preserve">в наданні дозволу на розроблення </w:t>
      </w:r>
      <w:proofErr w:type="spellStart"/>
      <w:r w:rsidR="00D12C97" w:rsidRPr="00035C23">
        <w:rPr>
          <w:rFonts w:ascii="Times New Roman" w:hAnsi="Times New Roman"/>
          <w:sz w:val="24"/>
          <w:szCs w:val="24"/>
          <w:lang w:eastAsia="ru-RU"/>
        </w:rPr>
        <w:t>проєкту</w:t>
      </w:r>
      <w:proofErr w:type="spellEnd"/>
      <w:r w:rsidR="00D12C97" w:rsidRPr="00035C23">
        <w:rPr>
          <w:rFonts w:ascii="Times New Roman" w:hAnsi="Times New Roman"/>
          <w:sz w:val="24"/>
          <w:szCs w:val="24"/>
          <w:lang w:eastAsia="ru-RU"/>
        </w:rPr>
        <w:t xml:space="preserve"> землеустрою щодо відведення земельної ділянки для будівництва та обслуговування житлового будинку, (код КВЦПЗД 02.01 - для будівництва і обслуговування житлового будинку, господарських будівель і споруд (присадибна ділянка)) в </w:t>
      </w:r>
      <w:r w:rsidR="00D12C97" w:rsidRPr="00A71386">
        <w:rPr>
          <w:rFonts w:ascii="Times New Roman" w:hAnsi="Times New Roman"/>
          <w:sz w:val="25"/>
          <w:szCs w:val="25"/>
          <w:shd w:val="clear" w:color="auto" w:fill="FFFFFF"/>
          <w:lang w:eastAsia="ru-RU"/>
        </w:rPr>
        <w:t>с. Рудка</w:t>
      </w:r>
      <w:r w:rsidR="00D12C97">
        <w:rPr>
          <w:rFonts w:ascii="Times New Roman" w:hAnsi="Times New Roman"/>
          <w:sz w:val="24"/>
          <w:szCs w:val="24"/>
          <w:lang w:eastAsia="ru-RU"/>
        </w:rPr>
        <w:t>, Шептицького району Львівської області</w:t>
      </w:r>
      <w:r w:rsidR="00D12C97" w:rsidRPr="00035C23">
        <w:rPr>
          <w:rFonts w:ascii="Times New Roman" w:hAnsi="Times New Roman"/>
          <w:sz w:val="24"/>
          <w:szCs w:val="24"/>
          <w:lang w:eastAsia="ru-RU"/>
        </w:rPr>
        <w:t>.</w:t>
      </w:r>
    </w:p>
    <w:p w:rsidR="00D12C97" w:rsidRPr="006A1A0F" w:rsidRDefault="00D12C97" w:rsidP="00E63FA7">
      <w:pPr>
        <w:spacing w:after="0" w:line="240" w:lineRule="auto"/>
        <w:ind w:right="-1" w:firstLine="510"/>
        <w:jc w:val="both"/>
        <w:rPr>
          <w:rFonts w:ascii="Times New Roman" w:hAnsi="Times New Roman"/>
          <w:sz w:val="24"/>
          <w:szCs w:val="24"/>
          <w:lang w:eastAsia="ru-RU"/>
        </w:rPr>
      </w:pPr>
      <w:r w:rsidRPr="006A1A0F">
        <w:rPr>
          <w:rFonts w:ascii="Times New Roman" w:hAnsi="Times New Roman"/>
          <w:sz w:val="24"/>
          <w:szCs w:val="24"/>
          <w:lang w:eastAsia="ru-RU"/>
        </w:rPr>
        <w:t xml:space="preserve">2. </w:t>
      </w:r>
      <w:r w:rsidR="0020156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6A1A0F">
        <w:rPr>
          <w:rFonts w:ascii="Times New Roman" w:hAnsi="Times New Roman"/>
          <w:sz w:val="24"/>
          <w:szCs w:val="24"/>
          <w:lang w:eastAsia="ru-RU"/>
        </w:rPr>
        <w:t xml:space="preserve">Рішення набирає чинності з </w:t>
      </w:r>
      <w:r>
        <w:rPr>
          <w:rFonts w:ascii="Times New Roman" w:hAnsi="Times New Roman"/>
          <w:sz w:val="24"/>
          <w:szCs w:val="24"/>
          <w:lang w:eastAsia="ru-RU"/>
        </w:rPr>
        <w:t>моменту його прийняття.</w:t>
      </w:r>
    </w:p>
    <w:p w:rsidR="00D12C97" w:rsidRPr="006A1A0F" w:rsidRDefault="00D12C97" w:rsidP="00E63FA7">
      <w:pPr>
        <w:spacing w:after="0" w:line="240" w:lineRule="auto"/>
        <w:ind w:right="-1" w:firstLine="510"/>
        <w:jc w:val="both"/>
        <w:rPr>
          <w:rFonts w:ascii="Times New Roman" w:hAnsi="Times New Roman"/>
          <w:sz w:val="24"/>
          <w:szCs w:val="24"/>
          <w:lang w:eastAsia="ru-RU"/>
        </w:rPr>
      </w:pPr>
      <w:r w:rsidRPr="006A1A0F">
        <w:rPr>
          <w:rFonts w:ascii="Times New Roman" w:hAnsi="Times New Roman"/>
          <w:sz w:val="24"/>
          <w:szCs w:val="24"/>
          <w:lang w:eastAsia="ru-RU"/>
        </w:rPr>
        <w:t>3. Рішення може бути оскаржене у шестимісячний строк шляхом подання заяви до місцевого адміністративного суду в порядку, встановленому процесуальним законом.</w:t>
      </w:r>
    </w:p>
    <w:p w:rsidR="00D12C97" w:rsidRPr="006A1A0F" w:rsidRDefault="00D12C97" w:rsidP="00E63FA7">
      <w:pPr>
        <w:spacing w:after="0" w:line="240" w:lineRule="auto"/>
        <w:ind w:right="-1" w:firstLine="510"/>
        <w:jc w:val="both"/>
        <w:rPr>
          <w:rFonts w:ascii="Times New Roman" w:hAnsi="Times New Roman"/>
          <w:sz w:val="24"/>
          <w:szCs w:val="24"/>
          <w:lang w:eastAsia="ru-RU"/>
        </w:rPr>
      </w:pPr>
      <w:r w:rsidRPr="006A1A0F">
        <w:rPr>
          <w:rFonts w:ascii="Times New Roman" w:hAnsi="Times New Roman"/>
          <w:sz w:val="24"/>
          <w:szCs w:val="24"/>
          <w:lang w:eastAsia="ru-RU"/>
        </w:rPr>
        <w:t>4</w:t>
      </w:r>
      <w:r w:rsidRPr="006A1A0F">
        <w:rPr>
          <w:rFonts w:ascii="Times New Roman" w:hAnsi="Times New Roman"/>
          <w:sz w:val="24"/>
          <w:szCs w:val="24"/>
          <w:lang w:val="ru-RU" w:eastAsia="ru-RU"/>
        </w:rPr>
        <w:t>.</w:t>
      </w:r>
      <w:r w:rsidRPr="006A1A0F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6A1A0F">
        <w:rPr>
          <w:rFonts w:ascii="Times New Roman" w:hAnsi="Times New Roman"/>
          <w:sz w:val="24"/>
          <w:szCs w:val="24"/>
          <w:lang w:val="ru-RU" w:eastAsia="ru-RU"/>
        </w:rPr>
        <w:t xml:space="preserve">Контроль за </w:t>
      </w:r>
      <w:proofErr w:type="spellStart"/>
      <w:r w:rsidRPr="006A1A0F">
        <w:rPr>
          <w:rFonts w:ascii="Times New Roman" w:hAnsi="Times New Roman"/>
          <w:sz w:val="24"/>
          <w:szCs w:val="24"/>
          <w:lang w:val="ru-RU" w:eastAsia="ru-RU"/>
        </w:rPr>
        <w:t>виконанням</w:t>
      </w:r>
      <w:proofErr w:type="spellEnd"/>
      <w:r w:rsidRPr="006A1A0F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Pr="006A1A0F">
        <w:rPr>
          <w:rFonts w:ascii="Times New Roman" w:hAnsi="Times New Roman"/>
          <w:sz w:val="24"/>
          <w:szCs w:val="24"/>
          <w:lang w:val="ru-RU" w:eastAsia="ru-RU"/>
        </w:rPr>
        <w:t>рiшення</w:t>
      </w:r>
      <w:proofErr w:type="spellEnd"/>
      <w:r w:rsidRPr="006A1A0F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Pr="006A1A0F">
        <w:rPr>
          <w:rFonts w:ascii="Times New Roman" w:hAnsi="Times New Roman"/>
          <w:sz w:val="24"/>
          <w:szCs w:val="24"/>
          <w:lang w:val="ru-RU" w:eastAsia="ru-RU"/>
        </w:rPr>
        <w:t>покласти</w:t>
      </w:r>
      <w:proofErr w:type="spellEnd"/>
      <w:r w:rsidRPr="006A1A0F">
        <w:rPr>
          <w:rFonts w:ascii="Times New Roman" w:hAnsi="Times New Roman"/>
          <w:sz w:val="24"/>
          <w:szCs w:val="24"/>
          <w:lang w:val="ru-RU" w:eastAsia="ru-RU"/>
        </w:rPr>
        <w:t xml:space="preserve"> на </w:t>
      </w:r>
      <w:proofErr w:type="spellStart"/>
      <w:r w:rsidRPr="006A1A0F">
        <w:rPr>
          <w:rFonts w:ascii="Times New Roman" w:hAnsi="Times New Roman"/>
          <w:sz w:val="24"/>
          <w:szCs w:val="24"/>
          <w:lang w:val="ru-RU" w:eastAsia="ru-RU"/>
        </w:rPr>
        <w:t>постiйну</w:t>
      </w:r>
      <w:proofErr w:type="spellEnd"/>
      <w:r w:rsidRPr="006A1A0F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Pr="006A1A0F">
        <w:rPr>
          <w:rFonts w:ascii="Times New Roman" w:hAnsi="Times New Roman"/>
          <w:sz w:val="24"/>
          <w:szCs w:val="24"/>
          <w:lang w:val="ru-RU" w:eastAsia="ru-RU"/>
        </w:rPr>
        <w:t>депутатську</w:t>
      </w:r>
      <w:proofErr w:type="spellEnd"/>
      <w:r w:rsidRPr="006A1A0F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Pr="006A1A0F">
        <w:rPr>
          <w:rFonts w:ascii="Times New Roman" w:hAnsi="Times New Roman"/>
          <w:sz w:val="24"/>
          <w:szCs w:val="24"/>
          <w:lang w:val="ru-RU" w:eastAsia="ru-RU"/>
        </w:rPr>
        <w:t>комiсiю</w:t>
      </w:r>
      <w:proofErr w:type="spellEnd"/>
      <w:r w:rsidRPr="006A1A0F">
        <w:rPr>
          <w:rFonts w:ascii="Times New Roman" w:hAnsi="Times New Roman"/>
          <w:sz w:val="24"/>
          <w:szCs w:val="24"/>
          <w:lang w:val="ru-RU" w:eastAsia="ru-RU"/>
        </w:rPr>
        <w:t xml:space="preserve"> з </w:t>
      </w:r>
      <w:proofErr w:type="spellStart"/>
      <w:r w:rsidRPr="006A1A0F">
        <w:rPr>
          <w:rFonts w:ascii="Times New Roman" w:hAnsi="Times New Roman"/>
          <w:sz w:val="24"/>
          <w:szCs w:val="24"/>
          <w:lang w:val="ru-RU" w:eastAsia="ru-RU"/>
        </w:rPr>
        <w:t>питань</w:t>
      </w:r>
      <w:proofErr w:type="spellEnd"/>
      <w:r w:rsidRPr="006A1A0F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Pr="006A1A0F">
        <w:rPr>
          <w:rFonts w:ascii="Times New Roman" w:hAnsi="Times New Roman"/>
          <w:sz w:val="24"/>
          <w:szCs w:val="24"/>
          <w:lang w:val="ru-RU" w:eastAsia="ru-RU"/>
        </w:rPr>
        <w:t>мiстобудування</w:t>
      </w:r>
      <w:proofErr w:type="spellEnd"/>
      <w:r w:rsidRPr="006A1A0F">
        <w:rPr>
          <w:rFonts w:ascii="Times New Roman" w:hAnsi="Times New Roman"/>
          <w:sz w:val="24"/>
          <w:szCs w:val="24"/>
          <w:lang w:val="ru-RU" w:eastAsia="ru-RU"/>
        </w:rPr>
        <w:t xml:space="preserve">, </w:t>
      </w:r>
      <w:proofErr w:type="spellStart"/>
      <w:r w:rsidRPr="006A1A0F">
        <w:rPr>
          <w:rFonts w:ascii="Times New Roman" w:hAnsi="Times New Roman"/>
          <w:sz w:val="24"/>
          <w:szCs w:val="24"/>
          <w:lang w:val="ru-RU" w:eastAsia="ru-RU"/>
        </w:rPr>
        <w:t>регулювання</w:t>
      </w:r>
      <w:proofErr w:type="spellEnd"/>
      <w:r w:rsidRPr="006A1A0F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Pr="006A1A0F">
        <w:rPr>
          <w:rFonts w:ascii="Times New Roman" w:hAnsi="Times New Roman"/>
          <w:sz w:val="24"/>
          <w:szCs w:val="24"/>
          <w:lang w:val="ru-RU" w:eastAsia="ru-RU"/>
        </w:rPr>
        <w:t>земельних</w:t>
      </w:r>
      <w:proofErr w:type="spellEnd"/>
      <w:r w:rsidRPr="006A1A0F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Pr="006A1A0F">
        <w:rPr>
          <w:rFonts w:ascii="Times New Roman" w:hAnsi="Times New Roman"/>
          <w:sz w:val="24"/>
          <w:szCs w:val="24"/>
          <w:lang w:val="ru-RU" w:eastAsia="ru-RU"/>
        </w:rPr>
        <w:t>вiдносин</w:t>
      </w:r>
      <w:proofErr w:type="spellEnd"/>
      <w:r w:rsidRPr="006A1A0F">
        <w:rPr>
          <w:rFonts w:ascii="Times New Roman" w:hAnsi="Times New Roman"/>
          <w:sz w:val="24"/>
          <w:szCs w:val="24"/>
          <w:lang w:val="ru-RU" w:eastAsia="ru-RU"/>
        </w:rPr>
        <w:t xml:space="preserve"> та </w:t>
      </w:r>
      <w:proofErr w:type="spellStart"/>
      <w:r w:rsidRPr="006A1A0F">
        <w:rPr>
          <w:rFonts w:ascii="Times New Roman" w:hAnsi="Times New Roman"/>
          <w:sz w:val="24"/>
          <w:szCs w:val="24"/>
          <w:lang w:val="ru-RU" w:eastAsia="ru-RU"/>
        </w:rPr>
        <w:t>адмiнiстративно</w:t>
      </w:r>
      <w:proofErr w:type="spellEnd"/>
      <w:r w:rsidRPr="006A1A0F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6A1A0F">
        <w:rPr>
          <w:rFonts w:ascii="Times New Roman" w:hAnsi="Times New Roman"/>
          <w:sz w:val="24"/>
          <w:szCs w:val="24"/>
          <w:lang w:val="ru-RU" w:eastAsia="ru-RU"/>
        </w:rPr>
        <w:t>-</w:t>
      </w:r>
      <w:r w:rsidRPr="006A1A0F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6A1A0F">
        <w:rPr>
          <w:rFonts w:ascii="Times New Roman" w:hAnsi="Times New Roman"/>
          <w:sz w:val="24"/>
          <w:szCs w:val="24"/>
          <w:lang w:val="ru-RU" w:eastAsia="ru-RU"/>
        </w:rPr>
        <w:t>територiального</w:t>
      </w:r>
      <w:proofErr w:type="spellEnd"/>
      <w:r w:rsidRPr="006A1A0F">
        <w:rPr>
          <w:rFonts w:ascii="Times New Roman" w:hAnsi="Times New Roman"/>
          <w:sz w:val="24"/>
          <w:szCs w:val="24"/>
          <w:lang w:val="ru-RU" w:eastAsia="ru-RU"/>
        </w:rPr>
        <w:t xml:space="preserve"> устрою (</w:t>
      </w:r>
      <w:r w:rsidRPr="006A1A0F">
        <w:rPr>
          <w:rFonts w:ascii="Times New Roman" w:hAnsi="Times New Roman"/>
          <w:sz w:val="24"/>
          <w:szCs w:val="24"/>
          <w:lang w:eastAsia="ru-RU"/>
        </w:rPr>
        <w:t>Пилипчук П.П.</w:t>
      </w:r>
      <w:r w:rsidRPr="006A1A0F">
        <w:rPr>
          <w:rFonts w:ascii="Times New Roman" w:hAnsi="Times New Roman"/>
          <w:sz w:val="24"/>
          <w:szCs w:val="24"/>
          <w:lang w:val="ru-RU" w:eastAsia="ru-RU"/>
        </w:rPr>
        <w:t>)</w:t>
      </w:r>
      <w:r w:rsidRPr="006A1A0F">
        <w:rPr>
          <w:rFonts w:ascii="Times New Roman" w:hAnsi="Times New Roman"/>
          <w:sz w:val="24"/>
          <w:szCs w:val="24"/>
          <w:lang w:eastAsia="ru-RU"/>
        </w:rPr>
        <w:t>.</w:t>
      </w:r>
    </w:p>
    <w:p w:rsidR="00D12C97" w:rsidRDefault="00D12C97" w:rsidP="001512CE">
      <w:pPr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D12C97" w:rsidRDefault="00D12C97" w:rsidP="001512CE">
      <w:pPr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D12C97" w:rsidRDefault="00D12C97" w:rsidP="001512CE">
      <w:pPr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  <w:lang w:eastAsia="ru-RU"/>
        </w:rPr>
      </w:pPr>
      <w:r w:rsidRPr="006A1A0F">
        <w:rPr>
          <w:rFonts w:ascii="Times New Roman" w:hAnsi="Times New Roman"/>
          <w:sz w:val="24"/>
          <w:szCs w:val="24"/>
          <w:lang w:eastAsia="ru-RU"/>
        </w:rPr>
        <w:t>Міський голова</w:t>
      </w:r>
      <w:r w:rsidRPr="006A1A0F">
        <w:rPr>
          <w:rFonts w:ascii="Times New Roman" w:hAnsi="Times New Roman"/>
          <w:sz w:val="24"/>
          <w:szCs w:val="24"/>
          <w:lang w:eastAsia="ru-RU"/>
        </w:rPr>
        <w:tab/>
      </w:r>
      <w:r w:rsidRPr="006A1A0F">
        <w:rPr>
          <w:rFonts w:ascii="Times New Roman" w:hAnsi="Times New Roman"/>
          <w:sz w:val="24"/>
          <w:szCs w:val="24"/>
          <w:lang w:eastAsia="ru-RU"/>
        </w:rPr>
        <w:tab/>
      </w:r>
      <w:r w:rsidR="001219D9">
        <w:rPr>
          <w:rFonts w:ascii="Times New Roman" w:hAnsi="Times New Roman"/>
          <w:i/>
          <w:sz w:val="24"/>
          <w:szCs w:val="24"/>
          <w:lang w:eastAsia="ru-RU"/>
        </w:rPr>
        <w:t xml:space="preserve">                 </w:t>
      </w:r>
      <w:r w:rsidR="001219D9" w:rsidRPr="001219D9">
        <w:rPr>
          <w:rFonts w:ascii="Times New Roman" w:hAnsi="Times New Roman"/>
          <w:i/>
          <w:sz w:val="24"/>
          <w:szCs w:val="24"/>
          <w:lang w:eastAsia="ru-RU"/>
        </w:rPr>
        <w:t xml:space="preserve">   (підпис)</w:t>
      </w:r>
      <w:r>
        <w:rPr>
          <w:rFonts w:ascii="Times New Roman" w:hAnsi="Times New Roman"/>
          <w:sz w:val="24"/>
          <w:szCs w:val="24"/>
          <w:lang w:eastAsia="ru-RU"/>
        </w:rPr>
        <w:tab/>
        <w:t xml:space="preserve">                      </w:t>
      </w:r>
      <w:r w:rsidR="0066322E">
        <w:rPr>
          <w:rFonts w:ascii="Times New Roman" w:hAnsi="Times New Roman"/>
          <w:sz w:val="24"/>
          <w:szCs w:val="24"/>
          <w:lang w:eastAsia="ru-RU"/>
        </w:rPr>
        <w:t xml:space="preserve">    </w:t>
      </w:r>
      <w:r w:rsidR="001219D9">
        <w:rPr>
          <w:rFonts w:ascii="Times New Roman" w:hAnsi="Times New Roman"/>
          <w:sz w:val="24"/>
          <w:szCs w:val="24"/>
          <w:lang w:eastAsia="ru-RU"/>
        </w:rPr>
        <w:t xml:space="preserve">           </w:t>
      </w:r>
      <w:r w:rsidR="0066322E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6A1A0F">
        <w:rPr>
          <w:rFonts w:ascii="Times New Roman" w:hAnsi="Times New Roman"/>
          <w:sz w:val="24"/>
          <w:szCs w:val="24"/>
          <w:lang w:eastAsia="ru-RU"/>
        </w:rPr>
        <w:t>Андрій ЗАЛІВСЬКИЙ</w:t>
      </w:r>
    </w:p>
    <w:p w:rsidR="00D12C97" w:rsidRDefault="00D12C97" w:rsidP="009D7E52">
      <w:pPr>
        <w:rPr>
          <w:rFonts w:ascii="Times New Roman" w:hAnsi="Times New Roman"/>
          <w:sz w:val="24"/>
          <w:szCs w:val="24"/>
          <w:lang w:eastAsia="ru-RU"/>
        </w:rPr>
      </w:pPr>
    </w:p>
    <w:p w:rsidR="00D12C97" w:rsidRDefault="00D12C97" w:rsidP="009D7E52">
      <w:pPr>
        <w:tabs>
          <w:tab w:val="left" w:pos="930"/>
        </w:tabs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ab/>
      </w:r>
    </w:p>
    <w:p w:rsidR="00D12C97" w:rsidRDefault="00D12C97" w:rsidP="009D7E52">
      <w:pPr>
        <w:tabs>
          <w:tab w:val="left" w:pos="930"/>
        </w:tabs>
        <w:rPr>
          <w:rFonts w:ascii="Times New Roman" w:hAnsi="Times New Roman"/>
          <w:sz w:val="24"/>
          <w:szCs w:val="24"/>
          <w:lang w:eastAsia="ru-RU"/>
        </w:rPr>
      </w:pPr>
    </w:p>
    <w:p w:rsidR="00D12C97" w:rsidRDefault="00D12C97" w:rsidP="009D7E52">
      <w:pPr>
        <w:tabs>
          <w:tab w:val="left" w:pos="930"/>
        </w:tabs>
        <w:rPr>
          <w:rFonts w:ascii="Times New Roman" w:hAnsi="Times New Roman"/>
          <w:sz w:val="24"/>
          <w:szCs w:val="24"/>
          <w:lang w:eastAsia="ru-RU"/>
        </w:rPr>
      </w:pPr>
    </w:p>
    <w:p w:rsidR="00D12C97" w:rsidRPr="009D7E52" w:rsidRDefault="00D12C97" w:rsidP="009D7E52">
      <w:pPr>
        <w:rPr>
          <w:rFonts w:ascii="Times New Roman" w:hAnsi="Times New Roman"/>
          <w:sz w:val="24"/>
          <w:szCs w:val="24"/>
          <w:lang w:eastAsia="ru-RU"/>
        </w:rPr>
      </w:pPr>
    </w:p>
    <w:sectPr w:rsidR="00D12C97" w:rsidRPr="009D7E52" w:rsidSect="008C6784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519DC"/>
    <w:rsid w:val="00020A38"/>
    <w:rsid w:val="00033BAA"/>
    <w:rsid w:val="00035C23"/>
    <w:rsid w:val="00043D84"/>
    <w:rsid w:val="00067335"/>
    <w:rsid w:val="00070627"/>
    <w:rsid w:val="00073786"/>
    <w:rsid w:val="00092067"/>
    <w:rsid w:val="000B7398"/>
    <w:rsid w:val="000C5EB0"/>
    <w:rsid w:val="000E068C"/>
    <w:rsid w:val="000E0F44"/>
    <w:rsid w:val="000E1DAE"/>
    <w:rsid w:val="000E3EC7"/>
    <w:rsid w:val="000F5FC9"/>
    <w:rsid w:val="00105C7B"/>
    <w:rsid w:val="001060C9"/>
    <w:rsid w:val="00110C74"/>
    <w:rsid w:val="00114BCD"/>
    <w:rsid w:val="001219D9"/>
    <w:rsid w:val="00124C6E"/>
    <w:rsid w:val="001512CE"/>
    <w:rsid w:val="001A00A8"/>
    <w:rsid w:val="001A6EE8"/>
    <w:rsid w:val="001C0502"/>
    <w:rsid w:val="001C40C5"/>
    <w:rsid w:val="001D3511"/>
    <w:rsid w:val="001D44F7"/>
    <w:rsid w:val="00201562"/>
    <w:rsid w:val="0021382C"/>
    <w:rsid w:val="00263ECA"/>
    <w:rsid w:val="002714F6"/>
    <w:rsid w:val="0028758E"/>
    <w:rsid w:val="0029798B"/>
    <w:rsid w:val="002E1090"/>
    <w:rsid w:val="002E3FCA"/>
    <w:rsid w:val="002E7574"/>
    <w:rsid w:val="00315367"/>
    <w:rsid w:val="00341311"/>
    <w:rsid w:val="003519DC"/>
    <w:rsid w:val="003537F5"/>
    <w:rsid w:val="00360728"/>
    <w:rsid w:val="003A3870"/>
    <w:rsid w:val="003C4EBA"/>
    <w:rsid w:val="003E5E38"/>
    <w:rsid w:val="0041549B"/>
    <w:rsid w:val="00421C92"/>
    <w:rsid w:val="004304F6"/>
    <w:rsid w:val="00447CA0"/>
    <w:rsid w:val="0045023B"/>
    <w:rsid w:val="00481F39"/>
    <w:rsid w:val="0049271A"/>
    <w:rsid w:val="0049721C"/>
    <w:rsid w:val="004A17A2"/>
    <w:rsid w:val="004C45C1"/>
    <w:rsid w:val="004D7CAC"/>
    <w:rsid w:val="004E3B7F"/>
    <w:rsid w:val="004F1C7C"/>
    <w:rsid w:val="0050033B"/>
    <w:rsid w:val="00526D96"/>
    <w:rsid w:val="00527380"/>
    <w:rsid w:val="00547BC1"/>
    <w:rsid w:val="005615AA"/>
    <w:rsid w:val="005901A1"/>
    <w:rsid w:val="00592A64"/>
    <w:rsid w:val="0059740E"/>
    <w:rsid w:val="005A1EEA"/>
    <w:rsid w:val="005B0C7C"/>
    <w:rsid w:val="005D434F"/>
    <w:rsid w:val="005E57CB"/>
    <w:rsid w:val="005E5A8D"/>
    <w:rsid w:val="0061381B"/>
    <w:rsid w:val="00624134"/>
    <w:rsid w:val="006271C7"/>
    <w:rsid w:val="00637ADC"/>
    <w:rsid w:val="00642FE2"/>
    <w:rsid w:val="006435E9"/>
    <w:rsid w:val="0066322E"/>
    <w:rsid w:val="00670CEF"/>
    <w:rsid w:val="00682FED"/>
    <w:rsid w:val="006949D7"/>
    <w:rsid w:val="006A1A0F"/>
    <w:rsid w:val="006B3F15"/>
    <w:rsid w:val="006D1D85"/>
    <w:rsid w:val="006F7253"/>
    <w:rsid w:val="007024AB"/>
    <w:rsid w:val="0072302D"/>
    <w:rsid w:val="00734EFC"/>
    <w:rsid w:val="007351C3"/>
    <w:rsid w:val="007458BF"/>
    <w:rsid w:val="007508EB"/>
    <w:rsid w:val="0075269B"/>
    <w:rsid w:val="00757932"/>
    <w:rsid w:val="00761431"/>
    <w:rsid w:val="0077761D"/>
    <w:rsid w:val="007A3AEE"/>
    <w:rsid w:val="007B518B"/>
    <w:rsid w:val="007E49F1"/>
    <w:rsid w:val="007F3E81"/>
    <w:rsid w:val="007F6C7B"/>
    <w:rsid w:val="0080502C"/>
    <w:rsid w:val="00877261"/>
    <w:rsid w:val="008B7B5D"/>
    <w:rsid w:val="008C0926"/>
    <w:rsid w:val="008C6784"/>
    <w:rsid w:val="008D010A"/>
    <w:rsid w:val="008E7B8E"/>
    <w:rsid w:val="00900661"/>
    <w:rsid w:val="0090640E"/>
    <w:rsid w:val="00925C09"/>
    <w:rsid w:val="009311CF"/>
    <w:rsid w:val="0094247C"/>
    <w:rsid w:val="0098594A"/>
    <w:rsid w:val="00994B21"/>
    <w:rsid w:val="0099629E"/>
    <w:rsid w:val="009A4298"/>
    <w:rsid w:val="009B67D1"/>
    <w:rsid w:val="009D7E52"/>
    <w:rsid w:val="009E2A3B"/>
    <w:rsid w:val="00A64C7D"/>
    <w:rsid w:val="00A702A1"/>
    <w:rsid w:val="00A70DF7"/>
    <w:rsid w:val="00A71386"/>
    <w:rsid w:val="00A7305B"/>
    <w:rsid w:val="00A8360C"/>
    <w:rsid w:val="00A86F97"/>
    <w:rsid w:val="00AC4146"/>
    <w:rsid w:val="00AC4769"/>
    <w:rsid w:val="00AD30AD"/>
    <w:rsid w:val="00B14242"/>
    <w:rsid w:val="00B15420"/>
    <w:rsid w:val="00B24268"/>
    <w:rsid w:val="00B24C9E"/>
    <w:rsid w:val="00B42FCD"/>
    <w:rsid w:val="00B447AD"/>
    <w:rsid w:val="00B55CFE"/>
    <w:rsid w:val="00B61A66"/>
    <w:rsid w:val="00B841C1"/>
    <w:rsid w:val="00B86EAF"/>
    <w:rsid w:val="00BB2F31"/>
    <w:rsid w:val="00BB69CD"/>
    <w:rsid w:val="00BC2108"/>
    <w:rsid w:val="00BF5FD3"/>
    <w:rsid w:val="00BF6E8E"/>
    <w:rsid w:val="00C016D6"/>
    <w:rsid w:val="00C118A4"/>
    <w:rsid w:val="00C127D0"/>
    <w:rsid w:val="00C15B16"/>
    <w:rsid w:val="00C24E46"/>
    <w:rsid w:val="00C47B4C"/>
    <w:rsid w:val="00C55E7B"/>
    <w:rsid w:val="00C606A6"/>
    <w:rsid w:val="00C71483"/>
    <w:rsid w:val="00C72DDB"/>
    <w:rsid w:val="00C75E9B"/>
    <w:rsid w:val="00CB5A61"/>
    <w:rsid w:val="00CB5D61"/>
    <w:rsid w:val="00CD36D9"/>
    <w:rsid w:val="00CE3ECC"/>
    <w:rsid w:val="00CF5593"/>
    <w:rsid w:val="00D003B0"/>
    <w:rsid w:val="00D12C97"/>
    <w:rsid w:val="00D2130F"/>
    <w:rsid w:val="00D35676"/>
    <w:rsid w:val="00D63362"/>
    <w:rsid w:val="00D91AF9"/>
    <w:rsid w:val="00DF7F24"/>
    <w:rsid w:val="00E159F2"/>
    <w:rsid w:val="00E209F5"/>
    <w:rsid w:val="00E26AE7"/>
    <w:rsid w:val="00E51FF7"/>
    <w:rsid w:val="00E5441A"/>
    <w:rsid w:val="00E621AA"/>
    <w:rsid w:val="00E63FA7"/>
    <w:rsid w:val="00E74A7A"/>
    <w:rsid w:val="00E93525"/>
    <w:rsid w:val="00EB7D3D"/>
    <w:rsid w:val="00ED2329"/>
    <w:rsid w:val="00EE2D82"/>
    <w:rsid w:val="00EF76E4"/>
    <w:rsid w:val="00F07AAA"/>
    <w:rsid w:val="00F1737F"/>
    <w:rsid w:val="00F21BDB"/>
    <w:rsid w:val="00F21BED"/>
    <w:rsid w:val="00F318F2"/>
    <w:rsid w:val="00F502EE"/>
    <w:rsid w:val="00F507BF"/>
    <w:rsid w:val="00F56AB7"/>
    <w:rsid w:val="00F60718"/>
    <w:rsid w:val="00F90F66"/>
    <w:rsid w:val="00FC05A7"/>
    <w:rsid w:val="00FD57BA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5:docId w15:val="{BAF8C3AF-4E8E-4839-B050-9CF76CDBC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4E46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B518B"/>
    <w:rPr>
      <w:rFonts w:cs="Times New Roman"/>
      <w:color w:val="0563C1"/>
      <w:u w:val="single"/>
    </w:rPr>
  </w:style>
  <w:style w:type="character" w:customStyle="1" w:styleId="UnresolvedMention">
    <w:name w:val="Unresolved Mention"/>
    <w:basedOn w:val="a0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447C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9801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01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01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01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01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01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01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01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01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01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01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01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01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409</TotalTime>
  <Pages>2</Pages>
  <Words>3988</Words>
  <Characters>2274</Characters>
  <Application>Microsoft Office Word</Application>
  <DocSecurity>0</DocSecurity>
  <Lines>18</Lines>
  <Paragraphs>12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Користувач Windows</cp:lastModifiedBy>
  <cp:revision>45</cp:revision>
  <cp:lastPrinted>2026-03-03T08:31:00Z</cp:lastPrinted>
  <dcterms:created xsi:type="dcterms:W3CDTF">2025-10-03T08:16:00Z</dcterms:created>
  <dcterms:modified xsi:type="dcterms:W3CDTF">2026-03-19T14:33:00Z</dcterms:modified>
</cp:coreProperties>
</file>