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574041" w:rsidRPr="000E7830" w:rsidTr="000E7830">
        <w:trPr>
          <w:trHeight w:val="1701"/>
        </w:trPr>
        <w:tc>
          <w:tcPr>
            <w:tcW w:w="9628" w:type="dxa"/>
          </w:tcPr>
          <w:p w:rsidR="00574041" w:rsidRPr="000E7830" w:rsidRDefault="00574041" w:rsidP="000E7830">
            <w:pPr>
              <w:pStyle w:val="a5"/>
              <w:rPr>
                <w:b/>
                <w:bCs/>
              </w:rPr>
            </w:pPr>
            <w:r w:rsidRPr="000E7830">
              <w:rPr>
                <w:b/>
                <w:bCs/>
              </w:rPr>
              <w:t xml:space="preserve"> ШЕПТИЦЬКА МІСЬКА РАДА</w:t>
            </w:r>
          </w:p>
          <w:p w:rsidR="00574041" w:rsidRPr="000E7830" w:rsidRDefault="00574041" w:rsidP="000E7830">
            <w:pPr>
              <w:pStyle w:val="a5"/>
              <w:rPr>
                <w:b/>
                <w:bCs/>
              </w:rPr>
            </w:pPr>
          </w:p>
          <w:p w:rsidR="00574041" w:rsidRPr="000E7830" w:rsidRDefault="00574041" w:rsidP="000E783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0E7830">
              <w:rPr>
                <w:b/>
                <w:bCs/>
              </w:rPr>
              <w:t xml:space="preserve"> сесія восьмого скликання</w:t>
            </w:r>
          </w:p>
          <w:p w:rsidR="00574041" w:rsidRPr="000E7830" w:rsidRDefault="00574041" w:rsidP="000E78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83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83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83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74041" w:rsidRPr="000E7830" w:rsidRDefault="00574041" w:rsidP="000E7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574041" w:rsidRPr="000E7830" w:rsidTr="000E783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74041" w:rsidRPr="00AE5BE3" w:rsidRDefault="00AE5BE3" w:rsidP="00054B3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E5BE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574041" w:rsidRPr="000E7830" w:rsidRDefault="00574041" w:rsidP="00054B3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83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574041" w:rsidRPr="000E7830" w:rsidRDefault="00574041" w:rsidP="00054B3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8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54B3B" w:rsidRPr="00054B3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4315</w:t>
                  </w:r>
                </w:p>
              </w:tc>
            </w:tr>
            <w:tr w:rsidR="00574041" w:rsidRPr="000E7830" w:rsidTr="000E783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74041" w:rsidRPr="000E7830" w:rsidRDefault="00574041" w:rsidP="00054B3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  <w:p w:rsidR="00574041" w:rsidRPr="000E7830" w:rsidRDefault="00574041" w:rsidP="00054B3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574041" w:rsidRPr="000E7830" w:rsidRDefault="00574041" w:rsidP="00054B3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574041" w:rsidRPr="000E7830" w:rsidRDefault="00574041" w:rsidP="00054B3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574041" w:rsidRPr="000E7830" w:rsidRDefault="00574041" w:rsidP="000E7830">
            <w:pPr>
              <w:spacing w:after="0" w:line="240" w:lineRule="auto"/>
              <w:jc w:val="center"/>
            </w:pPr>
          </w:p>
        </w:tc>
      </w:tr>
    </w:tbl>
    <w:p w:rsidR="00574041" w:rsidRDefault="00054B3B" w:rsidP="0067074A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574041" w:rsidRPr="00330489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574041">
        <w:rPr>
          <w:rFonts w:ascii="Times New Roman" w:hAnsi="Times New Roman"/>
          <w:b/>
          <w:sz w:val="26"/>
          <w:szCs w:val="26"/>
          <w:lang w:eastAsia="ru-RU"/>
        </w:rPr>
        <w:t>затвердження технічної</w:t>
      </w:r>
    </w:p>
    <w:p w:rsidR="00574041" w:rsidRDefault="00574041" w:rsidP="0067074A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:rsidR="00574041" w:rsidRDefault="00574041" w:rsidP="0067074A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щодо поділу земельної ділянки</w:t>
      </w:r>
    </w:p>
    <w:p w:rsidR="00574041" w:rsidRDefault="00574041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 кадастровим</w:t>
      </w:r>
      <w:r w:rsidR="00233848">
        <w:rPr>
          <w:rFonts w:ascii="Times New Roman" w:hAnsi="Times New Roman"/>
          <w:b/>
          <w:sz w:val="26"/>
          <w:szCs w:val="26"/>
          <w:lang w:eastAsia="ru-RU"/>
        </w:rPr>
        <w:t xml:space="preserve"> номером</w:t>
      </w:r>
    </w:p>
    <w:p w:rsidR="00D26633" w:rsidRPr="005F2192" w:rsidRDefault="00233848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33848">
        <w:rPr>
          <w:rFonts w:ascii="Times New Roman" w:hAnsi="Times New Roman"/>
          <w:b/>
          <w:sz w:val="26"/>
          <w:szCs w:val="26"/>
          <w:lang w:eastAsia="ru-RU"/>
        </w:rPr>
        <w:t>4611800000:02:003:00</w:t>
      </w:r>
      <w:r w:rsidR="008B142D">
        <w:rPr>
          <w:rFonts w:ascii="Times New Roman" w:hAnsi="Times New Roman"/>
          <w:b/>
          <w:sz w:val="26"/>
          <w:szCs w:val="26"/>
          <w:lang w:eastAsia="ru-RU"/>
        </w:rPr>
        <w:t>46</w:t>
      </w:r>
    </w:p>
    <w:p w:rsidR="00574041" w:rsidRPr="00246201" w:rsidRDefault="00574041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74041" w:rsidRDefault="00574041" w:rsidP="009B5491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AA0AE1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«Про</w:t>
      </w:r>
      <w:r>
        <w:rPr>
          <w:rFonts w:ascii="Times New Roman" w:hAnsi="Times New Roman"/>
          <w:sz w:val="26"/>
          <w:szCs w:val="26"/>
          <w:lang w:eastAsia="ru-RU"/>
        </w:rPr>
        <w:t xml:space="preserve"> Державний земельний кадастр»</w:t>
      </w:r>
      <w:r w:rsidRPr="00AA0AE1">
        <w:rPr>
          <w:rFonts w:ascii="Times New Roman" w:hAnsi="Times New Roman"/>
          <w:sz w:val="26"/>
          <w:szCs w:val="26"/>
          <w:lang w:eastAsia="ru-RU"/>
        </w:rPr>
        <w:t>,</w:t>
      </w:r>
      <w:r w:rsidRPr="00B9611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9611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96119">
        <w:rPr>
          <w:rFonts w:ascii="Times New Roman" w:hAnsi="Times New Roman"/>
          <w:sz w:val="26"/>
          <w:szCs w:val="26"/>
          <w:lang w:eastAsia="ru-RU"/>
        </w:rPr>
        <w:t xml:space="preserve"> 22.05.2003 №</w:t>
      </w:r>
      <w:bookmarkStart w:id="0" w:name="_GoBack"/>
      <w:bookmarkEnd w:id="0"/>
      <w:r w:rsidRPr="00B96119">
        <w:rPr>
          <w:rFonts w:ascii="Times New Roman" w:hAnsi="Times New Roman"/>
          <w:sz w:val="26"/>
          <w:szCs w:val="26"/>
          <w:lang w:eastAsia="ru-RU"/>
        </w:rPr>
        <w:t xml:space="preserve"> 858-</w:t>
      </w:r>
      <w:r w:rsidRPr="00B96119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B96119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B96119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B96119">
        <w:rPr>
          <w:rFonts w:ascii="Times New Roman" w:hAnsi="Times New Roman"/>
          <w:sz w:val="26"/>
          <w:szCs w:val="26"/>
          <w:lang w:eastAsia="ru-RU"/>
        </w:rPr>
        <w:t>»,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враховуючи пропозиції, подані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ради при розгляді</w:t>
      </w:r>
      <w:r w:rsidRPr="00AA0A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технічної документації із землеустрою щодо поділу земельної ділянки площею </w:t>
      </w:r>
      <w:smartTag w:uri="urn:schemas-microsoft-com:office:smarttags" w:element="metricconverter">
        <w:smartTagPr>
          <w:attr w:name="ProductID" w:val="0,0129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0,0129</w:t>
        </w:r>
        <w:r w:rsidRPr="00AA0AE1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AA0AE1">
        <w:rPr>
          <w:rFonts w:ascii="Times New Roman" w:hAnsi="Times New Roman"/>
          <w:sz w:val="26"/>
          <w:szCs w:val="26"/>
          <w:lang w:eastAsia="ru-RU"/>
        </w:rPr>
        <w:t xml:space="preserve"> (кад</w:t>
      </w:r>
      <w:r>
        <w:rPr>
          <w:rFonts w:ascii="Times New Roman" w:hAnsi="Times New Roman"/>
          <w:sz w:val="26"/>
          <w:szCs w:val="26"/>
          <w:lang w:eastAsia="ru-RU"/>
        </w:rPr>
        <w:t>астровий номер 4611800000:02:003:0046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Pr="00D03B86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(код КВЦПЗД - 03.07 - для будівництва та обслуговування будівель торгівлі)</w:t>
      </w:r>
      <w:r>
        <w:rPr>
          <w:rFonts w:ascii="Times New Roman" w:hAnsi="Times New Roman"/>
          <w:sz w:val="26"/>
          <w:szCs w:val="26"/>
          <w:lang w:eastAsia="ru-RU"/>
        </w:rPr>
        <w:t>, в м. Шептицький, на вулиці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С.</w:t>
      </w:r>
      <w:r w:rsidR="00ED487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Бандери, 20 «а»,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на дві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земельнi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: площею </w:t>
      </w:r>
      <w:smartTag w:uri="urn:schemas-microsoft-com:office:smarttags" w:element="metricconverter">
        <w:smartTagPr>
          <w:attr w:name="ProductID" w:val="0,0117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0,0117</w:t>
        </w:r>
        <w:r w:rsidRPr="00AA0AE1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AA0AE1">
        <w:rPr>
          <w:rFonts w:ascii="Times New Roman" w:hAnsi="Times New Roman"/>
          <w:sz w:val="26"/>
          <w:szCs w:val="26"/>
          <w:lang w:eastAsia="ru-RU"/>
        </w:rPr>
        <w:t xml:space="preserve"> (кадастровий номер 4611</w:t>
      </w:r>
      <w:r>
        <w:rPr>
          <w:rFonts w:ascii="Times New Roman" w:hAnsi="Times New Roman"/>
          <w:sz w:val="26"/>
          <w:szCs w:val="26"/>
          <w:lang w:eastAsia="ru-RU"/>
        </w:rPr>
        <w:t>800000:02:003:00062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) та площею </w:t>
      </w:r>
      <w:smartTag w:uri="urn:schemas-microsoft-com:office:smarttags" w:element="metricconverter">
        <w:smartTagPr>
          <w:attr w:name="ProductID" w:val="0,0012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0,0012</w:t>
        </w:r>
        <w:r w:rsidRPr="00AA0AE1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AA0AE1">
        <w:rPr>
          <w:rFonts w:ascii="Times New Roman" w:hAnsi="Times New Roman"/>
          <w:sz w:val="26"/>
          <w:szCs w:val="26"/>
          <w:lang w:eastAsia="ru-RU"/>
        </w:rPr>
        <w:t xml:space="preserve"> (кадастровий номер </w:t>
      </w:r>
      <w:r>
        <w:rPr>
          <w:rFonts w:ascii="Times New Roman" w:hAnsi="Times New Roman"/>
          <w:sz w:val="26"/>
          <w:szCs w:val="26"/>
          <w:lang w:eastAsia="ru-RU"/>
        </w:rPr>
        <w:t>4611800000:02:003:0063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), </w:t>
      </w:r>
      <w:r>
        <w:rPr>
          <w:rFonts w:ascii="Times New Roman" w:hAnsi="Times New Roman"/>
          <w:sz w:val="26"/>
          <w:szCs w:val="26"/>
          <w:lang w:eastAsia="ru-RU"/>
        </w:rPr>
        <w:t>до якого додано копію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технічної документації із землеустрою щодо поділу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 для будівництва та обслуговування будівель торгівлі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, беручи до уваги рішення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Червоноградської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міської від </w:t>
      </w:r>
      <w:r>
        <w:rPr>
          <w:rFonts w:ascii="Times New Roman" w:hAnsi="Times New Roman"/>
          <w:sz w:val="26"/>
          <w:szCs w:val="26"/>
          <w:lang w:eastAsia="ru-RU"/>
        </w:rPr>
        <w:t>27.08.2015 № 907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«Про</w:t>
      </w:r>
      <w:r>
        <w:rPr>
          <w:rFonts w:ascii="Times New Roman" w:hAnsi="Times New Roman"/>
          <w:sz w:val="26"/>
          <w:szCs w:val="26"/>
          <w:lang w:eastAsia="ru-RU"/>
        </w:rPr>
        <w:t xml:space="preserve"> надання дозволу на розроблення проектів землеустрою щодо відведення земельних ділянок та технічних документацій з землеустрою»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5C7104">
        <w:rPr>
          <w:rFonts w:ascii="Times New Roman" w:hAnsi="Times New Roman"/>
          <w:sz w:val="26"/>
          <w:szCs w:val="26"/>
          <w:lang w:eastAsia="ru-RU"/>
        </w:rPr>
        <w:t xml:space="preserve">враховуючи </w:t>
      </w:r>
      <w:r w:rsidR="005C7104" w:rsidRPr="005C7104">
        <w:rPr>
          <w:rFonts w:ascii="Times New Roman" w:hAnsi="Times New Roman"/>
          <w:sz w:val="26"/>
          <w:szCs w:val="26"/>
          <w:lang w:eastAsia="ru-RU"/>
        </w:rPr>
        <w:t xml:space="preserve">відсутність підстав для відмови у затвердженні землевпорядної документації у відповідності до </w:t>
      </w:r>
      <w:r w:rsidR="00042F93">
        <w:rPr>
          <w:rFonts w:ascii="Times New Roman" w:hAnsi="Times New Roman"/>
          <w:sz w:val="26"/>
          <w:szCs w:val="26"/>
          <w:lang w:eastAsia="ru-RU"/>
        </w:rPr>
        <w:t>пункту 2 частини п</w:t>
      </w:r>
      <w:r w:rsidR="00042F93" w:rsidRPr="00042F93">
        <w:rPr>
          <w:rFonts w:ascii="Times New Roman" w:hAnsi="Times New Roman"/>
          <w:sz w:val="26"/>
          <w:szCs w:val="26"/>
          <w:lang w:eastAsia="ru-RU"/>
        </w:rPr>
        <w:t>’</w:t>
      </w:r>
      <w:r w:rsidR="00042F93">
        <w:rPr>
          <w:rFonts w:ascii="Times New Roman" w:hAnsi="Times New Roman"/>
          <w:sz w:val="26"/>
          <w:szCs w:val="26"/>
          <w:lang w:eastAsia="ru-RU"/>
        </w:rPr>
        <w:t>ятої статті 186</w:t>
      </w:r>
      <w:r w:rsidR="00042F93" w:rsidRPr="00042F93">
        <w:rPr>
          <w:rFonts w:ascii="Times New Roman" w:hAnsi="Times New Roman"/>
          <w:sz w:val="26"/>
          <w:szCs w:val="26"/>
          <w:lang w:eastAsia="ru-RU"/>
        </w:rPr>
        <w:t xml:space="preserve"> Земельним кодексом України</w:t>
      </w:r>
      <w:r w:rsidR="005C7104" w:rsidRPr="005C7104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="005C7104" w:rsidRPr="005C7104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="005C7104" w:rsidRPr="005C7104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5C7104" w:rsidRPr="005C7104" w:rsidRDefault="005C7104" w:rsidP="009B5491">
      <w:pPr>
        <w:spacing w:after="0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74041" w:rsidRPr="00AA0AE1" w:rsidRDefault="00574041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ab/>
        <w:t>В И Р I Ш И Л А :</w:t>
      </w:r>
    </w:p>
    <w:p w:rsidR="00574041" w:rsidRPr="005C7104" w:rsidRDefault="00574041" w:rsidP="005F687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74041" w:rsidRDefault="00574041" w:rsidP="00A773D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технiчну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документацiю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загальною площею </w:t>
      </w:r>
      <w:smartTag w:uri="urn:schemas-microsoft-com:office:smarttags" w:element="metricconverter">
        <w:smartTagPr>
          <w:attr w:name="ProductID" w:val="0,0129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0,0129</w:t>
        </w:r>
        <w:r w:rsidRPr="00AA0AE1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AA0AE1">
        <w:rPr>
          <w:rFonts w:ascii="Times New Roman" w:hAnsi="Times New Roman"/>
          <w:sz w:val="26"/>
          <w:szCs w:val="26"/>
          <w:lang w:eastAsia="ru-RU"/>
        </w:rPr>
        <w:t xml:space="preserve"> (кад</w:t>
      </w:r>
      <w:r>
        <w:rPr>
          <w:rFonts w:ascii="Times New Roman" w:hAnsi="Times New Roman"/>
          <w:sz w:val="26"/>
          <w:szCs w:val="26"/>
          <w:lang w:eastAsia="ru-RU"/>
        </w:rPr>
        <w:t>астровий номер 4611800000:02:003:0046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), код КВЦПЗД - </w:t>
      </w:r>
      <w:r w:rsidRPr="00D03B86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03.07 - для будівництва та обслуговування будівель торгівлі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D487B">
        <w:rPr>
          <w:rFonts w:ascii="Times New Roman" w:hAnsi="Times New Roman"/>
          <w:sz w:val="26"/>
          <w:szCs w:val="26"/>
          <w:lang w:eastAsia="ru-RU"/>
        </w:rPr>
        <w:t>в місті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Шептицький, на вулиці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D487B"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eastAsia="ru-RU"/>
        </w:rPr>
        <w:t xml:space="preserve">. Бандери, 20, «а» Шептицького району Львівської області 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sz w:val="26"/>
          <w:szCs w:val="26"/>
          <w:lang w:eastAsia="ru-RU"/>
        </w:rPr>
        <w:t xml:space="preserve">дві </w:t>
      </w:r>
      <w:r w:rsidRPr="00AA0AE1">
        <w:rPr>
          <w:rFonts w:ascii="Times New Roman" w:hAnsi="Times New Roman"/>
          <w:sz w:val="26"/>
          <w:szCs w:val="26"/>
          <w:lang w:eastAsia="ru-RU"/>
        </w:rPr>
        <w:t>земельні ділянки:</w:t>
      </w:r>
    </w:p>
    <w:p w:rsidR="00574041" w:rsidRPr="00A773DE" w:rsidRDefault="00574041" w:rsidP="00A773D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>1.1. площею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0117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0,0117 га</w:t>
        </w:r>
      </w:smartTag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4A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код КВЦПЗД </w:t>
      </w:r>
      <w:r w:rsidRPr="00D03B86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03.07 - для будівництва та обслуговування будівель торгівлі</w:t>
      </w:r>
      <w:r>
        <w:rPr>
          <w:rFonts w:ascii="Times New Roman" w:hAnsi="Times New Roman"/>
          <w:sz w:val="26"/>
          <w:szCs w:val="26"/>
          <w:lang w:eastAsia="ru-RU"/>
        </w:rPr>
        <w:t>, на вул.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С.</w:t>
      </w:r>
      <w:r w:rsidR="00ED487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Бандери, 20 «а» -</w:t>
      </w:r>
      <w:r w:rsidR="00B7281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10 в м. Шептицький Шептицького району, Львівської області,</w:t>
      </w:r>
    </w:p>
    <w:p w:rsidR="00574041" w:rsidRPr="00AA0AE1" w:rsidRDefault="00574041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 461</w:t>
      </w:r>
      <w:r>
        <w:rPr>
          <w:rFonts w:ascii="Times New Roman" w:hAnsi="Times New Roman"/>
          <w:sz w:val="26"/>
          <w:szCs w:val="26"/>
          <w:lang w:eastAsia="ru-RU"/>
        </w:rPr>
        <w:t>1800000:02:003:0062</w:t>
      </w:r>
      <w:r w:rsidRPr="00AA0AE1">
        <w:rPr>
          <w:rFonts w:ascii="Times New Roman" w:hAnsi="Times New Roman"/>
          <w:sz w:val="26"/>
          <w:szCs w:val="26"/>
          <w:lang w:eastAsia="ru-RU"/>
        </w:rPr>
        <w:t>;</w:t>
      </w:r>
    </w:p>
    <w:p w:rsidR="00574041" w:rsidRPr="00A773DE" w:rsidRDefault="00574041" w:rsidP="0046565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lastRenderedPageBreak/>
        <w:t xml:space="preserve">1.2 площею </w:t>
      </w:r>
      <w:smartTag w:uri="urn:schemas-microsoft-com:office:smarttags" w:element="metricconverter">
        <w:smartTagPr>
          <w:attr w:name="ProductID" w:val="0,0012 га"/>
        </w:smartTagPr>
        <w:r w:rsidRPr="00AA0AE1">
          <w:rPr>
            <w:rFonts w:ascii="Times New Roman" w:hAnsi="Times New Roman"/>
            <w:sz w:val="26"/>
            <w:szCs w:val="26"/>
            <w:lang w:eastAsia="ru-RU"/>
          </w:rPr>
          <w:t>0,0</w:t>
        </w:r>
        <w:r>
          <w:rPr>
            <w:rFonts w:ascii="Times New Roman" w:hAnsi="Times New Roman"/>
            <w:sz w:val="26"/>
            <w:szCs w:val="26"/>
            <w:lang w:eastAsia="ru-RU"/>
          </w:rPr>
          <w:t xml:space="preserve">012 </w:t>
        </w:r>
        <w:r w:rsidRPr="00AA0AE1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4A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код КВЦПЗД </w:t>
      </w:r>
      <w:r w:rsidRPr="00D03B86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03.07 - для будівництва та обслуговування будівель торгівлі</w:t>
      </w:r>
      <w:r>
        <w:rPr>
          <w:rFonts w:ascii="Times New Roman" w:hAnsi="Times New Roman"/>
          <w:sz w:val="26"/>
          <w:szCs w:val="26"/>
          <w:lang w:eastAsia="ru-RU"/>
        </w:rPr>
        <w:t>, на вул.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С.</w:t>
      </w:r>
      <w:r w:rsidR="00ED487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Бандери, 20 «а» -</w:t>
      </w:r>
      <w:r w:rsidR="0065356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14 в м. Шептицький Шептицького району, Львівської області,</w:t>
      </w:r>
    </w:p>
    <w:p w:rsidR="00574041" w:rsidRDefault="00574041" w:rsidP="00ED487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 461</w:t>
      </w:r>
      <w:r>
        <w:rPr>
          <w:rFonts w:ascii="Times New Roman" w:hAnsi="Times New Roman"/>
          <w:sz w:val="26"/>
          <w:szCs w:val="26"/>
          <w:lang w:eastAsia="ru-RU"/>
        </w:rPr>
        <w:t>1800000:02:003:0063</w:t>
      </w:r>
      <w:r w:rsidR="008C2540">
        <w:rPr>
          <w:rFonts w:ascii="Times New Roman" w:hAnsi="Times New Roman"/>
          <w:sz w:val="26"/>
          <w:szCs w:val="26"/>
          <w:lang w:eastAsia="ru-RU"/>
        </w:rPr>
        <w:t>.</w:t>
      </w:r>
    </w:p>
    <w:p w:rsidR="00574041" w:rsidRPr="00CD53E1" w:rsidRDefault="00574041" w:rsidP="00CD53E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CD53E1">
        <w:rPr>
          <w:rFonts w:ascii="Times New Roman" w:hAnsi="Times New Roman"/>
          <w:bCs/>
          <w:sz w:val="26"/>
          <w:szCs w:val="26"/>
          <w:lang w:eastAsia="ru-RU"/>
        </w:rPr>
        <w:t>2.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(код 26269722) на з</w:t>
      </w:r>
      <w:r>
        <w:rPr>
          <w:rFonts w:ascii="Times New Roman" w:hAnsi="Times New Roman"/>
          <w:bCs/>
          <w:sz w:val="26"/>
          <w:szCs w:val="26"/>
          <w:lang w:eastAsia="ru-RU"/>
        </w:rPr>
        <w:t>емельні ділянки</w:t>
      </w:r>
      <w:r w:rsidRPr="00CD53E1">
        <w:rPr>
          <w:rFonts w:ascii="Times New Roman" w:hAnsi="Times New Roman"/>
          <w:bCs/>
          <w:sz w:val="26"/>
          <w:szCs w:val="26"/>
          <w:lang w:eastAsia="ru-RU"/>
        </w:rPr>
        <w:t>, згідно цього рішення, у державного реєстратора прав на нерухоме майно.</w:t>
      </w:r>
    </w:p>
    <w:p w:rsidR="00574041" w:rsidRPr="00C50771" w:rsidRDefault="00574041" w:rsidP="00C50771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C50771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574041" w:rsidRPr="00AA0AE1" w:rsidRDefault="00574041" w:rsidP="00AD698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AA0AE1">
        <w:rPr>
          <w:rFonts w:ascii="Times New Roman" w:hAnsi="Times New Roman"/>
          <w:sz w:val="26"/>
          <w:szCs w:val="26"/>
          <w:lang w:eastAsia="ru-RU"/>
        </w:rPr>
        <w:t>. Контроль за виконанням р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hAnsi="Times New Roman"/>
          <w:sz w:val="26"/>
          <w:szCs w:val="26"/>
          <w:lang w:eastAsia="ru-RU"/>
        </w:rPr>
        <w:t>с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hAnsi="Times New Roman"/>
          <w:sz w:val="26"/>
          <w:szCs w:val="26"/>
          <w:lang w:eastAsia="ru-RU"/>
        </w:rPr>
        <w:t>н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574041" w:rsidRPr="00AA0AE1" w:rsidRDefault="00574041" w:rsidP="00AD698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74041" w:rsidRPr="00AA0AE1" w:rsidRDefault="00574041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74041" w:rsidRPr="00AA0AE1" w:rsidRDefault="00574041" w:rsidP="00AA0AE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3F54">
        <w:rPr>
          <w:rFonts w:ascii="Times New Roman" w:hAnsi="Times New Roman"/>
          <w:sz w:val="26"/>
          <w:szCs w:val="26"/>
          <w:lang w:eastAsia="ru-RU"/>
        </w:rPr>
        <w:t>М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63F54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863F54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863F54">
        <w:rPr>
          <w:rFonts w:ascii="Times New Roman" w:hAnsi="Times New Roman"/>
          <w:sz w:val="26"/>
          <w:szCs w:val="26"/>
          <w:lang w:eastAsia="ru-RU"/>
        </w:rPr>
        <w:tab/>
      </w:r>
      <w:r w:rsidRPr="00AA0AE1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 w:rsidR="00AE5BE3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AE5BE3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0AE1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574041" w:rsidRPr="00AA0AE1" w:rsidRDefault="00574041" w:rsidP="00E6728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574041" w:rsidRPr="00AA0AE1" w:rsidSect="009B14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7038"/>
    <w:rsid w:val="00030CFB"/>
    <w:rsid w:val="00033BAA"/>
    <w:rsid w:val="000411B1"/>
    <w:rsid w:val="00042F93"/>
    <w:rsid w:val="00051825"/>
    <w:rsid w:val="00054B3B"/>
    <w:rsid w:val="00061201"/>
    <w:rsid w:val="00067335"/>
    <w:rsid w:val="00090402"/>
    <w:rsid w:val="00092067"/>
    <w:rsid w:val="000B318C"/>
    <w:rsid w:val="000B7398"/>
    <w:rsid w:val="000C0353"/>
    <w:rsid w:val="000C5EB0"/>
    <w:rsid w:val="000E068C"/>
    <w:rsid w:val="000E0F44"/>
    <w:rsid w:val="000E3EC7"/>
    <w:rsid w:val="000E7830"/>
    <w:rsid w:val="000F0CCD"/>
    <w:rsid w:val="000F5FC9"/>
    <w:rsid w:val="001060C9"/>
    <w:rsid w:val="001A6EE8"/>
    <w:rsid w:val="0021382C"/>
    <w:rsid w:val="00233848"/>
    <w:rsid w:val="00246201"/>
    <w:rsid w:val="00267337"/>
    <w:rsid w:val="0028758E"/>
    <w:rsid w:val="002A05C1"/>
    <w:rsid w:val="002E4A5D"/>
    <w:rsid w:val="002E57FB"/>
    <w:rsid w:val="00315367"/>
    <w:rsid w:val="00326811"/>
    <w:rsid w:val="00327B62"/>
    <w:rsid w:val="00330489"/>
    <w:rsid w:val="003519DC"/>
    <w:rsid w:val="003537F5"/>
    <w:rsid w:val="00360728"/>
    <w:rsid w:val="003804B1"/>
    <w:rsid w:val="003954A1"/>
    <w:rsid w:val="003B2D76"/>
    <w:rsid w:val="003D5F07"/>
    <w:rsid w:val="003D6A10"/>
    <w:rsid w:val="003F4A93"/>
    <w:rsid w:val="003F5B5D"/>
    <w:rsid w:val="00405569"/>
    <w:rsid w:val="0041549B"/>
    <w:rsid w:val="00447CA0"/>
    <w:rsid w:val="0045023B"/>
    <w:rsid w:val="00453EFA"/>
    <w:rsid w:val="0046565A"/>
    <w:rsid w:val="00481970"/>
    <w:rsid w:val="0048284F"/>
    <w:rsid w:val="00485399"/>
    <w:rsid w:val="0049271A"/>
    <w:rsid w:val="0049721C"/>
    <w:rsid w:val="004C6250"/>
    <w:rsid w:val="004D7CAC"/>
    <w:rsid w:val="004E3B7F"/>
    <w:rsid w:val="004F1C7C"/>
    <w:rsid w:val="0050033B"/>
    <w:rsid w:val="00524416"/>
    <w:rsid w:val="00526D96"/>
    <w:rsid w:val="00547BC1"/>
    <w:rsid w:val="00567494"/>
    <w:rsid w:val="005711FB"/>
    <w:rsid w:val="00574041"/>
    <w:rsid w:val="00582A8B"/>
    <w:rsid w:val="005901A1"/>
    <w:rsid w:val="00592A64"/>
    <w:rsid w:val="005B14D3"/>
    <w:rsid w:val="005B57B7"/>
    <w:rsid w:val="005C7104"/>
    <w:rsid w:val="005F2192"/>
    <w:rsid w:val="005F6875"/>
    <w:rsid w:val="0061472D"/>
    <w:rsid w:val="00624134"/>
    <w:rsid w:val="006271C7"/>
    <w:rsid w:val="00642FE2"/>
    <w:rsid w:val="006435E9"/>
    <w:rsid w:val="00653560"/>
    <w:rsid w:val="00666AAC"/>
    <w:rsid w:val="0067074A"/>
    <w:rsid w:val="00680A5D"/>
    <w:rsid w:val="006B3F15"/>
    <w:rsid w:val="006B7F30"/>
    <w:rsid w:val="006E505E"/>
    <w:rsid w:val="006F276F"/>
    <w:rsid w:val="006F7253"/>
    <w:rsid w:val="0072056E"/>
    <w:rsid w:val="00757CF4"/>
    <w:rsid w:val="007B518B"/>
    <w:rsid w:val="007F3E81"/>
    <w:rsid w:val="007F5B9C"/>
    <w:rsid w:val="007F6C7B"/>
    <w:rsid w:val="00836A1C"/>
    <w:rsid w:val="0084457F"/>
    <w:rsid w:val="00863F54"/>
    <w:rsid w:val="00877261"/>
    <w:rsid w:val="00890227"/>
    <w:rsid w:val="00893E6F"/>
    <w:rsid w:val="008B142D"/>
    <w:rsid w:val="008C2540"/>
    <w:rsid w:val="008D5179"/>
    <w:rsid w:val="0090640E"/>
    <w:rsid w:val="00925C09"/>
    <w:rsid w:val="009276B9"/>
    <w:rsid w:val="0094247C"/>
    <w:rsid w:val="00944581"/>
    <w:rsid w:val="009A0451"/>
    <w:rsid w:val="009B1403"/>
    <w:rsid w:val="009B5491"/>
    <w:rsid w:val="00A03AE1"/>
    <w:rsid w:val="00A25163"/>
    <w:rsid w:val="00A773DE"/>
    <w:rsid w:val="00A86F97"/>
    <w:rsid w:val="00AA0AE1"/>
    <w:rsid w:val="00AA1FDA"/>
    <w:rsid w:val="00AB1E24"/>
    <w:rsid w:val="00AC3E87"/>
    <w:rsid w:val="00AC4146"/>
    <w:rsid w:val="00AC4769"/>
    <w:rsid w:val="00AD698C"/>
    <w:rsid w:val="00AE5BE3"/>
    <w:rsid w:val="00AF0522"/>
    <w:rsid w:val="00B05A2C"/>
    <w:rsid w:val="00B14242"/>
    <w:rsid w:val="00B37DC6"/>
    <w:rsid w:val="00B42FCD"/>
    <w:rsid w:val="00B447AD"/>
    <w:rsid w:val="00B55CFE"/>
    <w:rsid w:val="00B608EC"/>
    <w:rsid w:val="00B61A66"/>
    <w:rsid w:val="00B70B03"/>
    <w:rsid w:val="00B7281A"/>
    <w:rsid w:val="00B841C1"/>
    <w:rsid w:val="00B96119"/>
    <w:rsid w:val="00BA14F3"/>
    <w:rsid w:val="00BA1873"/>
    <w:rsid w:val="00BA6785"/>
    <w:rsid w:val="00BB327D"/>
    <w:rsid w:val="00BB69CD"/>
    <w:rsid w:val="00BC142F"/>
    <w:rsid w:val="00BC2108"/>
    <w:rsid w:val="00BC39D5"/>
    <w:rsid w:val="00BC461E"/>
    <w:rsid w:val="00BD14ED"/>
    <w:rsid w:val="00BF5FD3"/>
    <w:rsid w:val="00BF6E8E"/>
    <w:rsid w:val="00C0332C"/>
    <w:rsid w:val="00C05A2A"/>
    <w:rsid w:val="00C06BEF"/>
    <w:rsid w:val="00C15479"/>
    <w:rsid w:val="00C24DF2"/>
    <w:rsid w:val="00C50771"/>
    <w:rsid w:val="00C57B98"/>
    <w:rsid w:val="00C606A6"/>
    <w:rsid w:val="00C71483"/>
    <w:rsid w:val="00C72DDB"/>
    <w:rsid w:val="00C90881"/>
    <w:rsid w:val="00CB2EDF"/>
    <w:rsid w:val="00CC2327"/>
    <w:rsid w:val="00CD53E1"/>
    <w:rsid w:val="00CE3ECC"/>
    <w:rsid w:val="00CF0612"/>
    <w:rsid w:val="00D03B86"/>
    <w:rsid w:val="00D26633"/>
    <w:rsid w:val="00D35676"/>
    <w:rsid w:val="00D53A8A"/>
    <w:rsid w:val="00D6253B"/>
    <w:rsid w:val="00D63362"/>
    <w:rsid w:val="00D91AF9"/>
    <w:rsid w:val="00DA1D04"/>
    <w:rsid w:val="00DC0008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ED487B"/>
    <w:rsid w:val="00EE5BF4"/>
    <w:rsid w:val="00F07AAA"/>
    <w:rsid w:val="00F21BDB"/>
    <w:rsid w:val="00F21BED"/>
    <w:rsid w:val="00F318F2"/>
    <w:rsid w:val="00F56AB7"/>
    <w:rsid w:val="00F90F66"/>
    <w:rsid w:val="00F91036"/>
    <w:rsid w:val="00FF480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156C49F-E72C-45DC-A557-9F74FB66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E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65</cp:revision>
  <cp:lastPrinted>2026-02-03T08:01:00Z</cp:lastPrinted>
  <dcterms:created xsi:type="dcterms:W3CDTF">2025-05-01T10:32:00Z</dcterms:created>
  <dcterms:modified xsi:type="dcterms:W3CDTF">2026-02-20T07:16:00Z</dcterms:modified>
</cp:coreProperties>
</file>