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E4" w:rsidRPr="0031157A" w:rsidRDefault="000B16E4" w:rsidP="00993A5B">
      <w:pPr>
        <w:shd w:val="clear" w:color="auto" w:fill="FFFFFF"/>
        <w:spacing w:after="0" w:line="240" w:lineRule="auto"/>
        <w:ind w:left="4678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lang w:eastAsia="ru-RU"/>
        </w:rPr>
        <w:t xml:space="preserve">                </w:t>
      </w:r>
      <w:r w:rsidRPr="0031157A">
        <w:rPr>
          <w:rFonts w:cs="Times New Roman"/>
          <w:sz w:val="26"/>
          <w:szCs w:val="26"/>
          <w:lang w:eastAsia="ru-RU"/>
        </w:rPr>
        <w:t xml:space="preserve">ЗАТВЕРДЖЕНО </w:t>
      </w:r>
    </w:p>
    <w:p w:rsidR="000B16E4" w:rsidRPr="0031157A" w:rsidRDefault="000B16E4" w:rsidP="001B0946">
      <w:pPr>
        <w:pStyle w:val="Heading1"/>
        <w:ind w:left="4678" w:right="-2"/>
        <w:jc w:val="left"/>
        <w:rPr>
          <w:b w:val="0"/>
          <w:sz w:val="26"/>
          <w:szCs w:val="26"/>
          <w:lang w:eastAsia="ru-RU"/>
        </w:rPr>
      </w:pPr>
      <w:r w:rsidRPr="0031157A">
        <w:rPr>
          <w:b w:val="0"/>
          <w:sz w:val="26"/>
          <w:szCs w:val="26"/>
          <w:lang w:eastAsia="ru-RU"/>
        </w:rPr>
        <w:t xml:space="preserve">            </w:t>
      </w:r>
      <w:r>
        <w:rPr>
          <w:b w:val="0"/>
          <w:sz w:val="26"/>
          <w:szCs w:val="26"/>
          <w:lang w:eastAsia="ru-RU"/>
        </w:rPr>
        <w:t xml:space="preserve">     </w:t>
      </w:r>
      <w:r w:rsidRPr="0031157A">
        <w:rPr>
          <w:b w:val="0"/>
          <w:sz w:val="26"/>
          <w:szCs w:val="26"/>
          <w:lang w:eastAsia="ru-RU"/>
        </w:rPr>
        <w:t xml:space="preserve">Рішення Шептицької міської ради </w:t>
      </w:r>
    </w:p>
    <w:p w:rsidR="000B16E4" w:rsidRPr="0031157A" w:rsidRDefault="000B16E4" w:rsidP="001B0946">
      <w:pPr>
        <w:pStyle w:val="Heading1"/>
        <w:tabs>
          <w:tab w:val="left" w:pos="8931"/>
        </w:tabs>
        <w:ind w:left="4678" w:right="700"/>
        <w:jc w:val="left"/>
        <w:rPr>
          <w:b w:val="0"/>
          <w:sz w:val="26"/>
          <w:szCs w:val="26"/>
        </w:rPr>
      </w:pPr>
      <w:r w:rsidRPr="0031157A">
        <w:rPr>
          <w:b w:val="0"/>
          <w:sz w:val="26"/>
          <w:szCs w:val="26"/>
        </w:rPr>
        <w:t xml:space="preserve">             </w:t>
      </w:r>
      <w:r>
        <w:rPr>
          <w:b w:val="0"/>
          <w:sz w:val="26"/>
          <w:szCs w:val="26"/>
        </w:rPr>
        <w:t xml:space="preserve">    </w:t>
      </w:r>
      <w:r w:rsidRPr="0031157A">
        <w:rPr>
          <w:b w:val="0"/>
          <w:sz w:val="26"/>
          <w:szCs w:val="26"/>
        </w:rPr>
        <w:t>___________2026  № _____</w:t>
      </w:r>
    </w:p>
    <w:p w:rsidR="000B16E4" w:rsidRDefault="000B16E4" w:rsidP="005A249F">
      <w:pPr>
        <w:spacing w:after="0" w:line="10" w:lineRule="atLeast"/>
        <w:ind w:left="4678" w:firstLine="2552"/>
        <w:rPr>
          <w:sz w:val="24"/>
          <w:szCs w:val="24"/>
        </w:rPr>
      </w:pPr>
    </w:p>
    <w:p w:rsidR="000B16E4" w:rsidRPr="001B0946" w:rsidRDefault="000B16E4" w:rsidP="001B0946">
      <w:pPr>
        <w:spacing w:after="0" w:line="1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0B16E4" w:rsidRPr="0031157A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Місцева програма </w:t>
      </w:r>
    </w:p>
    <w:p w:rsidR="000B16E4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підтримки </w:t>
      </w:r>
      <w:r>
        <w:rPr>
          <w:b/>
          <w:bCs/>
          <w:sz w:val="26"/>
          <w:szCs w:val="26"/>
        </w:rPr>
        <w:t xml:space="preserve">ветеранів війни, </w:t>
      </w:r>
      <w:r w:rsidRPr="0031157A">
        <w:rPr>
          <w:b/>
          <w:bCs/>
          <w:sz w:val="26"/>
          <w:szCs w:val="26"/>
        </w:rPr>
        <w:t xml:space="preserve">Захисників та Захисниць України, </w:t>
      </w:r>
    </w:p>
    <w:p w:rsidR="000B16E4" w:rsidRDefault="000B16E4" w:rsidP="00EE1FF2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членів їх сімей, членів сімей загиблих (померлих) Захисників </w:t>
      </w:r>
    </w:p>
    <w:p w:rsidR="000B16E4" w:rsidRPr="0031157A" w:rsidRDefault="000B16E4" w:rsidP="00EE1FF2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>та Захисниць України на 2026</w:t>
      </w:r>
      <w:r>
        <w:rPr>
          <w:b/>
          <w:bCs/>
          <w:sz w:val="26"/>
          <w:szCs w:val="26"/>
        </w:rPr>
        <w:t xml:space="preserve"> рік</w:t>
      </w:r>
    </w:p>
    <w:p w:rsidR="000B16E4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</w:p>
    <w:p w:rsidR="000B16E4" w:rsidRPr="0031157A" w:rsidRDefault="000B16E4" w:rsidP="001B0946">
      <w:pPr>
        <w:spacing w:after="0" w:line="240" w:lineRule="auto"/>
        <w:ind w:firstLine="708"/>
        <w:jc w:val="center"/>
        <w:rPr>
          <w:b/>
          <w:bCs/>
          <w:sz w:val="26"/>
          <w:szCs w:val="26"/>
        </w:rPr>
      </w:pPr>
    </w:p>
    <w:p w:rsidR="000B16E4" w:rsidRPr="0031157A" w:rsidRDefault="000B16E4" w:rsidP="00A9278C">
      <w:pPr>
        <w:ind w:firstLine="708"/>
        <w:jc w:val="center"/>
        <w:rPr>
          <w:b/>
          <w:bCs/>
          <w:sz w:val="26"/>
          <w:szCs w:val="26"/>
        </w:rPr>
      </w:pPr>
      <w:r w:rsidRPr="0031157A">
        <w:rPr>
          <w:b/>
          <w:bCs/>
          <w:sz w:val="26"/>
          <w:szCs w:val="26"/>
        </w:rPr>
        <w:t>Паспорт програми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045"/>
        <w:gridCol w:w="6095"/>
      </w:tblGrid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1.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6095" w:type="dxa"/>
          </w:tcPr>
          <w:p w:rsidR="000B16E4" w:rsidRPr="00AE0EF8" w:rsidRDefault="000B16E4">
            <w:pPr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Виконавчий комітет Шептицької міської ради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2.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Розробник програми </w:t>
            </w:r>
          </w:p>
        </w:tc>
        <w:tc>
          <w:tcPr>
            <w:tcW w:w="6095" w:type="dxa"/>
          </w:tcPr>
          <w:p w:rsidR="000B16E4" w:rsidRPr="00AE0EF8" w:rsidRDefault="000B16E4">
            <w:pPr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Управління праці та соціального захисту населення Шептицької міської ради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Співрозробники програми</w:t>
            </w:r>
          </w:p>
        </w:tc>
        <w:tc>
          <w:tcPr>
            <w:tcW w:w="6095" w:type="dxa"/>
          </w:tcPr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охорони здоров’я;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культури;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освіти;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молоді та спорту;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цифрової трансформації, інформаційної політики та прозорості;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Шептицький  міський центр соціальних служб;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Територіальний центр соціального обслуговування (надання соціальних послуг) Шептицької міської ради;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Управління житлово-комунального господарства Шептицької міської ради;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Комунальний заклад Шептицької міської ради «Будинок воїна»;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Комунальна установа  «Спортивний комплекс» Шептицької міської ради; </w:t>
            </w:r>
          </w:p>
          <w:p w:rsidR="000B16E4" w:rsidRPr="00AE0EF8" w:rsidRDefault="000B16E4" w:rsidP="00EC6E83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«Центральна міська лікарня Шептицької  міської ради»;</w:t>
            </w:r>
          </w:p>
          <w:p w:rsidR="000B16E4" w:rsidRPr="00AE0EF8" w:rsidRDefault="000B16E4" w:rsidP="00EC6E83">
            <w:pPr>
              <w:spacing w:after="0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 первинної медико - санітарної допомоги  Шептицької міської ради»;</w:t>
            </w:r>
          </w:p>
          <w:p w:rsidR="000B16E4" w:rsidRPr="00AE0EF8" w:rsidRDefault="000B16E4" w:rsidP="003435EB">
            <w:pPr>
              <w:spacing w:after="0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 КП «Червоноградська міська стоматологічна  поліклініка». 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4.</w:t>
            </w:r>
          </w:p>
        </w:tc>
        <w:tc>
          <w:tcPr>
            <w:tcW w:w="3045" w:type="dxa"/>
          </w:tcPr>
          <w:p w:rsidR="000B16E4" w:rsidRPr="00AE0EF8" w:rsidRDefault="000B16E4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Учасники програми</w:t>
            </w:r>
          </w:p>
        </w:tc>
        <w:tc>
          <w:tcPr>
            <w:tcW w:w="6095" w:type="dxa"/>
          </w:tcPr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Управління праці та соціального захисту населення Шептицької міської ради (далі – УПСЗН ШМР);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охорони здоров’я;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культури;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освіти;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 молоді та спорту;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Відділ цифрової трансформації, інформаційної політики та прозорості;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Шептицький  міський центр соціальних служб  (далі- ШМЦСС);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Територіальний центр соціального обслуговування (надання соціальних послуг) Шептицької міської ради, (далі – Територіальний центр СО (НСП) ШМР);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Управління житлово-комунального господарства Шептицької міської ради (далі - УЖКГ);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Комунальний заклад Шептицької міської ради «Будинок воїна» (далі – КЗ ШМР «Будинок воїна»);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- Комунальна установа  «Спортивний комплекс» Шептицької міської ради (далі – КУ «Спортивний комплекс»); 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«Центральна міська лікарня Шептицької  міської ради»  (далі – КП «ЦМЛ ШМР»);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КНП «Центр первинної медико - санітарної допомоги  Шептицької міської ради» (далі – КНП «ЦПМСД ШМР»);</w:t>
            </w:r>
          </w:p>
          <w:p w:rsidR="000B16E4" w:rsidRPr="00AE0EF8" w:rsidRDefault="000B16E4" w:rsidP="009305C5">
            <w:pPr>
              <w:spacing w:after="0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  КП «Червоноградська міська стоматологічна  поліклініка» (далі - КП «ЧМСП»).</w:t>
            </w:r>
          </w:p>
          <w:p w:rsidR="000B16E4" w:rsidRPr="00AE0EF8" w:rsidRDefault="000B16E4">
            <w:pPr>
              <w:jc w:val="both"/>
              <w:rPr>
                <w:sz w:val="26"/>
                <w:szCs w:val="26"/>
              </w:rPr>
            </w:pPr>
          </w:p>
        </w:tc>
      </w:tr>
      <w:tr w:rsidR="000B16E4" w:rsidRPr="00AE0EF8" w:rsidTr="001154AB">
        <w:trPr>
          <w:trHeight w:val="660"/>
        </w:trPr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5.</w:t>
            </w: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 xml:space="preserve">Термін реалізації програми 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2026 рік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6.</w:t>
            </w: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Бюджет Шептицької міської територіальної громади та інші джерела фінансування, не заборонені законодавством України</w:t>
            </w:r>
          </w:p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7.</w:t>
            </w:r>
          </w:p>
        </w:tc>
        <w:tc>
          <w:tcPr>
            <w:tcW w:w="3045" w:type="dxa"/>
          </w:tcPr>
          <w:p w:rsidR="000B16E4" w:rsidRPr="00AE0EF8" w:rsidRDefault="000B16E4" w:rsidP="00A0561A">
            <w:pPr>
              <w:spacing w:after="0"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AE0EF8">
              <w:rPr>
                <w:color w:val="000000"/>
                <w:sz w:val="26"/>
                <w:szCs w:val="26"/>
              </w:rPr>
              <w:t xml:space="preserve">Загальний обсяг фінансових ресурсів, необхідних для реалізації програми, всього, </w:t>
            </w:r>
          </w:p>
          <w:p w:rsidR="000B16E4" w:rsidRPr="00AE0EF8" w:rsidRDefault="000B16E4" w:rsidP="00A0561A">
            <w:pPr>
              <w:spacing w:after="0"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AE0EF8">
              <w:rPr>
                <w:color w:val="000000"/>
                <w:sz w:val="26"/>
                <w:szCs w:val="26"/>
              </w:rPr>
              <w:t xml:space="preserve">тис. грн.,   </w:t>
            </w:r>
          </w:p>
          <w:p w:rsidR="000B16E4" w:rsidRPr="00AE0EF8" w:rsidRDefault="000B16E4" w:rsidP="00A0561A">
            <w:pPr>
              <w:spacing w:after="0" w:line="240" w:lineRule="auto"/>
              <w:ind w:right="-108"/>
              <w:rPr>
                <w:color w:val="000000"/>
                <w:sz w:val="26"/>
                <w:szCs w:val="26"/>
              </w:rPr>
            </w:pPr>
            <w:r w:rsidRPr="00AE0EF8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34 571,4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коштів місцевого бюджету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34 571,4</w:t>
            </w:r>
          </w:p>
        </w:tc>
      </w:tr>
      <w:tr w:rsidR="000B16E4" w:rsidRPr="00AE0EF8" w:rsidTr="0013087B">
        <w:tc>
          <w:tcPr>
            <w:tcW w:w="636" w:type="dxa"/>
          </w:tcPr>
          <w:p w:rsidR="000B16E4" w:rsidRPr="00AE0EF8" w:rsidRDefault="000B16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5" w:type="dxa"/>
          </w:tcPr>
          <w:p w:rsidR="000B16E4" w:rsidRPr="00AE0EF8" w:rsidRDefault="000B16E4">
            <w:pPr>
              <w:ind w:right="-108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6095" w:type="dxa"/>
          </w:tcPr>
          <w:p w:rsidR="000B16E4" w:rsidRPr="00AE0EF8" w:rsidRDefault="000B16E4" w:rsidP="00E07C90">
            <w:pPr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-</w:t>
            </w:r>
          </w:p>
        </w:tc>
      </w:tr>
    </w:tbl>
    <w:p w:rsidR="000B16E4" w:rsidRDefault="000B16E4" w:rsidP="003126E5">
      <w:pPr>
        <w:pStyle w:val="30"/>
        <w:shd w:val="clear" w:color="auto" w:fill="auto"/>
        <w:spacing w:before="0" w:after="0" w:line="322" w:lineRule="exact"/>
        <w:jc w:val="left"/>
      </w:pPr>
    </w:p>
    <w:p w:rsidR="000B16E4" w:rsidRDefault="000B16E4" w:rsidP="003126E5">
      <w:pPr>
        <w:pStyle w:val="30"/>
        <w:shd w:val="clear" w:color="auto" w:fill="auto"/>
        <w:spacing w:before="0" w:after="0" w:line="322" w:lineRule="exact"/>
        <w:jc w:val="left"/>
      </w:pPr>
    </w:p>
    <w:p w:rsidR="000B16E4" w:rsidRPr="0031157A" w:rsidRDefault="000B16E4" w:rsidP="00A9278C">
      <w:pPr>
        <w:pStyle w:val="30"/>
        <w:shd w:val="clear" w:color="auto" w:fill="auto"/>
        <w:spacing w:before="0" w:after="0" w:line="322" w:lineRule="exact"/>
        <w:rPr>
          <w:sz w:val="26"/>
          <w:szCs w:val="26"/>
        </w:rPr>
      </w:pPr>
      <w:r w:rsidRPr="0031157A">
        <w:rPr>
          <w:sz w:val="26"/>
          <w:szCs w:val="26"/>
        </w:rPr>
        <w:t>І. ЗАГАЛЬНІ ПОЛОЖЕННЯ</w:t>
      </w:r>
    </w:p>
    <w:p w:rsidR="000B16E4" w:rsidRDefault="000B16E4" w:rsidP="006B1A6C">
      <w:pPr>
        <w:shd w:val="clear" w:color="auto" w:fill="FFFFFF"/>
        <w:tabs>
          <w:tab w:val="left" w:pos="-2340"/>
        </w:tabs>
        <w:spacing w:after="0" w:line="240" w:lineRule="auto"/>
        <w:jc w:val="both"/>
        <w:rPr>
          <w:rStyle w:val="FontStyle22"/>
          <w:rFonts w:cs="Tahoma"/>
          <w:szCs w:val="26"/>
        </w:rPr>
      </w:pPr>
      <w:r>
        <w:rPr>
          <w:bCs/>
          <w:lang w:eastAsia="ar-SA"/>
        </w:rPr>
        <w:t xml:space="preserve">        </w:t>
      </w:r>
      <w:r w:rsidRPr="0031157A">
        <w:rPr>
          <w:bCs/>
          <w:sz w:val="26"/>
          <w:szCs w:val="26"/>
          <w:lang w:eastAsia="ar-SA"/>
        </w:rPr>
        <w:t xml:space="preserve">Місцева програма підтримки </w:t>
      </w:r>
      <w:r>
        <w:rPr>
          <w:bCs/>
          <w:sz w:val="26"/>
          <w:szCs w:val="26"/>
          <w:lang w:eastAsia="ar-SA"/>
        </w:rPr>
        <w:t xml:space="preserve">ветеранів війни, </w:t>
      </w:r>
      <w:r w:rsidRPr="0031157A">
        <w:rPr>
          <w:bCs/>
          <w:sz w:val="26"/>
          <w:szCs w:val="26"/>
          <w:lang w:eastAsia="ar-SA"/>
        </w:rPr>
        <w:t xml:space="preserve">Захисників та Захисниць України, членів їх сімей, членів сімей загиблих (померлих) Захисників та Захисниць України </w:t>
      </w:r>
      <w:r>
        <w:rPr>
          <w:bCs/>
          <w:sz w:val="26"/>
          <w:szCs w:val="26"/>
          <w:lang w:eastAsia="ar-SA"/>
        </w:rPr>
        <w:t xml:space="preserve">              </w:t>
      </w:r>
      <w:r w:rsidRPr="0031157A">
        <w:rPr>
          <w:bCs/>
          <w:sz w:val="26"/>
          <w:szCs w:val="26"/>
          <w:lang w:eastAsia="ar-SA"/>
        </w:rPr>
        <w:t>на 2026</w:t>
      </w:r>
      <w:r>
        <w:rPr>
          <w:bCs/>
          <w:sz w:val="26"/>
          <w:szCs w:val="26"/>
          <w:lang w:eastAsia="ar-SA"/>
        </w:rPr>
        <w:t xml:space="preserve"> рік</w:t>
      </w:r>
      <w:r w:rsidRPr="0031157A">
        <w:rPr>
          <w:bCs/>
          <w:sz w:val="26"/>
          <w:szCs w:val="26"/>
          <w:lang w:eastAsia="ar-SA"/>
        </w:rPr>
        <w:t xml:space="preserve">(далі - Програма) </w:t>
      </w:r>
      <w:r w:rsidRPr="0031157A">
        <w:rPr>
          <w:rStyle w:val="FontStyle22"/>
          <w:rFonts w:cs="Tahoma"/>
          <w:szCs w:val="26"/>
        </w:rPr>
        <w:t>– це комплекс заходів, що здійснюються на місцевому рівні з метою фінансової, соціальної, медичної</w:t>
      </w:r>
      <w:r>
        <w:rPr>
          <w:rStyle w:val="FontStyle22"/>
          <w:rFonts w:cs="Tahoma"/>
          <w:szCs w:val="26"/>
        </w:rPr>
        <w:t>,</w:t>
      </w:r>
      <w:r w:rsidRPr="0031157A">
        <w:rPr>
          <w:rStyle w:val="FontStyle22"/>
          <w:rFonts w:cs="Tahoma"/>
          <w:szCs w:val="26"/>
        </w:rPr>
        <w:t xml:space="preserve"> психологічної підтримки, сприяння вирішенню соціально-побутових проблем</w:t>
      </w:r>
      <w:r>
        <w:rPr>
          <w:rStyle w:val="FontStyle22"/>
          <w:rFonts w:cs="Tahoma"/>
          <w:szCs w:val="26"/>
        </w:rPr>
        <w:t xml:space="preserve">, а також </w:t>
      </w:r>
      <w:r w:rsidRPr="00127C71">
        <w:rPr>
          <w:rStyle w:val="FontStyle22"/>
          <w:rFonts w:cs="Tahoma"/>
          <w:szCs w:val="26"/>
        </w:rPr>
        <w:t xml:space="preserve">здійснення заходів щодо поваги, подяки </w:t>
      </w:r>
      <w:r>
        <w:rPr>
          <w:rStyle w:val="FontStyle22"/>
          <w:rFonts w:cs="Tahoma"/>
          <w:szCs w:val="26"/>
        </w:rPr>
        <w:t xml:space="preserve">ветеранам війни, Захисникам та Захисницям України </w:t>
      </w:r>
      <w:r w:rsidRPr="00127C71">
        <w:rPr>
          <w:rStyle w:val="FontStyle22"/>
          <w:rFonts w:cs="Tahoma"/>
          <w:szCs w:val="26"/>
        </w:rPr>
        <w:t xml:space="preserve">та </w:t>
      </w:r>
      <w:r>
        <w:rPr>
          <w:rStyle w:val="FontStyle22"/>
          <w:rFonts w:cs="Tahoma"/>
          <w:szCs w:val="26"/>
        </w:rPr>
        <w:t xml:space="preserve">вшанування пам’яті загиблих (померлих) </w:t>
      </w:r>
      <w:r w:rsidRPr="00127C71">
        <w:rPr>
          <w:rStyle w:val="FontStyle22"/>
          <w:rFonts w:cs="Tahoma"/>
          <w:szCs w:val="26"/>
        </w:rPr>
        <w:t>Захисник</w:t>
      </w:r>
      <w:r>
        <w:rPr>
          <w:rStyle w:val="FontStyle22"/>
          <w:rFonts w:cs="Tahoma"/>
          <w:szCs w:val="26"/>
        </w:rPr>
        <w:t>ів</w:t>
      </w:r>
      <w:r w:rsidRPr="00127C71">
        <w:rPr>
          <w:rStyle w:val="FontStyle22"/>
          <w:rFonts w:cs="Tahoma"/>
          <w:szCs w:val="26"/>
        </w:rPr>
        <w:t xml:space="preserve"> та Захисниц</w:t>
      </w:r>
      <w:r>
        <w:rPr>
          <w:rStyle w:val="FontStyle22"/>
          <w:rFonts w:cs="Tahoma"/>
          <w:szCs w:val="26"/>
        </w:rPr>
        <w:t>ь</w:t>
      </w:r>
      <w:r w:rsidRPr="00127C71">
        <w:rPr>
          <w:rStyle w:val="FontStyle22"/>
          <w:rFonts w:cs="Tahoma"/>
          <w:szCs w:val="26"/>
        </w:rPr>
        <w:t xml:space="preserve"> України, тощо.</w:t>
      </w:r>
      <w:r>
        <w:rPr>
          <w:rStyle w:val="FontStyle22"/>
          <w:rFonts w:cs="Tahoma"/>
          <w:szCs w:val="26"/>
        </w:rPr>
        <w:t xml:space="preserve"> </w:t>
      </w:r>
    </w:p>
    <w:p w:rsidR="000B16E4" w:rsidRPr="0031157A" w:rsidRDefault="000B16E4" w:rsidP="006B1A6C">
      <w:pPr>
        <w:shd w:val="clear" w:color="auto" w:fill="FFFFFF"/>
        <w:tabs>
          <w:tab w:val="left" w:pos="-2340"/>
        </w:tabs>
        <w:spacing w:after="0" w:line="240" w:lineRule="auto"/>
        <w:jc w:val="both"/>
        <w:rPr>
          <w:bCs/>
          <w:sz w:val="26"/>
          <w:szCs w:val="26"/>
          <w:lang w:eastAsia="ar-SA"/>
        </w:rPr>
      </w:pPr>
      <w:r>
        <w:rPr>
          <w:rStyle w:val="FontStyle22"/>
          <w:rFonts w:cs="Tahoma"/>
          <w:szCs w:val="26"/>
        </w:rPr>
        <w:t xml:space="preserve">        Заходи програми поширюються на мешканців Шептицької міської територіальної громади (в т. ч. з числа ВПО), які належать до таких категорій: </w:t>
      </w:r>
    </w:p>
    <w:p w:rsidR="000B16E4" w:rsidRPr="0031157A" w:rsidRDefault="000B16E4" w:rsidP="006B1A6C">
      <w:pPr>
        <w:pStyle w:val="BodyText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учасників бойових дій</w:t>
      </w:r>
      <w:r w:rsidRPr="0031157A">
        <w:rPr>
          <w:sz w:val="26"/>
          <w:szCs w:val="26"/>
          <w:lang w:val="uk-UA"/>
        </w:rPr>
        <w:t>, з числа учасників АТО/ООС/Захисників та Захисниць України (далі - учасники бойових дій) та членів їх сімей;</w:t>
      </w:r>
    </w:p>
    <w:p w:rsidR="000B16E4" w:rsidRPr="0031157A" w:rsidRDefault="000B16E4" w:rsidP="006B1A6C">
      <w:pPr>
        <w:pStyle w:val="BodyText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осіб з інвалідністю внаслідок війни, з числа учасників АТО/ООС/</w:t>
      </w:r>
      <w:r w:rsidRPr="001154AB">
        <w:rPr>
          <w:sz w:val="26"/>
          <w:szCs w:val="26"/>
          <w:lang w:val="uk-UA"/>
        </w:rPr>
        <w:t xml:space="preserve"> </w:t>
      </w:r>
      <w:r w:rsidRPr="0031157A">
        <w:rPr>
          <w:sz w:val="26"/>
          <w:szCs w:val="26"/>
          <w:lang w:val="uk-UA"/>
        </w:rPr>
        <w:t>Захисників та Захисниць України</w:t>
      </w:r>
      <w:r>
        <w:rPr>
          <w:rFonts w:cs="Tahoma"/>
          <w:sz w:val="26"/>
          <w:szCs w:val="26"/>
          <w:lang w:val="uk-UA"/>
        </w:rPr>
        <w:t xml:space="preserve"> </w:t>
      </w:r>
      <w:r w:rsidRPr="0031157A">
        <w:rPr>
          <w:rFonts w:cs="Tahoma"/>
          <w:sz w:val="26"/>
          <w:szCs w:val="26"/>
          <w:lang w:val="uk-UA"/>
        </w:rPr>
        <w:t xml:space="preserve">(далі - особи з інвалідністю внаслідок війни) та членів їх сімей; </w:t>
      </w:r>
    </w:p>
    <w:p w:rsidR="000B16E4" w:rsidRPr="0031157A" w:rsidRDefault="000B16E4" w:rsidP="006B1A6C">
      <w:pPr>
        <w:pStyle w:val="BodyText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членів сімей загиблих (померлих) учасників АТО/ООС ;</w:t>
      </w:r>
    </w:p>
    <w:p w:rsidR="000B16E4" w:rsidRPr="0031157A" w:rsidRDefault="000B16E4" w:rsidP="006B1A6C">
      <w:pPr>
        <w:pStyle w:val="BodyText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членів сімей загиблих (померлих) Захисників та Захисниць України;</w:t>
      </w:r>
    </w:p>
    <w:p w:rsidR="000B16E4" w:rsidRPr="0031157A" w:rsidRDefault="000B16E4" w:rsidP="006B1A6C">
      <w:pPr>
        <w:pStyle w:val="BodyText"/>
        <w:shd w:val="clear" w:color="auto" w:fill="FFFFFF"/>
        <w:spacing w:after="0"/>
        <w:ind w:firstLine="708"/>
        <w:jc w:val="both"/>
        <w:rPr>
          <w:rFonts w:cs="Tahoma"/>
          <w:sz w:val="26"/>
          <w:szCs w:val="26"/>
          <w:lang w:val="uk-UA"/>
        </w:rPr>
      </w:pPr>
      <w:r w:rsidRPr="0031157A">
        <w:rPr>
          <w:sz w:val="26"/>
          <w:szCs w:val="26"/>
        </w:rPr>
        <w:t xml:space="preserve">членів сімей зниклих безвісти </w:t>
      </w:r>
      <w:r w:rsidRPr="0031157A">
        <w:rPr>
          <w:sz w:val="26"/>
          <w:szCs w:val="26"/>
          <w:lang w:val="uk-UA"/>
        </w:rPr>
        <w:t xml:space="preserve">та полонених </w:t>
      </w:r>
      <w:r w:rsidRPr="0031157A">
        <w:rPr>
          <w:sz w:val="26"/>
          <w:szCs w:val="26"/>
        </w:rPr>
        <w:t>військовослужбовців;</w:t>
      </w:r>
      <w:r w:rsidRPr="0031157A">
        <w:rPr>
          <w:rFonts w:cs="Tahoma"/>
          <w:sz w:val="26"/>
          <w:szCs w:val="26"/>
          <w:shd w:val="clear" w:color="auto" w:fill="FF8000"/>
          <w:lang w:val="uk-UA"/>
        </w:rPr>
        <w:t xml:space="preserve"> </w:t>
      </w:r>
    </w:p>
    <w:p w:rsidR="000B16E4" w:rsidRPr="0031157A" w:rsidRDefault="000B16E4" w:rsidP="006B1A6C">
      <w:pPr>
        <w:pStyle w:val="BodyText"/>
        <w:spacing w:after="0"/>
        <w:ind w:firstLine="708"/>
        <w:jc w:val="both"/>
        <w:rPr>
          <w:sz w:val="26"/>
          <w:szCs w:val="26"/>
        </w:rPr>
      </w:pPr>
      <w:r w:rsidRPr="0031157A">
        <w:rPr>
          <w:rFonts w:cs="Tahoma"/>
          <w:sz w:val="26"/>
          <w:szCs w:val="26"/>
          <w:lang w:val="uk-UA"/>
        </w:rPr>
        <w:t>військовослужбовців, які уклали контракт про проходження військової служби у Збройних Силах України та інших військових формуваннях, створених відповідно до чинного законодавства України;</w:t>
      </w:r>
    </w:p>
    <w:p w:rsidR="000B16E4" w:rsidRPr="0031157A" w:rsidRDefault="000B16E4" w:rsidP="006B1A6C">
      <w:pPr>
        <w:pStyle w:val="BodyText"/>
        <w:spacing w:after="0"/>
        <w:ind w:firstLine="706"/>
        <w:jc w:val="both"/>
        <w:rPr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бійців-добровольців</w:t>
      </w:r>
      <w:r w:rsidRPr="0031157A">
        <w:rPr>
          <w:rStyle w:val="FontStyle22"/>
          <w:rFonts w:cs="Tahoma"/>
          <w:szCs w:val="26"/>
          <w:lang w:val="uk-UA"/>
        </w:rPr>
        <w:t xml:space="preserve"> </w:t>
      </w:r>
      <w:r>
        <w:rPr>
          <w:rStyle w:val="FontStyle22"/>
          <w:rFonts w:cs="Tahoma"/>
          <w:szCs w:val="26"/>
          <w:lang w:val="uk-UA"/>
        </w:rPr>
        <w:t xml:space="preserve">АТО </w:t>
      </w:r>
      <w:r w:rsidRPr="0031157A">
        <w:rPr>
          <w:rFonts w:cs="Tahoma"/>
          <w:sz w:val="26"/>
          <w:szCs w:val="26"/>
          <w:lang w:val="uk-UA"/>
        </w:rPr>
        <w:t>та членів їх сімей;</w:t>
      </w:r>
    </w:p>
    <w:p w:rsidR="000B16E4" w:rsidRPr="00B128AA" w:rsidRDefault="000B16E4" w:rsidP="00B128AA">
      <w:pPr>
        <w:pStyle w:val="BodyText"/>
        <w:spacing w:after="0"/>
        <w:ind w:firstLine="706"/>
        <w:jc w:val="both"/>
        <w:rPr>
          <w:rFonts w:cs="Tahoma"/>
          <w:sz w:val="26"/>
          <w:szCs w:val="26"/>
          <w:lang w:val="uk-UA"/>
        </w:rPr>
      </w:pPr>
      <w:r w:rsidRPr="0031157A">
        <w:rPr>
          <w:rFonts w:cs="Tahoma"/>
          <w:sz w:val="26"/>
          <w:szCs w:val="26"/>
          <w:lang w:val="uk-UA"/>
        </w:rPr>
        <w:t>постраждалих учасників Революції Гідності</w:t>
      </w:r>
      <w:r>
        <w:rPr>
          <w:rFonts w:cs="Tahoma"/>
          <w:sz w:val="26"/>
          <w:szCs w:val="26"/>
          <w:lang w:val="uk-UA"/>
        </w:rPr>
        <w:t xml:space="preserve"> та членів їх сімей</w:t>
      </w:r>
      <w:r w:rsidRPr="0031157A">
        <w:rPr>
          <w:rFonts w:cs="Tahoma"/>
          <w:sz w:val="26"/>
          <w:szCs w:val="26"/>
          <w:lang w:val="uk-UA"/>
        </w:rPr>
        <w:t>.</w:t>
      </w:r>
    </w:p>
    <w:p w:rsidR="000B16E4" w:rsidRDefault="000B16E4" w:rsidP="00A9278C">
      <w:pPr>
        <w:spacing w:after="0" w:line="240" w:lineRule="auto"/>
        <w:ind w:firstLine="708"/>
        <w:jc w:val="both"/>
      </w:pPr>
      <w:r>
        <w:t xml:space="preserve">   </w:t>
      </w:r>
    </w:p>
    <w:p w:rsidR="000B16E4" w:rsidRDefault="000B16E4" w:rsidP="00A9278C">
      <w:pPr>
        <w:spacing w:after="0" w:line="240" w:lineRule="auto"/>
        <w:ind w:firstLine="708"/>
        <w:jc w:val="both"/>
      </w:pPr>
    </w:p>
    <w:p w:rsidR="000B16E4" w:rsidRPr="003126E5" w:rsidRDefault="000B16E4" w:rsidP="003126E5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rPr>
          <w:sz w:val="26"/>
          <w:szCs w:val="26"/>
        </w:rPr>
      </w:pPr>
      <w:r w:rsidRPr="00A9278C">
        <w:rPr>
          <w:sz w:val="26"/>
          <w:szCs w:val="26"/>
        </w:rPr>
        <w:t xml:space="preserve"> ІІ. МЕТА ПРОГРАМИ</w:t>
      </w:r>
    </w:p>
    <w:p w:rsidR="000B16E4" w:rsidRDefault="000B16E4" w:rsidP="00FA1A4B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both"/>
        <w:rPr>
          <w:b w:val="0"/>
          <w:bCs w:val="0"/>
          <w:sz w:val="26"/>
          <w:szCs w:val="26"/>
        </w:rPr>
      </w:pPr>
      <w:r w:rsidRPr="00A9278C">
        <w:rPr>
          <w:sz w:val="26"/>
          <w:szCs w:val="26"/>
        </w:rPr>
        <w:t xml:space="preserve">         </w:t>
      </w:r>
      <w:r w:rsidRPr="00A9278C">
        <w:rPr>
          <w:b w:val="0"/>
          <w:bCs w:val="0"/>
          <w:sz w:val="26"/>
          <w:szCs w:val="26"/>
        </w:rPr>
        <w:t xml:space="preserve">Метою Програми є </w:t>
      </w:r>
      <w:r>
        <w:rPr>
          <w:b w:val="0"/>
          <w:bCs w:val="0"/>
          <w:sz w:val="26"/>
          <w:szCs w:val="26"/>
        </w:rPr>
        <w:t xml:space="preserve">забезпечення реалізації місцевої політики у сфері підтримки ветеранів війни, </w:t>
      </w:r>
      <w:r w:rsidRPr="00092E9B">
        <w:rPr>
          <w:b w:val="0"/>
          <w:bCs w:val="0"/>
          <w:sz w:val="26"/>
          <w:szCs w:val="26"/>
        </w:rPr>
        <w:t>Захисників та Захисниць України, членів їх сімей, членів сімей загиблих (померлих) Захисників та Захисниць України</w:t>
      </w:r>
      <w:r>
        <w:rPr>
          <w:b w:val="0"/>
          <w:bCs w:val="0"/>
          <w:sz w:val="26"/>
          <w:szCs w:val="26"/>
        </w:rPr>
        <w:t xml:space="preserve"> шляхом надання додаткових соціальних гарантій, медичних послуг, покращення фізичного здоров’я, сприяння професійній адаптації та працевлаштуванню, підвищенню рівня поінформованості,               а також формування суспільної поваги, подяки та пошани до ветеранів війни, </w:t>
      </w:r>
      <w:r w:rsidRPr="003126E5">
        <w:rPr>
          <w:b w:val="0"/>
          <w:bCs w:val="0"/>
          <w:sz w:val="26"/>
          <w:szCs w:val="26"/>
        </w:rPr>
        <w:t>Захисників та Захисниць України</w:t>
      </w:r>
      <w:r>
        <w:rPr>
          <w:b w:val="0"/>
          <w:bCs w:val="0"/>
          <w:sz w:val="26"/>
          <w:szCs w:val="26"/>
        </w:rPr>
        <w:t xml:space="preserve"> та гідного вшанування пам’яті загиблих </w:t>
      </w:r>
      <w:r w:rsidRPr="003126E5">
        <w:rPr>
          <w:b w:val="0"/>
          <w:bCs w:val="0"/>
          <w:sz w:val="26"/>
          <w:szCs w:val="26"/>
        </w:rPr>
        <w:t>(померлих) Захисників та Захисниць України</w:t>
      </w:r>
      <w:r>
        <w:rPr>
          <w:b w:val="0"/>
          <w:bCs w:val="0"/>
          <w:sz w:val="26"/>
          <w:szCs w:val="26"/>
        </w:rPr>
        <w:t>.</w:t>
      </w:r>
    </w:p>
    <w:p w:rsidR="000B16E4" w:rsidRDefault="000B16E4" w:rsidP="00FA1A4B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both"/>
        <w:rPr>
          <w:b w:val="0"/>
          <w:bCs w:val="0"/>
          <w:sz w:val="26"/>
          <w:szCs w:val="26"/>
        </w:rPr>
      </w:pPr>
    </w:p>
    <w:p w:rsidR="000B16E4" w:rsidRDefault="000B16E4" w:rsidP="00FA1A4B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jc w:val="both"/>
        <w:rPr>
          <w:b w:val="0"/>
          <w:bCs w:val="0"/>
          <w:sz w:val="26"/>
          <w:szCs w:val="26"/>
        </w:rPr>
      </w:pPr>
    </w:p>
    <w:p w:rsidR="000B16E4" w:rsidRPr="00B128AA" w:rsidRDefault="000B16E4" w:rsidP="004E7122">
      <w:pPr>
        <w:pStyle w:val="30"/>
        <w:shd w:val="clear" w:color="auto" w:fill="auto"/>
        <w:tabs>
          <w:tab w:val="left" w:pos="2352"/>
          <w:tab w:val="center" w:pos="4819"/>
        </w:tabs>
        <w:spacing w:before="0" w:after="0" w:line="322" w:lineRule="exact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4E7122">
        <w:rPr>
          <w:sz w:val="26"/>
          <w:szCs w:val="26"/>
          <w:lang w:val="ru-RU"/>
        </w:rPr>
        <w:t xml:space="preserve">. </w:t>
      </w:r>
      <w:r w:rsidRPr="00B128AA">
        <w:rPr>
          <w:sz w:val="26"/>
          <w:szCs w:val="26"/>
        </w:rPr>
        <w:t>ОСНОВНІ ЗАВДАННЯ ПРОГРАМИ</w:t>
      </w:r>
    </w:p>
    <w:p w:rsidR="000B16E4" w:rsidRDefault="000B16E4" w:rsidP="00092E9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53E52">
        <w:rPr>
          <w:sz w:val="26"/>
          <w:szCs w:val="26"/>
        </w:rPr>
        <w:t>Основними завданнями Програми є:</w:t>
      </w:r>
    </w:p>
    <w:p w:rsidR="000B16E4" w:rsidRDefault="000B16E4" w:rsidP="00092E9B">
      <w:pPr>
        <w:pStyle w:val="ListParagraph"/>
        <w:numPr>
          <w:ilvl w:val="0"/>
          <w:numId w:val="27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забезпечення додаткового соціального захисту, шляхом надання грошових допомог та пільг, соціальних послуг та супроводу;</w:t>
      </w:r>
    </w:p>
    <w:p w:rsidR="000B16E4" w:rsidRDefault="000B16E4" w:rsidP="00715F0C">
      <w:pPr>
        <w:pStyle w:val="ListParagraph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надання медичних послуг;</w:t>
      </w:r>
    </w:p>
    <w:p w:rsidR="000B16E4" w:rsidRDefault="000B16E4" w:rsidP="00715F0C">
      <w:pPr>
        <w:pStyle w:val="ListParagraph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сприяння покращенню фізичного здоров’я;</w:t>
      </w:r>
    </w:p>
    <w:p w:rsidR="000B16E4" w:rsidRPr="00715F0C" w:rsidRDefault="000B16E4" w:rsidP="00715F0C">
      <w:pPr>
        <w:pStyle w:val="ListParagraph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сприяння професійній адаптації, працевлаштуванню та правничої допомоги.</w:t>
      </w:r>
    </w:p>
    <w:p w:rsidR="000B16E4" w:rsidRDefault="000B16E4" w:rsidP="00715F0C">
      <w:pPr>
        <w:pStyle w:val="ListParagraph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формування культури та поваги до ветеранів війни, гідного вшанування пам’яті загиблих (померлих) Захисників та Захисниць України та збереження історичної пам’яті;</w:t>
      </w:r>
    </w:p>
    <w:p w:rsidR="000B16E4" w:rsidRDefault="000B16E4" w:rsidP="002A5C32">
      <w:pPr>
        <w:pStyle w:val="ListParagraph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висвітлення на інформаційних ресурсах матеріалів щодо реалізації ветеранської політики, надання соціальних гарантій та інших послуг;</w:t>
      </w:r>
    </w:p>
    <w:p w:rsidR="000B16E4" w:rsidRPr="002A5C32" w:rsidRDefault="000B16E4" w:rsidP="002A5C32">
      <w:pPr>
        <w:pStyle w:val="ListParagraph"/>
        <w:numPr>
          <w:ilvl w:val="0"/>
          <w:numId w:val="2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підтримка військових частин та підрозділів Збройних Сил України.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0B16E4" w:rsidRDefault="000B16E4" w:rsidP="00DD407D">
      <w:pPr>
        <w:pStyle w:val="20"/>
        <w:shd w:val="clear" w:color="auto" w:fill="auto"/>
        <w:spacing w:before="0" w:line="280" w:lineRule="exact"/>
        <w:jc w:val="both"/>
        <w:rPr>
          <w:sz w:val="26"/>
          <w:szCs w:val="26"/>
        </w:rPr>
      </w:pPr>
    </w:p>
    <w:p w:rsidR="000B16E4" w:rsidRPr="0031157A" w:rsidRDefault="000B16E4" w:rsidP="00DD407D">
      <w:pPr>
        <w:pStyle w:val="20"/>
        <w:shd w:val="clear" w:color="auto" w:fill="auto"/>
        <w:spacing w:before="0" w:line="280" w:lineRule="exact"/>
        <w:jc w:val="both"/>
        <w:rPr>
          <w:sz w:val="26"/>
          <w:szCs w:val="26"/>
        </w:rPr>
      </w:pPr>
    </w:p>
    <w:p w:rsidR="000B16E4" w:rsidRPr="0031157A" w:rsidRDefault="000B16E4" w:rsidP="00B26C46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26"/>
          <w:szCs w:val="26"/>
        </w:rPr>
      </w:pPr>
      <w:r w:rsidRPr="0031157A">
        <w:rPr>
          <w:b/>
          <w:bCs/>
          <w:sz w:val="26"/>
          <w:szCs w:val="26"/>
        </w:rPr>
        <w:t xml:space="preserve">ІV. </w:t>
      </w:r>
      <w:r w:rsidRPr="0031157A">
        <w:rPr>
          <w:b/>
          <w:sz w:val="26"/>
          <w:szCs w:val="26"/>
        </w:rPr>
        <w:t xml:space="preserve">ПЕРЕЛІК ЗАХОДІВ </w:t>
      </w:r>
      <w:r>
        <w:rPr>
          <w:b/>
          <w:sz w:val="26"/>
          <w:szCs w:val="26"/>
        </w:rPr>
        <w:t xml:space="preserve">ТА </w:t>
      </w:r>
      <w:r w:rsidRPr="0031157A">
        <w:rPr>
          <w:b/>
          <w:sz w:val="26"/>
          <w:szCs w:val="26"/>
        </w:rPr>
        <w:t>ЗАВДАНН</w:t>
      </w:r>
      <w:r>
        <w:rPr>
          <w:b/>
          <w:sz w:val="26"/>
          <w:szCs w:val="26"/>
        </w:rPr>
        <w:t>Ь</w:t>
      </w:r>
      <w:r w:rsidRPr="0031157A">
        <w:rPr>
          <w:b/>
          <w:sz w:val="26"/>
          <w:szCs w:val="26"/>
        </w:rPr>
        <w:t xml:space="preserve"> ПРОГРАМИ </w:t>
      </w:r>
    </w:p>
    <w:p w:rsidR="000B16E4" w:rsidRDefault="000B16E4" w:rsidP="0031157A">
      <w:pPr>
        <w:pStyle w:val="20"/>
        <w:shd w:val="clear" w:color="auto" w:fill="auto"/>
        <w:spacing w:before="0" w:after="332" w:line="240" w:lineRule="auto"/>
        <w:ind w:firstLine="540"/>
        <w:jc w:val="both"/>
        <w:rPr>
          <w:sz w:val="26"/>
          <w:szCs w:val="26"/>
        </w:rPr>
      </w:pPr>
      <w:r w:rsidRPr="0031157A">
        <w:rPr>
          <w:sz w:val="26"/>
          <w:szCs w:val="26"/>
        </w:rPr>
        <w:t>Перелік заходів</w:t>
      </w:r>
      <w:r>
        <w:rPr>
          <w:sz w:val="26"/>
          <w:szCs w:val="26"/>
        </w:rPr>
        <w:t xml:space="preserve"> та завдань</w:t>
      </w:r>
      <w:r w:rsidRPr="0031157A">
        <w:rPr>
          <w:sz w:val="26"/>
          <w:szCs w:val="26"/>
        </w:rPr>
        <w:t xml:space="preserve"> Програми наведені в додатку 1 до Місцевої програми підтримки </w:t>
      </w:r>
      <w:r>
        <w:rPr>
          <w:sz w:val="26"/>
          <w:szCs w:val="26"/>
        </w:rPr>
        <w:t xml:space="preserve">ветеранів війни, </w:t>
      </w:r>
      <w:r w:rsidRPr="0031157A">
        <w:rPr>
          <w:sz w:val="26"/>
          <w:szCs w:val="26"/>
        </w:rPr>
        <w:t>Захисників та Захисниць України, членів їх сімей, членів сімей загиблих (померлих) Захисників та Захисниць України на 2026</w:t>
      </w:r>
      <w:r>
        <w:rPr>
          <w:sz w:val="26"/>
          <w:szCs w:val="26"/>
        </w:rPr>
        <w:t xml:space="preserve"> рік</w:t>
      </w:r>
      <w:r w:rsidRPr="0031157A">
        <w:rPr>
          <w:sz w:val="26"/>
          <w:szCs w:val="26"/>
        </w:rPr>
        <w:t>.</w:t>
      </w:r>
    </w:p>
    <w:p w:rsidR="000B16E4" w:rsidRDefault="000B16E4" w:rsidP="0021601C">
      <w:pPr>
        <w:pStyle w:val="20"/>
        <w:shd w:val="clear" w:color="auto" w:fill="auto"/>
        <w:spacing w:before="0" w:after="332" w:line="240" w:lineRule="auto"/>
        <w:jc w:val="both"/>
        <w:rPr>
          <w:sz w:val="26"/>
          <w:szCs w:val="26"/>
        </w:rPr>
      </w:pPr>
    </w:p>
    <w:p w:rsidR="000B16E4" w:rsidRPr="002A5C32" w:rsidRDefault="000B16E4" w:rsidP="002A5C32">
      <w:pPr>
        <w:jc w:val="center"/>
        <w:rPr>
          <w:b/>
          <w:bCs/>
          <w:sz w:val="26"/>
          <w:szCs w:val="26"/>
        </w:rPr>
      </w:pPr>
      <w:r w:rsidRPr="002A5C32">
        <w:rPr>
          <w:b/>
          <w:bCs/>
          <w:sz w:val="26"/>
          <w:szCs w:val="26"/>
        </w:rPr>
        <w:t>V. Р</w:t>
      </w:r>
      <w:r>
        <w:rPr>
          <w:b/>
          <w:bCs/>
          <w:sz w:val="26"/>
          <w:szCs w:val="26"/>
        </w:rPr>
        <w:t>ЕСУРСНЕ</w:t>
      </w:r>
      <w:r w:rsidRPr="002A5C3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ЗАБЕЗПЕЧЕННЯ ПРОГРАМИ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5"/>
        <w:gridCol w:w="4387"/>
      </w:tblGrid>
      <w:tr w:rsidR="000B16E4" w:rsidRPr="00AE0EF8" w:rsidTr="006B3881">
        <w:tc>
          <w:tcPr>
            <w:tcW w:w="5245" w:type="dxa"/>
          </w:tcPr>
          <w:p w:rsidR="000B16E4" w:rsidRPr="00AE0EF8" w:rsidRDefault="000B16E4" w:rsidP="00DD291E">
            <w:pPr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Обсяг коштів, які пропонується залучити на виконання програми.</w:t>
            </w:r>
          </w:p>
        </w:tc>
        <w:tc>
          <w:tcPr>
            <w:tcW w:w="4387" w:type="dxa"/>
          </w:tcPr>
          <w:p w:rsidR="000B16E4" w:rsidRPr="00AE0EF8" w:rsidRDefault="000B16E4" w:rsidP="00DD291E">
            <w:pPr>
              <w:jc w:val="both"/>
              <w:rPr>
                <w:sz w:val="26"/>
                <w:szCs w:val="26"/>
                <w:lang w:val="ru-RU"/>
              </w:rPr>
            </w:pPr>
            <w:r w:rsidRPr="00AE0EF8">
              <w:rPr>
                <w:sz w:val="26"/>
                <w:szCs w:val="26"/>
              </w:rPr>
              <w:t>Обсяг коштів, які пропонується залучити  на виконання програми, тис. грн.</w:t>
            </w:r>
          </w:p>
        </w:tc>
      </w:tr>
      <w:tr w:rsidR="000B16E4" w:rsidRPr="00AE0EF8" w:rsidTr="006B3881">
        <w:tc>
          <w:tcPr>
            <w:tcW w:w="5245" w:type="dxa"/>
          </w:tcPr>
          <w:p w:rsidR="000B16E4" w:rsidRPr="00AE0EF8" w:rsidRDefault="000B16E4" w:rsidP="00DD291E">
            <w:pPr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Всього:</w:t>
            </w:r>
          </w:p>
          <w:p w:rsidR="000B16E4" w:rsidRPr="00AE0EF8" w:rsidRDefault="000B16E4" w:rsidP="006B3881">
            <w:pPr>
              <w:numPr>
                <w:ilvl w:val="0"/>
                <w:numId w:val="25"/>
              </w:numPr>
              <w:spacing w:after="0" w:line="240" w:lineRule="auto"/>
              <w:ind w:left="38" w:firstLine="322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бюджет Шептицької міської територіальної громади</w:t>
            </w:r>
          </w:p>
          <w:p w:rsidR="000B16E4" w:rsidRPr="00AE0EF8" w:rsidRDefault="000B16E4" w:rsidP="006B3881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кошти інших джерел</w:t>
            </w:r>
          </w:p>
        </w:tc>
        <w:tc>
          <w:tcPr>
            <w:tcW w:w="4387" w:type="dxa"/>
          </w:tcPr>
          <w:p w:rsidR="000B16E4" w:rsidRPr="00AE0EF8" w:rsidRDefault="000B16E4" w:rsidP="00DD291E">
            <w:pPr>
              <w:jc w:val="center"/>
              <w:rPr>
                <w:b/>
                <w:bCs/>
                <w:sz w:val="26"/>
                <w:szCs w:val="26"/>
              </w:rPr>
            </w:pPr>
            <w:r w:rsidRPr="00AE0EF8">
              <w:rPr>
                <w:b/>
                <w:bCs/>
                <w:sz w:val="26"/>
                <w:szCs w:val="26"/>
              </w:rPr>
              <w:t>34 571,4</w:t>
            </w:r>
          </w:p>
          <w:p w:rsidR="000B16E4" w:rsidRPr="00AE0EF8" w:rsidRDefault="000B16E4" w:rsidP="006B388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34 571,4</w:t>
            </w:r>
          </w:p>
          <w:p w:rsidR="000B16E4" w:rsidRPr="00AE0EF8" w:rsidRDefault="000B16E4" w:rsidP="006B388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E0EF8">
              <w:rPr>
                <w:sz w:val="26"/>
                <w:szCs w:val="26"/>
              </w:rPr>
              <w:t>0</w:t>
            </w:r>
          </w:p>
        </w:tc>
      </w:tr>
    </w:tbl>
    <w:p w:rsidR="000B16E4" w:rsidRPr="0031157A" w:rsidRDefault="000B16E4" w:rsidP="002A5C32">
      <w:pPr>
        <w:pStyle w:val="20"/>
        <w:shd w:val="clear" w:color="auto" w:fill="auto"/>
        <w:spacing w:before="0" w:after="332" w:line="240" w:lineRule="auto"/>
        <w:jc w:val="both"/>
        <w:rPr>
          <w:sz w:val="26"/>
          <w:szCs w:val="26"/>
        </w:rPr>
      </w:pPr>
    </w:p>
    <w:p w:rsidR="000B16E4" w:rsidRPr="0031157A" w:rsidRDefault="000B16E4" w:rsidP="005F7FF4">
      <w:pPr>
        <w:pStyle w:val="30"/>
        <w:shd w:val="clear" w:color="auto" w:fill="auto"/>
        <w:spacing w:before="0" w:after="0" w:line="317" w:lineRule="exact"/>
        <w:rPr>
          <w:sz w:val="26"/>
          <w:szCs w:val="26"/>
        </w:rPr>
      </w:pPr>
      <w:r w:rsidRPr="0031157A">
        <w:rPr>
          <w:sz w:val="26"/>
          <w:szCs w:val="26"/>
          <w:lang w:val="en-US"/>
        </w:rPr>
        <w:t>V</w:t>
      </w:r>
      <w:r w:rsidRPr="002A5C32">
        <w:rPr>
          <w:sz w:val="26"/>
          <w:szCs w:val="26"/>
          <w:lang w:val="en-US"/>
        </w:rPr>
        <w:t>І</w:t>
      </w:r>
      <w:r w:rsidRPr="0031157A">
        <w:rPr>
          <w:sz w:val="26"/>
          <w:szCs w:val="26"/>
        </w:rPr>
        <w:t>. ФІНАНСУВАННЯ ПРОГРАМИ</w:t>
      </w:r>
    </w:p>
    <w:p w:rsidR="000B16E4" w:rsidRDefault="000B16E4" w:rsidP="00C9474B">
      <w:pPr>
        <w:pStyle w:val="20"/>
        <w:shd w:val="clear" w:color="auto" w:fill="auto"/>
        <w:spacing w:before="0" w:line="322" w:lineRule="exact"/>
        <w:jc w:val="both"/>
      </w:pPr>
    </w:p>
    <w:p w:rsidR="000B16E4" w:rsidRPr="00251C19" w:rsidRDefault="000B16E4" w:rsidP="00251C19">
      <w:pPr>
        <w:jc w:val="both"/>
        <w:rPr>
          <w:rStyle w:val="SubtleEmphasis"/>
          <w:rFonts w:cs="Calibri"/>
          <w:i w:val="0"/>
          <w:iCs w:val="0"/>
          <w:color w:val="auto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53E52">
        <w:rPr>
          <w:sz w:val="26"/>
          <w:szCs w:val="26"/>
        </w:rPr>
        <w:t xml:space="preserve">Фiнансування заходiв передбачених Програмою, здiйснюється в межах коштiв  бюджету громади, передбачених </w:t>
      </w:r>
      <w:r>
        <w:rPr>
          <w:sz w:val="26"/>
          <w:szCs w:val="26"/>
        </w:rPr>
        <w:t xml:space="preserve">відповідальним виконавцям програми </w:t>
      </w:r>
      <w:r w:rsidRPr="00453E52">
        <w:rPr>
          <w:sz w:val="26"/>
          <w:szCs w:val="26"/>
        </w:rPr>
        <w:t xml:space="preserve">на вiдповiдний рiк та iнших джерел фiнансування, не заборонених законодавством України. </w:t>
      </w:r>
    </w:p>
    <w:sectPr w:rsidR="000B16E4" w:rsidRPr="00251C19" w:rsidSect="00B8311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E4" w:rsidRDefault="000B16E4" w:rsidP="00CD3AAE">
      <w:pPr>
        <w:spacing w:after="0" w:line="240" w:lineRule="auto"/>
      </w:pPr>
      <w:r>
        <w:separator/>
      </w:r>
    </w:p>
  </w:endnote>
  <w:endnote w:type="continuationSeparator" w:id="0">
    <w:p w:rsidR="000B16E4" w:rsidRDefault="000B16E4" w:rsidP="00CD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E4" w:rsidRDefault="000B16E4" w:rsidP="00CD3AAE">
      <w:pPr>
        <w:spacing w:after="0" w:line="240" w:lineRule="auto"/>
      </w:pPr>
      <w:r>
        <w:separator/>
      </w:r>
    </w:p>
  </w:footnote>
  <w:footnote w:type="continuationSeparator" w:id="0">
    <w:p w:rsidR="000B16E4" w:rsidRDefault="000B16E4" w:rsidP="00CD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9DC"/>
    <w:multiLevelType w:val="multilevel"/>
    <w:tmpl w:val="135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32963"/>
    <w:multiLevelType w:val="hybridMultilevel"/>
    <w:tmpl w:val="07D6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032DB"/>
    <w:multiLevelType w:val="hybridMultilevel"/>
    <w:tmpl w:val="967A5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D2160"/>
    <w:multiLevelType w:val="multilevel"/>
    <w:tmpl w:val="1C3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83D2A"/>
    <w:multiLevelType w:val="multilevel"/>
    <w:tmpl w:val="85B6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C7F27"/>
    <w:multiLevelType w:val="hybridMultilevel"/>
    <w:tmpl w:val="AF5016CC"/>
    <w:lvl w:ilvl="0" w:tplc="FE40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61FA3"/>
    <w:multiLevelType w:val="multilevel"/>
    <w:tmpl w:val="BE2C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AA2B2C"/>
    <w:multiLevelType w:val="multilevel"/>
    <w:tmpl w:val="DBB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60FCF"/>
    <w:multiLevelType w:val="multilevel"/>
    <w:tmpl w:val="577E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DA1AD0"/>
    <w:multiLevelType w:val="hybridMultilevel"/>
    <w:tmpl w:val="1FFEA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2947AC"/>
    <w:multiLevelType w:val="multilevel"/>
    <w:tmpl w:val="BD74B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F95C9B"/>
    <w:multiLevelType w:val="multilevel"/>
    <w:tmpl w:val="CE6A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8755C"/>
    <w:multiLevelType w:val="hybridMultilevel"/>
    <w:tmpl w:val="670E21A6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>
    <w:nsid w:val="346C4C2F"/>
    <w:multiLevelType w:val="multilevel"/>
    <w:tmpl w:val="DC9A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AE20153"/>
    <w:multiLevelType w:val="hybridMultilevel"/>
    <w:tmpl w:val="ED5EB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F4F99"/>
    <w:multiLevelType w:val="hybridMultilevel"/>
    <w:tmpl w:val="D4F8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03DC"/>
    <w:multiLevelType w:val="multilevel"/>
    <w:tmpl w:val="9B8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8BA28CA"/>
    <w:multiLevelType w:val="hybridMultilevel"/>
    <w:tmpl w:val="CBBA2D0A"/>
    <w:lvl w:ilvl="0" w:tplc="F1EA47E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20FAF"/>
    <w:multiLevelType w:val="multilevel"/>
    <w:tmpl w:val="CAC6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C81EA0"/>
    <w:multiLevelType w:val="multilevel"/>
    <w:tmpl w:val="DFB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B3324B"/>
    <w:multiLevelType w:val="hybridMultilevel"/>
    <w:tmpl w:val="8402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92F70"/>
    <w:multiLevelType w:val="hybridMultilevel"/>
    <w:tmpl w:val="CC661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B448D8"/>
    <w:multiLevelType w:val="hybridMultilevel"/>
    <w:tmpl w:val="B882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36D89"/>
    <w:multiLevelType w:val="hybridMultilevel"/>
    <w:tmpl w:val="7D1611A4"/>
    <w:lvl w:ilvl="0" w:tplc="1B7A9D7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25190B"/>
    <w:multiLevelType w:val="hybridMultilevel"/>
    <w:tmpl w:val="328EC5AC"/>
    <w:lvl w:ilvl="0" w:tplc="36C44DA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244C6"/>
    <w:multiLevelType w:val="multilevel"/>
    <w:tmpl w:val="6A1AC6FE"/>
    <w:lvl w:ilvl="0">
      <w:start w:val="4"/>
      <w:numFmt w:val="upperRoman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2269"/>
      </w:pPr>
      <w:rPr>
        <w:rFonts w:cs="Times New Roman"/>
      </w:rPr>
    </w:lvl>
    <w:lvl w:ilvl="2">
      <w:numFmt w:val="decimal"/>
      <w:lvlText w:val=""/>
      <w:lvlJc w:val="left"/>
      <w:pPr>
        <w:ind w:left="2269"/>
      </w:pPr>
      <w:rPr>
        <w:rFonts w:cs="Times New Roman"/>
      </w:rPr>
    </w:lvl>
    <w:lvl w:ilvl="3">
      <w:numFmt w:val="decimal"/>
      <w:lvlText w:val=""/>
      <w:lvlJc w:val="left"/>
      <w:pPr>
        <w:ind w:left="2269"/>
      </w:pPr>
      <w:rPr>
        <w:rFonts w:cs="Times New Roman"/>
      </w:rPr>
    </w:lvl>
    <w:lvl w:ilvl="4">
      <w:numFmt w:val="decimal"/>
      <w:lvlText w:val=""/>
      <w:lvlJc w:val="left"/>
      <w:pPr>
        <w:ind w:left="2269"/>
      </w:pPr>
      <w:rPr>
        <w:rFonts w:cs="Times New Roman"/>
      </w:rPr>
    </w:lvl>
    <w:lvl w:ilvl="5">
      <w:numFmt w:val="decimal"/>
      <w:lvlText w:val=""/>
      <w:lvlJc w:val="left"/>
      <w:pPr>
        <w:ind w:left="2269"/>
      </w:pPr>
      <w:rPr>
        <w:rFonts w:cs="Times New Roman"/>
      </w:rPr>
    </w:lvl>
    <w:lvl w:ilvl="6">
      <w:numFmt w:val="decimal"/>
      <w:lvlText w:val=""/>
      <w:lvlJc w:val="left"/>
      <w:pPr>
        <w:ind w:left="2269"/>
      </w:pPr>
      <w:rPr>
        <w:rFonts w:cs="Times New Roman"/>
      </w:rPr>
    </w:lvl>
    <w:lvl w:ilvl="7">
      <w:numFmt w:val="decimal"/>
      <w:lvlText w:val=""/>
      <w:lvlJc w:val="left"/>
      <w:pPr>
        <w:ind w:left="2269"/>
      </w:pPr>
      <w:rPr>
        <w:rFonts w:cs="Times New Roman"/>
      </w:rPr>
    </w:lvl>
    <w:lvl w:ilvl="8">
      <w:numFmt w:val="decimal"/>
      <w:lvlText w:val=""/>
      <w:lvlJc w:val="left"/>
      <w:pPr>
        <w:ind w:left="2269"/>
      </w:pPr>
      <w:rPr>
        <w:rFonts w:cs="Times New Roman"/>
      </w:rPr>
    </w:lvl>
  </w:abstractNum>
  <w:abstractNum w:abstractNumId="26">
    <w:nsid w:val="78093CED"/>
    <w:multiLevelType w:val="hybridMultilevel"/>
    <w:tmpl w:val="C9C648CE"/>
    <w:lvl w:ilvl="0" w:tplc="7F3EE7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3"/>
  </w:num>
  <w:num w:numId="3">
    <w:abstractNumId w:val="13"/>
  </w:num>
  <w:num w:numId="4">
    <w:abstractNumId w:val="19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18"/>
  </w:num>
  <w:num w:numId="11">
    <w:abstractNumId w:val="10"/>
  </w:num>
  <w:num w:numId="12">
    <w:abstractNumId w:val="21"/>
  </w:num>
  <w:num w:numId="13">
    <w:abstractNumId w:val="24"/>
  </w:num>
  <w:num w:numId="14">
    <w:abstractNumId w:val="15"/>
  </w:num>
  <w:num w:numId="15">
    <w:abstractNumId w:val="16"/>
  </w:num>
  <w:num w:numId="16">
    <w:abstractNumId w:val="8"/>
  </w:num>
  <w:num w:numId="17">
    <w:abstractNumId w:val="3"/>
  </w:num>
  <w:num w:numId="18">
    <w:abstractNumId w:val="9"/>
  </w:num>
  <w:num w:numId="19">
    <w:abstractNumId w:val="14"/>
  </w:num>
  <w:num w:numId="20">
    <w:abstractNumId w:val="1"/>
  </w:num>
  <w:num w:numId="21">
    <w:abstractNumId w:val="22"/>
  </w:num>
  <w:num w:numId="22">
    <w:abstractNumId w:val="2"/>
  </w:num>
  <w:num w:numId="23">
    <w:abstractNumId w:val="12"/>
  </w:num>
  <w:num w:numId="24">
    <w:abstractNumId w:val="20"/>
  </w:num>
  <w:num w:numId="25">
    <w:abstractNumId w:val="5"/>
  </w:num>
  <w:num w:numId="26">
    <w:abstractNumId w:val="17"/>
  </w:num>
  <w:num w:numId="27">
    <w:abstractNumId w:val="2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52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E7B"/>
    <w:rsid w:val="00003642"/>
    <w:rsid w:val="0001255F"/>
    <w:rsid w:val="000207BF"/>
    <w:rsid w:val="00023189"/>
    <w:rsid w:val="00026014"/>
    <w:rsid w:val="00032F15"/>
    <w:rsid w:val="00044234"/>
    <w:rsid w:val="00060D8F"/>
    <w:rsid w:val="00067006"/>
    <w:rsid w:val="00067C35"/>
    <w:rsid w:val="00070995"/>
    <w:rsid w:val="0007781E"/>
    <w:rsid w:val="000809F6"/>
    <w:rsid w:val="0008411E"/>
    <w:rsid w:val="0008577A"/>
    <w:rsid w:val="00086C01"/>
    <w:rsid w:val="00087418"/>
    <w:rsid w:val="00092E9B"/>
    <w:rsid w:val="00093DAE"/>
    <w:rsid w:val="000A2DF2"/>
    <w:rsid w:val="000A3CD5"/>
    <w:rsid w:val="000A7C28"/>
    <w:rsid w:val="000B16E4"/>
    <w:rsid w:val="000C5A1D"/>
    <w:rsid w:val="000C5D87"/>
    <w:rsid w:val="000D40C1"/>
    <w:rsid w:val="000F6AE8"/>
    <w:rsid w:val="000F7DAA"/>
    <w:rsid w:val="00101EE6"/>
    <w:rsid w:val="00102868"/>
    <w:rsid w:val="00103583"/>
    <w:rsid w:val="00114472"/>
    <w:rsid w:val="00114D05"/>
    <w:rsid w:val="001154AB"/>
    <w:rsid w:val="001175EF"/>
    <w:rsid w:val="0011781A"/>
    <w:rsid w:val="00120595"/>
    <w:rsid w:val="00125B69"/>
    <w:rsid w:val="00127C71"/>
    <w:rsid w:val="0013087B"/>
    <w:rsid w:val="00131913"/>
    <w:rsid w:val="00133905"/>
    <w:rsid w:val="00151DFC"/>
    <w:rsid w:val="00167F5E"/>
    <w:rsid w:val="001777A1"/>
    <w:rsid w:val="00180E07"/>
    <w:rsid w:val="00192073"/>
    <w:rsid w:val="00192D74"/>
    <w:rsid w:val="00195553"/>
    <w:rsid w:val="001A6093"/>
    <w:rsid w:val="001A64DE"/>
    <w:rsid w:val="001B0946"/>
    <w:rsid w:val="001B36D8"/>
    <w:rsid w:val="001B57E7"/>
    <w:rsid w:val="001C1A43"/>
    <w:rsid w:val="001D1FB6"/>
    <w:rsid w:val="001D47A4"/>
    <w:rsid w:val="001D7F46"/>
    <w:rsid w:val="001E1D03"/>
    <w:rsid w:val="001E57DB"/>
    <w:rsid w:val="001E6D1D"/>
    <w:rsid w:val="001F1206"/>
    <w:rsid w:val="001F1A2A"/>
    <w:rsid w:val="00215D53"/>
    <w:rsid w:val="00215F4D"/>
    <w:rsid w:val="0021601C"/>
    <w:rsid w:val="00226C99"/>
    <w:rsid w:val="0023596F"/>
    <w:rsid w:val="00237059"/>
    <w:rsid w:val="002416C6"/>
    <w:rsid w:val="00251C19"/>
    <w:rsid w:val="00255F36"/>
    <w:rsid w:val="00260504"/>
    <w:rsid w:val="00261726"/>
    <w:rsid w:val="00261F2C"/>
    <w:rsid w:val="00263DB9"/>
    <w:rsid w:val="00266AFB"/>
    <w:rsid w:val="002678D2"/>
    <w:rsid w:val="002703F3"/>
    <w:rsid w:val="00272690"/>
    <w:rsid w:val="00275B39"/>
    <w:rsid w:val="002773F8"/>
    <w:rsid w:val="002A2BC2"/>
    <w:rsid w:val="002A5019"/>
    <w:rsid w:val="002A5C32"/>
    <w:rsid w:val="002A660D"/>
    <w:rsid w:val="002A79AB"/>
    <w:rsid w:val="002B1D2E"/>
    <w:rsid w:val="002B6012"/>
    <w:rsid w:val="002B6636"/>
    <w:rsid w:val="002D30B5"/>
    <w:rsid w:val="002E1B84"/>
    <w:rsid w:val="002E2A1C"/>
    <w:rsid w:val="002E5C43"/>
    <w:rsid w:val="002F31E3"/>
    <w:rsid w:val="002F470D"/>
    <w:rsid w:val="002F56D0"/>
    <w:rsid w:val="002F6FCD"/>
    <w:rsid w:val="0031157A"/>
    <w:rsid w:val="0031183D"/>
    <w:rsid w:val="0031266E"/>
    <w:rsid w:val="003126E5"/>
    <w:rsid w:val="003266BA"/>
    <w:rsid w:val="00334C29"/>
    <w:rsid w:val="00334CF6"/>
    <w:rsid w:val="00336CF9"/>
    <w:rsid w:val="003435EB"/>
    <w:rsid w:val="00347D2A"/>
    <w:rsid w:val="003626D1"/>
    <w:rsid w:val="003818A2"/>
    <w:rsid w:val="00386A3A"/>
    <w:rsid w:val="00392869"/>
    <w:rsid w:val="003A07FF"/>
    <w:rsid w:val="003A440D"/>
    <w:rsid w:val="003A4415"/>
    <w:rsid w:val="003A5FE1"/>
    <w:rsid w:val="003B218B"/>
    <w:rsid w:val="003B27C2"/>
    <w:rsid w:val="003B2AA4"/>
    <w:rsid w:val="003B2EE4"/>
    <w:rsid w:val="003B364D"/>
    <w:rsid w:val="003B6745"/>
    <w:rsid w:val="003C0B72"/>
    <w:rsid w:val="003C6671"/>
    <w:rsid w:val="003E563B"/>
    <w:rsid w:val="003F0976"/>
    <w:rsid w:val="003F0BE0"/>
    <w:rsid w:val="003F1358"/>
    <w:rsid w:val="00405FFA"/>
    <w:rsid w:val="004125C4"/>
    <w:rsid w:val="0041398D"/>
    <w:rsid w:val="00423B80"/>
    <w:rsid w:val="00426A38"/>
    <w:rsid w:val="00426BC6"/>
    <w:rsid w:val="00427E0C"/>
    <w:rsid w:val="00430F0E"/>
    <w:rsid w:val="00431E74"/>
    <w:rsid w:val="00433178"/>
    <w:rsid w:val="0043769D"/>
    <w:rsid w:val="0044326F"/>
    <w:rsid w:val="00444BD9"/>
    <w:rsid w:val="004512CE"/>
    <w:rsid w:val="00453E52"/>
    <w:rsid w:val="00454474"/>
    <w:rsid w:val="00455D5F"/>
    <w:rsid w:val="00463EBE"/>
    <w:rsid w:val="00465803"/>
    <w:rsid w:val="004718CA"/>
    <w:rsid w:val="00483C8D"/>
    <w:rsid w:val="004842D7"/>
    <w:rsid w:val="00486968"/>
    <w:rsid w:val="00494EDA"/>
    <w:rsid w:val="00495487"/>
    <w:rsid w:val="004B14BA"/>
    <w:rsid w:val="004B1EA4"/>
    <w:rsid w:val="004C085E"/>
    <w:rsid w:val="004D0259"/>
    <w:rsid w:val="004D13B0"/>
    <w:rsid w:val="004D5991"/>
    <w:rsid w:val="004E0290"/>
    <w:rsid w:val="004E1791"/>
    <w:rsid w:val="004E1BBE"/>
    <w:rsid w:val="004E7122"/>
    <w:rsid w:val="00502FA9"/>
    <w:rsid w:val="0052230F"/>
    <w:rsid w:val="00522D73"/>
    <w:rsid w:val="005313FD"/>
    <w:rsid w:val="005344F6"/>
    <w:rsid w:val="00542BE9"/>
    <w:rsid w:val="00544EBE"/>
    <w:rsid w:val="005517C4"/>
    <w:rsid w:val="00553D2F"/>
    <w:rsid w:val="005543B6"/>
    <w:rsid w:val="00560142"/>
    <w:rsid w:val="00563A8A"/>
    <w:rsid w:val="005642A9"/>
    <w:rsid w:val="00565505"/>
    <w:rsid w:val="005727D0"/>
    <w:rsid w:val="005730EE"/>
    <w:rsid w:val="00575C04"/>
    <w:rsid w:val="0058165B"/>
    <w:rsid w:val="0058299E"/>
    <w:rsid w:val="005871BA"/>
    <w:rsid w:val="00587A25"/>
    <w:rsid w:val="00593E8D"/>
    <w:rsid w:val="00595C56"/>
    <w:rsid w:val="005A1157"/>
    <w:rsid w:val="005A1639"/>
    <w:rsid w:val="005A249F"/>
    <w:rsid w:val="005A4154"/>
    <w:rsid w:val="005A7CF7"/>
    <w:rsid w:val="005B7067"/>
    <w:rsid w:val="005C728D"/>
    <w:rsid w:val="005D0404"/>
    <w:rsid w:val="005D0C3A"/>
    <w:rsid w:val="005F1722"/>
    <w:rsid w:val="005F7613"/>
    <w:rsid w:val="005F7FF4"/>
    <w:rsid w:val="00621C70"/>
    <w:rsid w:val="00623008"/>
    <w:rsid w:val="00626027"/>
    <w:rsid w:val="0063020E"/>
    <w:rsid w:val="0063517C"/>
    <w:rsid w:val="0064009B"/>
    <w:rsid w:val="00646823"/>
    <w:rsid w:val="006501E3"/>
    <w:rsid w:val="00651C96"/>
    <w:rsid w:val="00653C1E"/>
    <w:rsid w:val="00653D03"/>
    <w:rsid w:val="00657499"/>
    <w:rsid w:val="00657BC1"/>
    <w:rsid w:val="00664EBA"/>
    <w:rsid w:val="00683BD2"/>
    <w:rsid w:val="006876FC"/>
    <w:rsid w:val="00687C4C"/>
    <w:rsid w:val="00696AA1"/>
    <w:rsid w:val="006A3862"/>
    <w:rsid w:val="006A6248"/>
    <w:rsid w:val="006B1A6C"/>
    <w:rsid w:val="006B3881"/>
    <w:rsid w:val="006B7803"/>
    <w:rsid w:val="006C28C0"/>
    <w:rsid w:val="006C50D2"/>
    <w:rsid w:val="006D4A4B"/>
    <w:rsid w:val="006E08EE"/>
    <w:rsid w:val="006E308B"/>
    <w:rsid w:val="006E5111"/>
    <w:rsid w:val="006F3D2F"/>
    <w:rsid w:val="006F510C"/>
    <w:rsid w:val="006F6D7F"/>
    <w:rsid w:val="0070033D"/>
    <w:rsid w:val="007010CD"/>
    <w:rsid w:val="007027D7"/>
    <w:rsid w:val="00703E89"/>
    <w:rsid w:val="00715AC1"/>
    <w:rsid w:val="00715F0C"/>
    <w:rsid w:val="00723E6B"/>
    <w:rsid w:val="007364D7"/>
    <w:rsid w:val="00741BC1"/>
    <w:rsid w:val="00746D88"/>
    <w:rsid w:val="00751EF8"/>
    <w:rsid w:val="007565DE"/>
    <w:rsid w:val="00767453"/>
    <w:rsid w:val="00775DD7"/>
    <w:rsid w:val="00776962"/>
    <w:rsid w:val="007826B4"/>
    <w:rsid w:val="007849EE"/>
    <w:rsid w:val="00794EE4"/>
    <w:rsid w:val="007A60C7"/>
    <w:rsid w:val="007B0FFA"/>
    <w:rsid w:val="007B4580"/>
    <w:rsid w:val="007C585E"/>
    <w:rsid w:val="007C5B99"/>
    <w:rsid w:val="007D5005"/>
    <w:rsid w:val="007D5559"/>
    <w:rsid w:val="007E1D21"/>
    <w:rsid w:val="007E2639"/>
    <w:rsid w:val="007E459A"/>
    <w:rsid w:val="007F19FA"/>
    <w:rsid w:val="007F3BE3"/>
    <w:rsid w:val="007F4314"/>
    <w:rsid w:val="00802E7B"/>
    <w:rsid w:val="008046BC"/>
    <w:rsid w:val="008054FB"/>
    <w:rsid w:val="008117C2"/>
    <w:rsid w:val="00821FAE"/>
    <w:rsid w:val="0082364E"/>
    <w:rsid w:val="008257AE"/>
    <w:rsid w:val="008329AA"/>
    <w:rsid w:val="00847350"/>
    <w:rsid w:val="00850089"/>
    <w:rsid w:val="00855CD6"/>
    <w:rsid w:val="00873F1C"/>
    <w:rsid w:val="0087420B"/>
    <w:rsid w:val="008A2C76"/>
    <w:rsid w:val="008C017A"/>
    <w:rsid w:val="008C514B"/>
    <w:rsid w:val="008D44D1"/>
    <w:rsid w:val="008D6DB5"/>
    <w:rsid w:val="008E28E4"/>
    <w:rsid w:val="008E3F40"/>
    <w:rsid w:val="008E5A7D"/>
    <w:rsid w:val="008E6E05"/>
    <w:rsid w:val="00903CD7"/>
    <w:rsid w:val="00904DF1"/>
    <w:rsid w:val="00906C9D"/>
    <w:rsid w:val="0092123B"/>
    <w:rsid w:val="00922012"/>
    <w:rsid w:val="009273C0"/>
    <w:rsid w:val="009305C5"/>
    <w:rsid w:val="00930C00"/>
    <w:rsid w:val="00932DAD"/>
    <w:rsid w:val="009338B9"/>
    <w:rsid w:val="009432E8"/>
    <w:rsid w:val="00946914"/>
    <w:rsid w:val="00946A49"/>
    <w:rsid w:val="009508AD"/>
    <w:rsid w:val="00957630"/>
    <w:rsid w:val="00957783"/>
    <w:rsid w:val="00960935"/>
    <w:rsid w:val="00965CC4"/>
    <w:rsid w:val="00972967"/>
    <w:rsid w:val="00973479"/>
    <w:rsid w:val="009813C4"/>
    <w:rsid w:val="00993A5B"/>
    <w:rsid w:val="00994D5B"/>
    <w:rsid w:val="00995AFB"/>
    <w:rsid w:val="00996958"/>
    <w:rsid w:val="009A2B8C"/>
    <w:rsid w:val="009A2F6B"/>
    <w:rsid w:val="009A6549"/>
    <w:rsid w:val="009B68CD"/>
    <w:rsid w:val="009B6912"/>
    <w:rsid w:val="009C3586"/>
    <w:rsid w:val="009C67A0"/>
    <w:rsid w:val="009C7CA3"/>
    <w:rsid w:val="009D1476"/>
    <w:rsid w:val="009D16D3"/>
    <w:rsid w:val="009D4B61"/>
    <w:rsid w:val="009E4F57"/>
    <w:rsid w:val="009E5D73"/>
    <w:rsid w:val="009E7963"/>
    <w:rsid w:val="009F116D"/>
    <w:rsid w:val="009F243D"/>
    <w:rsid w:val="009F7A00"/>
    <w:rsid w:val="00A0561A"/>
    <w:rsid w:val="00A12606"/>
    <w:rsid w:val="00A21C66"/>
    <w:rsid w:val="00A31387"/>
    <w:rsid w:val="00A44A1C"/>
    <w:rsid w:val="00A4789D"/>
    <w:rsid w:val="00A504D5"/>
    <w:rsid w:val="00A51015"/>
    <w:rsid w:val="00A671F7"/>
    <w:rsid w:val="00A87EEE"/>
    <w:rsid w:val="00A9278C"/>
    <w:rsid w:val="00A93339"/>
    <w:rsid w:val="00AB6187"/>
    <w:rsid w:val="00AC3229"/>
    <w:rsid w:val="00AC330D"/>
    <w:rsid w:val="00AC510E"/>
    <w:rsid w:val="00AE0EF8"/>
    <w:rsid w:val="00AE2B46"/>
    <w:rsid w:val="00AE7DE6"/>
    <w:rsid w:val="00B02015"/>
    <w:rsid w:val="00B04B9F"/>
    <w:rsid w:val="00B05355"/>
    <w:rsid w:val="00B069E5"/>
    <w:rsid w:val="00B073E5"/>
    <w:rsid w:val="00B128AA"/>
    <w:rsid w:val="00B13A0A"/>
    <w:rsid w:val="00B13BE2"/>
    <w:rsid w:val="00B1658D"/>
    <w:rsid w:val="00B2117E"/>
    <w:rsid w:val="00B242AB"/>
    <w:rsid w:val="00B26C46"/>
    <w:rsid w:val="00B30BAE"/>
    <w:rsid w:val="00B31140"/>
    <w:rsid w:val="00B35B28"/>
    <w:rsid w:val="00B53057"/>
    <w:rsid w:val="00B53755"/>
    <w:rsid w:val="00B55244"/>
    <w:rsid w:val="00B57D53"/>
    <w:rsid w:val="00B703CF"/>
    <w:rsid w:val="00B726D2"/>
    <w:rsid w:val="00B7452C"/>
    <w:rsid w:val="00B805A6"/>
    <w:rsid w:val="00B83119"/>
    <w:rsid w:val="00B83423"/>
    <w:rsid w:val="00B94929"/>
    <w:rsid w:val="00B95E0A"/>
    <w:rsid w:val="00B97D07"/>
    <w:rsid w:val="00BA0EF6"/>
    <w:rsid w:val="00BA64B3"/>
    <w:rsid w:val="00BA651E"/>
    <w:rsid w:val="00BB0119"/>
    <w:rsid w:val="00BB0287"/>
    <w:rsid w:val="00BB0359"/>
    <w:rsid w:val="00BB2ED4"/>
    <w:rsid w:val="00BC0360"/>
    <w:rsid w:val="00BC3D40"/>
    <w:rsid w:val="00BC73CC"/>
    <w:rsid w:val="00BD2EF2"/>
    <w:rsid w:val="00BD36D2"/>
    <w:rsid w:val="00BE3003"/>
    <w:rsid w:val="00BE62F3"/>
    <w:rsid w:val="00BF15EA"/>
    <w:rsid w:val="00C040C3"/>
    <w:rsid w:val="00C04F0C"/>
    <w:rsid w:val="00C07CFC"/>
    <w:rsid w:val="00C11AC6"/>
    <w:rsid w:val="00C22249"/>
    <w:rsid w:val="00C43327"/>
    <w:rsid w:val="00C47A8A"/>
    <w:rsid w:val="00C574AF"/>
    <w:rsid w:val="00C65722"/>
    <w:rsid w:val="00C74F9D"/>
    <w:rsid w:val="00C809DF"/>
    <w:rsid w:val="00C821C6"/>
    <w:rsid w:val="00C83C99"/>
    <w:rsid w:val="00C87B57"/>
    <w:rsid w:val="00C9145A"/>
    <w:rsid w:val="00C93CFE"/>
    <w:rsid w:val="00C9474B"/>
    <w:rsid w:val="00C97CC9"/>
    <w:rsid w:val="00CA4CFE"/>
    <w:rsid w:val="00CA4FE8"/>
    <w:rsid w:val="00CB0200"/>
    <w:rsid w:val="00CB0617"/>
    <w:rsid w:val="00CB627B"/>
    <w:rsid w:val="00CB66E9"/>
    <w:rsid w:val="00CD399B"/>
    <w:rsid w:val="00CD3AAE"/>
    <w:rsid w:val="00CD5A6E"/>
    <w:rsid w:val="00D021F5"/>
    <w:rsid w:val="00D06C85"/>
    <w:rsid w:val="00D11F61"/>
    <w:rsid w:val="00D21206"/>
    <w:rsid w:val="00D35CB4"/>
    <w:rsid w:val="00D35D80"/>
    <w:rsid w:val="00D36028"/>
    <w:rsid w:val="00D43E20"/>
    <w:rsid w:val="00D44E94"/>
    <w:rsid w:val="00D513DD"/>
    <w:rsid w:val="00D5158B"/>
    <w:rsid w:val="00D52E3E"/>
    <w:rsid w:val="00D54330"/>
    <w:rsid w:val="00D62DF0"/>
    <w:rsid w:val="00D750E6"/>
    <w:rsid w:val="00D75795"/>
    <w:rsid w:val="00D8097B"/>
    <w:rsid w:val="00D8543A"/>
    <w:rsid w:val="00D9250C"/>
    <w:rsid w:val="00DA270A"/>
    <w:rsid w:val="00DB2D3C"/>
    <w:rsid w:val="00DC00C6"/>
    <w:rsid w:val="00DC1380"/>
    <w:rsid w:val="00DC1B7B"/>
    <w:rsid w:val="00DC3C81"/>
    <w:rsid w:val="00DC67D9"/>
    <w:rsid w:val="00DD291E"/>
    <w:rsid w:val="00DD407D"/>
    <w:rsid w:val="00DE7F51"/>
    <w:rsid w:val="00DF7870"/>
    <w:rsid w:val="00E02549"/>
    <w:rsid w:val="00E0595A"/>
    <w:rsid w:val="00E07C90"/>
    <w:rsid w:val="00E15508"/>
    <w:rsid w:val="00E200E6"/>
    <w:rsid w:val="00E210E8"/>
    <w:rsid w:val="00E22314"/>
    <w:rsid w:val="00E23D17"/>
    <w:rsid w:val="00E3033F"/>
    <w:rsid w:val="00E32B1E"/>
    <w:rsid w:val="00E37B85"/>
    <w:rsid w:val="00E37E0A"/>
    <w:rsid w:val="00E439A5"/>
    <w:rsid w:val="00E44906"/>
    <w:rsid w:val="00E56FBB"/>
    <w:rsid w:val="00E7023E"/>
    <w:rsid w:val="00E74E80"/>
    <w:rsid w:val="00E75F54"/>
    <w:rsid w:val="00E77E0D"/>
    <w:rsid w:val="00E8426E"/>
    <w:rsid w:val="00E925A8"/>
    <w:rsid w:val="00E93BC3"/>
    <w:rsid w:val="00E97548"/>
    <w:rsid w:val="00EA2877"/>
    <w:rsid w:val="00EA390C"/>
    <w:rsid w:val="00EB5559"/>
    <w:rsid w:val="00EB6EA1"/>
    <w:rsid w:val="00EC6E83"/>
    <w:rsid w:val="00ED2AF3"/>
    <w:rsid w:val="00EE15AB"/>
    <w:rsid w:val="00EE1FF2"/>
    <w:rsid w:val="00EE4E1A"/>
    <w:rsid w:val="00EF05F9"/>
    <w:rsid w:val="00F11322"/>
    <w:rsid w:val="00F13989"/>
    <w:rsid w:val="00F13D36"/>
    <w:rsid w:val="00F21A62"/>
    <w:rsid w:val="00F23970"/>
    <w:rsid w:val="00F35BFB"/>
    <w:rsid w:val="00F40E91"/>
    <w:rsid w:val="00F46D19"/>
    <w:rsid w:val="00F517E4"/>
    <w:rsid w:val="00F51D27"/>
    <w:rsid w:val="00F534B9"/>
    <w:rsid w:val="00F626F7"/>
    <w:rsid w:val="00F647AB"/>
    <w:rsid w:val="00F772E8"/>
    <w:rsid w:val="00F865C7"/>
    <w:rsid w:val="00FA1A4B"/>
    <w:rsid w:val="00FA2F75"/>
    <w:rsid w:val="00FA32D6"/>
    <w:rsid w:val="00FA7ABA"/>
    <w:rsid w:val="00FA7CC4"/>
    <w:rsid w:val="00FC0509"/>
    <w:rsid w:val="00FC2C44"/>
    <w:rsid w:val="00FC2DA5"/>
    <w:rsid w:val="00FD28E8"/>
    <w:rsid w:val="00FD7A08"/>
    <w:rsid w:val="00FE4DBC"/>
    <w:rsid w:val="00FF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E0A"/>
    <w:pPr>
      <w:spacing w:after="160" w:line="259" w:lineRule="auto"/>
    </w:pPr>
    <w:rPr>
      <w:kern w:val="2"/>
      <w:sz w:val="28"/>
      <w:szCs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3A5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eastAsia="Times New Roman" w:cs="Times New Roman"/>
      <w:b/>
      <w:b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A5B"/>
    <w:rPr>
      <w:rFonts w:eastAsia="Times New Roman" w:cs="Times New Roman"/>
      <w:b/>
      <w:bCs/>
      <w:kern w:val="0"/>
    </w:rPr>
  </w:style>
  <w:style w:type="character" w:styleId="Strong">
    <w:name w:val="Strong"/>
    <w:basedOn w:val="DefaultParagraphFont"/>
    <w:uiPriority w:val="99"/>
    <w:qFormat/>
    <w:rsid w:val="001D7F4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D7F46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802E7B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</w:rPr>
  </w:style>
  <w:style w:type="character" w:customStyle="1" w:styleId="3">
    <w:name w:val="Основний текст (3)_"/>
    <w:basedOn w:val="DefaultParagraphFont"/>
    <w:link w:val="30"/>
    <w:uiPriority w:val="99"/>
    <w:locked/>
    <w:rsid w:val="00C9474B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C9474B"/>
    <w:pPr>
      <w:widowControl w:val="0"/>
      <w:shd w:val="clear" w:color="auto" w:fill="FFFFFF"/>
      <w:spacing w:before="240" w:after="420" w:line="240" w:lineRule="atLeast"/>
      <w:jc w:val="center"/>
    </w:pPr>
    <w:rPr>
      <w:rFonts w:eastAsia="Times New Roman" w:cs="Times New Roman"/>
      <w:b/>
      <w:bCs/>
    </w:rPr>
  </w:style>
  <w:style w:type="character" w:customStyle="1" w:styleId="2">
    <w:name w:val="Основний текст (2)_"/>
    <w:basedOn w:val="DefaultParagraphFont"/>
    <w:link w:val="20"/>
    <w:uiPriority w:val="99"/>
    <w:locked/>
    <w:rsid w:val="00C9474B"/>
    <w:rPr>
      <w:rFonts w:eastAsia="Times New Roman" w:cs="Times New Roman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C9474B"/>
    <w:pPr>
      <w:widowControl w:val="0"/>
      <w:shd w:val="clear" w:color="auto" w:fill="FFFFFF"/>
      <w:spacing w:before="120" w:after="0" w:line="326" w:lineRule="exact"/>
      <w:jc w:val="center"/>
    </w:pPr>
    <w:rPr>
      <w:rFonts w:eastAsia="Times New Roman" w:cs="Times New Roman"/>
    </w:rPr>
  </w:style>
  <w:style w:type="paragraph" w:styleId="ListParagraph">
    <w:name w:val="List Paragraph"/>
    <w:basedOn w:val="Normal"/>
    <w:uiPriority w:val="99"/>
    <w:qFormat/>
    <w:rsid w:val="003F0976"/>
    <w:pPr>
      <w:ind w:left="720"/>
      <w:contextualSpacing/>
    </w:pPr>
  </w:style>
  <w:style w:type="table" w:styleId="TableGrid">
    <w:name w:val="Table Grid"/>
    <w:basedOn w:val="TableNormal"/>
    <w:uiPriority w:val="99"/>
    <w:rsid w:val="001920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626027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39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39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39A5"/>
    <w:rPr>
      <w:rFonts w:cs="Times New Roman"/>
    </w:rPr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27269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</w:rPr>
  </w:style>
  <w:style w:type="character" w:customStyle="1" w:styleId="2395">
    <w:name w:val="2395"/>
    <w:aliases w:val="baiaagaaboqcaaadvwuaaavlbq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821FA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3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90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Normal"/>
    <w:uiPriority w:val="99"/>
    <w:rsid w:val="00EA390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31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hAnsi="Arial Unicode MS" w:cs="Arial Unicode MS"/>
      <w:kern w:val="0"/>
      <w:sz w:val="20"/>
      <w:szCs w:val="20"/>
      <w:lang w:val="ru-RU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1183D"/>
    <w:rPr>
      <w:rFonts w:ascii="Arial Unicode MS" w:eastAsia="Times New Roman" w:hAnsi="Arial Unicode MS" w:cs="Arial Unicode MS"/>
      <w:kern w:val="0"/>
      <w:sz w:val="20"/>
      <w:szCs w:val="20"/>
      <w:lang w:val="ru-RU" w:eastAsia="zh-CN"/>
    </w:rPr>
  </w:style>
  <w:style w:type="character" w:customStyle="1" w:styleId="FontStyle22">
    <w:name w:val="Font Style22"/>
    <w:uiPriority w:val="99"/>
    <w:rsid w:val="006B1A6C"/>
    <w:rPr>
      <w:rFonts w:ascii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rsid w:val="006B1A6C"/>
    <w:pPr>
      <w:widowControl w:val="0"/>
      <w:suppressAutoHyphens/>
      <w:spacing w:after="120" w:line="240" w:lineRule="auto"/>
    </w:pPr>
    <w:rPr>
      <w:rFonts w:cs="Times New Roman"/>
      <w:sz w:val="24"/>
      <w:szCs w:val="24"/>
      <w:lang w:val="ru-RU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1A6C"/>
    <w:rPr>
      <w:rFonts w:eastAsia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291</TotalTime>
  <Pages>4</Pages>
  <Words>4135</Words>
  <Characters>2357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соцзахист населення</dc:creator>
  <cp:keywords/>
  <dc:description/>
  <cp:lastModifiedBy>админ</cp:lastModifiedBy>
  <cp:revision>30</cp:revision>
  <cp:lastPrinted>2026-02-06T11:22:00Z</cp:lastPrinted>
  <dcterms:created xsi:type="dcterms:W3CDTF">2026-01-31T21:48:00Z</dcterms:created>
  <dcterms:modified xsi:type="dcterms:W3CDTF">2026-02-06T11:23:00Z</dcterms:modified>
</cp:coreProperties>
</file>