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1A4" w:rsidRDefault="00BC51A4">
      <w:pPr>
        <w:spacing w:after="0" w:line="240" w:lineRule="auto"/>
        <w:rPr>
          <w:rFonts w:ascii="Times New Roman" w:hAnsi="Times New Roman"/>
          <w:b/>
          <w:sz w:val="28"/>
        </w:rPr>
      </w:pPr>
      <w:r>
        <w:rPr>
          <w:rFonts w:ascii="Times New Roman" w:hAnsi="Times New Roman"/>
          <w:b/>
          <w:sz w:val="28"/>
        </w:rPr>
        <w:t xml:space="preserve">                                                          ПРОЄКТ</w:t>
      </w:r>
    </w:p>
    <w:p w:rsidR="00BC51A4" w:rsidRDefault="00BC51A4">
      <w:pPr>
        <w:spacing w:after="0" w:line="240" w:lineRule="auto"/>
        <w:rPr>
          <w:rFonts w:ascii="Times New Roman" w:hAnsi="Times New Roman"/>
          <w:b/>
          <w:sz w:val="28"/>
        </w:rPr>
      </w:pPr>
      <w:r>
        <w:rPr>
          <w:rFonts w:ascii="Times New Roman" w:hAnsi="Times New Roman"/>
          <w:b/>
          <w:sz w:val="28"/>
        </w:rPr>
        <w:t xml:space="preserve">   </w:t>
      </w:r>
    </w:p>
    <w:p w:rsidR="00BC51A4" w:rsidRDefault="00BC51A4">
      <w:pPr>
        <w:spacing w:after="0" w:line="240" w:lineRule="auto"/>
        <w:jc w:val="center"/>
        <w:rPr>
          <w:rFonts w:ascii="Times New Roman" w:hAnsi="Times New Roman"/>
          <w:b/>
          <w:sz w:val="28"/>
        </w:rPr>
      </w:pPr>
      <w:r>
        <w:rPr>
          <w:rFonts w:ascii="Times New Roman" w:hAnsi="Times New Roman"/>
          <w:b/>
          <w:sz w:val="28"/>
        </w:rPr>
        <w:t xml:space="preserve">Аналітичного звіту за результатами містобудівного моніторингу території територіальної громади з адміністративним центром в місті Шептицький, </w:t>
      </w:r>
    </w:p>
    <w:p w:rsidR="00BC51A4" w:rsidRDefault="00BC51A4">
      <w:pPr>
        <w:spacing w:after="0" w:line="240" w:lineRule="auto"/>
        <w:jc w:val="center"/>
        <w:rPr>
          <w:rFonts w:ascii="Times New Roman" w:hAnsi="Times New Roman"/>
          <w:b/>
          <w:sz w:val="28"/>
        </w:rPr>
      </w:pPr>
      <w:r>
        <w:rPr>
          <w:rFonts w:ascii="Times New Roman" w:hAnsi="Times New Roman"/>
          <w:b/>
          <w:sz w:val="28"/>
        </w:rPr>
        <w:t>Шептицького району Львівської області у 2024 році</w:t>
      </w:r>
    </w:p>
    <w:p w:rsidR="00BC51A4" w:rsidRDefault="00BC51A4">
      <w:pPr>
        <w:spacing w:after="0" w:line="240" w:lineRule="auto"/>
        <w:jc w:val="center"/>
        <w:rPr>
          <w:rFonts w:ascii="Times New Roman" w:hAnsi="Times New Roman"/>
          <w:b/>
          <w:sz w:val="28"/>
        </w:rPr>
      </w:pPr>
    </w:p>
    <w:p w:rsidR="00BC51A4" w:rsidRDefault="00BC51A4" w:rsidP="00C715E3">
      <w:pPr>
        <w:spacing w:after="0" w:line="240" w:lineRule="auto"/>
        <w:ind w:firstLine="720"/>
        <w:jc w:val="both"/>
        <w:rPr>
          <w:rFonts w:ascii="Times New Roman" w:hAnsi="Times New Roman"/>
          <w:sz w:val="28"/>
        </w:rPr>
      </w:pPr>
      <w:r>
        <w:rPr>
          <w:rFonts w:ascii="Times New Roman" w:hAnsi="Times New Roman"/>
          <w:sz w:val="28"/>
        </w:rPr>
        <w:t xml:space="preserve">Заходи містобудівного моніторингу територіальної громади проводяться відповідно до вимог статті 23 Закону України «Про регулювання містобудівної діяльності» в порядку, визначеному наказом Міністерства регіонального розвитку, будівництва та житлово-комунального господарства України від 01.09.2011 </w:t>
      </w:r>
      <w:r w:rsidRPr="002864EA">
        <w:rPr>
          <w:rFonts w:ascii="Times New Roman" w:hAnsi="Times New Roman"/>
          <w:sz w:val="28"/>
        </w:rPr>
        <w:t>№</w:t>
      </w:r>
      <w:r>
        <w:rPr>
          <w:rFonts w:ascii="Times New Roman" w:hAnsi="Times New Roman"/>
          <w:sz w:val="28"/>
        </w:rPr>
        <w:t xml:space="preserve"> 170 (у редакції наказу Міністерства розвитку громад та територій України від 14.12.2021 </w:t>
      </w:r>
      <w:r w:rsidRPr="002864EA">
        <w:rPr>
          <w:rFonts w:ascii="Times New Roman" w:hAnsi="Times New Roman"/>
          <w:sz w:val="28"/>
        </w:rPr>
        <w:t>№</w:t>
      </w:r>
      <w:r>
        <w:rPr>
          <w:rFonts w:ascii="Times New Roman" w:hAnsi="Times New Roman"/>
          <w:sz w:val="28"/>
        </w:rPr>
        <w:t xml:space="preserve"> 333).</w:t>
      </w:r>
    </w:p>
    <w:p w:rsidR="00BC51A4" w:rsidRDefault="00BC51A4" w:rsidP="00C715E3">
      <w:pPr>
        <w:spacing w:after="0" w:line="240" w:lineRule="auto"/>
        <w:ind w:firstLine="720"/>
        <w:jc w:val="both"/>
        <w:rPr>
          <w:rFonts w:ascii="Times New Roman" w:hAnsi="Times New Roman"/>
          <w:sz w:val="28"/>
        </w:rPr>
      </w:pPr>
      <w:r>
        <w:rPr>
          <w:rFonts w:ascii="Times New Roman" w:hAnsi="Times New Roman"/>
          <w:sz w:val="28"/>
        </w:rPr>
        <w:t>Уповноваженим органом містобудування та архітектури Виконавчого комітету Шептицькой міської ради визначено об’єктом містобудівного моніторингу</w:t>
      </w:r>
      <w:r>
        <w:rPr>
          <w:rFonts w:cs="Calibri"/>
        </w:rPr>
        <w:t xml:space="preserve"> </w:t>
      </w:r>
      <w:r>
        <w:rPr>
          <w:rFonts w:ascii="Times New Roman" w:hAnsi="Times New Roman"/>
          <w:sz w:val="28"/>
        </w:rPr>
        <w:t>територію територіальної громади з адміністративним центром в місті Шептицький.</w:t>
      </w:r>
    </w:p>
    <w:p w:rsidR="00BC51A4" w:rsidRDefault="00BC51A4" w:rsidP="00C715E3">
      <w:pPr>
        <w:spacing w:after="0" w:line="240" w:lineRule="auto"/>
        <w:ind w:firstLine="720"/>
        <w:jc w:val="both"/>
        <w:rPr>
          <w:rFonts w:ascii="Times New Roman" w:hAnsi="Times New Roman"/>
          <w:color w:val="000000"/>
          <w:sz w:val="28"/>
        </w:rPr>
      </w:pPr>
      <w:r>
        <w:rPr>
          <w:rFonts w:ascii="Times New Roman" w:hAnsi="Times New Roman"/>
          <w:sz w:val="28"/>
        </w:rPr>
        <w:t>Інформування громадськості щодо початку підготовки аналітичного звіту проведено шляхом опублікування повідомлення на веб-сайті Шептицької міської ради в розділі «Управління інформує»</w:t>
      </w:r>
      <w:hyperlink r:id="rId5" w:history="1">
        <w:r w:rsidRPr="00A31D87">
          <w:rPr>
            <w:rStyle w:val="Hyperlink"/>
            <w:rFonts w:ascii="Times New Roman" w:hAnsi="Times New Roman"/>
            <w:sz w:val="28"/>
          </w:rPr>
          <w:t xml:space="preserve"> https://sheptytska-rada.gov.ua/Upravlinnia-mistobuduvannia-ta-arhitektury-informue/p-5219</w:t>
        </w:r>
      </w:hyperlink>
      <w:r>
        <w:rPr>
          <w:rFonts w:ascii="Times New Roman" w:hAnsi="Times New Roman"/>
          <w:color w:val="000000"/>
          <w:sz w:val="28"/>
        </w:rPr>
        <w:t xml:space="preserve"> </w:t>
      </w:r>
      <w:r w:rsidRPr="00040E17">
        <w:rPr>
          <w:rFonts w:ascii="Times New Roman" w:hAnsi="Times New Roman"/>
          <w:color w:val="000000"/>
          <w:sz w:val="28"/>
        </w:rPr>
        <w:t xml:space="preserve">Дата публікації </w:t>
      </w:r>
      <w:r>
        <w:rPr>
          <w:rFonts w:ascii="Times New Roman" w:hAnsi="Times New Roman"/>
          <w:color w:val="000000"/>
          <w:sz w:val="28"/>
        </w:rPr>
        <w:t>13</w:t>
      </w:r>
      <w:r w:rsidRPr="00040E17">
        <w:rPr>
          <w:rFonts w:ascii="Times New Roman" w:hAnsi="Times New Roman"/>
          <w:color w:val="000000"/>
          <w:sz w:val="28"/>
        </w:rPr>
        <w:t>.</w:t>
      </w:r>
      <w:r>
        <w:rPr>
          <w:rFonts w:ascii="Times New Roman" w:hAnsi="Times New Roman"/>
          <w:color w:val="000000"/>
          <w:sz w:val="28"/>
        </w:rPr>
        <w:t>10</w:t>
      </w:r>
      <w:r w:rsidRPr="00040E17">
        <w:rPr>
          <w:rFonts w:ascii="Times New Roman" w:hAnsi="Times New Roman"/>
          <w:color w:val="000000"/>
          <w:sz w:val="28"/>
        </w:rPr>
        <w:t>.2025р.</w:t>
      </w:r>
      <w:r>
        <w:rPr>
          <w:rFonts w:ascii="Times New Roman" w:hAnsi="Times New Roman"/>
          <w:color w:val="000000"/>
          <w:sz w:val="28"/>
        </w:rPr>
        <w:t xml:space="preserve"> </w:t>
      </w:r>
    </w:p>
    <w:p w:rsidR="00BC51A4" w:rsidRPr="00040E17" w:rsidRDefault="00BC51A4" w:rsidP="00C715E3">
      <w:pPr>
        <w:spacing w:after="0" w:line="240" w:lineRule="auto"/>
        <w:ind w:firstLine="720"/>
        <w:jc w:val="both"/>
        <w:rPr>
          <w:rFonts w:ascii="Times New Roman" w:hAnsi="Times New Roman"/>
          <w:color w:val="000000"/>
          <w:sz w:val="28"/>
        </w:rPr>
      </w:pPr>
      <w:r w:rsidRPr="00040E17">
        <w:rPr>
          <w:rFonts w:ascii="Times New Roman" w:hAnsi="Times New Roman"/>
          <w:color w:val="000000"/>
          <w:sz w:val="28"/>
        </w:rPr>
        <w:t xml:space="preserve">Прийом пропозицій громадськості проводився в період  з </w:t>
      </w:r>
      <w:r>
        <w:rPr>
          <w:rFonts w:ascii="Times New Roman" w:hAnsi="Times New Roman"/>
          <w:color w:val="000000"/>
          <w:sz w:val="28"/>
        </w:rPr>
        <w:t>15</w:t>
      </w:r>
      <w:r w:rsidRPr="00040E17">
        <w:rPr>
          <w:rFonts w:ascii="Times New Roman" w:hAnsi="Times New Roman"/>
          <w:color w:val="000000"/>
          <w:sz w:val="28"/>
        </w:rPr>
        <w:t xml:space="preserve"> </w:t>
      </w:r>
      <w:r>
        <w:rPr>
          <w:rFonts w:ascii="Times New Roman" w:hAnsi="Times New Roman"/>
          <w:color w:val="000000"/>
          <w:sz w:val="28"/>
        </w:rPr>
        <w:t xml:space="preserve">жовтня </w:t>
      </w:r>
      <w:r w:rsidRPr="00040E17">
        <w:rPr>
          <w:rFonts w:ascii="Times New Roman" w:hAnsi="Times New Roman"/>
          <w:color w:val="000000"/>
          <w:sz w:val="28"/>
        </w:rPr>
        <w:t xml:space="preserve">2025р. до </w:t>
      </w:r>
      <w:r>
        <w:rPr>
          <w:rFonts w:ascii="Times New Roman" w:hAnsi="Times New Roman"/>
          <w:color w:val="000000"/>
          <w:sz w:val="28"/>
        </w:rPr>
        <w:t>28</w:t>
      </w:r>
      <w:r w:rsidRPr="00040E17">
        <w:rPr>
          <w:rFonts w:ascii="Times New Roman" w:hAnsi="Times New Roman"/>
          <w:color w:val="000000"/>
          <w:sz w:val="28"/>
        </w:rPr>
        <w:t xml:space="preserve"> </w:t>
      </w:r>
      <w:r>
        <w:rPr>
          <w:rFonts w:ascii="Times New Roman" w:hAnsi="Times New Roman"/>
          <w:color w:val="000000"/>
          <w:sz w:val="28"/>
        </w:rPr>
        <w:t>жовтня</w:t>
      </w:r>
      <w:r w:rsidRPr="00040E17">
        <w:rPr>
          <w:rFonts w:ascii="Times New Roman" w:hAnsi="Times New Roman"/>
          <w:color w:val="000000"/>
          <w:sz w:val="28"/>
        </w:rPr>
        <w:t xml:space="preserve"> 2025р. </w:t>
      </w:r>
    </w:p>
    <w:p w:rsidR="00BC51A4" w:rsidRDefault="00BC51A4" w:rsidP="00C715E3">
      <w:pPr>
        <w:spacing w:before="240" w:after="0" w:line="240" w:lineRule="auto"/>
        <w:ind w:firstLine="720"/>
        <w:jc w:val="both"/>
        <w:rPr>
          <w:rFonts w:ascii="Times New Roman" w:hAnsi="Times New Roman"/>
          <w:b/>
          <w:i/>
          <w:sz w:val="28"/>
        </w:rPr>
      </w:pPr>
      <w:r>
        <w:rPr>
          <w:rFonts w:ascii="Times New Roman" w:hAnsi="Times New Roman"/>
          <w:b/>
          <w:i/>
          <w:sz w:val="28"/>
        </w:rPr>
        <w:t>Розділ 1. «Топографічний моніторинг»</w:t>
      </w:r>
    </w:p>
    <w:p w:rsidR="00BC51A4" w:rsidRDefault="00BC51A4" w:rsidP="00C715E3">
      <w:pPr>
        <w:spacing w:before="240" w:after="0" w:line="240" w:lineRule="auto"/>
        <w:ind w:firstLine="720"/>
        <w:jc w:val="both"/>
        <w:rPr>
          <w:rFonts w:ascii="Times New Roman" w:hAnsi="Times New Roman"/>
          <w:sz w:val="28"/>
        </w:rPr>
      </w:pPr>
      <w:r>
        <w:rPr>
          <w:rFonts w:ascii="Times New Roman" w:hAnsi="Times New Roman"/>
          <w:sz w:val="28"/>
        </w:rPr>
        <w:t>У 2024 році завершено роботи по розробці 12 проектів детальних планів територій з метою розташування об’єктів різного призначення (громадського, рекреаційного, виробничого), в рамках яких виготовлено нові топографічні матеріали з нанесенням інженерних мереж. Матеріали   розроблено на топографічних картографо- геодезичних основах та виконані                                 ТзОВ ПО «УкрЗахідУрбанізація», ФОП Біловус, ПП «Земельно-кадастрове бюро», ПП «РОКОС» та КП Львівське обласне проектно-виробниче архітектурно-планувальне бюро.</w:t>
      </w:r>
    </w:p>
    <w:p w:rsidR="00BC51A4" w:rsidRDefault="00BC51A4" w:rsidP="00C715E3">
      <w:pPr>
        <w:spacing w:after="0" w:line="240" w:lineRule="auto"/>
        <w:ind w:firstLine="720"/>
        <w:jc w:val="both"/>
        <w:rPr>
          <w:rFonts w:ascii="Times New Roman" w:hAnsi="Times New Roman"/>
          <w:sz w:val="28"/>
        </w:rPr>
      </w:pPr>
      <w:r>
        <w:rPr>
          <w:rFonts w:ascii="Times New Roman" w:hAnsi="Times New Roman"/>
          <w:sz w:val="28"/>
        </w:rPr>
        <w:t>Усі картографо-геодезичні основи виконані у місцевій системі координат з прив’язкою до державної системи кординат УСК-2000.</w:t>
      </w:r>
    </w:p>
    <w:p w:rsidR="00BC51A4" w:rsidRDefault="00BC51A4" w:rsidP="00C715E3">
      <w:pPr>
        <w:spacing w:after="0" w:line="240" w:lineRule="auto"/>
        <w:ind w:firstLine="720"/>
        <w:jc w:val="both"/>
        <w:rPr>
          <w:rFonts w:ascii="Times New Roman" w:hAnsi="Times New Roman"/>
          <w:sz w:val="28"/>
        </w:rPr>
      </w:pPr>
      <w:r>
        <w:rPr>
          <w:rFonts w:ascii="Times New Roman" w:hAnsi="Times New Roman"/>
          <w:sz w:val="28"/>
        </w:rPr>
        <w:t>Суттєвих змін на місцевості не відбулося.</w:t>
      </w:r>
    </w:p>
    <w:p w:rsidR="00BC51A4" w:rsidRDefault="00BC51A4" w:rsidP="00C715E3">
      <w:pPr>
        <w:spacing w:before="240" w:after="0" w:line="240" w:lineRule="auto"/>
        <w:ind w:firstLine="720"/>
        <w:jc w:val="both"/>
        <w:rPr>
          <w:rFonts w:ascii="Times New Roman" w:hAnsi="Times New Roman"/>
          <w:sz w:val="28"/>
        </w:rPr>
      </w:pPr>
      <w:r>
        <w:rPr>
          <w:rFonts w:ascii="Times New Roman" w:hAnsi="Times New Roman"/>
          <w:b/>
          <w:i/>
          <w:color w:val="000000"/>
          <w:sz w:val="28"/>
        </w:rPr>
        <w:t>Розділ 2. «Моніторинг навколишнього середовища»</w:t>
      </w:r>
    </w:p>
    <w:p w:rsidR="00BC51A4" w:rsidRPr="00BF2ED3" w:rsidRDefault="00BC51A4" w:rsidP="008E269F">
      <w:pPr>
        <w:spacing w:before="240" w:after="0" w:line="240" w:lineRule="auto"/>
        <w:ind w:firstLine="709"/>
        <w:jc w:val="both"/>
        <w:rPr>
          <w:rFonts w:ascii="Times New Roman" w:hAnsi="Times New Roman"/>
          <w:sz w:val="28"/>
        </w:rPr>
      </w:pPr>
      <w:r w:rsidRPr="00BF2ED3">
        <w:rPr>
          <w:rFonts w:ascii="Times New Roman" w:hAnsi="Times New Roman"/>
          <w:sz w:val="28"/>
        </w:rPr>
        <w:t>Стан атмосферного повітря значною мірою формується під впливом як стаціонарних, так і пересувних джерел забруднення. Особливо вагому роль у цьому відіграють вугледобувні підприємства, які є одними з основних джерел викидів шкідливих речовин.</w:t>
      </w:r>
    </w:p>
    <w:p w:rsidR="00BC51A4" w:rsidRPr="00BF2ED3" w:rsidRDefault="00BC51A4">
      <w:pPr>
        <w:spacing w:after="0" w:line="240" w:lineRule="auto"/>
        <w:ind w:firstLine="709"/>
        <w:jc w:val="both"/>
        <w:rPr>
          <w:rFonts w:ascii="Times New Roman" w:hAnsi="Times New Roman"/>
          <w:sz w:val="28"/>
        </w:rPr>
      </w:pPr>
      <w:r w:rsidRPr="00D439EE">
        <w:rPr>
          <w:rFonts w:ascii="Times New Roman" w:hAnsi="Times New Roman"/>
          <w:sz w:val="28"/>
        </w:rPr>
        <w:t>Най</w:t>
      </w:r>
      <w:r>
        <w:rPr>
          <w:rFonts w:ascii="Times New Roman" w:hAnsi="Times New Roman"/>
          <w:sz w:val="28"/>
        </w:rPr>
        <w:t>біль</w:t>
      </w:r>
      <w:r w:rsidRPr="00D439EE">
        <w:rPr>
          <w:rFonts w:ascii="Times New Roman" w:hAnsi="Times New Roman"/>
          <w:sz w:val="28"/>
        </w:rPr>
        <w:t xml:space="preserve">ші обсяги викидів пов’язані з діяльністю підприємств, що забезпечують постачання електроенергії, газу, пари та кондиційованого повітря, а також з </w:t>
      </w:r>
      <w:r>
        <w:rPr>
          <w:rFonts w:ascii="Times New Roman" w:hAnsi="Times New Roman"/>
          <w:sz w:val="28"/>
        </w:rPr>
        <w:t>видобутком</w:t>
      </w:r>
      <w:r w:rsidRPr="00D439EE">
        <w:rPr>
          <w:rFonts w:ascii="Times New Roman" w:hAnsi="Times New Roman"/>
          <w:sz w:val="28"/>
        </w:rPr>
        <w:t xml:space="preserve"> вугілля. Саме в</w:t>
      </w:r>
      <w:r>
        <w:rPr>
          <w:rFonts w:ascii="Times New Roman" w:hAnsi="Times New Roman"/>
          <w:sz w:val="28"/>
        </w:rPr>
        <w:t xml:space="preserve"> </w:t>
      </w:r>
      <w:r w:rsidRPr="00D439EE">
        <w:rPr>
          <w:rFonts w:ascii="Times New Roman" w:hAnsi="Times New Roman"/>
          <w:sz w:val="28"/>
        </w:rPr>
        <w:t>р</w:t>
      </w:r>
      <w:r>
        <w:rPr>
          <w:rFonts w:ascii="Times New Roman" w:hAnsi="Times New Roman"/>
          <w:sz w:val="28"/>
        </w:rPr>
        <w:t>айонах</w:t>
      </w:r>
      <w:r w:rsidRPr="00D439EE">
        <w:rPr>
          <w:rFonts w:ascii="Times New Roman" w:hAnsi="Times New Roman"/>
          <w:sz w:val="28"/>
        </w:rPr>
        <w:t>, де зосереджені об’єкти цих галузей, фіксуються найвищі рівні забруднення повітря.</w:t>
      </w:r>
    </w:p>
    <w:p w:rsidR="00BC51A4" w:rsidRDefault="00BC51A4" w:rsidP="002E2E98">
      <w:pPr>
        <w:spacing w:after="0" w:line="240" w:lineRule="auto"/>
        <w:ind w:firstLine="709"/>
        <w:jc w:val="both"/>
        <w:rPr>
          <w:rFonts w:ascii="Times New Roman" w:hAnsi="Times New Roman"/>
          <w:sz w:val="28"/>
        </w:rPr>
      </w:pPr>
      <w:r>
        <w:rPr>
          <w:rFonts w:ascii="Times New Roman" w:hAnsi="Times New Roman"/>
          <w:sz w:val="28"/>
        </w:rPr>
        <w:t>На території територіальної громади з адміністративним центром в місті Шептицький</w:t>
      </w:r>
      <w:r w:rsidRPr="00BF2ED3">
        <w:rPr>
          <w:rFonts w:ascii="Times New Roman" w:hAnsi="Times New Roman"/>
          <w:sz w:val="28"/>
        </w:rPr>
        <w:t xml:space="preserve"> основними стаціонарними джерелами шкідливих викидів залишаються теплоенергетичні установки, підприємства з виробництва будівельних матеріалів та інші об’єкти важкої промисловості. Водночас, значну частину навантаження на повітряний басейн формують пересувні джерела — автотранспорт, який постійно перебуває в русі.</w:t>
      </w:r>
      <w:r>
        <w:rPr>
          <w:rFonts w:ascii="Times New Roman" w:hAnsi="Times New Roman"/>
          <w:sz w:val="28"/>
        </w:rPr>
        <w:t xml:space="preserve"> Таким чином, джерелами забруднення </w:t>
      </w:r>
      <w:r w:rsidRPr="00435585">
        <w:rPr>
          <w:rFonts w:ascii="Times New Roman" w:hAnsi="Times New Roman"/>
          <w:sz w:val="28"/>
        </w:rPr>
        <w:t>атмосферного повітря є</w:t>
      </w:r>
      <w:r>
        <w:rPr>
          <w:rFonts w:ascii="Times New Roman" w:hAnsi="Times New Roman"/>
          <w:sz w:val="28"/>
        </w:rPr>
        <w:t xml:space="preserve"> викиди котелень, промислових підприємств та автотранспорту.</w:t>
      </w:r>
    </w:p>
    <w:p w:rsidR="00BC51A4" w:rsidRPr="00BF2ED3" w:rsidRDefault="00BC51A4">
      <w:pPr>
        <w:spacing w:after="0" w:line="240" w:lineRule="auto"/>
        <w:ind w:firstLine="709"/>
        <w:jc w:val="both"/>
        <w:rPr>
          <w:rFonts w:ascii="Times New Roman" w:hAnsi="Times New Roman"/>
          <w:sz w:val="28"/>
        </w:rPr>
      </w:pPr>
      <w:r w:rsidRPr="00BF2ED3">
        <w:rPr>
          <w:rFonts w:ascii="Times New Roman" w:hAnsi="Times New Roman"/>
          <w:sz w:val="28"/>
        </w:rPr>
        <w:t>Вугільна промисловість — один із найбільш агресивних забруднювачів довкілля. Головними джерелами викидів є шахтні вентиляційні установки, які вивільняють у повітря метан, а також продукти горіння, що утворюються через самозаймання вуглевмісних порід у териконах та відвалах. У процесі роботи таких об’єктів в атмосферу потрапляє густий дим, дрібнодисперсний пил, токсичні гази, зола та інші відходи.</w:t>
      </w:r>
    </w:p>
    <w:p w:rsidR="00BC51A4" w:rsidRPr="00BF2ED3" w:rsidRDefault="00BC51A4">
      <w:pPr>
        <w:spacing w:after="0" w:line="240" w:lineRule="auto"/>
        <w:ind w:firstLine="709"/>
        <w:jc w:val="both"/>
        <w:rPr>
          <w:rFonts w:ascii="Times New Roman" w:hAnsi="Times New Roman"/>
          <w:sz w:val="28"/>
        </w:rPr>
      </w:pPr>
      <w:r w:rsidRPr="00BF2ED3">
        <w:rPr>
          <w:rFonts w:ascii="Times New Roman" w:hAnsi="Times New Roman"/>
          <w:sz w:val="28"/>
        </w:rPr>
        <w:t>Спалювання вугілля та іншого палива супроводжується викидом в атмосферу таких небезпечних речовин, як оксид вуглецю, діоксини, сполуки сірки й азоту. У складі золи, що лишається після згоряння, виявляються важкі метали — цинк, свинець, хром, нікель та їх токсичні сполуки, які мають довготривалий негативний вплив на екосистеми та здоров’я людини.</w:t>
      </w:r>
    </w:p>
    <w:p w:rsidR="00BC51A4" w:rsidRPr="001C2A28" w:rsidRDefault="00BC51A4">
      <w:pPr>
        <w:spacing w:after="0" w:line="240" w:lineRule="auto"/>
        <w:ind w:firstLine="709"/>
        <w:jc w:val="both"/>
        <w:rPr>
          <w:rFonts w:ascii="Times New Roman" w:hAnsi="Times New Roman"/>
          <w:sz w:val="28"/>
        </w:rPr>
      </w:pPr>
      <w:r w:rsidRPr="001C2A28">
        <w:rPr>
          <w:rFonts w:ascii="Times New Roman" w:hAnsi="Times New Roman"/>
          <w:sz w:val="28"/>
        </w:rPr>
        <w:t>На території</w:t>
      </w:r>
      <w:r>
        <w:rPr>
          <w:rFonts w:ascii="Times New Roman" w:hAnsi="Times New Roman"/>
          <w:sz w:val="28"/>
        </w:rPr>
        <w:t xml:space="preserve"> адміністративного центра </w:t>
      </w:r>
      <w:r w:rsidRPr="001C2A28">
        <w:rPr>
          <w:rFonts w:ascii="Times New Roman" w:hAnsi="Times New Roman"/>
          <w:sz w:val="28"/>
        </w:rPr>
        <w:t>м. Шептицький до основних забруднювачів атмосферного повітря належать метан, діоксид сірки, оксид вуглецю, діоксид азоту, неметанові леткі органічні сполуки, сажа та інші шкідливі компоненти. Їх наявність у повітрі пов’язана як з виробничими процесами, так і з природними наслідками інтенсивної гірничої діяльності.</w:t>
      </w:r>
    </w:p>
    <w:p w:rsidR="00BC51A4" w:rsidRDefault="00BC51A4">
      <w:pPr>
        <w:spacing w:after="0" w:line="240" w:lineRule="auto"/>
        <w:ind w:firstLine="709"/>
        <w:jc w:val="both"/>
        <w:rPr>
          <w:rFonts w:ascii="Times New Roman" w:hAnsi="Times New Roman"/>
          <w:sz w:val="28"/>
        </w:rPr>
      </w:pPr>
      <w:r w:rsidRPr="001C2A28">
        <w:rPr>
          <w:rFonts w:ascii="Times New Roman" w:hAnsi="Times New Roman"/>
          <w:sz w:val="28"/>
        </w:rPr>
        <w:t xml:space="preserve">Основними джерелами забруднення атмосферного повітря на території громади залишаються підприємства ДП «Львіввугілля» та </w:t>
      </w:r>
      <w:r>
        <w:rPr>
          <w:rFonts w:ascii="Times New Roman" w:hAnsi="Times New Roman"/>
          <w:sz w:val="28"/>
        </w:rPr>
        <w:t>Ц</w:t>
      </w:r>
      <w:r w:rsidRPr="001C2A28">
        <w:rPr>
          <w:rFonts w:ascii="Times New Roman" w:hAnsi="Times New Roman"/>
          <w:sz w:val="28"/>
        </w:rPr>
        <w:t>ентральна збагачувальна фабрика («Львівська вугільна компанія»). Значний екологічний тиск спричиняють породні відвали — їх загальна площа становить близько 2 800 тис. м².</w:t>
      </w:r>
    </w:p>
    <w:p w:rsidR="00BC51A4" w:rsidRDefault="00BC51A4" w:rsidP="00BF4C72">
      <w:pPr>
        <w:spacing w:after="0" w:line="240" w:lineRule="auto"/>
        <w:ind w:firstLine="709"/>
        <w:jc w:val="both"/>
        <w:rPr>
          <w:rFonts w:ascii="Times New Roman" w:hAnsi="Times New Roman"/>
          <w:sz w:val="28"/>
        </w:rPr>
      </w:pPr>
      <w:r w:rsidRPr="001C2A28">
        <w:rPr>
          <w:rFonts w:ascii="Times New Roman" w:hAnsi="Times New Roman"/>
          <w:sz w:val="28"/>
        </w:rPr>
        <w:t>У м. Шептицький пік викидів від стаціонарних джерел було зафіксовано у 2018 році — тоді обсяг забруднень сягнув 13 958 тонн. Проте упродовж останніх років спостерігається тенденція до зменшення цього показника, що може свідчити про скорочення обсягів видобутку.</w:t>
      </w:r>
    </w:p>
    <w:p w:rsidR="00BC51A4" w:rsidRPr="001C2A28" w:rsidRDefault="00BC51A4">
      <w:pPr>
        <w:spacing w:after="0" w:line="240" w:lineRule="auto"/>
        <w:ind w:firstLine="709"/>
        <w:jc w:val="both"/>
        <w:rPr>
          <w:rFonts w:ascii="Times New Roman" w:hAnsi="Times New Roman"/>
          <w:sz w:val="28"/>
        </w:rPr>
      </w:pPr>
      <w:r w:rsidRPr="00BF4C72">
        <w:rPr>
          <w:rFonts w:ascii="Times New Roman" w:hAnsi="Times New Roman"/>
          <w:sz w:val="28"/>
        </w:rPr>
        <w:t>Площа</w:t>
      </w:r>
      <w:r>
        <w:rPr>
          <w:rFonts w:ascii="Times New Roman" w:hAnsi="Times New Roman"/>
          <w:sz w:val="28"/>
        </w:rPr>
        <w:t xml:space="preserve"> </w:t>
      </w:r>
      <w:r w:rsidRPr="00BF4C72">
        <w:rPr>
          <w:rFonts w:ascii="Times New Roman" w:hAnsi="Times New Roman"/>
          <w:sz w:val="28"/>
        </w:rPr>
        <w:t>просідань</w:t>
      </w:r>
      <w:r>
        <w:rPr>
          <w:rFonts w:ascii="Times New Roman" w:hAnsi="Times New Roman"/>
          <w:sz w:val="28"/>
        </w:rPr>
        <w:t xml:space="preserve"> </w:t>
      </w:r>
      <w:r w:rsidRPr="00BF4C72">
        <w:rPr>
          <w:rFonts w:ascii="Times New Roman" w:hAnsi="Times New Roman"/>
          <w:sz w:val="28"/>
        </w:rPr>
        <w:t>шахтних полів у межах</w:t>
      </w:r>
      <w:r>
        <w:rPr>
          <w:rFonts w:ascii="Times New Roman" w:hAnsi="Times New Roman"/>
          <w:sz w:val="28"/>
        </w:rPr>
        <w:t xml:space="preserve"> </w:t>
      </w:r>
      <w:r w:rsidRPr="00BF4C72">
        <w:rPr>
          <w:rFonts w:ascii="Times New Roman" w:hAnsi="Times New Roman"/>
          <w:sz w:val="28"/>
        </w:rPr>
        <w:t xml:space="preserve">Шептицького гірничопромислового району з низькою інтенсивністю становить </w:t>
      </w:r>
      <w:smartTag w:uri="urn:schemas-microsoft-com:office:smarttags" w:element="metricconverter">
        <w:smartTagPr>
          <w:attr w:name="ProductID" w:val="2 350 га"/>
        </w:smartTagPr>
        <w:r w:rsidRPr="00BF4C72">
          <w:rPr>
            <w:rFonts w:ascii="Times New Roman" w:hAnsi="Times New Roman"/>
            <w:sz w:val="28"/>
          </w:rPr>
          <w:t>2 350 га</w:t>
        </w:r>
      </w:smartTag>
      <w:r w:rsidRPr="00BF4C72">
        <w:rPr>
          <w:rFonts w:ascii="Times New Roman" w:hAnsi="Times New Roman"/>
          <w:sz w:val="28"/>
        </w:rPr>
        <w:t xml:space="preserve"> </w:t>
      </w:r>
      <w:r>
        <w:rPr>
          <w:rFonts w:ascii="Times New Roman" w:hAnsi="Times New Roman"/>
          <w:sz w:val="28"/>
        </w:rPr>
        <w:t xml:space="preserve">               </w:t>
      </w:r>
      <w:r w:rsidRPr="00BF4C72">
        <w:rPr>
          <w:rFonts w:ascii="Times New Roman" w:hAnsi="Times New Roman"/>
          <w:sz w:val="28"/>
        </w:rPr>
        <w:t>(35 %), з помірною – 1 700 (25 %), зі значною – 2 200 (32 %). Решта 8 % території району, яка поки що перебуває поза впливом гірничих виробок, деформується з різною, але переважно незначною швидкістю (до 10 мм/рік). До таких слабко трансформованих територій належать площі м.</w:t>
      </w:r>
      <w:r>
        <w:rPr>
          <w:rFonts w:ascii="Times New Roman" w:hAnsi="Times New Roman"/>
          <w:sz w:val="28"/>
        </w:rPr>
        <w:t xml:space="preserve"> </w:t>
      </w:r>
      <w:r w:rsidRPr="00BF4C72">
        <w:rPr>
          <w:rFonts w:ascii="Times New Roman" w:hAnsi="Times New Roman"/>
          <w:sz w:val="28"/>
        </w:rPr>
        <w:t>Шептицький і Соснівки та</w:t>
      </w:r>
      <w:r>
        <w:rPr>
          <w:rFonts w:ascii="Times New Roman" w:hAnsi="Times New Roman"/>
          <w:sz w:val="28"/>
        </w:rPr>
        <w:t xml:space="preserve"> </w:t>
      </w:r>
      <w:r w:rsidRPr="00BF4C72">
        <w:rPr>
          <w:rFonts w:ascii="Times New Roman" w:hAnsi="Times New Roman"/>
          <w:sz w:val="28"/>
        </w:rPr>
        <w:t>с</w:t>
      </w:r>
      <w:r>
        <w:rPr>
          <w:rFonts w:ascii="Times New Roman" w:hAnsi="Times New Roman"/>
          <w:sz w:val="28"/>
        </w:rPr>
        <w:t>-ща</w:t>
      </w:r>
      <w:r w:rsidRPr="00BF4C72">
        <w:rPr>
          <w:rFonts w:ascii="Times New Roman" w:hAnsi="Times New Roman"/>
          <w:sz w:val="28"/>
        </w:rPr>
        <w:t>. Гірник, що зайняті багатоповерховою забудовою</w:t>
      </w:r>
      <w:r>
        <w:rPr>
          <w:rFonts w:ascii="Times New Roman" w:hAnsi="Times New Roman"/>
          <w:sz w:val="28"/>
        </w:rPr>
        <w:t>.</w:t>
      </w:r>
      <w:r w:rsidRPr="001C2A28">
        <w:rPr>
          <w:rFonts w:ascii="Times New Roman" w:hAnsi="Times New Roman"/>
          <w:sz w:val="28"/>
        </w:rPr>
        <w:t xml:space="preserve"> Ці процеси загрожують цілісності будівель, інженерних мереж та інфраструктури в межах усіх населених пунктів територіальної громади.</w:t>
      </w:r>
    </w:p>
    <w:p w:rsidR="00BC51A4" w:rsidRPr="001C2A28" w:rsidRDefault="00BC51A4">
      <w:pPr>
        <w:spacing w:after="0" w:line="240" w:lineRule="auto"/>
        <w:ind w:firstLine="709"/>
        <w:jc w:val="both"/>
        <w:rPr>
          <w:rFonts w:ascii="Times New Roman" w:hAnsi="Times New Roman"/>
          <w:sz w:val="28"/>
        </w:rPr>
      </w:pPr>
      <w:r w:rsidRPr="001C2A28">
        <w:rPr>
          <w:rFonts w:ascii="Times New Roman" w:hAnsi="Times New Roman"/>
          <w:sz w:val="28"/>
        </w:rPr>
        <w:t xml:space="preserve">Не менш гострою проблемою є підтоплення територій, яке безпосередньо пов’язане з видобутком вугілля у Львівсько-Волинському вугільному басейні. Найбільш уразливими залишаються центральні частини </w:t>
      </w:r>
      <w:r>
        <w:rPr>
          <w:rFonts w:ascii="Times New Roman" w:hAnsi="Times New Roman"/>
          <w:sz w:val="28"/>
        </w:rPr>
        <w:t>Шептиц</w:t>
      </w:r>
      <w:r w:rsidRPr="001C2A28">
        <w:rPr>
          <w:rFonts w:ascii="Times New Roman" w:hAnsi="Times New Roman"/>
          <w:sz w:val="28"/>
        </w:rPr>
        <w:t>ького гірничопромислового району, де зосереджені ключові промислові об’єкти та лінійні комунікації. Зонами підвищеного ризику підтоплення стали міст</w:t>
      </w:r>
      <w:r>
        <w:rPr>
          <w:rFonts w:ascii="Times New Roman" w:hAnsi="Times New Roman"/>
          <w:sz w:val="28"/>
        </w:rPr>
        <w:t>а</w:t>
      </w:r>
      <w:r w:rsidRPr="001C2A28">
        <w:rPr>
          <w:rFonts w:ascii="Times New Roman" w:hAnsi="Times New Roman"/>
          <w:sz w:val="28"/>
        </w:rPr>
        <w:t xml:space="preserve"> Шептицький</w:t>
      </w:r>
      <w:r>
        <w:rPr>
          <w:rFonts w:ascii="Times New Roman" w:hAnsi="Times New Roman"/>
          <w:sz w:val="28"/>
        </w:rPr>
        <w:t xml:space="preserve"> та</w:t>
      </w:r>
      <w:r w:rsidRPr="001C2A28">
        <w:rPr>
          <w:rFonts w:ascii="Times New Roman" w:hAnsi="Times New Roman"/>
          <w:sz w:val="28"/>
        </w:rPr>
        <w:t xml:space="preserve"> Соснівка, селище Гірник, а також села Бендюга і Межиріччя.</w:t>
      </w:r>
    </w:p>
    <w:p w:rsidR="00BC51A4" w:rsidRPr="001C2A28" w:rsidRDefault="00BC51A4">
      <w:pPr>
        <w:spacing w:after="0" w:line="240" w:lineRule="auto"/>
        <w:ind w:firstLine="709"/>
        <w:jc w:val="both"/>
        <w:rPr>
          <w:rFonts w:ascii="Times New Roman" w:hAnsi="Times New Roman"/>
          <w:sz w:val="28"/>
        </w:rPr>
      </w:pPr>
      <w:r w:rsidRPr="001C2A28">
        <w:rPr>
          <w:rFonts w:ascii="Times New Roman" w:hAnsi="Times New Roman"/>
          <w:sz w:val="28"/>
        </w:rPr>
        <w:t>Сукупність цих чинників створює серйозні екологічні загрози для мешканців громади та потребує системного підходу до відновлення і захисту довкілля.</w:t>
      </w:r>
    </w:p>
    <w:p w:rsidR="00BC51A4" w:rsidRPr="004038AD" w:rsidRDefault="00BC51A4" w:rsidP="004038AD">
      <w:pPr>
        <w:spacing w:after="0" w:line="240" w:lineRule="auto"/>
        <w:ind w:firstLine="709"/>
        <w:jc w:val="both"/>
        <w:rPr>
          <w:rFonts w:ascii="Times New Roman" w:hAnsi="Times New Roman"/>
          <w:sz w:val="28"/>
        </w:rPr>
      </w:pPr>
      <w:r w:rsidRPr="001C2A28">
        <w:rPr>
          <w:rFonts w:ascii="Times New Roman" w:hAnsi="Times New Roman"/>
          <w:sz w:val="28"/>
        </w:rPr>
        <w:t>Окрім стаціонарних джерел, атмосферне повітря в місті додатково забруднюється пересувними — насамперед автотранспортом</w:t>
      </w:r>
      <w:r>
        <w:t xml:space="preserve">. </w:t>
      </w:r>
      <w:r w:rsidRPr="004038AD">
        <w:rPr>
          <w:rFonts w:ascii="Times New Roman" w:hAnsi="Times New Roman"/>
          <w:sz w:val="28"/>
        </w:rPr>
        <w:t xml:space="preserve">Через </w:t>
      </w:r>
      <w:r>
        <w:rPr>
          <w:rFonts w:ascii="Times New Roman" w:hAnsi="Times New Roman"/>
          <w:sz w:val="28"/>
        </w:rPr>
        <w:t>Шептицький</w:t>
      </w:r>
      <w:r w:rsidRPr="004038AD">
        <w:rPr>
          <w:rFonts w:ascii="Times New Roman" w:hAnsi="Times New Roman"/>
          <w:sz w:val="28"/>
        </w:rPr>
        <w:t xml:space="preserve"> проходить низка автомобільних доріг державного та місцевого значення: регіональна автодорога державного значення Р-15 Ковель – Жовква (ІІ-ої технічної категорії), територіальні автодороги Т-1410 </w:t>
      </w:r>
      <w:r>
        <w:rPr>
          <w:rFonts w:ascii="Times New Roman" w:hAnsi="Times New Roman"/>
          <w:sz w:val="28"/>
        </w:rPr>
        <w:t>Шептицький</w:t>
      </w:r>
      <w:r w:rsidRPr="004038AD">
        <w:rPr>
          <w:rFonts w:ascii="Times New Roman" w:hAnsi="Times New Roman"/>
          <w:sz w:val="28"/>
        </w:rPr>
        <w:t xml:space="preserve"> – Броди – Радехів (III-ої технічної категорії) і Т-1412 </w:t>
      </w:r>
      <w:r>
        <w:rPr>
          <w:rFonts w:ascii="Times New Roman" w:hAnsi="Times New Roman"/>
          <w:sz w:val="28"/>
        </w:rPr>
        <w:t>Шептицький</w:t>
      </w:r>
      <w:r w:rsidRPr="004038AD">
        <w:rPr>
          <w:rFonts w:ascii="Times New Roman" w:hAnsi="Times New Roman"/>
          <w:sz w:val="28"/>
        </w:rPr>
        <w:t xml:space="preserve"> – Сокаль – Скоморохи (III-ої технічної категорії), обласна автодорога О-141604 </w:t>
      </w:r>
      <w:r>
        <w:rPr>
          <w:rFonts w:ascii="Times New Roman" w:hAnsi="Times New Roman"/>
          <w:sz w:val="28"/>
        </w:rPr>
        <w:t>Шептиький</w:t>
      </w:r>
      <w:r w:rsidRPr="004038AD">
        <w:rPr>
          <w:rFonts w:ascii="Times New Roman" w:hAnsi="Times New Roman"/>
          <w:sz w:val="28"/>
        </w:rPr>
        <w:t xml:space="preserve"> – Перетоки.</w:t>
      </w:r>
    </w:p>
    <w:p w:rsidR="00BC51A4" w:rsidRPr="004038AD" w:rsidRDefault="00BC51A4" w:rsidP="004038AD">
      <w:pPr>
        <w:spacing w:after="0" w:line="240" w:lineRule="auto"/>
        <w:ind w:firstLine="709"/>
        <w:jc w:val="both"/>
        <w:rPr>
          <w:rFonts w:ascii="Times New Roman" w:hAnsi="Times New Roman"/>
          <w:sz w:val="28"/>
        </w:rPr>
      </w:pPr>
      <w:r w:rsidRPr="004038AD">
        <w:rPr>
          <w:rFonts w:ascii="Times New Roman" w:hAnsi="Times New Roman"/>
          <w:sz w:val="28"/>
        </w:rPr>
        <w:t>Допустимий рівень забруднення повітря СО на автошляхах від автотранспорту (ГДК) становить 3 мг/м3 (1 ГДК = 3 мг/м3). Фактичний рівень забруднення атмосфери автотранспортом по вказаних автошляхах не визначений.</w:t>
      </w:r>
    </w:p>
    <w:p w:rsidR="00BC51A4" w:rsidRPr="001C2A28" w:rsidRDefault="00BC51A4" w:rsidP="004038AD">
      <w:pPr>
        <w:spacing w:after="0" w:line="240" w:lineRule="auto"/>
        <w:ind w:firstLine="709"/>
        <w:jc w:val="both"/>
        <w:rPr>
          <w:rFonts w:ascii="Times New Roman" w:hAnsi="Times New Roman"/>
          <w:sz w:val="28"/>
        </w:rPr>
      </w:pPr>
      <w:r w:rsidRPr="004038AD">
        <w:rPr>
          <w:rFonts w:ascii="Times New Roman" w:hAnsi="Times New Roman"/>
          <w:sz w:val="28"/>
        </w:rPr>
        <w:t>Для визначення рівня забруднення викидами від автотранспорту на основних вулицях на території міста слід вимірювати згідно положень і рекомендацій ДСТУ 8812:2018 "Якість повітря. Викиди стаціонарних джерел. Настанови з відбирання проб".</w:t>
      </w:r>
    </w:p>
    <w:p w:rsidR="00BC51A4" w:rsidRPr="001C2A28" w:rsidRDefault="00BC51A4" w:rsidP="0072516A">
      <w:pPr>
        <w:spacing w:after="0" w:line="240" w:lineRule="auto"/>
        <w:ind w:firstLine="709"/>
        <w:jc w:val="both"/>
        <w:rPr>
          <w:rFonts w:ascii="Times New Roman" w:hAnsi="Times New Roman"/>
          <w:sz w:val="28"/>
        </w:rPr>
      </w:pPr>
      <w:r w:rsidRPr="001C2A28">
        <w:rPr>
          <w:rFonts w:ascii="Times New Roman" w:hAnsi="Times New Roman"/>
          <w:sz w:val="28"/>
        </w:rPr>
        <w:t xml:space="preserve">Радіаційне забруднення атмосферного повітря на території </w:t>
      </w:r>
      <w:r>
        <w:rPr>
          <w:rFonts w:ascii="Times New Roman" w:hAnsi="Times New Roman"/>
          <w:sz w:val="28"/>
        </w:rPr>
        <w:t>м. Шептицька</w:t>
      </w:r>
      <w:r w:rsidRPr="001C2A28">
        <w:rPr>
          <w:rFonts w:ascii="Times New Roman" w:hAnsi="Times New Roman"/>
          <w:sz w:val="28"/>
        </w:rPr>
        <w:t xml:space="preserve"> не зареєстровано, що є позитивним показником екологічної стабільності у цьому аспекті.</w:t>
      </w:r>
    </w:p>
    <w:p w:rsidR="00BC51A4" w:rsidRPr="001C2A28" w:rsidRDefault="00BC51A4">
      <w:pPr>
        <w:spacing w:after="0" w:line="240" w:lineRule="auto"/>
        <w:ind w:firstLine="709"/>
        <w:jc w:val="both"/>
        <w:rPr>
          <w:rFonts w:ascii="Times New Roman" w:hAnsi="Times New Roman"/>
          <w:sz w:val="28"/>
        </w:rPr>
      </w:pPr>
      <w:r w:rsidRPr="001C2A28">
        <w:rPr>
          <w:rFonts w:ascii="Times New Roman" w:hAnsi="Times New Roman"/>
          <w:sz w:val="28"/>
        </w:rPr>
        <w:t>До основних джерел шумового навантаження належать залізничний і автомобільний транспорт, а також трансформаторні підстанції. Хоч більшість підстанцій розташовані у промислових зонах, подалі від житлової забудови, їхній шумовий вплив частково зачіпає садівничі товариства, розміщені поблизу.</w:t>
      </w:r>
    </w:p>
    <w:p w:rsidR="00BC51A4" w:rsidRPr="001C2A28" w:rsidRDefault="00BC51A4">
      <w:pPr>
        <w:spacing w:after="0" w:line="240" w:lineRule="auto"/>
        <w:ind w:firstLine="709"/>
        <w:jc w:val="both"/>
        <w:rPr>
          <w:rFonts w:ascii="Times New Roman" w:hAnsi="Times New Roman"/>
          <w:sz w:val="28"/>
        </w:rPr>
      </w:pPr>
      <w:r w:rsidRPr="001C2A28">
        <w:rPr>
          <w:rFonts w:ascii="Times New Roman" w:hAnsi="Times New Roman"/>
          <w:sz w:val="28"/>
        </w:rPr>
        <w:t>Щодо електромагнітного фону, всі об’єкти, що генерують випромінювання (зокрема базові станції мобільних операторів), належать до категорії безпечних для населення. Фактів перевищення допустимих норм електромагнітного випромінювання не зафіксовано. Перед запуском кожного об’єкта зони впливу погоджуються відповідно до чинного законодавства, тож шкідливий вплив на навколишнє середовище відсутній.</w:t>
      </w:r>
    </w:p>
    <w:p w:rsidR="00BC51A4" w:rsidRPr="001C2A28" w:rsidRDefault="00BC51A4">
      <w:pPr>
        <w:spacing w:after="0" w:line="240" w:lineRule="auto"/>
        <w:ind w:firstLine="709"/>
        <w:jc w:val="both"/>
        <w:rPr>
          <w:rFonts w:ascii="Times New Roman" w:hAnsi="Times New Roman"/>
          <w:sz w:val="28"/>
        </w:rPr>
      </w:pPr>
      <w:r w:rsidRPr="001C2A28">
        <w:rPr>
          <w:rFonts w:ascii="Times New Roman" w:hAnsi="Times New Roman"/>
          <w:sz w:val="28"/>
        </w:rPr>
        <w:t>Втім, ситуація з водними ресурсами залишається складною. Поверхневі води досі входять до категорії забруднених. Основний тиск на водні об’єкти здійснюється через інтенсивне водоспоживання та водовідведення. Стан поверхневих і підземних вод формується під впливом комплексу факторів — це забруднення ґрунтів і атмосфери, зміни ландшафтів, а також зростаюче техногенне навантаження.</w:t>
      </w:r>
    </w:p>
    <w:p w:rsidR="00BC51A4" w:rsidRPr="001C2A28" w:rsidRDefault="00BC51A4">
      <w:pPr>
        <w:spacing w:after="0" w:line="240" w:lineRule="auto"/>
        <w:ind w:firstLine="709"/>
        <w:jc w:val="both"/>
        <w:rPr>
          <w:rFonts w:ascii="Times New Roman" w:hAnsi="Times New Roman"/>
          <w:sz w:val="28"/>
        </w:rPr>
      </w:pPr>
      <w:r w:rsidRPr="001C2A28">
        <w:rPr>
          <w:rFonts w:ascii="Times New Roman" w:hAnsi="Times New Roman"/>
          <w:sz w:val="28"/>
        </w:rPr>
        <w:t>Гірничодобувна діяльність має безпосередній вплив на водний басейн. Вона змінює природний водний режим, зокрема через забруднення шахтними водами й інфільтратами з породних відвалів. Шахтні води — це суміш підземних і поверхневих вод, які проникають у гірничі виробки й забруднюються під час проходження через вироблені простори. Ці води несуть у собі мікроорганізми, хімічні домішки та розчинені сполуки, і вимагають постійного очищення.</w:t>
      </w:r>
    </w:p>
    <w:p w:rsidR="00BC51A4" w:rsidRPr="001C2A28" w:rsidRDefault="00BC51A4" w:rsidP="001C2A28">
      <w:pPr>
        <w:spacing w:after="0" w:line="240" w:lineRule="auto"/>
        <w:ind w:firstLine="709"/>
        <w:jc w:val="both"/>
        <w:rPr>
          <w:rFonts w:ascii="Times New Roman" w:hAnsi="Times New Roman"/>
          <w:sz w:val="28"/>
        </w:rPr>
      </w:pPr>
      <w:r w:rsidRPr="001C2A28">
        <w:rPr>
          <w:rFonts w:ascii="Times New Roman" w:hAnsi="Times New Roman"/>
          <w:sz w:val="28"/>
        </w:rPr>
        <w:t>Відкачані шахтні води надходять на очисні споруди, де проходять природне відстоювання у спеціальних водозбірниках, а згодом скидаються у водостоки. Проте ефективність такого очищення часто недостатня, що погіршує якість вод у місцевих річках.</w:t>
      </w:r>
    </w:p>
    <w:p w:rsidR="00BC51A4" w:rsidRPr="001C2A28" w:rsidRDefault="00BC51A4">
      <w:pPr>
        <w:spacing w:after="0" w:line="240" w:lineRule="auto"/>
        <w:ind w:firstLine="709"/>
        <w:jc w:val="both"/>
        <w:rPr>
          <w:rFonts w:ascii="Times New Roman" w:hAnsi="Times New Roman"/>
          <w:sz w:val="28"/>
        </w:rPr>
      </w:pPr>
      <w:r w:rsidRPr="001C2A28">
        <w:rPr>
          <w:rFonts w:ascii="Times New Roman" w:hAnsi="Times New Roman"/>
          <w:sz w:val="28"/>
        </w:rPr>
        <w:t>Водойми Шептицького</w:t>
      </w:r>
      <w:r>
        <w:rPr>
          <w:rFonts w:ascii="Times New Roman" w:hAnsi="Times New Roman"/>
          <w:sz w:val="28"/>
        </w:rPr>
        <w:t xml:space="preserve"> </w:t>
      </w:r>
      <w:r w:rsidRPr="001C2A28">
        <w:rPr>
          <w:rFonts w:ascii="Times New Roman" w:hAnsi="Times New Roman"/>
          <w:sz w:val="28"/>
        </w:rPr>
        <w:t>району зазнають насамперед органічного забруднення — як результат ведення господарської діяльності в басейнах річок та скидання недостатньо очищених зворотних вод. Це становить загрозу як для довкілля, так і для здоров’я мешканців громади.</w:t>
      </w:r>
    </w:p>
    <w:p w:rsidR="00BC51A4" w:rsidRDefault="00BC51A4">
      <w:pPr>
        <w:spacing w:after="0" w:line="240" w:lineRule="auto"/>
        <w:ind w:firstLine="709"/>
        <w:jc w:val="both"/>
        <w:rPr>
          <w:rFonts w:ascii="Times New Roman" w:hAnsi="Times New Roman"/>
          <w:sz w:val="28"/>
        </w:rPr>
      </w:pPr>
      <w:r>
        <w:rPr>
          <w:rFonts w:ascii="Times New Roman" w:hAnsi="Times New Roman"/>
          <w:color w:val="000000"/>
          <w:sz w:val="28"/>
        </w:rPr>
        <w:t>Інженерно-геологічні</w:t>
      </w:r>
      <w:r>
        <w:rPr>
          <w:rFonts w:ascii="Times New Roman" w:hAnsi="Times New Roman"/>
          <w:sz w:val="28"/>
        </w:rPr>
        <w:t xml:space="preserve"> умови м. Шептицький  характеризуються:</w:t>
      </w:r>
    </w:p>
    <w:p w:rsidR="00BC51A4" w:rsidRDefault="00BC51A4">
      <w:pPr>
        <w:numPr>
          <w:ilvl w:val="0"/>
          <w:numId w:val="1"/>
        </w:numPr>
        <w:spacing w:after="0" w:line="240" w:lineRule="auto"/>
        <w:ind w:left="1429" w:hanging="360"/>
        <w:jc w:val="both"/>
        <w:rPr>
          <w:rFonts w:ascii="Times New Roman" w:hAnsi="Times New Roman"/>
          <w:sz w:val="28"/>
        </w:rPr>
      </w:pPr>
      <w:r>
        <w:rPr>
          <w:rFonts w:ascii="Times New Roman" w:hAnsi="Times New Roman"/>
          <w:sz w:val="28"/>
        </w:rPr>
        <w:t xml:space="preserve">підроблюваністю території вуглевидобувними підприємствами (шахтами);  </w:t>
      </w:r>
    </w:p>
    <w:p w:rsidR="00BC51A4" w:rsidRDefault="00BC51A4">
      <w:pPr>
        <w:numPr>
          <w:ilvl w:val="0"/>
          <w:numId w:val="1"/>
        </w:numPr>
        <w:spacing w:after="0" w:line="240" w:lineRule="auto"/>
        <w:ind w:left="1429" w:hanging="360"/>
        <w:jc w:val="both"/>
        <w:rPr>
          <w:rFonts w:ascii="Times New Roman" w:hAnsi="Times New Roman"/>
          <w:sz w:val="28"/>
        </w:rPr>
      </w:pPr>
      <w:r>
        <w:rPr>
          <w:rFonts w:ascii="Times New Roman" w:hAnsi="Times New Roman"/>
          <w:sz w:val="28"/>
        </w:rPr>
        <w:t xml:space="preserve">наявністю на значній території міста насипних неоднорідних ґрунтів (шахтних і будівельних відходів потужністю до 3 м); </w:t>
      </w:r>
    </w:p>
    <w:p w:rsidR="00BC51A4" w:rsidRDefault="00BC51A4">
      <w:pPr>
        <w:numPr>
          <w:ilvl w:val="0"/>
          <w:numId w:val="1"/>
        </w:numPr>
        <w:spacing w:after="0" w:line="240" w:lineRule="auto"/>
        <w:ind w:left="1429" w:hanging="360"/>
        <w:jc w:val="both"/>
        <w:rPr>
          <w:rFonts w:ascii="Times New Roman" w:hAnsi="Times New Roman"/>
          <w:sz w:val="28"/>
        </w:rPr>
      </w:pPr>
      <w:r>
        <w:rPr>
          <w:rFonts w:ascii="Times New Roman" w:hAnsi="Times New Roman"/>
          <w:sz w:val="28"/>
        </w:rPr>
        <w:t xml:space="preserve">наявністю в розрізі слабо за торфованих ґрунтів потужністю до 6 м; </w:t>
      </w:r>
    </w:p>
    <w:p w:rsidR="00BC51A4" w:rsidRDefault="00BC51A4">
      <w:pPr>
        <w:numPr>
          <w:ilvl w:val="0"/>
          <w:numId w:val="1"/>
        </w:numPr>
        <w:spacing w:after="0" w:line="240" w:lineRule="auto"/>
        <w:ind w:left="1429" w:hanging="360"/>
        <w:jc w:val="both"/>
        <w:rPr>
          <w:rFonts w:ascii="Times New Roman" w:hAnsi="Times New Roman"/>
          <w:sz w:val="28"/>
        </w:rPr>
      </w:pPr>
      <w:r>
        <w:rPr>
          <w:rFonts w:ascii="Times New Roman" w:hAnsi="Times New Roman"/>
          <w:sz w:val="28"/>
        </w:rPr>
        <w:t>заболоченістю понижених ділянок першої надзаплавної і заплавної терас річки Західний Буг;</w:t>
      </w:r>
    </w:p>
    <w:p w:rsidR="00BC51A4" w:rsidRDefault="00BC51A4">
      <w:pPr>
        <w:numPr>
          <w:ilvl w:val="0"/>
          <w:numId w:val="1"/>
        </w:numPr>
        <w:spacing w:after="0" w:line="240" w:lineRule="auto"/>
        <w:ind w:left="1429" w:hanging="360"/>
        <w:jc w:val="both"/>
        <w:rPr>
          <w:rFonts w:ascii="Times New Roman" w:hAnsi="Times New Roman"/>
          <w:sz w:val="28"/>
        </w:rPr>
      </w:pPr>
      <w:r>
        <w:rPr>
          <w:rFonts w:ascii="Times New Roman" w:hAnsi="Times New Roman"/>
          <w:sz w:val="28"/>
        </w:rPr>
        <w:t>можливістю затоплення паводковими водами 1% - забезпеченості окремих понижених ділянок в західній, північно-східній та південній частинах міста.</w:t>
      </w:r>
    </w:p>
    <w:p w:rsidR="00BC51A4" w:rsidRDefault="00BC51A4">
      <w:pPr>
        <w:spacing w:after="0" w:line="240" w:lineRule="auto"/>
        <w:ind w:firstLine="709"/>
        <w:jc w:val="both"/>
        <w:rPr>
          <w:rFonts w:ascii="Times New Roman" w:hAnsi="Times New Roman"/>
          <w:sz w:val="28"/>
        </w:rPr>
      </w:pPr>
      <w:r>
        <w:rPr>
          <w:rFonts w:ascii="Times New Roman" w:hAnsi="Times New Roman"/>
          <w:sz w:val="28"/>
        </w:rPr>
        <w:t xml:space="preserve">Джерелом забруднення ґрунтів і ґрунтових вод і прилеглої території є: </w:t>
      </w:r>
    </w:p>
    <w:p w:rsidR="00BC51A4" w:rsidRDefault="00BC51A4">
      <w:pPr>
        <w:numPr>
          <w:ilvl w:val="0"/>
          <w:numId w:val="2"/>
        </w:numPr>
        <w:spacing w:after="0" w:line="240" w:lineRule="auto"/>
        <w:ind w:left="1429" w:hanging="360"/>
        <w:jc w:val="both"/>
        <w:rPr>
          <w:rFonts w:ascii="Times New Roman" w:hAnsi="Times New Roman"/>
          <w:sz w:val="28"/>
        </w:rPr>
      </w:pPr>
      <w:r>
        <w:rPr>
          <w:rFonts w:ascii="Times New Roman" w:hAnsi="Times New Roman"/>
          <w:sz w:val="28"/>
        </w:rPr>
        <w:t xml:space="preserve">породні відвали шахт – терикони, які накопичуються в процесі виробничої діяльності і займають значні площі на території шахт; </w:t>
      </w:r>
    </w:p>
    <w:p w:rsidR="00BC51A4" w:rsidRDefault="00BC51A4">
      <w:pPr>
        <w:numPr>
          <w:ilvl w:val="0"/>
          <w:numId w:val="2"/>
        </w:numPr>
        <w:spacing w:after="0" w:line="240" w:lineRule="auto"/>
        <w:ind w:left="1429" w:hanging="360"/>
        <w:jc w:val="both"/>
        <w:rPr>
          <w:rFonts w:ascii="Times New Roman" w:hAnsi="Times New Roman"/>
          <w:sz w:val="28"/>
        </w:rPr>
      </w:pPr>
      <w:r>
        <w:rPr>
          <w:rFonts w:ascii="Times New Roman" w:hAnsi="Times New Roman"/>
          <w:sz w:val="28"/>
        </w:rPr>
        <w:t>ставки - накопичувачі, відстійники і хвостосховища;</w:t>
      </w:r>
    </w:p>
    <w:p w:rsidR="00BC51A4" w:rsidRDefault="00BC51A4">
      <w:pPr>
        <w:numPr>
          <w:ilvl w:val="0"/>
          <w:numId w:val="2"/>
        </w:numPr>
        <w:spacing w:after="0" w:line="240" w:lineRule="auto"/>
        <w:ind w:left="1429" w:hanging="360"/>
        <w:jc w:val="both"/>
        <w:rPr>
          <w:rFonts w:ascii="Times New Roman" w:hAnsi="Times New Roman"/>
          <w:sz w:val="28"/>
        </w:rPr>
      </w:pPr>
      <w:r>
        <w:rPr>
          <w:rFonts w:ascii="Times New Roman" w:hAnsi="Times New Roman"/>
          <w:sz w:val="28"/>
        </w:rPr>
        <w:t>просадка земної поверхні на підроблюваних територіях, що приводить до штучного обводнення понижень і заболоченості;</w:t>
      </w:r>
    </w:p>
    <w:p w:rsidR="00BC51A4" w:rsidRDefault="00BC51A4">
      <w:pPr>
        <w:numPr>
          <w:ilvl w:val="0"/>
          <w:numId w:val="2"/>
        </w:numPr>
        <w:spacing w:after="0" w:line="240" w:lineRule="auto"/>
        <w:ind w:left="1429" w:hanging="360"/>
        <w:jc w:val="both"/>
        <w:rPr>
          <w:rFonts w:ascii="Times New Roman" w:hAnsi="Times New Roman"/>
          <w:sz w:val="28"/>
        </w:rPr>
      </w:pPr>
      <w:r>
        <w:rPr>
          <w:rFonts w:ascii="Times New Roman" w:hAnsi="Times New Roman"/>
          <w:sz w:val="28"/>
        </w:rPr>
        <w:t>забруднення придорожніх смуг важкими металами;</w:t>
      </w:r>
    </w:p>
    <w:p w:rsidR="00BC51A4" w:rsidRDefault="00BC51A4">
      <w:pPr>
        <w:numPr>
          <w:ilvl w:val="0"/>
          <w:numId w:val="2"/>
        </w:numPr>
        <w:spacing w:after="0" w:line="240" w:lineRule="auto"/>
        <w:ind w:left="1429" w:hanging="360"/>
        <w:jc w:val="both"/>
        <w:rPr>
          <w:rFonts w:ascii="Times New Roman" w:hAnsi="Times New Roman"/>
          <w:sz w:val="28"/>
        </w:rPr>
      </w:pPr>
      <w:r>
        <w:rPr>
          <w:rFonts w:ascii="Times New Roman" w:hAnsi="Times New Roman"/>
          <w:sz w:val="28"/>
        </w:rPr>
        <w:t>забруднення ґрунтів каналізаційними стоками, оскільки експлуатаційна зношеність мереж призводить до поривів і витікання стоків.</w:t>
      </w:r>
    </w:p>
    <w:p w:rsidR="00BC51A4" w:rsidRPr="00435585" w:rsidRDefault="00BC51A4" w:rsidP="00861200">
      <w:pPr>
        <w:spacing w:after="0" w:line="240" w:lineRule="auto"/>
        <w:ind w:firstLine="709"/>
        <w:jc w:val="both"/>
        <w:rPr>
          <w:rFonts w:ascii="Times New Roman" w:hAnsi="Times New Roman"/>
          <w:sz w:val="28"/>
        </w:rPr>
      </w:pPr>
      <w:r w:rsidRPr="00435585">
        <w:rPr>
          <w:rFonts w:ascii="Times New Roman" w:hAnsi="Times New Roman"/>
          <w:sz w:val="28"/>
        </w:rPr>
        <w:t>У територіальній громаді поширені хвороби дихальних органів та серцево-судинні захворювання, спричинені нездоровим способом життя. Зростає кількість онкохворих через спадковість, шкідливі звички та вплив довкілля. Загальний стан здоров'я населення задовільний.</w:t>
      </w:r>
    </w:p>
    <w:p w:rsidR="00BC51A4" w:rsidRDefault="00BC51A4" w:rsidP="00861200">
      <w:pPr>
        <w:spacing w:after="0" w:line="240" w:lineRule="auto"/>
        <w:ind w:firstLine="709"/>
        <w:jc w:val="both"/>
        <w:rPr>
          <w:rFonts w:ascii="Times New Roman" w:hAnsi="Times New Roman"/>
          <w:sz w:val="28"/>
        </w:rPr>
      </w:pPr>
      <w:r>
        <w:rPr>
          <w:rFonts w:ascii="Times New Roman" w:hAnsi="Times New Roman"/>
          <w:sz w:val="28"/>
        </w:rPr>
        <w:t>Положення м</w:t>
      </w:r>
      <w:r w:rsidRPr="00435585">
        <w:rPr>
          <w:rFonts w:ascii="Times New Roman" w:hAnsi="Times New Roman"/>
          <w:sz w:val="28"/>
        </w:rPr>
        <w:t>істобудівн</w:t>
      </w:r>
      <w:r>
        <w:rPr>
          <w:rFonts w:ascii="Times New Roman" w:hAnsi="Times New Roman"/>
          <w:sz w:val="28"/>
        </w:rPr>
        <w:t>ої</w:t>
      </w:r>
      <w:r w:rsidRPr="00435585">
        <w:rPr>
          <w:rFonts w:ascii="Times New Roman" w:hAnsi="Times New Roman"/>
          <w:sz w:val="28"/>
        </w:rPr>
        <w:t xml:space="preserve"> документаці</w:t>
      </w:r>
      <w:r>
        <w:rPr>
          <w:rFonts w:ascii="Times New Roman" w:hAnsi="Times New Roman"/>
          <w:sz w:val="28"/>
        </w:rPr>
        <w:t>ї</w:t>
      </w:r>
      <w:r w:rsidRPr="00435585">
        <w:rPr>
          <w:rFonts w:ascii="Times New Roman" w:hAnsi="Times New Roman"/>
          <w:sz w:val="28"/>
        </w:rPr>
        <w:t xml:space="preserve"> відповіда</w:t>
      </w:r>
      <w:r>
        <w:rPr>
          <w:rFonts w:ascii="Times New Roman" w:hAnsi="Times New Roman"/>
          <w:sz w:val="28"/>
        </w:rPr>
        <w:t>ють</w:t>
      </w:r>
      <w:r w:rsidRPr="00435585">
        <w:rPr>
          <w:rFonts w:ascii="Times New Roman" w:hAnsi="Times New Roman"/>
          <w:sz w:val="28"/>
        </w:rPr>
        <w:t xml:space="preserve"> державним</w:t>
      </w:r>
      <w:r>
        <w:rPr>
          <w:rFonts w:ascii="Times New Roman" w:hAnsi="Times New Roman"/>
          <w:sz w:val="28"/>
        </w:rPr>
        <w:t xml:space="preserve"> будівельним</w:t>
      </w:r>
      <w:r w:rsidRPr="00435585">
        <w:rPr>
          <w:rFonts w:ascii="Times New Roman" w:hAnsi="Times New Roman"/>
          <w:sz w:val="28"/>
        </w:rPr>
        <w:t xml:space="preserve"> нормам та розроблен</w:t>
      </w:r>
      <w:r>
        <w:rPr>
          <w:rFonts w:ascii="Times New Roman" w:hAnsi="Times New Roman"/>
          <w:sz w:val="28"/>
        </w:rPr>
        <w:t>і</w:t>
      </w:r>
      <w:r w:rsidRPr="00435585">
        <w:rPr>
          <w:rFonts w:ascii="Times New Roman" w:hAnsi="Times New Roman"/>
          <w:sz w:val="28"/>
        </w:rPr>
        <w:t xml:space="preserve"> з урахуванням громадського обговорення, включаючи</w:t>
      </w:r>
      <w:r>
        <w:rPr>
          <w:rFonts w:ascii="Times New Roman" w:hAnsi="Times New Roman"/>
          <w:sz w:val="28"/>
        </w:rPr>
        <w:t xml:space="preserve"> проведення</w:t>
      </w:r>
      <w:r w:rsidRPr="00435585">
        <w:rPr>
          <w:rFonts w:ascii="Times New Roman" w:hAnsi="Times New Roman"/>
          <w:sz w:val="28"/>
        </w:rPr>
        <w:t xml:space="preserve"> стратегічн</w:t>
      </w:r>
      <w:r>
        <w:rPr>
          <w:rFonts w:ascii="Times New Roman" w:hAnsi="Times New Roman"/>
          <w:sz w:val="28"/>
        </w:rPr>
        <w:t>ої</w:t>
      </w:r>
      <w:r w:rsidRPr="00435585">
        <w:rPr>
          <w:rFonts w:ascii="Times New Roman" w:hAnsi="Times New Roman"/>
          <w:sz w:val="28"/>
        </w:rPr>
        <w:t xml:space="preserve"> екологічн</w:t>
      </w:r>
      <w:r>
        <w:rPr>
          <w:rFonts w:ascii="Times New Roman" w:hAnsi="Times New Roman"/>
          <w:sz w:val="28"/>
        </w:rPr>
        <w:t>ої</w:t>
      </w:r>
      <w:r w:rsidRPr="00435585">
        <w:rPr>
          <w:rFonts w:ascii="Times New Roman" w:hAnsi="Times New Roman"/>
          <w:sz w:val="28"/>
        </w:rPr>
        <w:t xml:space="preserve"> оцінк</w:t>
      </w:r>
      <w:r>
        <w:rPr>
          <w:rFonts w:ascii="Times New Roman" w:hAnsi="Times New Roman"/>
          <w:sz w:val="28"/>
        </w:rPr>
        <w:t>и, шляхом розроблення звітів СЕО</w:t>
      </w:r>
      <w:r w:rsidRPr="00435585">
        <w:rPr>
          <w:rFonts w:ascii="Times New Roman" w:hAnsi="Times New Roman"/>
          <w:sz w:val="28"/>
        </w:rPr>
        <w:t>.</w:t>
      </w:r>
    </w:p>
    <w:p w:rsidR="00BC51A4" w:rsidRDefault="00BC51A4" w:rsidP="00435585">
      <w:pPr>
        <w:spacing w:before="240" w:after="0" w:line="240" w:lineRule="auto"/>
        <w:ind w:firstLine="708"/>
        <w:jc w:val="both"/>
        <w:rPr>
          <w:rFonts w:ascii="Times New Roman" w:hAnsi="Times New Roman"/>
          <w:b/>
          <w:i/>
          <w:color w:val="000000"/>
          <w:sz w:val="28"/>
        </w:rPr>
      </w:pPr>
      <w:r>
        <w:rPr>
          <w:rFonts w:ascii="Times New Roman" w:hAnsi="Times New Roman"/>
          <w:b/>
          <w:i/>
          <w:color w:val="000000"/>
          <w:sz w:val="28"/>
        </w:rPr>
        <w:t>Розділ 3. «Моніторинг використання землі»</w:t>
      </w:r>
    </w:p>
    <w:p w:rsidR="00BC51A4" w:rsidRPr="008E269F" w:rsidRDefault="00BC51A4" w:rsidP="008E269F">
      <w:pPr>
        <w:spacing w:before="240" w:after="0" w:line="240" w:lineRule="auto"/>
        <w:ind w:left="540"/>
        <w:jc w:val="center"/>
        <w:rPr>
          <w:rFonts w:ascii="Times New Roman" w:hAnsi="Times New Roman"/>
          <w:i/>
          <w:color w:val="000000"/>
          <w:sz w:val="28"/>
          <w:shd w:val="clear" w:color="auto" w:fill="FFFF00"/>
        </w:rPr>
      </w:pPr>
      <w:r w:rsidRPr="008E269F">
        <w:rPr>
          <w:rFonts w:ascii="Times New Roman" w:hAnsi="Times New Roman"/>
          <w:color w:val="000000"/>
          <w:sz w:val="28"/>
        </w:rPr>
        <w:t xml:space="preserve">Динаміка змін земельного фонду територіальної громади </w:t>
      </w:r>
      <w:r w:rsidRPr="008E269F">
        <w:rPr>
          <w:rFonts w:ascii="Times New Roman" w:hAnsi="Times New Roman"/>
          <w:sz w:val="28"/>
        </w:rPr>
        <w:t>з адміністративним центром в місті Шептицький</w:t>
      </w:r>
    </w:p>
    <w:tbl>
      <w:tblPr>
        <w:tblW w:w="0" w:type="auto"/>
        <w:tblInd w:w="-5" w:type="dxa"/>
        <w:tblCellMar>
          <w:left w:w="10" w:type="dxa"/>
          <w:right w:w="10" w:type="dxa"/>
        </w:tblCellMar>
        <w:tblLook w:val="00A0"/>
      </w:tblPr>
      <w:tblGrid>
        <w:gridCol w:w="3246"/>
        <w:gridCol w:w="1393"/>
        <w:gridCol w:w="1392"/>
        <w:gridCol w:w="939"/>
        <w:gridCol w:w="940"/>
        <w:gridCol w:w="920"/>
        <w:gridCol w:w="804"/>
      </w:tblGrid>
      <w:tr w:rsidR="00BC51A4" w:rsidRPr="003B0D07" w:rsidTr="00AD113A">
        <w:tc>
          <w:tcPr>
            <w:tcW w:w="32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0" w:line="240" w:lineRule="auto"/>
              <w:jc w:val="center"/>
            </w:pPr>
            <w:r w:rsidRPr="008616A7">
              <w:rPr>
                <w:rFonts w:ascii="Times New Roman" w:hAnsi="Times New Roman"/>
                <w:color w:val="000000"/>
                <w:sz w:val="24"/>
              </w:rPr>
              <w:t>Категорія земель</w:t>
            </w:r>
          </w:p>
        </w:tc>
        <w:tc>
          <w:tcPr>
            <w:tcW w:w="139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0" w:line="240" w:lineRule="auto"/>
              <w:jc w:val="center"/>
            </w:pPr>
            <w:r w:rsidRPr="008616A7">
              <w:rPr>
                <w:rFonts w:ascii="Times New Roman" w:hAnsi="Times New Roman"/>
                <w:color w:val="000000"/>
                <w:sz w:val="24"/>
              </w:rPr>
              <w:t>Площа земель на 01.01.2024, га</w:t>
            </w:r>
          </w:p>
        </w:tc>
        <w:tc>
          <w:tcPr>
            <w:tcW w:w="139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0" w:line="240" w:lineRule="auto"/>
              <w:jc w:val="center"/>
            </w:pPr>
            <w:r w:rsidRPr="008616A7">
              <w:rPr>
                <w:rFonts w:ascii="Times New Roman" w:hAnsi="Times New Roman"/>
                <w:color w:val="000000"/>
                <w:sz w:val="24"/>
              </w:rPr>
              <w:t>Площа земель на 01.01.2025, га</w:t>
            </w:r>
          </w:p>
        </w:tc>
        <w:tc>
          <w:tcPr>
            <w:tcW w:w="93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0" w:line="240" w:lineRule="auto"/>
              <w:jc w:val="center"/>
            </w:pPr>
            <w:r w:rsidRPr="008616A7">
              <w:rPr>
                <w:rFonts w:ascii="Times New Roman" w:hAnsi="Times New Roman"/>
                <w:color w:val="000000"/>
                <w:sz w:val="24"/>
              </w:rPr>
              <w:t>В % на 2024 рік</w:t>
            </w:r>
          </w:p>
        </w:tc>
        <w:tc>
          <w:tcPr>
            <w:tcW w:w="94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0" w:line="240" w:lineRule="auto"/>
              <w:jc w:val="center"/>
            </w:pPr>
            <w:r w:rsidRPr="008616A7">
              <w:rPr>
                <w:rFonts w:ascii="Times New Roman" w:hAnsi="Times New Roman"/>
                <w:color w:val="000000"/>
                <w:sz w:val="24"/>
              </w:rPr>
              <w:t>В % на 2025 рік</w:t>
            </w:r>
          </w:p>
        </w:tc>
        <w:tc>
          <w:tcPr>
            <w:tcW w:w="1724"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0" w:line="240" w:lineRule="auto"/>
              <w:jc w:val="center"/>
            </w:pPr>
            <w:r w:rsidRPr="008616A7">
              <w:rPr>
                <w:rFonts w:ascii="Times New Roman" w:hAnsi="Times New Roman"/>
                <w:color w:val="000000"/>
                <w:sz w:val="24"/>
              </w:rPr>
              <w:t>Динаміка</w:t>
            </w:r>
          </w:p>
        </w:tc>
      </w:tr>
      <w:tr w:rsidR="00BC51A4" w:rsidRPr="003B0D07" w:rsidTr="00AD113A">
        <w:tc>
          <w:tcPr>
            <w:tcW w:w="324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200" w:line="276" w:lineRule="auto"/>
              <w:rPr>
                <w:rFonts w:cs="Calibri"/>
              </w:rPr>
            </w:pPr>
          </w:p>
        </w:tc>
        <w:tc>
          <w:tcPr>
            <w:tcW w:w="1393"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200" w:line="276" w:lineRule="auto"/>
              <w:rPr>
                <w:rFonts w:cs="Calibri"/>
              </w:rPr>
            </w:pPr>
          </w:p>
        </w:tc>
        <w:tc>
          <w:tcPr>
            <w:tcW w:w="139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200" w:line="276" w:lineRule="auto"/>
              <w:rPr>
                <w:rFonts w:cs="Calibri"/>
              </w:rPr>
            </w:pPr>
          </w:p>
        </w:tc>
        <w:tc>
          <w:tcPr>
            <w:tcW w:w="93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200" w:line="276" w:lineRule="auto"/>
              <w:rPr>
                <w:rFonts w:cs="Calibri"/>
              </w:rPr>
            </w:pPr>
          </w:p>
        </w:tc>
        <w:tc>
          <w:tcPr>
            <w:tcW w:w="94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200" w:line="276" w:lineRule="auto"/>
              <w:rPr>
                <w:rFonts w:cs="Calibri"/>
              </w:rPr>
            </w:pPr>
          </w:p>
        </w:tc>
        <w:tc>
          <w:tcPr>
            <w:tcW w:w="9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0" w:line="240" w:lineRule="auto"/>
              <w:jc w:val="center"/>
            </w:pPr>
            <w:r w:rsidRPr="008616A7">
              <w:rPr>
                <w:rFonts w:ascii="Times New Roman" w:hAnsi="Times New Roman"/>
                <w:color w:val="000000"/>
                <w:sz w:val="24"/>
              </w:rPr>
              <w:t>тис. га</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0" w:line="240" w:lineRule="auto"/>
              <w:jc w:val="center"/>
            </w:pPr>
            <w:r w:rsidRPr="008616A7">
              <w:rPr>
                <w:rFonts w:ascii="Times New Roman" w:hAnsi="Times New Roman"/>
                <w:color w:val="000000"/>
                <w:sz w:val="24"/>
              </w:rPr>
              <w:t>%</w:t>
            </w:r>
          </w:p>
        </w:tc>
      </w:tr>
      <w:tr w:rsidR="00BC51A4" w:rsidRPr="003B0D07" w:rsidTr="00AD113A">
        <w:trPr>
          <w:trHeight w:val="1"/>
        </w:trPr>
        <w:tc>
          <w:tcPr>
            <w:tcW w:w="32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pPr>
            <w:r w:rsidRPr="00CF15AD">
              <w:rPr>
                <w:rFonts w:ascii="Times New Roman" w:hAnsi="Times New Roman"/>
                <w:color w:val="000000"/>
                <w:sz w:val="24"/>
              </w:rPr>
              <w:t>Землі сільськогосподарського призначення</w:t>
            </w:r>
          </w:p>
        </w:tc>
        <w:tc>
          <w:tcPr>
            <w:tcW w:w="13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CF15AD">
              <w:rPr>
                <w:rFonts w:ascii="Times New Roman" w:hAnsi="Times New Roman"/>
                <w:color w:val="000000"/>
                <w:sz w:val="24"/>
                <w:szCs w:val="24"/>
              </w:rPr>
              <w:t>11229,13</w:t>
            </w:r>
          </w:p>
        </w:tc>
        <w:tc>
          <w:tcPr>
            <w:tcW w:w="13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3B0D07">
              <w:rPr>
                <w:rFonts w:ascii="Times New Roman" w:hAnsi="Times New Roman"/>
                <w:sz w:val="24"/>
                <w:szCs w:val="24"/>
              </w:rPr>
              <w:t>11231,37</w:t>
            </w:r>
          </w:p>
        </w:tc>
        <w:tc>
          <w:tcPr>
            <w:tcW w:w="9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CF15AD">
              <w:rPr>
                <w:rFonts w:ascii="Times New Roman" w:hAnsi="Times New Roman"/>
                <w:color w:val="000000"/>
                <w:sz w:val="24"/>
                <w:szCs w:val="24"/>
              </w:rPr>
              <w:t>49,22</w:t>
            </w:r>
          </w:p>
        </w:tc>
        <w:tc>
          <w:tcPr>
            <w:tcW w:w="9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3B0D07">
              <w:rPr>
                <w:rFonts w:ascii="Times New Roman" w:hAnsi="Times New Roman"/>
                <w:sz w:val="24"/>
                <w:szCs w:val="24"/>
              </w:rPr>
              <w:t>49,23</w:t>
            </w:r>
          </w:p>
        </w:tc>
        <w:tc>
          <w:tcPr>
            <w:tcW w:w="9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color w:val="000000"/>
                <w:sz w:val="24"/>
                <w:szCs w:val="24"/>
              </w:rPr>
              <w:t>0,002</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color w:val="000000"/>
                <w:sz w:val="24"/>
                <w:szCs w:val="24"/>
              </w:rPr>
              <w:t>0,01</w:t>
            </w:r>
          </w:p>
        </w:tc>
      </w:tr>
      <w:tr w:rsidR="00BC51A4" w:rsidRPr="003B0D07" w:rsidTr="00AD113A">
        <w:trPr>
          <w:trHeight w:val="1"/>
        </w:trPr>
        <w:tc>
          <w:tcPr>
            <w:tcW w:w="32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pPr>
            <w:r w:rsidRPr="00CF15AD">
              <w:rPr>
                <w:rFonts w:ascii="Times New Roman" w:hAnsi="Times New Roman"/>
                <w:color w:val="000000"/>
                <w:sz w:val="24"/>
              </w:rPr>
              <w:t>Землі житлової забудови</w:t>
            </w:r>
          </w:p>
        </w:tc>
        <w:tc>
          <w:tcPr>
            <w:tcW w:w="13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CF15AD">
              <w:rPr>
                <w:rFonts w:ascii="Times New Roman" w:hAnsi="Times New Roman"/>
                <w:color w:val="000000"/>
                <w:sz w:val="24"/>
                <w:szCs w:val="24"/>
              </w:rPr>
              <w:t>1623,03</w:t>
            </w:r>
          </w:p>
        </w:tc>
        <w:tc>
          <w:tcPr>
            <w:tcW w:w="13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3B0D07">
              <w:rPr>
                <w:rFonts w:ascii="Times New Roman" w:hAnsi="Times New Roman"/>
                <w:sz w:val="24"/>
                <w:szCs w:val="24"/>
              </w:rPr>
              <w:t>1625,18</w:t>
            </w:r>
          </w:p>
        </w:tc>
        <w:tc>
          <w:tcPr>
            <w:tcW w:w="9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CF15AD">
              <w:rPr>
                <w:rFonts w:ascii="Times New Roman" w:hAnsi="Times New Roman"/>
                <w:color w:val="000000"/>
                <w:sz w:val="24"/>
                <w:szCs w:val="24"/>
              </w:rPr>
              <w:t>7,11</w:t>
            </w:r>
          </w:p>
        </w:tc>
        <w:tc>
          <w:tcPr>
            <w:tcW w:w="9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3B0D07">
              <w:rPr>
                <w:rFonts w:ascii="Times New Roman" w:hAnsi="Times New Roman"/>
                <w:sz w:val="24"/>
                <w:szCs w:val="24"/>
              </w:rPr>
              <w:t>7,12</w:t>
            </w:r>
          </w:p>
        </w:tc>
        <w:tc>
          <w:tcPr>
            <w:tcW w:w="9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color w:val="000000"/>
                <w:sz w:val="24"/>
                <w:szCs w:val="24"/>
              </w:rPr>
              <w:t>0,001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color w:val="000000"/>
                <w:sz w:val="24"/>
                <w:szCs w:val="24"/>
              </w:rPr>
              <w:t>0,01</w:t>
            </w:r>
          </w:p>
        </w:tc>
      </w:tr>
      <w:tr w:rsidR="00BC51A4" w:rsidRPr="003B0D07" w:rsidTr="00AD113A">
        <w:trPr>
          <w:trHeight w:val="1"/>
        </w:trPr>
        <w:tc>
          <w:tcPr>
            <w:tcW w:w="32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pPr>
            <w:r w:rsidRPr="00CF15AD">
              <w:rPr>
                <w:rFonts w:ascii="Times New Roman" w:hAnsi="Times New Roman"/>
                <w:color w:val="000000"/>
                <w:sz w:val="24"/>
              </w:rPr>
              <w:t>Землі лісогосподарського призначення</w:t>
            </w:r>
          </w:p>
        </w:tc>
        <w:tc>
          <w:tcPr>
            <w:tcW w:w="13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CF15AD">
              <w:rPr>
                <w:rFonts w:ascii="Times New Roman" w:hAnsi="Times New Roman"/>
                <w:color w:val="000000"/>
                <w:sz w:val="24"/>
                <w:szCs w:val="24"/>
              </w:rPr>
              <w:t>6608,92</w:t>
            </w:r>
          </w:p>
        </w:tc>
        <w:tc>
          <w:tcPr>
            <w:tcW w:w="13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3B0D07">
              <w:rPr>
                <w:rFonts w:ascii="Times New Roman" w:hAnsi="Times New Roman"/>
                <w:sz w:val="24"/>
                <w:szCs w:val="24"/>
              </w:rPr>
              <w:t>6608,92</w:t>
            </w:r>
          </w:p>
        </w:tc>
        <w:tc>
          <w:tcPr>
            <w:tcW w:w="9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CF15AD">
              <w:rPr>
                <w:rFonts w:ascii="Times New Roman" w:hAnsi="Times New Roman"/>
                <w:color w:val="000000"/>
                <w:sz w:val="24"/>
                <w:szCs w:val="24"/>
              </w:rPr>
              <w:t>28,97</w:t>
            </w:r>
          </w:p>
        </w:tc>
        <w:tc>
          <w:tcPr>
            <w:tcW w:w="9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3B0D07">
              <w:rPr>
                <w:rFonts w:ascii="Times New Roman" w:hAnsi="Times New Roman"/>
                <w:sz w:val="24"/>
                <w:szCs w:val="24"/>
              </w:rPr>
              <w:t>28,97</w:t>
            </w:r>
          </w:p>
        </w:tc>
        <w:tc>
          <w:tcPr>
            <w:tcW w:w="9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color w:val="000000"/>
                <w:sz w:val="24"/>
                <w:szCs w:val="24"/>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color w:val="000000"/>
                <w:sz w:val="24"/>
                <w:szCs w:val="24"/>
              </w:rPr>
              <w:t>0</w:t>
            </w:r>
          </w:p>
        </w:tc>
      </w:tr>
      <w:tr w:rsidR="00BC51A4" w:rsidRPr="003B0D07" w:rsidTr="00AD113A">
        <w:trPr>
          <w:trHeight w:val="1"/>
        </w:trPr>
        <w:tc>
          <w:tcPr>
            <w:tcW w:w="32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pPr>
            <w:r w:rsidRPr="00CF15AD">
              <w:rPr>
                <w:rFonts w:ascii="Times New Roman" w:hAnsi="Times New Roman"/>
                <w:color w:val="000000"/>
                <w:sz w:val="24"/>
              </w:rPr>
              <w:t>Землі промисловості, транспорту, зв’язку, енергетики, оборони та іншого призначення</w:t>
            </w:r>
          </w:p>
        </w:tc>
        <w:tc>
          <w:tcPr>
            <w:tcW w:w="13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CF15AD">
              <w:rPr>
                <w:rFonts w:ascii="Times New Roman" w:hAnsi="Times New Roman"/>
                <w:color w:val="000000"/>
                <w:sz w:val="24"/>
                <w:szCs w:val="24"/>
              </w:rPr>
              <w:t>1690,17</w:t>
            </w:r>
          </w:p>
        </w:tc>
        <w:tc>
          <w:tcPr>
            <w:tcW w:w="13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3B0D07">
              <w:rPr>
                <w:rFonts w:ascii="Times New Roman" w:hAnsi="Times New Roman"/>
                <w:sz w:val="24"/>
                <w:szCs w:val="24"/>
              </w:rPr>
              <w:t>1726,49</w:t>
            </w:r>
          </w:p>
        </w:tc>
        <w:tc>
          <w:tcPr>
            <w:tcW w:w="9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CF15AD">
              <w:rPr>
                <w:rFonts w:ascii="Times New Roman" w:hAnsi="Times New Roman"/>
                <w:color w:val="000000"/>
                <w:sz w:val="24"/>
                <w:szCs w:val="24"/>
              </w:rPr>
              <w:t>7,41</w:t>
            </w:r>
          </w:p>
        </w:tc>
        <w:tc>
          <w:tcPr>
            <w:tcW w:w="9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3B0D07">
              <w:rPr>
                <w:rFonts w:ascii="Times New Roman" w:hAnsi="Times New Roman"/>
                <w:sz w:val="24"/>
                <w:szCs w:val="24"/>
              </w:rPr>
              <w:t>7,57</w:t>
            </w:r>
          </w:p>
        </w:tc>
        <w:tc>
          <w:tcPr>
            <w:tcW w:w="9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color w:val="000000"/>
                <w:sz w:val="24"/>
                <w:szCs w:val="24"/>
              </w:rPr>
              <w:t>0,0036</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color w:val="000000"/>
                <w:sz w:val="24"/>
                <w:szCs w:val="24"/>
              </w:rPr>
              <w:t>0,16</w:t>
            </w:r>
          </w:p>
        </w:tc>
      </w:tr>
      <w:tr w:rsidR="00BC51A4" w:rsidRPr="003B0D07" w:rsidTr="00AD113A">
        <w:trPr>
          <w:trHeight w:val="1"/>
        </w:trPr>
        <w:tc>
          <w:tcPr>
            <w:tcW w:w="32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pPr>
            <w:r w:rsidRPr="00CF15AD">
              <w:rPr>
                <w:rFonts w:ascii="Times New Roman" w:hAnsi="Times New Roman"/>
                <w:color w:val="000000"/>
                <w:sz w:val="24"/>
              </w:rPr>
              <w:t>Землі водного фонду</w:t>
            </w:r>
          </w:p>
        </w:tc>
        <w:tc>
          <w:tcPr>
            <w:tcW w:w="13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CF15AD">
              <w:rPr>
                <w:rFonts w:ascii="Times New Roman" w:hAnsi="Times New Roman"/>
                <w:color w:val="000000"/>
                <w:sz w:val="24"/>
                <w:szCs w:val="24"/>
              </w:rPr>
              <w:t>341,08</w:t>
            </w:r>
          </w:p>
        </w:tc>
        <w:tc>
          <w:tcPr>
            <w:tcW w:w="13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3B0D07">
              <w:rPr>
                <w:rFonts w:ascii="Times New Roman" w:hAnsi="Times New Roman"/>
                <w:sz w:val="24"/>
                <w:szCs w:val="24"/>
              </w:rPr>
              <w:t>361,32</w:t>
            </w:r>
          </w:p>
        </w:tc>
        <w:tc>
          <w:tcPr>
            <w:tcW w:w="9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CF15AD">
              <w:rPr>
                <w:rFonts w:ascii="Times New Roman" w:hAnsi="Times New Roman"/>
                <w:color w:val="000000"/>
                <w:sz w:val="24"/>
                <w:szCs w:val="24"/>
              </w:rPr>
              <w:t>1,49</w:t>
            </w:r>
          </w:p>
        </w:tc>
        <w:tc>
          <w:tcPr>
            <w:tcW w:w="9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3B0D07">
              <w:rPr>
                <w:rFonts w:ascii="Times New Roman" w:hAnsi="Times New Roman"/>
                <w:sz w:val="24"/>
                <w:szCs w:val="24"/>
              </w:rPr>
              <w:t>1,58</w:t>
            </w:r>
          </w:p>
        </w:tc>
        <w:tc>
          <w:tcPr>
            <w:tcW w:w="9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color w:val="000000"/>
                <w:sz w:val="24"/>
                <w:szCs w:val="24"/>
              </w:rPr>
              <w:t>0,02</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color w:val="000000"/>
                <w:sz w:val="24"/>
                <w:szCs w:val="24"/>
              </w:rPr>
              <w:t>0,09</w:t>
            </w:r>
          </w:p>
        </w:tc>
      </w:tr>
      <w:tr w:rsidR="00BC51A4" w:rsidRPr="003B0D07" w:rsidTr="00AD113A">
        <w:trPr>
          <w:trHeight w:val="1"/>
        </w:trPr>
        <w:tc>
          <w:tcPr>
            <w:tcW w:w="32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pPr>
            <w:r w:rsidRPr="00CF15AD">
              <w:rPr>
                <w:rFonts w:ascii="Times New Roman" w:hAnsi="Times New Roman"/>
                <w:color w:val="000000"/>
                <w:sz w:val="24"/>
              </w:rPr>
              <w:t>Землі рекреаційного призначення</w:t>
            </w:r>
          </w:p>
        </w:tc>
        <w:tc>
          <w:tcPr>
            <w:tcW w:w="13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tabs>
                <w:tab w:val="left" w:pos="1005"/>
              </w:tabs>
              <w:spacing w:after="0" w:line="240" w:lineRule="auto"/>
              <w:rPr>
                <w:rFonts w:ascii="Times New Roman" w:hAnsi="Times New Roman"/>
                <w:sz w:val="24"/>
                <w:szCs w:val="24"/>
              </w:rPr>
            </w:pPr>
            <w:r w:rsidRPr="00CF15AD">
              <w:rPr>
                <w:rFonts w:ascii="Times New Roman" w:hAnsi="Times New Roman"/>
                <w:color w:val="000000"/>
                <w:sz w:val="24"/>
                <w:szCs w:val="24"/>
              </w:rPr>
              <w:t>40,79</w:t>
            </w:r>
          </w:p>
        </w:tc>
        <w:tc>
          <w:tcPr>
            <w:tcW w:w="13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tabs>
                <w:tab w:val="left" w:pos="1005"/>
              </w:tabs>
              <w:spacing w:after="0" w:line="240" w:lineRule="auto"/>
              <w:rPr>
                <w:rFonts w:ascii="Times New Roman" w:hAnsi="Times New Roman"/>
                <w:sz w:val="24"/>
                <w:szCs w:val="24"/>
              </w:rPr>
            </w:pPr>
            <w:r w:rsidRPr="00CF15AD">
              <w:rPr>
                <w:rFonts w:ascii="Times New Roman" w:hAnsi="Times New Roman"/>
                <w:color w:val="000000"/>
                <w:sz w:val="24"/>
                <w:szCs w:val="24"/>
              </w:rPr>
              <w:t>41,23</w:t>
            </w:r>
          </w:p>
        </w:tc>
        <w:tc>
          <w:tcPr>
            <w:tcW w:w="9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CF15AD">
              <w:rPr>
                <w:rFonts w:ascii="Times New Roman" w:hAnsi="Times New Roman"/>
                <w:color w:val="000000"/>
                <w:sz w:val="24"/>
                <w:szCs w:val="24"/>
              </w:rPr>
              <w:t>0,18</w:t>
            </w:r>
          </w:p>
        </w:tc>
        <w:tc>
          <w:tcPr>
            <w:tcW w:w="9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3B0D07">
              <w:rPr>
                <w:rFonts w:ascii="Times New Roman" w:hAnsi="Times New Roman"/>
                <w:sz w:val="24"/>
                <w:szCs w:val="24"/>
              </w:rPr>
              <w:t>0,18</w:t>
            </w:r>
          </w:p>
        </w:tc>
        <w:tc>
          <w:tcPr>
            <w:tcW w:w="9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color w:val="000000"/>
                <w:sz w:val="24"/>
                <w:szCs w:val="24"/>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color w:val="000000"/>
                <w:sz w:val="24"/>
                <w:szCs w:val="24"/>
              </w:rPr>
              <w:t>0</w:t>
            </w:r>
          </w:p>
        </w:tc>
      </w:tr>
      <w:tr w:rsidR="00BC51A4" w:rsidRPr="003B0D07" w:rsidTr="00AD113A">
        <w:trPr>
          <w:trHeight w:val="1"/>
        </w:trPr>
        <w:tc>
          <w:tcPr>
            <w:tcW w:w="32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pPr>
            <w:r w:rsidRPr="00CF15AD">
              <w:rPr>
                <w:rFonts w:ascii="Times New Roman" w:hAnsi="Times New Roman"/>
                <w:color w:val="000000"/>
                <w:sz w:val="24"/>
              </w:rPr>
              <w:t>Інші землі</w:t>
            </w:r>
          </w:p>
        </w:tc>
        <w:tc>
          <w:tcPr>
            <w:tcW w:w="13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CF15AD">
              <w:rPr>
                <w:rFonts w:ascii="Times New Roman" w:hAnsi="Times New Roman"/>
                <w:color w:val="000000"/>
                <w:sz w:val="24"/>
                <w:szCs w:val="24"/>
              </w:rPr>
              <w:t>1282,71</w:t>
            </w:r>
          </w:p>
        </w:tc>
        <w:tc>
          <w:tcPr>
            <w:tcW w:w="13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3B0D07">
              <w:rPr>
                <w:rFonts w:ascii="Times New Roman" w:hAnsi="Times New Roman"/>
                <w:sz w:val="24"/>
                <w:szCs w:val="24"/>
              </w:rPr>
              <w:t>1221,32</w:t>
            </w:r>
          </w:p>
        </w:tc>
        <w:tc>
          <w:tcPr>
            <w:tcW w:w="9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CF15AD">
              <w:rPr>
                <w:rFonts w:ascii="Times New Roman" w:hAnsi="Times New Roman"/>
                <w:color w:val="000000"/>
                <w:sz w:val="24"/>
                <w:szCs w:val="24"/>
              </w:rPr>
              <w:t>5,62</w:t>
            </w:r>
          </w:p>
        </w:tc>
        <w:tc>
          <w:tcPr>
            <w:tcW w:w="9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rPr>
                <w:rFonts w:ascii="Times New Roman" w:hAnsi="Times New Roman"/>
                <w:sz w:val="24"/>
                <w:szCs w:val="24"/>
              </w:rPr>
            </w:pPr>
            <w:r w:rsidRPr="003B0D07">
              <w:rPr>
                <w:rFonts w:ascii="Times New Roman" w:hAnsi="Times New Roman"/>
                <w:sz w:val="24"/>
                <w:szCs w:val="24"/>
              </w:rPr>
              <w:t>5,35</w:t>
            </w:r>
          </w:p>
        </w:tc>
        <w:tc>
          <w:tcPr>
            <w:tcW w:w="9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3B0D07">
              <w:rPr>
                <w:rFonts w:ascii="Times New Roman" w:hAnsi="Times New Roman"/>
                <w:sz w:val="24"/>
                <w:szCs w:val="24"/>
              </w:rPr>
              <w:t>-0,06</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color w:val="000000"/>
                <w:sz w:val="24"/>
                <w:szCs w:val="24"/>
              </w:rPr>
              <w:t>-0,27</w:t>
            </w:r>
          </w:p>
        </w:tc>
      </w:tr>
      <w:tr w:rsidR="00BC51A4" w:rsidRPr="003B0D07" w:rsidTr="00AD113A">
        <w:trPr>
          <w:trHeight w:val="1"/>
        </w:trPr>
        <w:tc>
          <w:tcPr>
            <w:tcW w:w="32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pPr>
            <w:r w:rsidRPr="00CF15AD">
              <w:rPr>
                <w:rFonts w:ascii="Times New Roman" w:hAnsi="Times New Roman"/>
                <w:color w:val="000000"/>
                <w:sz w:val="24"/>
              </w:rPr>
              <w:t>Всього</w:t>
            </w:r>
          </w:p>
        </w:tc>
        <w:tc>
          <w:tcPr>
            <w:tcW w:w="13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0" w:line="240" w:lineRule="auto"/>
              <w:rPr>
                <w:rFonts w:ascii="Times New Roman" w:hAnsi="Times New Roman"/>
                <w:sz w:val="24"/>
                <w:szCs w:val="24"/>
              </w:rPr>
            </w:pPr>
            <w:r w:rsidRPr="008616A7">
              <w:rPr>
                <w:rFonts w:ascii="Times New Roman" w:hAnsi="Times New Roman"/>
                <w:color w:val="000000"/>
                <w:sz w:val="24"/>
                <w:szCs w:val="24"/>
              </w:rPr>
              <w:t>22815,83</w:t>
            </w:r>
          </w:p>
        </w:tc>
        <w:tc>
          <w:tcPr>
            <w:tcW w:w="13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0" w:line="240" w:lineRule="auto"/>
              <w:rPr>
                <w:rFonts w:ascii="Times New Roman" w:hAnsi="Times New Roman"/>
                <w:sz w:val="24"/>
                <w:szCs w:val="24"/>
              </w:rPr>
            </w:pPr>
            <w:r w:rsidRPr="008616A7">
              <w:rPr>
                <w:rFonts w:ascii="Times New Roman" w:hAnsi="Times New Roman"/>
                <w:color w:val="000000"/>
                <w:sz w:val="24"/>
                <w:szCs w:val="24"/>
              </w:rPr>
              <w:t>22815,83</w:t>
            </w:r>
          </w:p>
        </w:tc>
        <w:tc>
          <w:tcPr>
            <w:tcW w:w="9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0" w:line="240" w:lineRule="auto"/>
              <w:rPr>
                <w:rFonts w:ascii="Times New Roman" w:hAnsi="Times New Roman"/>
                <w:sz w:val="24"/>
                <w:szCs w:val="24"/>
              </w:rPr>
            </w:pPr>
            <w:r w:rsidRPr="008616A7">
              <w:rPr>
                <w:rFonts w:ascii="Times New Roman" w:hAnsi="Times New Roman"/>
                <w:color w:val="000000"/>
                <w:sz w:val="24"/>
                <w:szCs w:val="24"/>
              </w:rPr>
              <w:t>100</w:t>
            </w:r>
          </w:p>
        </w:tc>
        <w:tc>
          <w:tcPr>
            <w:tcW w:w="9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8616A7" w:rsidRDefault="00BC51A4" w:rsidP="00CF15AD">
            <w:pPr>
              <w:spacing w:after="0" w:line="240" w:lineRule="auto"/>
              <w:rPr>
                <w:rFonts w:ascii="Times New Roman" w:hAnsi="Times New Roman"/>
                <w:sz w:val="24"/>
                <w:szCs w:val="24"/>
              </w:rPr>
            </w:pPr>
            <w:r w:rsidRPr="008616A7">
              <w:rPr>
                <w:rFonts w:ascii="Times New Roman" w:hAnsi="Times New Roman"/>
                <w:sz w:val="24"/>
                <w:szCs w:val="24"/>
              </w:rPr>
              <w:t>100</w:t>
            </w:r>
          </w:p>
        </w:tc>
        <w:tc>
          <w:tcPr>
            <w:tcW w:w="9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sz w:val="24"/>
                <w:szCs w:val="24"/>
              </w:rPr>
              <w:t> </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1A4" w:rsidRPr="003B0D07" w:rsidRDefault="00BC51A4" w:rsidP="00CF15AD">
            <w:pPr>
              <w:spacing w:after="0" w:line="240" w:lineRule="auto"/>
              <w:jc w:val="center"/>
              <w:rPr>
                <w:rFonts w:ascii="Times New Roman" w:hAnsi="Times New Roman"/>
                <w:sz w:val="24"/>
                <w:szCs w:val="24"/>
              </w:rPr>
            </w:pPr>
            <w:r w:rsidRPr="00CF15AD">
              <w:rPr>
                <w:rFonts w:ascii="Times New Roman" w:hAnsi="Times New Roman"/>
                <w:sz w:val="24"/>
                <w:szCs w:val="24"/>
              </w:rPr>
              <w:t> </w:t>
            </w:r>
          </w:p>
        </w:tc>
      </w:tr>
    </w:tbl>
    <w:p w:rsidR="00BC51A4" w:rsidRPr="00CF15AD" w:rsidRDefault="00BC51A4" w:rsidP="00CF15AD">
      <w:pPr>
        <w:spacing w:after="0" w:line="240" w:lineRule="auto"/>
        <w:ind w:firstLine="709"/>
        <w:jc w:val="both"/>
        <w:rPr>
          <w:rFonts w:ascii="Times New Roman" w:hAnsi="Times New Roman"/>
          <w:color w:val="000000"/>
          <w:sz w:val="28"/>
        </w:rPr>
      </w:pPr>
    </w:p>
    <w:p w:rsidR="00BC51A4" w:rsidRPr="00D60377" w:rsidRDefault="00BC51A4" w:rsidP="00CF15AD">
      <w:pPr>
        <w:spacing w:after="0" w:line="240" w:lineRule="auto"/>
        <w:ind w:firstLine="709"/>
        <w:jc w:val="both"/>
        <w:rPr>
          <w:rFonts w:ascii="Times New Roman" w:hAnsi="Times New Roman"/>
          <w:color w:val="000000"/>
          <w:sz w:val="28"/>
        </w:rPr>
      </w:pPr>
      <w:r w:rsidRPr="00CF15AD">
        <w:rPr>
          <w:rFonts w:ascii="Times New Roman" w:hAnsi="Times New Roman"/>
          <w:color w:val="000000"/>
          <w:sz w:val="28"/>
        </w:rPr>
        <w:t>Додаткові потреби у територіях  різного  функціонального призначення на даний час не визначено, так як наявні території з різними функціональними призначеннями, які не використовуються та не надані у власність та/або в користування.</w:t>
      </w:r>
    </w:p>
    <w:p w:rsidR="00BC51A4" w:rsidRPr="00D60377" w:rsidRDefault="00BC51A4" w:rsidP="00CF15AD">
      <w:pPr>
        <w:spacing w:after="0" w:line="240" w:lineRule="auto"/>
        <w:ind w:firstLine="709"/>
        <w:jc w:val="both"/>
        <w:rPr>
          <w:rFonts w:ascii="Times New Roman" w:hAnsi="Times New Roman"/>
          <w:color w:val="000000"/>
          <w:sz w:val="28"/>
        </w:rPr>
      </w:pPr>
      <w:r w:rsidRPr="00CF15AD">
        <w:rPr>
          <w:rFonts w:ascii="Times New Roman" w:hAnsi="Times New Roman"/>
          <w:color w:val="000000"/>
          <w:sz w:val="28"/>
        </w:rPr>
        <w:t>У 2024 році у власність продано дев’ять земельних ділянок, а саме:</w:t>
      </w:r>
    </w:p>
    <w:p w:rsidR="00BC51A4" w:rsidRPr="00D60377" w:rsidRDefault="00BC51A4" w:rsidP="00CF15AD">
      <w:pPr>
        <w:spacing w:after="0" w:line="240" w:lineRule="auto"/>
        <w:ind w:firstLine="709"/>
        <w:jc w:val="both"/>
        <w:rPr>
          <w:rFonts w:ascii="Times New Roman" w:hAnsi="Times New Roman"/>
          <w:color w:val="000000"/>
          <w:sz w:val="28"/>
        </w:rPr>
      </w:pPr>
      <w:r w:rsidRPr="00CF15AD">
        <w:rPr>
          <w:rFonts w:ascii="Times New Roman" w:hAnsi="Times New Roman"/>
          <w:color w:val="000000"/>
          <w:sz w:val="28"/>
        </w:rPr>
        <w:t xml:space="preserve">- для </w:t>
      </w:r>
      <w:r w:rsidRPr="00D60377">
        <w:rPr>
          <w:rFonts w:ascii="Times New Roman" w:hAnsi="Times New Roman"/>
          <w:color w:val="000000"/>
          <w:sz w:val="28"/>
        </w:rPr>
        <w:t>ведення фермерського господарства</w:t>
      </w:r>
      <w:r w:rsidRPr="00CF15AD">
        <w:rPr>
          <w:rFonts w:ascii="Times New Roman" w:hAnsi="Times New Roman"/>
          <w:color w:val="000000"/>
          <w:sz w:val="28"/>
        </w:rPr>
        <w:t xml:space="preserve"> (20,0 га);</w:t>
      </w:r>
    </w:p>
    <w:p w:rsidR="00BC51A4" w:rsidRPr="00D60377" w:rsidRDefault="00BC51A4" w:rsidP="00CF15AD">
      <w:pPr>
        <w:spacing w:after="0" w:line="240" w:lineRule="auto"/>
        <w:ind w:firstLine="709"/>
        <w:jc w:val="both"/>
        <w:rPr>
          <w:rFonts w:ascii="Times New Roman" w:hAnsi="Times New Roman"/>
          <w:color w:val="000000"/>
          <w:sz w:val="28"/>
        </w:rPr>
      </w:pPr>
      <w:r w:rsidRPr="00CF15AD">
        <w:rPr>
          <w:rFonts w:ascii="Times New Roman" w:hAnsi="Times New Roman"/>
          <w:color w:val="000000"/>
          <w:sz w:val="28"/>
        </w:rPr>
        <w:t>- для  будівництва та обслуговування будівель торгівлі (0,7124 га);</w:t>
      </w:r>
    </w:p>
    <w:p w:rsidR="00BC51A4" w:rsidRPr="00D60377" w:rsidRDefault="00BC51A4" w:rsidP="00CF15AD">
      <w:pPr>
        <w:spacing w:after="0" w:line="240" w:lineRule="auto"/>
        <w:ind w:firstLine="709"/>
        <w:jc w:val="both"/>
        <w:rPr>
          <w:rFonts w:ascii="Times New Roman" w:hAnsi="Times New Roman"/>
          <w:color w:val="000000"/>
          <w:sz w:val="28"/>
        </w:rPr>
      </w:pPr>
      <w:r w:rsidRPr="00CF15AD">
        <w:rPr>
          <w:rFonts w:ascii="Times New Roman" w:hAnsi="Times New Roman"/>
          <w:color w:val="000000"/>
          <w:sz w:val="28"/>
        </w:rPr>
        <w:t xml:space="preserve">- </w:t>
      </w:r>
      <w:r w:rsidRPr="00D60377">
        <w:rPr>
          <w:rFonts w:ascii="Times New Roman" w:hAnsi="Times New Roman"/>
          <w:color w:val="000000"/>
          <w:sz w:val="28"/>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r w:rsidRPr="00CF15AD">
        <w:rPr>
          <w:rFonts w:ascii="Times New Roman" w:hAnsi="Times New Roman"/>
          <w:color w:val="000000"/>
          <w:sz w:val="28"/>
        </w:rPr>
        <w:t xml:space="preserve"> (0,5953 га);</w:t>
      </w:r>
    </w:p>
    <w:p w:rsidR="00BC51A4" w:rsidRPr="00CF15AD" w:rsidRDefault="00BC51A4" w:rsidP="00CF15AD">
      <w:pPr>
        <w:spacing w:after="0" w:line="240" w:lineRule="auto"/>
        <w:ind w:firstLine="709"/>
        <w:jc w:val="both"/>
        <w:rPr>
          <w:rFonts w:ascii="Times New Roman" w:hAnsi="Times New Roman"/>
          <w:color w:val="000000"/>
          <w:sz w:val="28"/>
        </w:rPr>
      </w:pPr>
      <w:r w:rsidRPr="00CF15AD">
        <w:rPr>
          <w:rFonts w:ascii="Times New Roman" w:hAnsi="Times New Roman"/>
          <w:color w:val="000000"/>
          <w:sz w:val="28"/>
        </w:rPr>
        <w:t xml:space="preserve">- </w:t>
      </w:r>
      <w:r w:rsidRPr="00D60377">
        <w:rPr>
          <w:rFonts w:ascii="Times New Roman" w:hAnsi="Times New Roman"/>
          <w:color w:val="000000"/>
          <w:sz w:val="28"/>
        </w:rPr>
        <w:t>для розміщення та експлуатації об'єктів дорожнього сервісу</w:t>
      </w:r>
      <w:r w:rsidRPr="00CF15AD">
        <w:rPr>
          <w:rFonts w:ascii="Times New Roman" w:hAnsi="Times New Roman"/>
          <w:color w:val="000000"/>
          <w:sz w:val="28"/>
        </w:rPr>
        <w:t xml:space="preserve"> (0,5650 га).</w:t>
      </w:r>
    </w:p>
    <w:p w:rsidR="00BC51A4" w:rsidRPr="00D60377" w:rsidRDefault="00BC51A4" w:rsidP="00CF15AD">
      <w:pPr>
        <w:spacing w:after="0" w:line="240" w:lineRule="auto"/>
        <w:ind w:firstLine="709"/>
        <w:jc w:val="both"/>
        <w:rPr>
          <w:rFonts w:ascii="Times New Roman" w:hAnsi="Times New Roman"/>
          <w:color w:val="000000"/>
          <w:sz w:val="28"/>
        </w:rPr>
      </w:pPr>
      <w:r w:rsidRPr="00CF15AD">
        <w:rPr>
          <w:rFonts w:ascii="Times New Roman" w:hAnsi="Times New Roman"/>
          <w:color w:val="000000"/>
          <w:sz w:val="28"/>
        </w:rPr>
        <w:t> Також, продано у власність одну земельну ділянку шляхом проведення земельного аукціону, а саме  - для  будівництва та обслуговування будівель торгівлі (0,2638 га).</w:t>
      </w:r>
    </w:p>
    <w:p w:rsidR="00BC51A4" w:rsidRPr="00D60377" w:rsidRDefault="00BC51A4" w:rsidP="00CF15AD">
      <w:pPr>
        <w:spacing w:after="0" w:line="240" w:lineRule="auto"/>
        <w:ind w:firstLine="709"/>
        <w:jc w:val="both"/>
        <w:rPr>
          <w:rFonts w:ascii="Times New Roman" w:hAnsi="Times New Roman"/>
          <w:color w:val="000000"/>
          <w:sz w:val="28"/>
        </w:rPr>
      </w:pPr>
      <w:r w:rsidRPr="00CF15AD">
        <w:rPr>
          <w:rFonts w:ascii="Times New Roman" w:hAnsi="Times New Roman"/>
          <w:color w:val="000000"/>
          <w:sz w:val="28"/>
        </w:rPr>
        <w:t>Окрім того, продано в оренду вісімнадцять земельних ділянок шляхом проведення земельних аукціонів, а саме:</w:t>
      </w:r>
    </w:p>
    <w:p w:rsidR="00BC51A4" w:rsidRPr="00D60377" w:rsidRDefault="00BC51A4" w:rsidP="00CF15AD">
      <w:pPr>
        <w:spacing w:after="0" w:line="240" w:lineRule="auto"/>
        <w:ind w:firstLine="709"/>
        <w:jc w:val="both"/>
        <w:rPr>
          <w:rFonts w:ascii="Times New Roman" w:hAnsi="Times New Roman"/>
          <w:color w:val="000000"/>
          <w:sz w:val="28"/>
        </w:rPr>
      </w:pPr>
      <w:r w:rsidRPr="00CF15AD">
        <w:rPr>
          <w:rFonts w:ascii="Times New Roman" w:hAnsi="Times New Roman"/>
          <w:color w:val="000000"/>
          <w:sz w:val="28"/>
        </w:rPr>
        <w:t xml:space="preserve">- </w:t>
      </w:r>
      <w:r w:rsidRPr="00D60377">
        <w:rPr>
          <w:rFonts w:ascii="Times New Roman" w:hAnsi="Times New Roman"/>
          <w:color w:val="000000"/>
          <w:sz w:val="28"/>
        </w:rPr>
        <w:t>для розміщення та експлуатації об'єктів дорожнього сервісу</w:t>
      </w:r>
      <w:r w:rsidRPr="00CF15AD">
        <w:rPr>
          <w:rFonts w:ascii="Times New Roman" w:hAnsi="Times New Roman"/>
          <w:color w:val="000000"/>
          <w:sz w:val="28"/>
        </w:rPr>
        <w:t xml:space="preserve"> (0,0850 га);</w:t>
      </w:r>
    </w:p>
    <w:p w:rsidR="00BC51A4" w:rsidRPr="00D60377" w:rsidRDefault="00BC51A4" w:rsidP="00CF15AD">
      <w:pPr>
        <w:spacing w:after="0" w:line="240" w:lineRule="auto"/>
        <w:ind w:firstLine="709"/>
        <w:jc w:val="both"/>
        <w:rPr>
          <w:rFonts w:ascii="Times New Roman" w:hAnsi="Times New Roman"/>
          <w:color w:val="000000"/>
          <w:sz w:val="28"/>
        </w:rPr>
      </w:pPr>
      <w:r w:rsidRPr="00CF15AD">
        <w:rPr>
          <w:rFonts w:ascii="Times New Roman" w:hAnsi="Times New Roman"/>
          <w:color w:val="000000"/>
          <w:sz w:val="28"/>
        </w:rPr>
        <w:t>- для будівництва та обслуговування будівель торгівлі (0,1282 га);</w:t>
      </w:r>
    </w:p>
    <w:p w:rsidR="00BC51A4" w:rsidRPr="00D60377" w:rsidRDefault="00BC51A4" w:rsidP="00CF15AD">
      <w:pPr>
        <w:spacing w:after="0" w:line="240" w:lineRule="auto"/>
        <w:ind w:firstLine="709"/>
        <w:jc w:val="both"/>
        <w:rPr>
          <w:rFonts w:ascii="Times New Roman" w:hAnsi="Times New Roman"/>
          <w:color w:val="000000"/>
          <w:sz w:val="28"/>
        </w:rPr>
      </w:pPr>
      <w:r w:rsidRPr="00D60377">
        <w:rPr>
          <w:rFonts w:ascii="Times New Roman" w:hAnsi="Times New Roman"/>
          <w:color w:val="000000"/>
          <w:sz w:val="28"/>
        </w:rPr>
        <w:t>-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CF15AD">
        <w:rPr>
          <w:rFonts w:ascii="Times New Roman" w:hAnsi="Times New Roman"/>
          <w:color w:val="000000"/>
          <w:sz w:val="28"/>
        </w:rPr>
        <w:t xml:space="preserve"> (34,53 га);</w:t>
      </w:r>
    </w:p>
    <w:p w:rsidR="00BC51A4" w:rsidRPr="00D60377" w:rsidRDefault="00BC51A4" w:rsidP="00CF15AD">
      <w:pPr>
        <w:spacing w:after="0" w:line="240" w:lineRule="auto"/>
        <w:ind w:firstLine="709"/>
        <w:jc w:val="both"/>
        <w:rPr>
          <w:rFonts w:ascii="Times New Roman" w:hAnsi="Times New Roman"/>
          <w:color w:val="000000"/>
          <w:sz w:val="28"/>
        </w:rPr>
      </w:pPr>
      <w:r w:rsidRPr="00CF15AD">
        <w:rPr>
          <w:rFonts w:ascii="Times New Roman" w:hAnsi="Times New Roman"/>
          <w:color w:val="000000"/>
          <w:sz w:val="28"/>
        </w:rPr>
        <w:t xml:space="preserve">- </w:t>
      </w:r>
      <w:r w:rsidRPr="00D60377">
        <w:rPr>
          <w:rFonts w:ascii="Times New Roman" w:hAnsi="Times New Roman"/>
          <w:color w:val="000000"/>
          <w:sz w:val="28"/>
        </w:rPr>
        <w:t>для будівництва і обслуговування багатоквартирного житлового будинку з об’єктами торгово-розважальної та ринкової інфраструктури</w:t>
      </w:r>
      <w:r w:rsidRPr="00CF15AD">
        <w:rPr>
          <w:rFonts w:ascii="Times New Roman" w:hAnsi="Times New Roman"/>
          <w:color w:val="000000"/>
          <w:sz w:val="28"/>
        </w:rPr>
        <w:t xml:space="preserve"> (1,2040 га);</w:t>
      </w:r>
    </w:p>
    <w:p w:rsidR="00BC51A4" w:rsidRPr="00D60377" w:rsidRDefault="00BC51A4" w:rsidP="00CF15AD">
      <w:pPr>
        <w:spacing w:after="0" w:line="240" w:lineRule="auto"/>
        <w:ind w:firstLine="709"/>
        <w:jc w:val="both"/>
        <w:rPr>
          <w:rFonts w:ascii="Times New Roman" w:hAnsi="Times New Roman"/>
          <w:color w:val="000000"/>
          <w:sz w:val="28"/>
        </w:rPr>
      </w:pPr>
      <w:r w:rsidRPr="00CF15AD">
        <w:rPr>
          <w:rFonts w:ascii="Times New Roman" w:hAnsi="Times New Roman"/>
          <w:color w:val="000000"/>
          <w:sz w:val="28"/>
        </w:rPr>
        <w:t xml:space="preserve">- </w:t>
      </w:r>
      <w:r w:rsidRPr="00D60377">
        <w:rPr>
          <w:rFonts w:ascii="Times New Roman" w:hAnsi="Times New Roman"/>
          <w:color w:val="000000"/>
          <w:sz w:val="28"/>
        </w:rPr>
        <w:t>для ведення товарного сільськогосподарського виробництва</w:t>
      </w:r>
      <w:r w:rsidRPr="00CF15AD">
        <w:rPr>
          <w:rFonts w:ascii="Times New Roman" w:hAnsi="Times New Roman"/>
          <w:color w:val="000000"/>
          <w:sz w:val="28"/>
        </w:rPr>
        <w:t xml:space="preserve"> (67,7657 га).</w:t>
      </w:r>
    </w:p>
    <w:p w:rsidR="00BC51A4" w:rsidRPr="00CF15AD" w:rsidRDefault="00BC51A4" w:rsidP="00CF15AD">
      <w:pPr>
        <w:spacing w:after="0" w:line="240" w:lineRule="auto"/>
        <w:ind w:firstLine="709"/>
        <w:jc w:val="both"/>
        <w:rPr>
          <w:rFonts w:ascii="Times New Roman" w:hAnsi="Times New Roman"/>
          <w:sz w:val="24"/>
        </w:rPr>
      </w:pPr>
      <w:r w:rsidRPr="00CF15AD">
        <w:rPr>
          <w:rFonts w:ascii="Times New Roman" w:hAnsi="Times New Roman"/>
          <w:color w:val="000000"/>
          <w:sz w:val="28"/>
        </w:rPr>
        <w:t xml:space="preserve">Передано у власність громадянам протягом 2024 року  для будівництва та обслуговування житлових будинків, господарських будівель і споруд 153 земельні ділянки на площу 26,2161 га та 40 земельні ділянки для будівництва та обслуговування індивідуальних гаражів на площу 0,0960 га.   </w:t>
      </w:r>
    </w:p>
    <w:p w:rsidR="00BC51A4" w:rsidRDefault="00BC51A4" w:rsidP="00CF15AD">
      <w:pPr>
        <w:spacing w:after="0" w:line="240" w:lineRule="auto"/>
        <w:ind w:firstLine="708"/>
        <w:jc w:val="both"/>
        <w:rPr>
          <w:rFonts w:ascii="Times New Roman" w:hAnsi="Times New Roman"/>
          <w:color w:val="000000"/>
          <w:sz w:val="28"/>
        </w:rPr>
      </w:pPr>
      <w:r w:rsidRPr="00CF15AD">
        <w:rPr>
          <w:rFonts w:ascii="Times New Roman" w:hAnsi="Times New Roman"/>
          <w:color w:val="000000"/>
          <w:sz w:val="28"/>
        </w:rPr>
        <w:t>Відведені земельні ділянки відповідають містобудівній документації.</w:t>
      </w:r>
    </w:p>
    <w:p w:rsidR="00BC51A4" w:rsidRDefault="00BC51A4" w:rsidP="00CF15AD">
      <w:pPr>
        <w:spacing w:after="0" w:line="240" w:lineRule="auto"/>
        <w:ind w:firstLine="708"/>
        <w:jc w:val="both"/>
        <w:rPr>
          <w:rFonts w:ascii="Times New Roman" w:hAnsi="Times New Roman"/>
          <w:color w:val="000000"/>
          <w:sz w:val="28"/>
        </w:rPr>
      </w:pPr>
      <w:r>
        <w:rPr>
          <w:rFonts w:ascii="Times New Roman" w:hAnsi="Times New Roman"/>
          <w:color w:val="000000"/>
          <w:sz w:val="28"/>
        </w:rPr>
        <w:t>Окрім того, згідно рішення Червоноградської міської ради від 11.07.2024 № 2755 було з</w:t>
      </w:r>
      <w:r w:rsidRPr="00E931CB">
        <w:rPr>
          <w:rFonts w:ascii="Times New Roman" w:hAnsi="Times New Roman"/>
          <w:color w:val="000000"/>
          <w:sz w:val="28"/>
        </w:rPr>
        <w:t>атверд</w:t>
      </w:r>
      <w:r>
        <w:rPr>
          <w:rFonts w:ascii="Times New Roman" w:hAnsi="Times New Roman"/>
          <w:color w:val="000000"/>
          <w:sz w:val="28"/>
        </w:rPr>
        <w:t>жено нову</w:t>
      </w:r>
      <w:r w:rsidRPr="00E931CB">
        <w:rPr>
          <w:rFonts w:ascii="Times New Roman" w:hAnsi="Times New Roman"/>
          <w:color w:val="000000"/>
          <w:sz w:val="28"/>
        </w:rPr>
        <w:t xml:space="preserve"> технічну документацію з нормативної грошової </w:t>
      </w:r>
      <w:r>
        <w:rPr>
          <w:rFonts w:ascii="Times New Roman" w:hAnsi="Times New Roman"/>
          <w:color w:val="000000"/>
          <w:sz w:val="28"/>
        </w:rPr>
        <w:t xml:space="preserve">оцінки </w:t>
      </w:r>
      <w:r w:rsidRPr="00E931CB">
        <w:rPr>
          <w:rFonts w:ascii="Times New Roman" w:hAnsi="Times New Roman"/>
          <w:color w:val="000000"/>
          <w:sz w:val="28"/>
        </w:rPr>
        <w:t>земельних ділянок в межах території Червоноградської міської територіальної громади Червоноградського району Львівської області</w:t>
      </w:r>
      <w:r>
        <w:rPr>
          <w:rFonts w:ascii="Times New Roman" w:hAnsi="Times New Roman"/>
          <w:color w:val="000000"/>
          <w:sz w:val="28"/>
        </w:rPr>
        <w:t>.</w:t>
      </w:r>
    </w:p>
    <w:p w:rsidR="00BC51A4" w:rsidRDefault="00BC51A4" w:rsidP="00C715E3">
      <w:pPr>
        <w:spacing w:before="240" w:after="0" w:line="240" w:lineRule="auto"/>
        <w:ind w:firstLine="720"/>
        <w:jc w:val="both"/>
        <w:rPr>
          <w:rFonts w:ascii="Times New Roman" w:hAnsi="Times New Roman"/>
          <w:b/>
          <w:i/>
          <w:color w:val="000000"/>
          <w:sz w:val="28"/>
        </w:rPr>
      </w:pPr>
      <w:r>
        <w:rPr>
          <w:rFonts w:ascii="Times New Roman" w:hAnsi="Times New Roman"/>
          <w:b/>
          <w:i/>
          <w:color w:val="000000"/>
          <w:sz w:val="28"/>
        </w:rPr>
        <w:t>Розділ 4.  «Моніторинг забудови»</w:t>
      </w:r>
    </w:p>
    <w:p w:rsidR="00BC51A4" w:rsidRDefault="00BC51A4" w:rsidP="00C715E3">
      <w:pPr>
        <w:spacing w:before="240" w:after="0" w:line="240" w:lineRule="auto"/>
        <w:ind w:firstLine="720"/>
        <w:jc w:val="both"/>
        <w:rPr>
          <w:rFonts w:ascii="Times New Roman" w:hAnsi="Times New Roman"/>
          <w:sz w:val="28"/>
        </w:rPr>
      </w:pPr>
      <w:r>
        <w:rPr>
          <w:rFonts w:ascii="Times New Roman" w:hAnsi="Times New Roman"/>
          <w:sz w:val="28"/>
        </w:rPr>
        <w:t xml:space="preserve">На виконання Закону України "Про внесення змін до деяких законодавчих актів щодо удосконалення порядку надання адміністративних послуг у сфері будівництва та створення </w:t>
      </w:r>
      <w:hyperlink r:id="rId6">
        <w:r w:rsidRPr="00957A9F">
          <w:rPr>
            <w:rFonts w:ascii="Times New Roman" w:hAnsi="Times New Roman"/>
            <w:sz w:val="28"/>
          </w:rPr>
          <w:t>Єдиної</w:t>
        </w:r>
      </w:hyperlink>
      <w:r>
        <w:rPr>
          <w:rFonts w:ascii="Times New Roman" w:hAnsi="Times New Roman"/>
          <w:sz w:val="28"/>
        </w:rPr>
        <w:t xml:space="preserve">  </w:t>
      </w:r>
      <w:hyperlink r:id="rId7" w:history="1">
        <w:r w:rsidRPr="00957A9F">
          <w:rPr>
            <w:rFonts w:ascii="Times New Roman" w:hAnsi="Times New Roman"/>
            <w:sz w:val="28"/>
          </w:rPr>
          <w:t xml:space="preserve">державної електронної системи у сфері будівництва </w:t>
        </w:r>
      </w:hyperlink>
      <w:r>
        <w:rPr>
          <w:rFonts w:ascii="Times New Roman" w:hAnsi="Times New Roman"/>
          <w:sz w:val="28"/>
        </w:rPr>
        <w:t xml:space="preserve">забезпечено надання та реєстрацію містобудівних умов та обмежень для проектування об’єктів  будівництва, будівельних паспортів забудови земельної ділянки, адрес об'єктів нерухомого майна та об'єктів будівництва через Портал Єдиної державної електронної системи у сфері будівництва - загальнонаціональна інформаційна система, що покликана впорядкувати процес будівництва в Україні і через максимальну публічність інформації зробити його </w:t>
      </w:r>
      <w:r w:rsidRPr="008B6A5F">
        <w:rPr>
          <w:rFonts w:ascii="Times New Roman" w:hAnsi="Times New Roman"/>
          <w:sz w:val="28"/>
        </w:rPr>
        <w:t>прозорим та відкритим.</w:t>
      </w:r>
    </w:p>
    <w:p w:rsidR="00BC51A4" w:rsidRPr="00E37558" w:rsidRDefault="00BC51A4" w:rsidP="000D03AF">
      <w:pPr>
        <w:spacing w:after="0"/>
        <w:ind w:firstLine="720"/>
        <w:jc w:val="both"/>
        <w:rPr>
          <w:rFonts w:ascii="Times New Roman" w:hAnsi="Times New Roman"/>
          <w:sz w:val="28"/>
        </w:rPr>
      </w:pPr>
      <w:r w:rsidRPr="00E37558">
        <w:rPr>
          <w:rFonts w:ascii="Times New Roman" w:hAnsi="Times New Roman"/>
          <w:sz w:val="28"/>
        </w:rPr>
        <w:t>За 2024 рік видано 64 містобудівних умов та обмежень для проектування об'єктів будівництва, в тому числі 5 відмов</w:t>
      </w:r>
      <w:r>
        <w:rPr>
          <w:rFonts w:ascii="Times New Roman" w:hAnsi="Times New Roman"/>
          <w:sz w:val="28"/>
        </w:rPr>
        <w:t>,</w:t>
      </w:r>
      <w:r w:rsidRPr="00E37558">
        <w:rPr>
          <w:rFonts w:ascii="Times New Roman" w:hAnsi="Times New Roman"/>
          <w:sz w:val="28"/>
        </w:rPr>
        <w:t xml:space="preserve"> 5 внесення змін</w:t>
      </w:r>
      <w:r>
        <w:rPr>
          <w:rFonts w:ascii="Times New Roman" w:hAnsi="Times New Roman"/>
          <w:sz w:val="28"/>
        </w:rPr>
        <w:t>,</w:t>
      </w:r>
      <w:r w:rsidRPr="00E37558">
        <w:rPr>
          <w:rFonts w:ascii="Times New Roman" w:hAnsi="Times New Roman"/>
          <w:sz w:val="28"/>
        </w:rPr>
        <w:t xml:space="preserve"> 19 будівельних паспортів забудови земельної ділянки, 70 наказів на присвоєння чи зміну адрес об'єктів будівництва та нерухомого майна.</w:t>
      </w:r>
    </w:p>
    <w:p w:rsidR="00BC51A4" w:rsidRPr="00E37558" w:rsidRDefault="00BC51A4" w:rsidP="000D03AF">
      <w:pPr>
        <w:spacing w:after="0"/>
        <w:ind w:firstLine="720"/>
        <w:jc w:val="both"/>
        <w:rPr>
          <w:rFonts w:ascii="Times New Roman" w:hAnsi="Times New Roman"/>
          <w:sz w:val="28"/>
        </w:rPr>
      </w:pPr>
      <w:r w:rsidRPr="00E37558">
        <w:rPr>
          <w:rFonts w:ascii="Times New Roman" w:hAnsi="Times New Roman"/>
          <w:sz w:val="28"/>
        </w:rPr>
        <w:t>Зокрема, варто відмітити видачу містобудівних умов та обмежень на проектування таких</w:t>
      </w:r>
      <w:r>
        <w:rPr>
          <w:rFonts w:ascii="Times New Roman" w:hAnsi="Times New Roman"/>
          <w:sz w:val="28"/>
        </w:rPr>
        <w:t xml:space="preserve"> нових об'єктів будівництва як</w:t>
      </w:r>
      <w:r w:rsidRPr="00E37558">
        <w:rPr>
          <w:rFonts w:ascii="Times New Roman" w:hAnsi="Times New Roman"/>
          <w:sz w:val="28"/>
        </w:rPr>
        <w:t xml:space="preserve">: </w:t>
      </w:r>
    </w:p>
    <w:p w:rsidR="00BC51A4" w:rsidRPr="00E37558" w:rsidRDefault="00BC51A4" w:rsidP="000D03AF">
      <w:pPr>
        <w:spacing w:after="0"/>
        <w:ind w:firstLine="720"/>
        <w:jc w:val="both"/>
        <w:rPr>
          <w:rFonts w:ascii="Times New Roman" w:hAnsi="Times New Roman"/>
          <w:sz w:val="28"/>
        </w:rPr>
      </w:pPr>
      <w:r w:rsidRPr="00E37558">
        <w:rPr>
          <w:rFonts w:ascii="Times New Roman" w:hAnsi="Times New Roman"/>
          <w:sz w:val="28"/>
        </w:rPr>
        <w:t xml:space="preserve">- багатофункціонального центру на вулиці </w:t>
      </w:r>
      <w:r>
        <w:rPr>
          <w:rFonts w:ascii="Times New Roman" w:hAnsi="Times New Roman"/>
          <w:sz w:val="28"/>
        </w:rPr>
        <w:t xml:space="preserve">Львівській в місті </w:t>
      </w:r>
      <w:r w:rsidRPr="00E37558">
        <w:rPr>
          <w:rFonts w:ascii="Times New Roman" w:hAnsi="Times New Roman"/>
          <w:sz w:val="28"/>
        </w:rPr>
        <w:t>Шептицький</w:t>
      </w:r>
      <w:r>
        <w:rPr>
          <w:rFonts w:ascii="Times New Roman" w:hAnsi="Times New Roman"/>
          <w:sz w:val="28"/>
        </w:rPr>
        <w:t>;</w:t>
      </w:r>
    </w:p>
    <w:p w:rsidR="00BC51A4" w:rsidRPr="00E37558" w:rsidRDefault="00BC51A4" w:rsidP="000D03AF">
      <w:pPr>
        <w:spacing w:after="0"/>
        <w:ind w:firstLine="720"/>
        <w:jc w:val="both"/>
        <w:rPr>
          <w:rFonts w:ascii="Times New Roman" w:hAnsi="Times New Roman"/>
          <w:sz w:val="28"/>
        </w:rPr>
      </w:pPr>
      <w:r w:rsidRPr="00E37558">
        <w:rPr>
          <w:rFonts w:ascii="Times New Roman" w:hAnsi="Times New Roman"/>
          <w:sz w:val="28"/>
        </w:rPr>
        <w:t xml:space="preserve">- будівництво комплексу будівель і споруд Сокальської вітроелектростанції (ВЕС) за межами с. Бережне; с. Рудка та с. Себечів </w:t>
      </w:r>
      <w:r>
        <w:rPr>
          <w:rFonts w:ascii="Times New Roman" w:hAnsi="Times New Roman"/>
          <w:sz w:val="28"/>
        </w:rPr>
        <w:t>Шептиц</w:t>
      </w:r>
      <w:r w:rsidRPr="00E37558">
        <w:rPr>
          <w:rFonts w:ascii="Times New Roman" w:hAnsi="Times New Roman"/>
          <w:sz w:val="28"/>
        </w:rPr>
        <w:t>ького району Львівської області;</w:t>
      </w:r>
    </w:p>
    <w:p w:rsidR="00BC51A4" w:rsidRPr="00E37558" w:rsidRDefault="00BC51A4" w:rsidP="000D03AF">
      <w:pPr>
        <w:spacing w:after="0"/>
        <w:ind w:firstLine="720"/>
        <w:jc w:val="both"/>
        <w:rPr>
          <w:rFonts w:ascii="Times New Roman" w:hAnsi="Times New Roman"/>
          <w:sz w:val="28"/>
        </w:rPr>
      </w:pPr>
      <w:r w:rsidRPr="00E37558">
        <w:rPr>
          <w:rFonts w:ascii="Times New Roman" w:hAnsi="Times New Roman"/>
          <w:sz w:val="28"/>
        </w:rPr>
        <w:t>- будівництво автозаправної станції на вулиці Бічна Промислова</w:t>
      </w:r>
      <w:r>
        <w:rPr>
          <w:rFonts w:ascii="Times New Roman" w:hAnsi="Times New Roman"/>
          <w:sz w:val="28"/>
        </w:rPr>
        <w:t>,</w:t>
      </w:r>
      <w:r w:rsidRPr="00E37558">
        <w:rPr>
          <w:rFonts w:ascii="Times New Roman" w:hAnsi="Times New Roman"/>
          <w:sz w:val="28"/>
        </w:rPr>
        <w:t xml:space="preserve"> 8 у місті Шептицький;</w:t>
      </w:r>
    </w:p>
    <w:p w:rsidR="00BC51A4" w:rsidRPr="00E37558" w:rsidRDefault="00BC51A4" w:rsidP="000D03AF">
      <w:pPr>
        <w:spacing w:after="0"/>
        <w:ind w:firstLine="720"/>
        <w:jc w:val="both"/>
        <w:rPr>
          <w:rFonts w:ascii="Times New Roman" w:hAnsi="Times New Roman"/>
          <w:sz w:val="28"/>
        </w:rPr>
      </w:pPr>
      <w:r w:rsidRPr="00E37558">
        <w:rPr>
          <w:rFonts w:ascii="Times New Roman" w:hAnsi="Times New Roman"/>
          <w:sz w:val="28"/>
        </w:rPr>
        <w:t>- будівництво автозаправної станції на вулиці Святого Володимира</w:t>
      </w:r>
      <w:r>
        <w:rPr>
          <w:rFonts w:ascii="Times New Roman" w:hAnsi="Times New Roman"/>
          <w:sz w:val="28"/>
        </w:rPr>
        <w:t>,</w:t>
      </w:r>
      <w:r w:rsidRPr="00E37558">
        <w:rPr>
          <w:rFonts w:ascii="Times New Roman" w:hAnsi="Times New Roman"/>
          <w:sz w:val="28"/>
        </w:rPr>
        <w:t xml:space="preserve"> 113/1 в місті Шептицький</w:t>
      </w:r>
      <w:r>
        <w:rPr>
          <w:rFonts w:ascii="Times New Roman" w:hAnsi="Times New Roman"/>
          <w:sz w:val="28"/>
        </w:rPr>
        <w:t>;</w:t>
      </w:r>
    </w:p>
    <w:p w:rsidR="00BC51A4" w:rsidRPr="00E37558" w:rsidRDefault="00BC51A4" w:rsidP="000D03AF">
      <w:pPr>
        <w:spacing w:after="0"/>
        <w:ind w:firstLine="720"/>
        <w:jc w:val="both"/>
        <w:rPr>
          <w:rFonts w:ascii="Times New Roman" w:hAnsi="Times New Roman"/>
          <w:sz w:val="28"/>
        </w:rPr>
      </w:pPr>
      <w:r w:rsidRPr="00E37558">
        <w:rPr>
          <w:rFonts w:ascii="Times New Roman" w:hAnsi="Times New Roman"/>
          <w:sz w:val="28"/>
        </w:rPr>
        <w:t>-</w:t>
      </w:r>
      <w:r>
        <w:rPr>
          <w:rFonts w:ascii="Times New Roman" w:hAnsi="Times New Roman"/>
          <w:sz w:val="28"/>
        </w:rPr>
        <w:t xml:space="preserve"> </w:t>
      </w:r>
      <w:r w:rsidRPr="00E37558">
        <w:rPr>
          <w:rFonts w:ascii="Times New Roman" w:hAnsi="Times New Roman"/>
          <w:sz w:val="28"/>
        </w:rPr>
        <w:t>будівництво торгово-побутової будівлі в районі перетину вулиць Героїв Майдану та Клюсівської в місті Шептицький</w:t>
      </w:r>
      <w:r>
        <w:rPr>
          <w:rFonts w:ascii="Times New Roman" w:hAnsi="Times New Roman"/>
          <w:sz w:val="28"/>
        </w:rPr>
        <w:t>;</w:t>
      </w:r>
    </w:p>
    <w:p w:rsidR="00BC51A4" w:rsidRPr="00E37558" w:rsidRDefault="00BC51A4" w:rsidP="000D03AF">
      <w:pPr>
        <w:spacing w:after="0"/>
        <w:ind w:firstLine="720"/>
        <w:jc w:val="both"/>
        <w:rPr>
          <w:rFonts w:ascii="Times New Roman" w:hAnsi="Times New Roman"/>
          <w:sz w:val="28"/>
        </w:rPr>
      </w:pPr>
      <w:r w:rsidRPr="00E37558">
        <w:rPr>
          <w:rFonts w:ascii="Times New Roman" w:hAnsi="Times New Roman"/>
          <w:sz w:val="28"/>
        </w:rPr>
        <w:t>-</w:t>
      </w:r>
      <w:r>
        <w:rPr>
          <w:rFonts w:ascii="Times New Roman" w:hAnsi="Times New Roman"/>
          <w:sz w:val="28"/>
        </w:rPr>
        <w:t xml:space="preserve"> </w:t>
      </w:r>
      <w:r w:rsidRPr="00E37558">
        <w:rPr>
          <w:rFonts w:ascii="Times New Roman" w:hAnsi="Times New Roman"/>
          <w:sz w:val="28"/>
        </w:rPr>
        <w:t>будівництво електропостачання житлового кварталу у присілку Заболотня</w:t>
      </w:r>
      <w:r>
        <w:rPr>
          <w:rFonts w:ascii="Times New Roman" w:hAnsi="Times New Roman"/>
          <w:sz w:val="28"/>
        </w:rPr>
        <w:t xml:space="preserve">  </w:t>
      </w:r>
      <w:r w:rsidRPr="00E37558">
        <w:rPr>
          <w:rFonts w:ascii="Times New Roman" w:hAnsi="Times New Roman"/>
          <w:sz w:val="28"/>
        </w:rPr>
        <w:t xml:space="preserve">в с. Сілець </w:t>
      </w:r>
      <w:r>
        <w:rPr>
          <w:rFonts w:ascii="Times New Roman" w:hAnsi="Times New Roman"/>
          <w:sz w:val="28"/>
        </w:rPr>
        <w:t>Шептиць</w:t>
      </w:r>
      <w:r w:rsidRPr="00E37558">
        <w:rPr>
          <w:rFonts w:ascii="Times New Roman" w:hAnsi="Times New Roman"/>
          <w:sz w:val="28"/>
        </w:rPr>
        <w:t>кого району Львівської області</w:t>
      </w:r>
      <w:r>
        <w:rPr>
          <w:rFonts w:ascii="Times New Roman" w:hAnsi="Times New Roman"/>
          <w:sz w:val="28"/>
        </w:rPr>
        <w:t>;</w:t>
      </w:r>
    </w:p>
    <w:p w:rsidR="00BC51A4" w:rsidRPr="00E37558" w:rsidRDefault="00BC51A4" w:rsidP="000D03AF">
      <w:pPr>
        <w:spacing w:after="0"/>
        <w:ind w:firstLine="720"/>
        <w:jc w:val="both"/>
        <w:rPr>
          <w:rFonts w:ascii="Times New Roman" w:hAnsi="Times New Roman"/>
          <w:sz w:val="28"/>
        </w:rPr>
      </w:pPr>
      <w:r w:rsidRPr="00E37558">
        <w:rPr>
          <w:rFonts w:ascii="Times New Roman" w:hAnsi="Times New Roman"/>
          <w:sz w:val="28"/>
        </w:rPr>
        <w:t>-</w:t>
      </w:r>
      <w:r>
        <w:rPr>
          <w:rFonts w:ascii="Times New Roman" w:hAnsi="Times New Roman"/>
          <w:sz w:val="28"/>
        </w:rPr>
        <w:t xml:space="preserve"> </w:t>
      </w:r>
      <w:r w:rsidRPr="00E37558">
        <w:rPr>
          <w:rFonts w:ascii="Times New Roman" w:hAnsi="Times New Roman"/>
          <w:sz w:val="28"/>
        </w:rPr>
        <w:t>будівництво багатоквартирних житлових будинків з об'єктами торгово-розважальної та ринкової інфраструктури на вулиці Бандери, 62 в місті Шептицький</w:t>
      </w:r>
      <w:r>
        <w:rPr>
          <w:rFonts w:ascii="Times New Roman" w:hAnsi="Times New Roman"/>
          <w:sz w:val="28"/>
        </w:rPr>
        <w:t>;</w:t>
      </w:r>
    </w:p>
    <w:p w:rsidR="00BC51A4" w:rsidRPr="00E37558" w:rsidRDefault="00BC51A4" w:rsidP="000D03AF">
      <w:pPr>
        <w:spacing w:after="0"/>
        <w:ind w:firstLine="720"/>
        <w:jc w:val="both"/>
        <w:rPr>
          <w:rFonts w:ascii="Times New Roman" w:hAnsi="Times New Roman"/>
          <w:sz w:val="28"/>
        </w:rPr>
      </w:pPr>
      <w:r w:rsidRPr="00E37558">
        <w:rPr>
          <w:rFonts w:ascii="Times New Roman" w:hAnsi="Times New Roman"/>
          <w:sz w:val="28"/>
        </w:rPr>
        <w:t>-</w:t>
      </w:r>
      <w:r>
        <w:rPr>
          <w:rFonts w:ascii="Times New Roman" w:hAnsi="Times New Roman"/>
          <w:sz w:val="28"/>
        </w:rPr>
        <w:t xml:space="preserve"> </w:t>
      </w:r>
      <w:r w:rsidRPr="00E37558">
        <w:rPr>
          <w:rFonts w:ascii="Times New Roman" w:hAnsi="Times New Roman"/>
          <w:sz w:val="28"/>
        </w:rPr>
        <w:t>будівництво амбулаторії загальної практики сімейної медицини на вулиці Шахтарська, 1-А в присілку Копані в селі Сілець Шептицького району Львівської області</w:t>
      </w:r>
      <w:r>
        <w:rPr>
          <w:rFonts w:ascii="Times New Roman" w:hAnsi="Times New Roman"/>
          <w:sz w:val="28"/>
        </w:rPr>
        <w:t>;</w:t>
      </w:r>
    </w:p>
    <w:p w:rsidR="00BC51A4" w:rsidRPr="00E37558" w:rsidRDefault="00BC51A4" w:rsidP="000D03AF">
      <w:pPr>
        <w:spacing w:after="0"/>
        <w:ind w:firstLine="720"/>
        <w:jc w:val="both"/>
        <w:rPr>
          <w:rFonts w:ascii="Times New Roman" w:hAnsi="Times New Roman"/>
          <w:sz w:val="28"/>
        </w:rPr>
      </w:pPr>
      <w:r w:rsidRPr="00E37558">
        <w:rPr>
          <w:rFonts w:ascii="Times New Roman" w:hAnsi="Times New Roman"/>
          <w:sz w:val="28"/>
        </w:rPr>
        <w:t>-</w:t>
      </w:r>
      <w:r>
        <w:rPr>
          <w:rFonts w:ascii="Times New Roman" w:hAnsi="Times New Roman"/>
          <w:sz w:val="28"/>
        </w:rPr>
        <w:t xml:space="preserve"> </w:t>
      </w:r>
      <w:r w:rsidRPr="00E37558">
        <w:rPr>
          <w:rFonts w:ascii="Times New Roman" w:hAnsi="Times New Roman"/>
          <w:sz w:val="28"/>
        </w:rPr>
        <w:t>будівництво багатоквартирних житлових будинків з об'єктами торгово-розважальної та ринкової інфраструктури на вулиці Мазепи в місті Шептицький</w:t>
      </w:r>
      <w:r>
        <w:rPr>
          <w:rFonts w:ascii="Times New Roman" w:hAnsi="Times New Roman"/>
          <w:sz w:val="28"/>
        </w:rPr>
        <w:t>;</w:t>
      </w:r>
    </w:p>
    <w:p w:rsidR="00BC51A4" w:rsidRPr="00E37558" w:rsidRDefault="00BC51A4" w:rsidP="000D03AF">
      <w:pPr>
        <w:spacing w:after="0"/>
        <w:ind w:firstLine="720"/>
        <w:jc w:val="both"/>
        <w:rPr>
          <w:rFonts w:ascii="Times New Roman" w:hAnsi="Times New Roman"/>
          <w:sz w:val="28"/>
        </w:rPr>
      </w:pPr>
      <w:r w:rsidRPr="00E37558">
        <w:rPr>
          <w:rFonts w:ascii="Times New Roman" w:hAnsi="Times New Roman"/>
          <w:sz w:val="28"/>
        </w:rPr>
        <w:t>-</w:t>
      </w:r>
      <w:r>
        <w:rPr>
          <w:rFonts w:ascii="Times New Roman" w:hAnsi="Times New Roman"/>
          <w:sz w:val="28"/>
        </w:rPr>
        <w:t xml:space="preserve"> р</w:t>
      </w:r>
      <w:r w:rsidRPr="00E37558">
        <w:rPr>
          <w:rFonts w:ascii="Times New Roman" w:hAnsi="Times New Roman"/>
          <w:sz w:val="28"/>
        </w:rPr>
        <w:t>еконструкція електричних мереж шляхом влаштування наземної гібридної сонячної електростанції для</w:t>
      </w:r>
      <w:r>
        <w:rPr>
          <w:rFonts w:ascii="Times New Roman" w:hAnsi="Times New Roman"/>
          <w:sz w:val="28"/>
        </w:rPr>
        <w:t xml:space="preserve"> </w:t>
      </w:r>
      <w:r w:rsidRPr="00E37558">
        <w:rPr>
          <w:rFonts w:ascii="Times New Roman" w:hAnsi="Times New Roman"/>
          <w:sz w:val="28"/>
        </w:rPr>
        <w:t>Правдинського</w:t>
      </w:r>
      <w:r>
        <w:rPr>
          <w:rFonts w:ascii="Times New Roman" w:hAnsi="Times New Roman"/>
          <w:sz w:val="28"/>
        </w:rPr>
        <w:t xml:space="preserve"> </w:t>
      </w:r>
      <w:r w:rsidRPr="00E37558">
        <w:rPr>
          <w:rFonts w:ascii="Times New Roman" w:hAnsi="Times New Roman"/>
          <w:sz w:val="28"/>
        </w:rPr>
        <w:t xml:space="preserve">водозабору </w:t>
      </w:r>
      <w:r>
        <w:rPr>
          <w:rFonts w:ascii="Times New Roman" w:hAnsi="Times New Roman"/>
          <w:sz w:val="28"/>
        </w:rPr>
        <w:t>Шептиц</w:t>
      </w:r>
      <w:r w:rsidRPr="00E37558">
        <w:rPr>
          <w:rFonts w:ascii="Times New Roman" w:hAnsi="Times New Roman"/>
          <w:sz w:val="28"/>
        </w:rPr>
        <w:t>ького району Львівської області, розташованого на відстані 8 км на північний захід від м</w:t>
      </w:r>
      <w:r>
        <w:rPr>
          <w:rFonts w:ascii="Times New Roman" w:hAnsi="Times New Roman"/>
          <w:sz w:val="28"/>
        </w:rPr>
        <w:t>іста</w:t>
      </w:r>
      <w:r w:rsidRPr="00207A15">
        <w:rPr>
          <w:rFonts w:ascii="Times New Roman" w:hAnsi="Times New Roman"/>
          <w:sz w:val="28"/>
        </w:rPr>
        <w:t xml:space="preserve"> </w:t>
      </w:r>
      <w:r w:rsidRPr="00E37558">
        <w:rPr>
          <w:rFonts w:ascii="Times New Roman" w:hAnsi="Times New Roman"/>
          <w:sz w:val="28"/>
        </w:rPr>
        <w:t>Шептицький</w:t>
      </w:r>
      <w:r>
        <w:rPr>
          <w:rFonts w:ascii="Times New Roman" w:hAnsi="Times New Roman"/>
          <w:sz w:val="28"/>
        </w:rPr>
        <w:t>;</w:t>
      </w:r>
    </w:p>
    <w:p w:rsidR="00BC51A4" w:rsidRPr="008A78F5" w:rsidRDefault="00BC51A4" w:rsidP="000D03AF">
      <w:pPr>
        <w:spacing w:after="0"/>
        <w:ind w:firstLine="720"/>
        <w:jc w:val="both"/>
        <w:rPr>
          <w:rFonts w:ascii="Times New Roman" w:hAnsi="Times New Roman"/>
          <w:sz w:val="28"/>
        </w:rPr>
      </w:pPr>
      <w:r w:rsidRPr="008A78F5">
        <w:rPr>
          <w:rFonts w:ascii="Times New Roman" w:hAnsi="Times New Roman"/>
          <w:sz w:val="28"/>
        </w:rPr>
        <w:t>-</w:t>
      </w:r>
      <w:r>
        <w:rPr>
          <w:rFonts w:ascii="Times New Roman" w:hAnsi="Times New Roman"/>
          <w:sz w:val="28"/>
        </w:rPr>
        <w:t xml:space="preserve"> </w:t>
      </w:r>
      <w:r w:rsidRPr="008A78F5">
        <w:rPr>
          <w:rFonts w:ascii="Times New Roman" w:hAnsi="Times New Roman"/>
          <w:sz w:val="28"/>
        </w:rPr>
        <w:t xml:space="preserve">будівництво інженерно-транспортної інфраструктури індустріального парку "Червоноград" у присілку Дженджерівка в селі Сілець Червоноградської територіальної громади </w:t>
      </w:r>
      <w:r>
        <w:rPr>
          <w:rFonts w:ascii="Times New Roman" w:hAnsi="Times New Roman"/>
          <w:sz w:val="28"/>
        </w:rPr>
        <w:t>Шептиц</w:t>
      </w:r>
      <w:r w:rsidRPr="008A78F5">
        <w:rPr>
          <w:rFonts w:ascii="Times New Roman" w:hAnsi="Times New Roman"/>
          <w:sz w:val="28"/>
        </w:rPr>
        <w:t>ького району Львівської області</w:t>
      </w:r>
      <w:r>
        <w:rPr>
          <w:rFonts w:ascii="Times New Roman" w:hAnsi="Times New Roman"/>
          <w:sz w:val="28"/>
        </w:rPr>
        <w:t>;</w:t>
      </w:r>
    </w:p>
    <w:p w:rsidR="00BC51A4" w:rsidRPr="008A78F5" w:rsidRDefault="00BC51A4" w:rsidP="000D03AF">
      <w:pPr>
        <w:spacing w:after="0"/>
        <w:ind w:firstLine="720"/>
        <w:jc w:val="both"/>
        <w:rPr>
          <w:rFonts w:ascii="Times New Roman" w:hAnsi="Times New Roman"/>
          <w:sz w:val="28"/>
        </w:rPr>
      </w:pPr>
      <w:r w:rsidRPr="008A78F5">
        <w:rPr>
          <w:rFonts w:ascii="Times New Roman" w:hAnsi="Times New Roman"/>
          <w:sz w:val="28"/>
        </w:rPr>
        <w:t xml:space="preserve">Вирішувалися питання доступності до об’єктів містобудування для осіб з обмеженими фізичними можливостями, ведеться аудит доступності для </w:t>
      </w:r>
      <w:r>
        <w:rPr>
          <w:rFonts w:ascii="Times New Roman" w:hAnsi="Times New Roman"/>
          <w:sz w:val="28"/>
        </w:rPr>
        <w:t xml:space="preserve">маломобільних </w:t>
      </w:r>
      <w:r w:rsidRPr="008A78F5">
        <w:rPr>
          <w:rFonts w:ascii="Times New Roman" w:hAnsi="Times New Roman"/>
          <w:sz w:val="28"/>
        </w:rPr>
        <w:t>груп населення.</w:t>
      </w:r>
      <w:r w:rsidRPr="008A78F5">
        <w:rPr>
          <w:rFonts w:ascii="Times New Roman" w:hAnsi="Times New Roman"/>
          <w:sz w:val="28"/>
        </w:rPr>
        <w:tab/>
      </w:r>
    </w:p>
    <w:p w:rsidR="00BC51A4" w:rsidRPr="008A78F5" w:rsidRDefault="00BC51A4" w:rsidP="000D03AF">
      <w:pPr>
        <w:spacing w:after="0"/>
        <w:ind w:firstLine="720"/>
        <w:jc w:val="both"/>
        <w:rPr>
          <w:rFonts w:ascii="Times New Roman" w:hAnsi="Times New Roman"/>
          <w:sz w:val="28"/>
        </w:rPr>
      </w:pPr>
      <w:r w:rsidRPr="008A78F5">
        <w:rPr>
          <w:rFonts w:ascii="Times New Roman" w:hAnsi="Times New Roman"/>
          <w:sz w:val="28"/>
        </w:rPr>
        <w:t>Окрім того, підготовлено та видано 24 паспортів прив'язок тимчасових споруд для провадження підприємницької діяльності.</w:t>
      </w:r>
    </w:p>
    <w:p w:rsidR="00BC51A4" w:rsidRPr="008A78F5" w:rsidRDefault="00BC51A4" w:rsidP="000D03AF">
      <w:pPr>
        <w:spacing w:after="0"/>
        <w:ind w:firstLine="720"/>
        <w:jc w:val="both"/>
        <w:rPr>
          <w:rFonts w:ascii="Times New Roman" w:hAnsi="Times New Roman"/>
          <w:sz w:val="28"/>
        </w:rPr>
      </w:pPr>
      <w:r w:rsidRPr="008A78F5">
        <w:rPr>
          <w:rFonts w:ascii="Times New Roman" w:hAnsi="Times New Roman"/>
          <w:sz w:val="28"/>
        </w:rPr>
        <w:t>Оформлено 2 дозволів на розміщення зовнішньої реклами на території                      м</w:t>
      </w:r>
      <w:r>
        <w:rPr>
          <w:rFonts w:ascii="Times New Roman" w:hAnsi="Times New Roman"/>
          <w:sz w:val="28"/>
        </w:rPr>
        <w:t xml:space="preserve">іста </w:t>
      </w:r>
      <w:r w:rsidRPr="008A78F5">
        <w:rPr>
          <w:rFonts w:ascii="Times New Roman" w:hAnsi="Times New Roman"/>
          <w:sz w:val="28"/>
        </w:rPr>
        <w:t>Шептицький.</w:t>
      </w:r>
    </w:p>
    <w:p w:rsidR="00BC51A4" w:rsidRPr="008A78F5" w:rsidRDefault="00BC51A4" w:rsidP="000D03AF">
      <w:pPr>
        <w:spacing w:after="0"/>
        <w:ind w:firstLine="720"/>
        <w:jc w:val="both"/>
        <w:rPr>
          <w:rFonts w:ascii="Times New Roman" w:hAnsi="Times New Roman"/>
          <w:sz w:val="28"/>
        </w:rPr>
      </w:pPr>
      <w:r w:rsidRPr="008A78F5">
        <w:rPr>
          <w:rFonts w:ascii="Times New Roman" w:hAnsi="Times New Roman"/>
          <w:sz w:val="28"/>
        </w:rPr>
        <w:t>Надання технічних умов, реєстрація повідомлень про початок виконання  підготовчих будівельних робіт, реєстрація декларацій про початок виконання будівельних робіт, реєстрація виданих дозволів на виконання будівельних робіт, реєстрація декларацій про готовність об’єктів до експлуатації та виданих сертифікатів управлінням містобудування та архітектури</w:t>
      </w:r>
      <w:r>
        <w:rPr>
          <w:rFonts w:ascii="Times New Roman" w:hAnsi="Times New Roman"/>
          <w:sz w:val="28"/>
        </w:rPr>
        <w:t xml:space="preserve"> Виконавчого комітету</w:t>
      </w:r>
      <w:r w:rsidRPr="008A78F5">
        <w:rPr>
          <w:rFonts w:ascii="Times New Roman" w:hAnsi="Times New Roman"/>
          <w:sz w:val="28"/>
        </w:rPr>
        <w:t xml:space="preserve"> Шептицької</w:t>
      </w:r>
      <w:r>
        <w:rPr>
          <w:rFonts w:ascii="Times New Roman" w:hAnsi="Times New Roman"/>
          <w:sz w:val="28"/>
        </w:rPr>
        <w:t xml:space="preserve"> </w:t>
      </w:r>
      <w:r w:rsidRPr="008A78F5">
        <w:rPr>
          <w:rFonts w:ascii="Times New Roman" w:hAnsi="Times New Roman"/>
          <w:sz w:val="28"/>
        </w:rPr>
        <w:t>міської ради не ведеться.</w:t>
      </w:r>
    </w:p>
    <w:p w:rsidR="00BC51A4" w:rsidRPr="008A78F5" w:rsidRDefault="00BC51A4" w:rsidP="000D03AF">
      <w:pPr>
        <w:spacing w:after="0"/>
        <w:ind w:firstLine="720"/>
        <w:jc w:val="both"/>
        <w:rPr>
          <w:rFonts w:ascii="Times New Roman" w:hAnsi="Times New Roman"/>
          <w:sz w:val="28"/>
        </w:rPr>
      </w:pPr>
      <w:r w:rsidRPr="008A78F5">
        <w:rPr>
          <w:rFonts w:ascii="Times New Roman" w:hAnsi="Times New Roman"/>
          <w:sz w:val="28"/>
        </w:rPr>
        <w:t>Статистична  звітність  балансової  вартості  майнових комплексів не ведеться. Матеріали  виконавчої  зйомки   результатів  завершеного будівництва відсутні.</w:t>
      </w:r>
    </w:p>
    <w:p w:rsidR="00BC51A4" w:rsidRPr="008A78F5" w:rsidRDefault="00BC51A4" w:rsidP="000D03AF">
      <w:pPr>
        <w:spacing w:after="0"/>
        <w:ind w:firstLine="720"/>
        <w:jc w:val="both"/>
        <w:rPr>
          <w:rFonts w:ascii="Times New Roman" w:hAnsi="Times New Roman"/>
          <w:sz w:val="28"/>
        </w:rPr>
      </w:pPr>
      <w:r w:rsidRPr="008A78F5">
        <w:rPr>
          <w:rFonts w:ascii="Times New Roman" w:hAnsi="Times New Roman"/>
          <w:sz w:val="28"/>
        </w:rPr>
        <w:t>Детальні плани територій внесені на геопортал</w:t>
      </w:r>
      <w:r>
        <w:rPr>
          <w:rFonts w:ascii="Times New Roman" w:hAnsi="Times New Roman"/>
          <w:sz w:val="28"/>
        </w:rPr>
        <w:t xml:space="preserve"> </w:t>
      </w:r>
      <w:r w:rsidRPr="008A78F5">
        <w:rPr>
          <w:rFonts w:ascii="Times New Roman" w:hAnsi="Times New Roman"/>
          <w:sz w:val="28"/>
        </w:rPr>
        <w:t>містобудівного кадастру.</w:t>
      </w:r>
    </w:p>
    <w:p w:rsidR="00BC51A4" w:rsidRDefault="00BC51A4">
      <w:pPr>
        <w:tabs>
          <w:tab w:val="left" w:pos="1122"/>
        </w:tabs>
        <w:spacing w:after="0" w:line="240" w:lineRule="auto"/>
        <w:ind w:firstLine="780"/>
        <w:jc w:val="both"/>
        <w:rPr>
          <w:rFonts w:ascii="Times New Roman" w:hAnsi="Times New Roman"/>
          <w:sz w:val="28"/>
          <w:shd w:val="clear" w:color="auto" w:fill="FFFF00"/>
        </w:rPr>
      </w:pPr>
      <w:r>
        <w:rPr>
          <w:rFonts w:ascii="Times New Roman" w:hAnsi="Times New Roman"/>
          <w:sz w:val="28"/>
          <w:shd w:val="clear" w:color="auto" w:fill="FFFF00"/>
        </w:rPr>
        <w:t xml:space="preserve"> </w:t>
      </w:r>
    </w:p>
    <w:p w:rsidR="00BC51A4" w:rsidRDefault="00BC51A4" w:rsidP="00CC5382">
      <w:pPr>
        <w:spacing w:after="0" w:line="240" w:lineRule="auto"/>
        <w:ind w:firstLine="720"/>
        <w:jc w:val="both"/>
        <w:rPr>
          <w:rFonts w:ascii="Times New Roman" w:hAnsi="Times New Roman"/>
          <w:b/>
          <w:i/>
          <w:color w:val="000000"/>
          <w:sz w:val="28"/>
        </w:rPr>
      </w:pPr>
      <w:r>
        <w:rPr>
          <w:rFonts w:ascii="Times New Roman" w:hAnsi="Times New Roman"/>
          <w:b/>
          <w:i/>
          <w:color w:val="000000"/>
          <w:sz w:val="28"/>
        </w:rPr>
        <w:t>Розділ 5. «Моніторинг демографічної ситуації та розселення»</w:t>
      </w:r>
    </w:p>
    <w:p w:rsidR="00BC51A4" w:rsidRPr="00862D93" w:rsidRDefault="00BC51A4" w:rsidP="003B3BA8">
      <w:pPr>
        <w:spacing w:before="240" w:after="0" w:line="240" w:lineRule="auto"/>
        <w:ind w:firstLine="720"/>
        <w:jc w:val="both"/>
        <w:rPr>
          <w:rFonts w:ascii="Times New Roman" w:hAnsi="Times New Roman"/>
          <w:sz w:val="28"/>
          <w:szCs w:val="28"/>
        </w:rPr>
      </w:pPr>
      <w:r w:rsidRPr="00862D93">
        <w:rPr>
          <w:rFonts w:ascii="Times New Roman" w:hAnsi="Times New Roman"/>
          <w:sz w:val="28"/>
          <w:szCs w:val="28"/>
        </w:rPr>
        <w:t xml:space="preserve">Чисельність зареєстрованого населення громади,  за станом на 01.01.2025 року, налічує 79093 осіб, що становить в розрізі населених пунктів: </w:t>
      </w:r>
    </w:p>
    <w:p w:rsidR="00BC51A4" w:rsidRPr="00862D93" w:rsidRDefault="00BC51A4" w:rsidP="003B3BA8">
      <w:pPr>
        <w:spacing w:after="0" w:line="240" w:lineRule="auto"/>
        <w:ind w:firstLine="720"/>
        <w:jc w:val="both"/>
        <w:rPr>
          <w:rFonts w:ascii="Times New Roman" w:hAnsi="Times New Roman"/>
          <w:sz w:val="28"/>
          <w:szCs w:val="28"/>
        </w:rPr>
      </w:pPr>
      <w:r w:rsidRPr="00862D93">
        <w:rPr>
          <w:rFonts w:ascii="Times New Roman" w:hAnsi="Times New Roman"/>
          <w:sz w:val="28"/>
          <w:szCs w:val="28"/>
        </w:rPr>
        <w:t>м.</w:t>
      </w:r>
      <w:r>
        <w:rPr>
          <w:rFonts w:ascii="Times New Roman" w:hAnsi="Times New Roman"/>
          <w:sz w:val="28"/>
          <w:szCs w:val="28"/>
        </w:rPr>
        <w:t xml:space="preserve"> </w:t>
      </w:r>
      <w:r w:rsidRPr="00862D93">
        <w:rPr>
          <w:rFonts w:ascii="Times New Roman" w:hAnsi="Times New Roman"/>
          <w:sz w:val="28"/>
          <w:szCs w:val="28"/>
        </w:rPr>
        <w:t>Шептицький – 57454 ос.,</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м.</w:t>
      </w:r>
      <w:r>
        <w:rPr>
          <w:rFonts w:ascii="Times New Roman" w:hAnsi="Times New Roman"/>
          <w:color w:val="000000"/>
          <w:sz w:val="28"/>
          <w:szCs w:val="28"/>
        </w:rPr>
        <w:t xml:space="preserve"> </w:t>
      </w:r>
      <w:r w:rsidRPr="00862D93">
        <w:rPr>
          <w:rFonts w:ascii="Times New Roman" w:hAnsi="Times New Roman"/>
          <w:color w:val="000000"/>
          <w:sz w:val="28"/>
          <w:szCs w:val="28"/>
        </w:rPr>
        <w:t xml:space="preserve">Соснівка – 8984 ос., </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с-ще Гірник – 2660 ос.,</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с.</w:t>
      </w:r>
      <w:r>
        <w:rPr>
          <w:rFonts w:ascii="Times New Roman" w:hAnsi="Times New Roman"/>
          <w:color w:val="000000"/>
          <w:sz w:val="28"/>
          <w:szCs w:val="28"/>
        </w:rPr>
        <w:t xml:space="preserve"> </w:t>
      </w:r>
      <w:r w:rsidRPr="00862D93">
        <w:rPr>
          <w:rFonts w:ascii="Times New Roman" w:hAnsi="Times New Roman"/>
          <w:color w:val="000000"/>
          <w:sz w:val="28"/>
          <w:szCs w:val="28"/>
        </w:rPr>
        <w:t xml:space="preserve">Сілець – 3069 ос., </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с.</w:t>
      </w:r>
      <w:r>
        <w:rPr>
          <w:rFonts w:ascii="Times New Roman" w:hAnsi="Times New Roman"/>
          <w:color w:val="000000"/>
          <w:sz w:val="28"/>
          <w:szCs w:val="28"/>
        </w:rPr>
        <w:t xml:space="preserve"> </w:t>
      </w:r>
      <w:r w:rsidRPr="00862D93">
        <w:rPr>
          <w:rFonts w:ascii="Times New Roman" w:hAnsi="Times New Roman"/>
          <w:color w:val="000000"/>
          <w:sz w:val="28"/>
          <w:szCs w:val="28"/>
        </w:rPr>
        <w:t>Межиріччя – 788 ос.,</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с.</w:t>
      </w:r>
      <w:r>
        <w:rPr>
          <w:rFonts w:ascii="Times New Roman" w:hAnsi="Times New Roman"/>
          <w:color w:val="000000"/>
          <w:sz w:val="28"/>
          <w:szCs w:val="28"/>
        </w:rPr>
        <w:t xml:space="preserve"> </w:t>
      </w:r>
      <w:r w:rsidRPr="00862D93">
        <w:rPr>
          <w:rFonts w:ascii="Times New Roman" w:hAnsi="Times New Roman"/>
          <w:color w:val="000000"/>
          <w:sz w:val="28"/>
          <w:szCs w:val="28"/>
        </w:rPr>
        <w:t xml:space="preserve">Городище – 79 ос., </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с.</w:t>
      </w:r>
      <w:r>
        <w:rPr>
          <w:rFonts w:ascii="Times New Roman" w:hAnsi="Times New Roman"/>
          <w:color w:val="000000"/>
          <w:sz w:val="28"/>
          <w:szCs w:val="28"/>
        </w:rPr>
        <w:t xml:space="preserve"> </w:t>
      </w:r>
      <w:r w:rsidRPr="00862D93">
        <w:rPr>
          <w:rFonts w:ascii="Times New Roman" w:hAnsi="Times New Roman"/>
          <w:color w:val="000000"/>
          <w:sz w:val="28"/>
          <w:szCs w:val="28"/>
        </w:rPr>
        <w:t xml:space="preserve">Волсвин – 1540 ос., </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с.</w:t>
      </w:r>
      <w:r>
        <w:rPr>
          <w:rFonts w:ascii="Times New Roman" w:hAnsi="Times New Roman"/>
          <w:color w:val="000000"/>
          <w:sz w:val="28"/>
          <w:szCs w:val="28"/>
        </w:rPr>
        <w:t xml:space="preserve"> </w:t>
      </w:r>
      <w:r w:rsidRPr="00862D93">
        <w:rPr>
          <w:rFonts w:ascii="Times New Roman" w:hAnsi="Times New Roman"/>
          <w:color w:val="000000"/>
          <w:sz w:val="28"/>
          <w:szCs w:val="28"/>
        </w:rPr>
        <w:t>Бендюга – 442 ос.,</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 xml:space="preserve">с. Поздимир – 804 ос., </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с.</w:t>
      </w:r>
      <w:r>
        <w:rPr>
          <w:rFonts w:ascii="Times New Roman" w:hAnsi="Times New Roman"/>
          <w:color w:val="000000"/>
          <w:sz w:val="28"/>
          <w:szCs w:val="28"/>
        </w:rPr>
        <w:t xml:space="preserve"> </w:t>
      </w:r>
      <w:r w:rsidRPr="00862D93">
        <w:rPr>
          <w:rFonts w:ascii="Times New Roman" w:hAnsi="Times New Roman"/>
          <w:color w:val="000000"/>
          <w:sz w:val="28"/>
          <w:szCs w:val="28"/>
        </w:rPr>
        <w:t>Добрячин – 918 ос.,</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с.</w:t>
      </w:r>
      <w:r>
        <w:rPr>
          <w:rFonts w:ascii="Times New Roman" w:hAnsi="Times New Roman"/>
          <w:color w:val="000000"/>
          <w:sz w:val="28"/>
          <w:szCs w:val="28"/>
        </w:rPr>
        <w:t xml:space="preserve"> </w:t>
      </w:r>
      <w:r w:rsidRPr="00862D93">
        <w:rPr>
          <w:rFonts w:ascii="Times New Roman" w:hAnsi="Times New Roman"/>
          <w:color w:val="000000"/>
          <w:sz w:val="28"/>
          <w:szCs w:val="28"/>
        </w:rPr>
        <w:t>Рудка – 31  ос.,</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с.</w:t>
      </w:r>
      <w:r>
        <w:rPr>
          <w:rFonts w:ascii="Times New Roman" w:hAnsi="Times New Roman"/>
          <w:color w:val="000000"/>
          <w:sz w:val="28"/>
          <w:szCs w:val="28"/>
        </w:rPr>
        <w:t xml:space="preserve"> </w:t>
      </w:r>
      <w:r w:rsidRPr="00862D93">
        <w:rPr>
          <w:rFonts w:ascii="Times New Roman" w:hAnsi="Times New Roman"/>
          <w:color w:val="000000"/>
          <w:sz w:val="28"/>
          <w:szCs w:val="28"/>
        </w:rPr>
        <w:t>Бережне – 51ос.,</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с.</w:t>
      </w:r>
      <w:r>
        <w:rPr>
          <w:rFonts w:ascii="Times New Roman" w:hAnsi="Times New Roman"/>
          <w:color w:val="000000"/>
          <w:sz w:val="28"/>
          <w:szCs w:val="28"/>
        </w:rPr>
        <w:t xml:space="preserve"> </w:t>
      </w:r>
      <w:r w:rsidRPr="00862D93">
        <w:rPr>
          <w:rFonts w:ascii="Times New Roman" w:hAnsi="Times New Roman"/>
          <w:color w:val="000000"/>
          <w:sz w:val="28"/>
          <w:szCs w:val="28"/>
        </w:rPr>
        <w:t xml:space="preserve">Борятин – 645 ос., </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с.</w:t>
      </w:r>
      <w:r>
        <w:rPr>
          <w:rFonts w:ascii="Times New Roman" w:hAnsi="Times New Roman"/>
          <w:color w:val="000000"/>
          <w:sz w:val="28"/>
          <w:szCs w:val="28"/>
        </w:rPr>
        <w:t xml:space="preserve"> </w:t>
      </w:r>
      <w:r w:rsidRPr="00862D93">
        <w:rPr>
          <w:rFonts w:ascii="Times New Roman" w:hAnsi="Times New Roman"/>
          <w:color w:val="000000"/>
          <w:sz w:val="28"/>
          <w:szCs w:val="28"/>
        </w:rPr>
        <w:t>Острів – 1628 ос..</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 xml:space="preserve">Окрім того, станом на 01.01.2025 року на території громади зареєстровано 5805  внутрішньо переміщених осіб. </w:t>
      </w:r>
    </w:p>
    <w:p w:rsidR="00BC51A4" w:rsidRPr="00862D93" w:rsidRDefault="00BC51A4" w:rsidP="003B3BA8">
      <w:pPr>
        <w:spacing w:after="0" w:line="240" w:lineRule="auto"/>
        <w:ind w:firstLine="720"/>
        <w:jc w:val="both"/>
        <w:rPr>
          <w:rFonts w:ascii="Times New Roman" w:hAnsi="Times New Roman"/>
          <w:sz w:val="28"/>
          <w:szCs w:val="28"/>
        </w:rPr>
      </w:pPr>
      <w:r w:rsidRPr="00862D93">
        <w:rPr>
          <w:rFonts w:ascii="Times New Roman" w:hAnsi="Times New Roman"/>
          <w:color w:val="000000"/>
          <w:sz w:val="28"/>
          <w:szCs w:val="28"/>
        </w:rPr>
        <w:t>Житловий фонд громади складається з багатоквартирних житлових будинків, які розміщено у міських населених пунктах та індивідуальних житлових будинків садибного типу, що розміщені в усіх населених пунктах.</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 xml:space="preserve">Громадяни, які перебувають на квартирному обліку територіальної громади, житловими приміщеннями не забезпечуються впродовж 20 років, окрім поодиноких випадків пільгових категорій черговиків. </w:t>
      </w:r>
    </w:p>
    <w:p w:rsidR="00BC51A4" w:rsidRPr="00862D93" w:rsidRDefault="00BC51A4" w:rsidP="003B3BA8">
      <w:pPr>
        <w:spacing w:after="0" w:line="240" w:lineRule="auto"/>
        <w:ind w:firstLine="720"/>
        <w:jc w:val="both"/>
        <w:rPr>
          <w:rFonts w:ascii="Times New Roman" w:hAnsi="Times New Roman"/>
          <w:color w:val="000000"/>
          <w:sz w:val="28"/>
          <w:szCs w:val="28"/>
        </w:rPr>
      </w:pPr>
      <w:r w:rsidRPr="00862D93">
        <w:rPr>
          <w:rFonts w:ascii="Times New Roman" w:hAnsi="Times New Roman"/>
          <w:color w:val="000000"/>
          <w:sz w:val="28"/>
          <w:szCs w:val="28"/>
        </w:rPr>
        <w:t>Трудові ресурси м. Шептицький орієнтовно становлять менше 20 тис. осіб. Значна частина працездатного віку зайнята в мережі об’єктів соціальної сфери, на об’єктах підприємницької діяльності,  в домашньому господарстві.</w:t>
      </w:r>
    </w:p>
    <w:p w:rsidR="00BC51A4" w:rsidRPr="00862D93" w:rsidRDefault="00BC51A4" w:rsidP="003B3BA8">
      <w:pPr>
        <w:spacing w:after="0" w:line="240" w:lineRule="auto"/>
        <w:ind w:firstLine="720"/>
        <w:jc w:val="both"/>
        <w:rPr>
          <w:rFonts w:ascii="Times New Roman" w:hAnsi="Times New Roman"/>
          <w:sz w:val="28"/>
          <w:szCs w:val="28"/>
        </w:rPr>
      </w:pPr>
      <w:r w:rsidRPr="00862D93">
        <w:rPr>
          <w:rFonts w:ascii="Times New Roman" w:hAnsi="Times New Roman"/>
          <w:sz w:val="28"/>
          <w:szCs w:val="28"/>
        </w:rPr>
        <w:t>Станом на 01.01.2025 року в Червоноградській філії ЛОЦЗ перебувають на обліку у статусі безробітного 87 осіб, що на  25 осіб  або на 40%  більше, ніж відповідного періоду торік 01.01.2024 року (торік 62 особи).</w:t>
      </w:r>
    </w:p>
    <w:p w:rsidR="00BC51A4" w:rsidRPr="00862D93" w:rsidRDefault="00BC51A4" w:rsidP="003B3BA8">
      <w:pPr>
        <w:spacing w:after="0" w:line="240" w:lineRule="auto"/>
        <w:ind w:firstLine="720"/>
        <w:jc w:val="both"/>
        <w:rPr>
          <w:rFonts w:ascii="Times New Roman" w:hAnsi="Times New Roman"/>
          <w:sz w:val="28"/>
          <w:szCs w:val="28"/>
        </w:rPr>
      </w:pPr>
      <w:r w:rsidRPr="00862D93">
        <w:rPr>
          <w:rFonts w:ascii="Times New Roman" w:hAnsi="Times New Roman"/>
          <w:sz w:val="28"/>
          <w:szCs w:val="28"/>
        </w:rPr>
        <w:t>З числа зареєстрованих безробітних  станом на 01.01.2025 року перебувають на обліку у статусі безробітного:</w:t>
      </w:r>
    </w:p>
    <w:p w:rsidR="00BC51A4" w:rsidRPr="00862D93" w:rsidRDefault="00BC51A4" w:rsidP="003B3BA8">
      <w:pPr>
        <w:spacing w:after="0" w:line="240" w:lineRule="auto"/>
        <w:ind w:firstLine="720"/>
        <w:jc w:val="both"/>
        <w:rPr>
          <w:rFonts w:ascii="Times New Roman" w:hAnsi="Times New Roman"/>
          <w:sz w:val="28"/>
          <w:szCs w:val="28"/>
        </w:rPr>
      </w:pPr>
      <w:r w:rsidRPr="00862D93">
        <w:rPr>
          <w:rFonts w:ascii="Times New Roman" w:hAnsi="Times New Roman"/>
          <w:sz w:val="28"/>
          <w:szCs w:val="28"/>
        </w:rPr>
        <w:t>60 жінки, що на 7 ос. (або на 13%) більше, ніж у відповідному періоді торік, а саме: станом на 01.01.2024р.- 53 особи,</w:t>
      </w:r>
    </w:p>
    <w:p w:rsidR="00BC51A4" w:rsidRPr="00862D93" w:rsidRDefault="00BC51A4" w:rsidP="003B3BA8">
      <w:pPr>
        <w:spacing w:after="0" w:line="240" w:lineRule="auto"/>
        <w:ind w:firstLine="720"/>
        <w:jc w:val="both"/>
        <w:rPr>
          <w:rFonts w:ascii="Times New Roman" w:hAnsi="Times New Roman"/>
          <w:sz w:val="28"/>
          <w:szCs w:val="28"/>
        </w:rPr>
      </w:pPr>
      <w:r w:rsidRPr="00862D93">
        <w:rPr>
          <w:rFonts w:ascii="Times New Roman" w:hAnsi="Times New Roman"/>
          <w:sz w:val="28"/>
          <w:szCs w:val="28"/>
        </w:rPr>
        <w:t>35 соціально вразливих осіб, що на 5 ос. (або на 16%) більше, ніж у відповідному періоді торік, а саме: станом на 01.01.2024р.- 30 осіб,</w:t>
      </w:r>
    </w:p>
    <w:p w:rsidR="00BC51A4" w:rsidRPr="00862D93" w:rsidRDefault="00BC51A4" w:rsidP="003B3BA8">
      <w:pPr>
        <w:spacing w:after="0" w:line="240" w:lineRule="auto"/>
        <w:ind w:firstLine="720"/>
        <w:jc w:val="both"/>
        <w:rPr>
          <w:rFonts w:ascii="Times New Roman" w:hAnsi="Times New Roman"/>
          <w:sz w:val="28"/>
          <w:szCs w:val="28"/>
        </w:rPr>
      </w:pPr>
      <w:r w:rsidRPr="00862D93">
        <w:rPr>
          <w:rFonts w:ascii="Times New Roman" w:hAnsi="Times New Roman"/>
          <w:sz w:val="28"/>
          <w:szCs w:val="28"/>
        </w:rPr>
        <w:t>26 осіб молодь до 35 років, що на 6 ос. (або на 30%) більше, ніж у відповідному періоді торік, а саме: станом на 01.01.2024р.- 20 осіб.</w:t>
      </w:r>
    </w:p>
    <w:p w:rsidR="00BC51A4" w:rsidRPr="00862D93" w:rsidRDefault="00BC51A4" w:rsidP="003B3BA8">
      <w:pPr>
        <w:spacing w:after="0" w:line="240" w:lineRule="auto"/>
        <w:ind w:firstLine="720"/>
        <w:jc w:val="both"/>
        <w:rPr>
          <w:rFonts w:ascii="Times New Roman" w:hAnsi="Times New Roman"/>
          <w:sz w:val="28"/>
          <w:szCs w:val="28"/>
        </w:rPr>
      </w:pPr>
      <w:r w:rsidRPr="00862D93">
        <w:rPr>
          <w:rFonts w:ascii="Times New Roman" w:hAnsi="Times New Roman"/>
          <w:sz w:val="28"/>
          <w:szCs w:val="28"/>
        </w:rPr>
        <w:t>Станом на 01.01.2025р. в Червоноградській філії ЛОЦЗ  були актуальні  398 вакансій, що на 166 вакансії або на 72% більше, ніж у відповідному періоді торік, а саме: станом на 01.01.2024р. - 232 актуальні вакансії.</w:t>
      </w:r>
    </w:p>
    <w:p w:rsidR="00BC51A4" w:rsidRPr="00862D93" w:rsidRDefault="00BC51A4" w:rsidP="003B3BA8">
      <w:pPr>
        <w:spacing w:after="0" w:line="240" w:lineRule="auto"/>
        <w:ind w:firstLine="720"/>
        <w:jc w:val="both"/>
        <w:rPr>
          <w:rFonts w:ascii="Times New Roman" w:hAnsi="Times New Roman"/>
          <w:sz w:val="28"/>
          <w:szCs w:val="28"/>
        </w:rPr>
      </w:pPr>
      <w:r w:rsidRPr="00862D93">
        <w:rPr>
          <w:rFonts w:ascii="Times New Roman" w:hAnsi="Times New Roman"/>
          <w:sz w:val="28"/>
          <w:szCs w:val="28"/>
        </w:rPr>
        <w:t>Станом на 01.01.2025р. навантаження на одне робоче місце в порівнянні з зареєстрованими безробітними становить 5 осіб на 1 робоче місце, що менше, ніж у відповідному періоду минулого року,  що становило 8 ос</w:t>
      </w:r>
      <w:r>
        <w:rPr>
          <w:rFonts w:ascii="Times New Roman" w:hAnsi="Times New Roman"/>
          <w:sz w:val="28"/>
          <w:szCs w:val="28"/>
        </w:rPr>
        <w:t>іб</w:t>
      </w:r>
      <w:r w:rsidRPr="00862D93">
        <w:rPr>
          <w:rFonts w:ascii="Times New Roman" w:hAnsi="Times New Roman"/>
          <w:sz w:val="28"/>
          <w:szCs w:val="28"/>
        </w:rPr>
        <w:t xml:space="preserve"> на 1 робоче місце.</w:t>
      </w:r>
    </w:p>
    <w:p w:rsidR="00BC51A4" w:rsidRPr="00383541" w:rsidRDefault="00BC51A4" w:rsidP="00383541">
      <w:pPr>
        <w:spacing w:after="0" w:line="240" w:lineRule="auto"/>
        <w:ind w:firstLine="567"/>
        <w:jc w:val="both"/>
        <w:rPr>
          <w:rFonts w:ascii="Times New Roman" w:hAnsi="Times New Roman"/>
          <w:sz w:val="26"/>
        </w:rPr>
      </w:pPr>
    </w:p>
    <w:p w:rsidR="00BC51A4" w:rsidRDefault="00BC51A4" w:rsidP="003B3BA8">
      <w:pPr>
        <w:spacing w:after="0" w:line="240" w:lineRule="auto"/>
        <w:ind w:firstLine="720"/>
        <w:jc w:val="both"/>
        <w:rPr>
          <w:rFonts w:ascii="Times New Roman" w:hAnsi="Times New Roman"/>
          <w:b/>
          <w:i/>
          <w:color w:val="000000"/>
          <w:sz w:val="28"/>
        </w:rPr>
      </w:pPr>
      <w:r w:rsidRPr="003B3BA8">
        <w:rPr>
          <w:rFonts w:ascii="Times New Roman" w:hAnsi="Times New Roman"/>
          <w:b/>
          <w:i/>
          <w:color w:val="000000"/>
          <w:sz w:val="28"/>
        </w:rPr>
        <w:t>Розділ 6. «Моніторинг соціально-економічної діяльності»</w:t>
      </w:r>
    </w:p>
    <w:p w:rsidR="00BC51A4" w:rsidRDefault="00BC51A4">
      <w:pPr>
        <w:spacing w:after="0" w:line="240" w:lineRule="auto"/>
        <w:ind w:firstLine="720"/>
        <w:jc w:val="both"/>
        <w:rPr>
          <w:rFonts w:ascii="Times New Roman" w:hAnsi="Times New Roman"/>
          <w:color w:val="000000"/>
          <w:sz w:val="28"/>
        </w:rPr>
      </w:pPr>
      <w:r>
        <w:rPr>
          <w:rFonts w:ascii="Times New Roman" w:hAnsi="Times New Roman"/>
          <w:color w:val="000000"/>
          <w:sz w:val="28"/>
        </w:rPr>
        <w:t>Структура зайнятості територіальної громади з адміністративним центром у м. Шептицький за видами економічної діяльності наступна: промисловість; оптова і роздрібна торгівля, торгівля транспортними засобами, послуги з їх ремонту; освіта; охорона здоров’я та соціальна допомога; транспорт і зв'язок; державне управління; будівництво; сільське господарство, мисливство, лісове та рибне господарство; готелі та ресторани; фінансова діяльність; операції з нерухомістю, здавання під найм та послуги юридичними особам; колективні, громадські та особисті послуги; інші види діяльності.</w:t>
      </w:r>
    </w:p>
    <w:p w:rsidR="00BC51A4" w:rsidRDefault="00BC51A4" w:rsidP="008E13AB">
      <w:pPr>
        <w:tabs>
          <w:tab w:val="left" w:pos="1560"/>
        </w:tabs>
        <w:spacing w:after="0"/>
        <w:ind w:firstLine="720"/>
        <w:jc w:val="both"/>
        <w:rPr>
          <w:rFonts w:ascii="Times New Roman" w:hAnsi="Times New Roman"/>
          <w:bCs/>
          <w:sz w:val="28"/>
          <w:szCs w:val="28"/>
        </w:rPr>
      </w:pPr>
      <w:r>
        <w:rPr>
          <w:rFonts w:ascii="Times New Roman" w:hAnsi="Times New Roman"/>
          <w:bCs/>
          <w:sz w:val="28"/>
          <w:szCs w:val="28"/>
        </w:rPr>
        <w:t xml:space="preserve">Економічний потенціал </w:t>
      </w:r>
      <w:r>
        <w:rPr>
          <w:rFonts w:ascii="Times New Roman" w:hAnsi="Times New Roman"/>
          <w:color w:val="000000"/>
          <w:sz w:val="28"/>
        </w:rPr>
        <w:t>територіальної громади включає наступне.</w:t>
      </w:r>
    </w:p>
    <w:p w:rsidR="00BC51A4" w:rsidRPr="008936DC" w:rsidRDefault="00BC51A4" w:rsidP="008E13AB">
      <w:pPr>
        <w:tabs>
          <w:tab w:val="left" w:pos="1560"/>
        </w:tabs>
        <w:spacing w:after="0"/>
        <w:ind w:firstLine="720"/>
        <w:jc w:val="both"/>
        <w:rPr>
          <w:rFonts w:ascii="Times New Roman" w:hAnsi="Times New Roman"/>
          <w:bCs/>
          <w:sz w:val="28"/>
          <w:szCs w:val="28"/>
        </w:rPr>
      </w:pPr>
      <w:r>
        <w:rPr>
          <w:rFonts w:ascii="Times New Roman" w:hAnsi="Times New Roman"/>
          <w:bCs/>
          <w:sz w:val="28"/>
          <w:szCs w:val="28"/>
        </w:rPr>
        <w:t>З</w:t>
      </w:r>
      <w:r w:rsidRPr="008936DC">
        <w:rPr>
          <w:rFonts w:ascii="Times New Roman" w:hAnsi="Times New Roman"/>
          <w:bCs/>
          <w:sz w:val="28"/>
          <w:szCs w:val="28"/>
        </w:rPr>
        <w:t>а 2024 р</w:t>
      </w:r>
      <w:r>
        <w:rPr>
          <w:rFonts w:ascii="Times New Roman" w:hAnsi="Times New Roman"/>
          <w:bCs/>
          <w:sz w:val="28"/>
          <w:szCs w:val="28"/>
        </w:rPr>
        <w:t>.</w:t>
      </w:r>
      <w:r>
        <w:rPr>
          <w:rFonts w:ascii="Times New Roman" w:hAnsi="Times New Roman"/>
          <w:color w:val="000000"/>
          <w:sz w:val="28"/>
        </w:rPr>
        <w:t xml:space="preserve"> </w:t>
      </w:r>
      <w:r>
        <w:rPr>
          <w:rFonts w:ascii="Times New Roman" w:hAnsi="Times New Roman"/>
          <w:bCs/>
          <w:sz w:val="28"/>
          <w:szCs w:val="28"/>
        </w:rPr>
        <w:t>п</w:t>
      </w:r>
      <w:r w:rsidRPr="008936DC">
        <w:rPr>
          <w:rFonts w:ascii="Times New Roman" w:hAnsi="Times New Roman"/>
          <w:bCs/>
          <w:sz w:val="28"/>
          <w:szCs w:val="28"/>
        </w:rPr>
        <w:t xml:space="preserve">ідприємствами міста (найбільшими платниками </w:t>
      </w:r>
      <w:r>
        <w:rPr>
          <w:rFonts w:ascii="Times New Roman" w:hAnsi="Times New Roman"/>
          <w:bCs/>
          <w:sz w:val="28"/>
          <w:szCs w:val="28"/>
        </w:rPr>
        <w:t>податків) за попередніми даними</w:t>
      </w:r>
      <w:r w:rsidRPr="008936DC">
        <w:rPr>
          <w:rFonts w:ascii="Times New Roman" w:hAnsi="Times New Roman"/>
          <w:bCs/>
          <w:sz w:val="28"/>
          <w:szCs w:val="28"/>
        </w:rPr>
        <w:t>:</w:t>
      </w:r>
    </w:p>
    <w:p w:rsidR="00BC51A4" w:rsidRPr="008936DC" w:rsidRDefault="00BC51A4" w:rsidP="008E13AB">
      <w:pPr>
        <w:pStyle w:val="ListParagraph"/>
        <w:numPr>
          <w:ilvl w:val="0"/>
          <w:numId w:val="16"/>
        </w:numPr>
        <w:tabs>
          <w:tab w:val="left" w:pos="1560"/>
        </w:tabs>
        <w:ind w:left="0" w:firstLine="720"/>
        <w:jc w:val="both"/>
        <w:rPr>
          <w:bCs/>
          <w:sz w:val="28"/>
          <w:szCs w:val="28"/>
          <w:lang w:val="uk-UA"/>
        </w:rPr>
      </w:pPr>
      <w:r w:rsidRPr="008936DC">
        <w:rPr>
          <w:bCs/>
          <w:sz w:val="28"/>
          <w:szCs w:val="28"/>
          <w:lang w:val="uk-UA"/>
        </w:rPr>
        <w:t xml:space="preserve">видобуто понад 672,05 тис. тонн вугілля; </w:t>
      </w:r>
    </w:p>
    <w:p w:rsidR="00BC51A4" w:rsidRPr="008936DC" w:rsidRDefault="00BC51A4" w:rsidP="008E13AB">
      <w:pPr>
        <w:pStyle w:val="ListParagraph"/>
        <w:numPr>
          <w:ilvl w:val="0"/>
          <w:numId w:val="16"/>
        </w:numPr>
        <w:tabs>
          <w:tab w:val="left" w:pos="1560"/>
        </w:tabs>
        <w:ind w:left="0" w:firstLine="720"/>
        <w:jc w:val="both"/>
        <w:rPr>
          <w:bCs/>
          <w:sz w:val="28"/>
          <w:szCs w:val="28"/>
          <w:lang w:val="uk-UA"/>
        </w:rPr>
      </w:pPr>
      <w:r w:rsidRPr="008936DC">
        <w:rPr>
          <w:bCs/>
          <w:sz w:val="28"/>
          <w:szCs w:val="28"/>
          <w:lang w:val="uk-UA"/>
        </w:rPr>
        <w:t xml:space="preserve">виготовлено </w:t>
      </w:r>
      <w:r w:rsidRPr="008936DC">
        <w:rPr>
          <w:sz w:val="28"/>
          <w:szCs w:val="28"/>
          <w:lang w:val="uk-UA"/>
        </w:rPr>
        <w:t>8045082</w:t>
      </w:r>
      <w:r w:rsidRPr="008936DC">
        <w:rPr>
          <w:sz w:val="28"/>
          <w:szCs w:val="28"/>
        </w:rPr>
        <w:t xml:space="preserve"> </w:t>
      </w:r>
      <w:r w:rsidRPr="008936DC">
        <w:rPr>
          <w:sz w:val="28"/>
          <w:szCs w:val="28"/>
          <w:lang w:val="uk-UA"/>
        </w:rPr>
        <w:t>шт.</w:t>
      </w:r>
      <w:r w:rsidRPr="008936DC">
        <w:rPr>
          <w:bCs/>
          <w:sz w:val="28"/>
          <w:szCs w:val="28"/>
          <w:lang w:val="uk-UA"/>
        </w:rPr>
        <w:t xml:space="preserve"> панчішно-шкарпеткових виробів; </w:t>
      </w:r>
    </w:p>
    <w:p w:rsidR="00BC51A4" w:rsidRPr="008936DC" w:rsidRDefault="00BC51A4" w:rsidP="008E13AB">
      <w:pPr>
        <w:pStyle w:val="ListParagraph"/>
        <w:numPr>
          <w:ilvl w:val="0"/>
          <w:numId w:val="16"/>
        </w:numPr>
        <w:tabs>
          <w:tab w:val="left" w:pos="1560"/>
        </w:tabs>
        <w:ind w:left="0" w:firstLine="720"/>
        <w:jc w:val="both"/>
        <w:rPr>
          <w:bCs/>
          <w:sz w:val="28"/>
          <w:szCs w:val="28"/>
          <w:lang w:val="uk-UA"/>
        </w:rPr>
      </w:pPr>
      <w:r w:rsidRPr="008936DC">
        <w:rPr>
          <w:bCs/>
          <w:sz w:val="28"/>
          <w:szCs w:val="28"/>
          <w:lang w:val="uk-UA"/>
        </w:rPr>
        <w:t xml:space="preserve">пошито </w:t>
      </w:r>
      <w:r w:rsidRPr="008936DC">
        <w:rPr>
          <w:sz w:val="28"/>
          <w:szCs w:val="28"/>
          <w:lang w:val="uk-UA"/>
        </w:rPr>
        <w:t>159956</w:t>
      </w:r>
      <w:r w:rsidRPr="008936DC">
        <w:rPr>
          <w:bCs/>
          <w:sz w:val="28"/>
          <w:szCs w:val="28"/>
          <w:lang w:val="uk-UA"/>
        </w:rPr>
        <w:t xml:space="preserve"> шт. жіночої та чоловічої спідньої білизни; </w:t>
      </w:r>
    </w:p>
    <w:p w:rsidR="00BC51A4" w:rsidRPr="008936DC" w:rsidRDefault="00BC51A4" w:rsidP="008E13AB">
      <w:pPr>
        <w:pStyle w:val="ListParagraph"/>
        <w:numPr>
          <w:ilvl w:val="0"/>
          <w:numId w:val="16"/>
        </w:numPr>
        <w:tabs>
          <w:tab w:val="left" w:pos="1560"/>
        </w:tabs>
        <w:ind w:left="0" w:firstLine="720"/>
        <w:jc w:val="both"/>
        <w:rPr>
          <w:bCs/>
          <w:sz w:val="28"/>
          <w:szCs w:val="28"/>
          <w:lang w:val="uk-UA"/>
        </w:rPr>
      </w:pPr>
      <w:r w:rsidRPr="008936DC">
        <w:rPr>
          <w:bCs/>
          <w:sz w:val="28"/>
          <w:szCs w:val="28"/>
          <w:lang w:val="uk-UA"/>
        </w:rPr>
        <w:t xml:space="preserve">виготовлено понад </w:t>
      </w:r>
      <w:r w:rsidRPr="008936DC">
        <w:rPr>
          <w:sz w:val="28"/>
          <w:szCs w:val="28"/>
          <w:lang w:val="uk-UA"/>
        </w:rPr>
        <w:t>95214</w:t>
      </w:r>
      <w:r w:rsidRPr="008936DC">
        <w:rPr>
          <w:sz w:val="28"/>
          <w:szCs w:val="28"/>
        </w:rPr>
        <w:t xml:space="preserve"> </w:t>
      </w:r>
      <w:r w:rsidRPr="008936DC">
        <w:rPr>
          <w:bCs/>
          <w:sz w:val="28"/>
          <w:szCs w:val="28"/>
          <w:lang w:val="uk-UA"/>
        </w:rPr>
        <w:t>тонн металоконструкцій;</w:t>
      </w:r>
    </w:p>
    <w:p w:rsidR="00BC51A4" w:rsidRPr="008936DC" w:rsidRDefault="00BC51A4" w:rsidP="008E13AB">
      <w:pPr>
        <w:pStyle w:val="ListParagraph"/>
        <w:numPr>
          <w:ilvl w:val="0"/>
          <w:numId w:val="16"/>
        </w:numPr>
        <w:tabs>
          <w:tab w:val="left" w:pos="1560"/>
        </w:tabs>
        <w:ind w:left="0" w:firstLine="720"/>
        <w:jc w:val="both"/>
        <w:rPr>
          <w:bCs/>
          <w:sz w:val="28"/>
          <w:szCs w:val="28"/>
          <w:lang w:val="uk-UA"/>
        </w:rPr>
      </w:pPr>
      <w:r w:rsidRPr="008936DC">
        <w:rPr>
          <w:bCs/>
          <w:sz w:val="28"/>
          <w:szCs w:val="28"/>
          <w:lang w:val="uk-UA"/>
        </w:rPr>
        <w:t xml:space="preserve">вироблено бетону, будівельних блоків та бруківки </w:t>
      </w:r>
      <w:r w:rsidRPr="008936DC">
        <w:rPr>
          <w:sz w:val="28"/>
          <w:szCs w:val="28"/>
          <w:lang w:val="uk-UA"/>
        </w:rPr>
        <w:t xml:space="preserve">33000 </w:t>
      </w:r>
      <w:r w:rsidRPr="008936DC">
        <w:rPr>
          <w:bCs/>
          <w:sz w:val="28"/>
          <w:szCs w:val="28"/>
          <w:lang w:val="uk-UA"/>
        </w:rPr>
        <w:t xml:space="preserve">тонн; </w:t>
      </w:r>
    </w:p>
    <w:p w:rsidR="00BC51A4" w:rsidRPr="008936DC" w:rsidRDefault="00BC51A4" w:rsidP="008E13AB">
      <w:pPr>
        <w:pStyle w:val="ListParagraph"/>
        <w:numPr>
          <w:ilvl w:val="0"/>
          <w:numId w:val="16"/>
        </w:numPr>
        <w:tabs>
          <w:tab w:val="left" w:pos="1560"/>
        </w:tabs>
        <w:ind w:left="0" w:firstLine="720"/>
        <w:jc w:val="both"/>
        <w:rPr>
          <w:rStyle w:val="Emphasis"/>
          <w:bCs/>
          <w:i w:val="0"/>
          <w:iCs w:val="0"/>
          <w:sz w:val="28"/>
          <w:szCs w:val="28"/>
          <w:lang w:val="uk-UA"/>
        </w:rPr>
      </w:pPr>
      <w:r w:rsidRPr="008936DC">
        <w:rPr>
          <w:bCs/>
          <w:sz w:val="28"/>
          <w:szCs w:val="28"/>
          <w:lang w:val="uk-UA"/>
        </w:rPr>
        <w:t xml:space="preserve">вироблено продукції у вигляді теплової енергії </w:t>
      </w:r>
      <w:r w:rsidRPr="008936DC">
        <w:rPr>
          <w:sz w:val="28"/>
          <w:szCs w:val="28"/>
          <w:lang w:val="uk-UA"/>
        </w:rPr>
        <w:t xml:space="preserve">36,7 </w:t>
      </w:r>
      <w:r w:rsidRPr="008936DC">
        <w:rPr>
          <w:bCs/>
          <w:sz w:val="28"/>
          <w:szCs w:val="28"/>
          <w:lang w:val="uk-UA"/>
        </w:rPr>
        <w:t xml:space="preserve">тис. </w:t>
      </w:r>
      <w:r w:rsidRPr="008936DC">
        <w:rPr>
          <w:rStyle w:val="Emphasis"/>
          <w:i w:val="0"/>
          <w:sz w:val="28"/>
          <w:szCs w:val="28"/>
          <w:lang w:val="uk-UA"/>
        </w:rPr>
        <w:t>Гкал.;</w:t>
      </w:r>
    </w:p>
    <w:p w:rsidR="00BC51A4" w:rsidRPr="008936DC" w:rsidRDefault="00BC51A4" w:rsidP="008E13AB">
      <w:pPr>
        <w:pStyle w:val="ListParagraph"/>
        <w:numPr>
          <w:ilvl w:val="0"/>
          <w:numId w:val="16"/>
        </w:numPr>
        <w:tabs>
          <w:tab w:val="left" w:pos="1560"/>
        </w:tabs>
        <w:ind w:left="0" w:firstLine="720"/>
        <w:jc w:val="both"/>
        <w:rPr>
          <w:bCs/>
          <w:sz w:val="28"/>
          <w:szCs w:val="28"/>
          <w:lang w:val="uk-UA"/>
        </w:rPr>
      </w:pPr>
      <w:r w:rsidRPr="008936DC">
        <w:rPr>
          <w:bCs/>
          <w:sz w:val="28"/>
          <w:szCs w:val="28"/>
          <w:lang w:val="uk-UA"/>
        </w:rPr>
        <w:t xml:space="preserve">перероблено </w:t>
      </w:r>
      <w:r w:rsidRPr="008936DC">
        <w:rPr>
          <w:sz w:val="28"/>
          <w:szCs w:val="28"/>
          <w:lang w:val="uk-UA"/>
        </w:rPr>
        <w:t xml:space="preserve">29378 </w:t>
      </w:r>
      <w:r w:rsidRPr="008936DC">
        <w:rPr>
          <w:bCs/>
          <w:sz w:val="28"/>
          <w:szCs w:val="28"/>
          <w:lang w:val="uk-UA"/>
        </w:rPr>
        <w:t>тонн м’яса та м’ясопродуктів.</w:t>
      </w:r>
    </w:p>
    <w:p w:rsidR="00BC51A4" w:rsidRPr="008936DC" w:rsidRDefault="00BC51A4" w:rsidP="008E13AB">
      <w:pPr>
        <w:spacing w:after="0"/>
        <w:ind w:firstLine="720"/>
        <w:jc w:val="both"/>
        <w:rPr>
          <w:rFonts w:ascii="Times New Roman" w:hAnsi="Times New Roman"/>
          <w:bCs/>
          <w:sz w:val="28"/>
          <w:szCs w:val="28"/>
        </w:rPr>
      </w:pPr>
      <w:r>
        <w:rPr>
          <w:rFonts w:ascii="Times New Roman" w:hAnsi="Times New Roman"/>
          <w:bCs/>
          <w:sz w:val="28"/>
          <w:szCs w:val="28"/>
        </w:rPr>
        <w:t>П</w:t>
      </w:r>
      <w:r w:rsidRPr="008936DC">
        <w:rPr>
          <w:rFonts w:ascii="Times New Roman" w:hAnsi="Times New Roman"/>
          <w:bCs/>
          <w:sz w:val="28"/>
          <w:szCs w:val="28"/>
        </w:rPr>
        <w:t>ідприємствами</w:t>
      </w:r>
      <w:r w:rsidRPr="008936DC">
        <w:rPr>
          <w:rFonts w:ascii="Times New Roman" w:hAnsi="Times New Roman"/>
          <w:bCs/>
          <w:spacing w:val="-2"/>
          <w:sz w:val="28"/>
          <w:szCs w:val="28"/>
        </w:rPr>
        <w:t xml:space="preserve"> реалізовано </w:t>
      </w:r>
      <w:r w:rsidRPr="008936DC">
        <w:rPr>
          <w:rFonts w:ascii="Times New Roman" w:hAnsi="Times New Roman"/>
          <w:bCs/>
          <w:sz w:val="28"/>
          <w:szCs w:val="28"/>
        </w:rPr>
        <w:t>п</w:t>
      </w:r>
      <w:r>
        <w:rPr>
          <w:rFonts w:ascii="Times New Roman" w:hAnsi="Times New Roman"/>
          <w:bCs/>
          <w:sz w:val="28"/>
          <w:szCs w:val="28"/>
        </w:rPr>
        <w:t>родукції (у відпускних  цінах)</w:t>
      </w:r>
      <w:r w:rsidRPr="008936DC">
        <w:rPr>
          <w:rFonts w:ascii="Times New Roman" w:hAnsi="Times New Roman"/>
          <w:bCs/>
          <w:sz w:val="28"/>
          <w:szCs w:val="28"/>
        </w:rPr>
        <w:t xml:space="preserve">:  </w:t>
      </w:r>
    </w:p>
    <w:p w:rsidR="00BC51A4" w:rsidRPr="008936DC" w:rsidRDefault="00BC51A4" w:rsidP="008E13AB">
      <w:pPr>
        <w:pStyle w:val="ListParagraph"/>
        <w:numPr>
          <w:ilvl w:val="0"/>
          <w:numId w:val="16"/>
        </w:numPr>
        <w:ind w:left="0" w:firstLine="720"/>
        <w:jc w:val="both"/>
        <w:rPr>
          <w:bCs/>
          <w:sz w:val="28"/>
          <w:szCs w:val="28"/>
          <w:lang w:val="uk-UA"/>
        </w:rPr>
      </w:pPr>
      <w:r w:rsidRPr="008936DC">
        <w:rPr>
          <w:bCs/>
          <w:sz w:val="28"/>
          <w:szCs w:val="28"/>
          <w:lang w:val="uk-UA"/>
        </w:rPr>
        <w:t xml:space="preserve">вугілля на суму 1572733,0 тис.грн.; </w:t>
      </w:r>
    </w:p>
    <w:p w:rsidR="00BC51A4" w:rsidRPr="008936DC" w:rsidRDefault="00BC51A4" w:rsidP="008E13AB">
      <w:pPr>
        <w:pStyle w:val="ListParagraph"/>
        <w:numPr>
          <w:ilvl w:val="0"/>
          <w:numId w:val="16"/>
        </w:numPr>
        <w:ind w:left="0" w:firstLine="720"/>
        <w:jc w:val="both"/>
        <w:rPr>
          <w:bCs/>
          <w:sz w:val="28"/>
          <w:szCs w:val="28"/>
          <w:lang w:val="uk-UA"/>
        </w:rPr>
      </w:pPr>
      <w:r w:rsidRPr="008936DC">
        <w:rPr>
          <w:bCs/>
          <w:sz w:val="28"/>
          <w:szCs w:val="28"/>
          <w:lang w:val="uk-UA"/>
        </w:rPr>
        <w:t xml:space="preserve">панчішно-шкарпеткових виробів </w:t>
      </w:r>
      <w:r w:rsidRPr="008936DC">
        <w:rPr>
          <w:sz w:val="28"/>
          <w:szCs w:val="28"/>
          <w:lang w:val="uk-UA"/>
        </w:rPr>
        <w:t>292585,0 тис.грн.</w:t>
      </w:r>
      <w:r w:rsidRPr="008936DC">
        <w:rPr>
          <w:bCs/>
          <w:sz w:val="28"/>
          <w:szCs w:val="28"/>
          <w:lang w:val="uk-UA"/>
        </w:rPr>
        <w:t>;</w:t>
      </w:r>
    </w:p>
    <w:p w:rsidR="00BC51A4" w:rsidRPr="008936DC" w:rsidRDefault="00BC51A4" w:rsidP="008E13AB">
      <w:pPr>
        <w:pStyle w:val="ListParagraph"/>
        <w:numPr>
          <w:ilvl w:val="0"/>
          <w:numId w:val="16"/>
        </w:numPr>
        <w:ind w:left="0" w:firstLine="720"/>
        <w:jc w:val="both"/>
        <w:rPr>
          <w:bCs/>
          <w:sz w:val="28"/>
          <w:szCs w:val="28"/>
          <w:lang w:val="uk-UA"/>
        </w:rPr>
      </w:pPr>
      <w:r w:rsidRPr="008936DC">
        <w:rPr>
          <w:bCs/>
          <w:sz w:val="28"/>
          <w:szCs w:val="28"/>
          <w:lang w:val="uk-UA"/>
        </w:rPr>
        <w:t xml:space="preserve">жіночої, чоловічої та дитячої спідньої білизни </w:t>
      </w:r>
      <w:r w:rsidRPr="008936DC">
        <w:rPr>
          <w:sz w:val="28"/>
          <w:szCs w:val="28"/>
          <w:lang w:val="uk-UA"/>
        </w:rPr>
        <w:t>26216,4 тис.грн.</w:t>
      </w:r>
      <w:r w:rsidRPr="008936DC">
        <w:rPr>
          <w:bCs/>
          <w:sz w:val="28"/>
          <w:szCs w:val="28"/>
          <w:lang w:val="uk-UA"/>
        </w:rPr>
        <w:t>;</w:t>
      </w:r>
    </w:p>
    <w:p w:rsidR="00BC51A4" w:rsidRPr="008936DC" w:rsidRDefault="00BC51A4" w:rsidP="008E13AB">
      <w:pPr>
        <w:pStyle w:val="ListParagraph"/>
        <w:numPr>
          <w:ilvl w:val="0"/>
          <w:numId w:val="16"/>
        </w:numPr>
        <w:ind w:left="0" w:firstLine="720"/>
        <w:jc w:val="both"/>
        <w:rPr>
          <w:bCs/>
          <w:sz w:val="28"/>
          <w:szCs w:val="28"/>
          <w:lang w:val="uk-UA"/>
        </w:rPr>
      </w:pPr>
      <w:r w:rsidRPr="008936DC">
        <w:rPr>
          <w:bCs/>
          <w:sz w:val="28"/>
          <w:szCs w:val="28"/>
          <w:lang w:val="uk-UA"/>
        </w:rPr>
        <w:t xml:space="preserve">металоконструкцій </w:t>
      </w:r>
      <w:r w:rsidRPr="008936DC">
        <w:rPr>
          <w:sz w:val="28"/>
          <w:szCs w:val="28"/>
          <w:lang w:val="uk-UA"/>
        </w:rPr>
        <w:t>320007,68 тис.грн.</w:t>
      </w:r>
      <w:r w:rsidRPr="008936DC">
        <w:rPr>
          <w:bCs/>
          <w:sz w:val="28"/>
          <w:szCs w:val="28"/>
          <w:lang w:val="uk-UA"/>
        </w:rPr>
        <w:t>;</w:t>
      </w:r>
    </w:p>
    <w:p w:rsidR="00BC51A4" w:rsidRPr="008936DC" w:rsidRDefault="00BC51A4" w:rsidP="008E13AB">
      <w:pPr>
        <w:pStyle w:val="ListParagraph"/>
        <w:numPr>
          <w:ilvl w:val="0"/>
          <w:numId w:val="16"/>
        </w:numPr>
        <w:ind w:left="0" w:firstLine="720"/>
        <w:jc w:val="both"/>
        <w:rPr>
          <w:bCs/>
          <w:sz w:val="28"/>
          <w:szCs w:val="28"/>
          <w:lang w:val="uk-UA"/>
        </w:rPr>
      </w:pPr>
      <w:r w:rsidRPr="008936DC">
        <w:rPr>
          <w:bCs/>
          <w:sz w:val="28"/>
          <w:szCs w:val="28"/>
          <w:lang w:val="uk-UA"/>
        </w:rPr>
        <w:t xml:space="preserve">бетону, будівельних блоків та бруківки </w:t>
      </w:r>
      <w:r w:rsidRPr="008936DC">
        <w:rPr>
          <w:sz w:val="28"/>
          <w:szCs w:val="28"/>
          <w:lang w:val="uk-UA"/>
        </w:rPr>
        <w:t>46900,0 тис.грн.</w:t>
      </w:r>
      <w:r w:rsidRPr="008936DC">
        <w:rPr>
          <w:bCs/>
          <w:sz w:val="28"/>
          <w:szCs w:val="28"/>
          <w:lang w:val="uk-UA"/>
        </w:rPr>
        <w:t>;</w:t>
      </w:r>
    </w:p>
    <w:p w:rsidR="00BC51A4" w:rsidRPr="008936DC" w:rsidRDefault="00BC51A4" w:rsidP="008E13AB">
      <w:pPr>
        <w:pStyle w:val="ListParagraph"/>
        <w:numPr>
          <w:ilvl w:val="0"/>
          <w:numId w:val="16"/>
        </w:numPr>
        <w:ind w:left="0" w:firstLine="720"/>
        <w:jc w:val="both"/>
        <w:rPr>
          <w:bCs/>
          <w:sz w:val="28"/>
          <w:szCs w:val="28"/>
          <w:lang w:val="uk-UA"/>
        </w:rPr>
      </w:pPr>
      <w:r w:rsidRPr="008936DC">
        <w:rPr>
          <w:bCs/>
          <w:sz w:val="28"/>
          <w:szCs w:val="28"/>
          <w:lang w:val="uk-UA"/>
        </w:rPr>
        <w:t xml:space="preserve">меблів дерев’яних  </w:t>
      </w:r>
      <w:r w:rsidRPr="008936DC">
        <w:rPr>
          <w:sz w:val="28"/>
          <w:szCs w:val="28"/>
          <w:lang w:val="uk-UA"/>
        </w:rPr>
        <w:t>420536,7 тис.грн.</w:t>
      </w:r>
      <w:r w:rsidRPr="008936DC">
        <w:rPr>
          <w:bCs/>
          <w:sz w:val="28"/>
          <w:szCs w:val="28"/>
          <w:lang w:val="uk-UA"/>
        </w:rPr>
        <w:t xml:space="preserve">; </w:t>
      </w:r>
    </w:p>
    <w:p w:rsidR="00BC51A4" w:rsidRPr="008936DC" w:rsidRDefault="00BC51A4" w:rsidP="008E13AB">
      <w:pPr>
        <w:pStyle w:val="ListParagraph"/>
        <w:numPr>
          <w:ilvl w:val="0"/>
          <w:numId w:val="16"/>
        </w:numPr>
        <w:ind w:left="0" w:firstLine="720"/>
        <w:jc w:val="both"/>
        <w:rPr>
          <w:bCs/>
          <w:sz w:val="28"/>
          <w:szCs w:val="28"/>
          <w:lang w:val="uk-UA"/>
        </w:rPr>
      </w:pPr>
      <w:r w:rsidRPr="008936DC">
        <w:rPr>
          <w:bCs/>
          <w:sz w:val="28"/>
          <w:szCs w:val="28"/>
          <w:lang w:val="uk-UA"/>
        </w:rPr>
        <w:t xml:space="preserve">продукції у вигляді теплової енергії  </w:t>
      </w:r>
      <w:r w:rsidRPr="008936DC">
        <w:rPr>
          <w:sz w:val="28"/>
          <w:szCs w:val="28"/>
          <w:lang w:val="uk-UA"/>
        </w:rPr>
        <w:t>124748,4</w:t>
      </w:r>
      <w:r w:rsidRPr="008936DC">
        <w:rPr>
          <w:sz w:val="28"/>
          <w:szCs w:val="28"/>
        </w:rPr>
        <w:t xml:space="preserve"> </w:t>
      </w:r>
      <w:r w:rsidRPr="008936DC">
        <w:rPr>
          <w:sz w:val="28"/>
          <w:szCs w:val="28"/>
          <w:lang w:val="uk-UA"/>
        </w:rPr>
        <w:t>тис</w:t>
      </w:r>
      <w:r w:rsidRPr="008936DC">
        <w:rPr>
          <w:bCs/>
          <w:sz w:val="28"/>
          <w:szCs w:val="28"/>
          <w:lang w:val="uk-UA"/>
        </w:rPr>
        <w:t>. грн.;</w:t>
      </w:r>
    </w:p>
    <w:p w:rsidR="00BC51A4" w:rsidRPr="008936DC" w:rsidRDefault="00BC51A4" w:rsidP="008E13AB">
      <w:pPr>
        <w:pStyle w:val="ListParagraph"/>
        <w:numPr>
          <w:ilvl w:val="0"/>
          <w:numId w:val="16"/>
        </w:numPr>
        <w:ind w:left="0" w:firstLine="720"/>
        <w:jc w:val="both"/>
        <w:rPr>
          <w:bCs/>
          <w:sz w:val="28"/>
          <w:szCs w:val="28"/>
          <w:lang w:val="uk-UA"/>
        </w:rPr>
      </w:pPr>
      <w:r w:rsidRPr="008936DC">
        <w:rPr>
          <w:bCs/>
          <w:sz w:val="28"/>
          <w:szCs w:val="28"/>
          <w:lang w:val="uk-UA"/>
        </w:rPr>
        <w:t xml:space="preserve">послуг з водопостачання та водовідведення  на суму </w:t>
      </w:r>
      <w:r w:rsidRPr="008936DC">
        <w:rPr>
          <w:sz w:val="28"/>
          <w:szCs w:val="28"/>
          <w:lang w:val="uk-UA"/>
        </w:rPr>
        <w:t>103718,8 тис.</w:t>
      </w:r>
      <w:r w:rsidRPr="008936DC">
        <w:rPr>
          <w:bCs/>
          <w:sz w:val="28"/>
          <w:szCs w:val="28"/>
          <w:lang w:val="uk-UA"/>
        </w:rPr>
        <w:t xml:space="preserve"> грн.;</w:t>
      </w:r>
    </w:p>
    <w:p w:rsidR="00BC51A4" w:rsidRPr="008936DC" w:rsidRDefault="00BC51A4" w:rsidP="008E13AB">
      <w:pPr>
        <w:pStyle w:val="ListParagraph"/>
        <w:numPr>
          <w:ilvl w:val="0"/>
          <w:numId w:val="16"/>
        </w:numPr>
        <w:ind w:left="0" w:firstLine="720"/>
        <w:jc w:val="both"/>
        <w:rPr>
          <w:bCs/>
          <w:sz w:val="28"/>
          <w:szCs w:val="28"/>
          <w:lang w:val="uk-UA"/>
        </w:rPr>
      </w:pPr>
      <w:r w:rsidRPr="008936DC">
        <w:rPr>
          <w:bCs/>
          <w:sz w:val="28"/>
          <w:szCs w:val="28"/>
          <w:lang w:val="uk-UA"/>
        </w:rPr>
        <w:t xml:space="preserve">поліграфічної продукції на суму </w:t>
      </w:r>
      <w:r w:rsidRPr="008936DC">
        <w:rPr>
          <w:sz w:val="28"/>
          <w:szCs w:val="28"/>
          <w:lang w:val="uk-UA"/>
        </w:rPr>
        <w:t>2998,3 тис. грн.</w:t>
      </w:r>
      <w:r w:rsidRPr="008936DC">
        <w:rPr>
          <w:bCs/>
          <w:sz w:val="28"/>
          <w:szCs w:val="28"/>
          <w:lang w:val="uk-UA"/>
        </w:rPr>
        <w:t>;</w:t>
      </w:r>
    </w:p>
    <w:p w:rsidR="00BC51A4" w:rsidRPr="008936DC" w:rsidRDefault="00BC51A4" w:rsidP="008E13AB">
      <w:pPr>
        <w:pStyle w:val="ListParagraph"/>
        <w:numPr>
          <w:ilvl w:val="0"/>
          <w:numId w:val="16"/>
        </w:numPr>
        <w:ind w:left="0" w:firstLine="720"/>
        <w:jc w:val="both"/>
        <w:rPr>
          <w:bCs/>
          <w:sz w:val="28"/>
          <w:szCs w:val="28"/>
          <w:lang w:val="uk-UA"/>
        </w:rPr>
      </w:pPr>
      <w:r w:rsidRPr="008936DC">
        <w:rPr>
          <w:bCs/>
          <w:sz w:val="28"/>
          <w:szCs w:val="28"/>
          <w:lang w:val="uk-UA"/>
        </w:rPr>
        <w:t>хліба та хлібобулочних виробів  97301,0 тис.грн.;</w:t>
      </w:r>
    </w:p>
    <w:p w:rsidR="00BC51A4" w:rsidRPr="008936DC" w:rsidRDefault="00BC51A4" w:rsidP="008E13AB">
      <w:pPr>
        <w:pStyle w:val="ListParagraph"/>
        <w:numPr>
          <w:ilvl w:val="0"/>
          <w:numId w:val="16"/>
        </w:numPr>
        <w:ind w:left="0" w:firstLine="720"/>
        <w:jc w:val="both"/>
        <w:rPr>
          <w:bCs/>
          <w:sz w:val="28"/>
          <w:szCs w:val="28"/>
          <w:lang w:val="uk-UA"/>
        </w:rPr>
      </w:pPr>
      <w:r w:rsidRPr="008936DC">
        <w:rPr>
          <w:bCs/>
          <w:sz w:val="28"/>
          <w:szCs w:val="28"/>
          <w:lang w:val="uk-UA"/>
        </w:rPr>
        <w:t xml:space="preserve">м’яса та м’ясопродуктів </w:t>
      </w:r>
      <w:r w:rsidRPr="008936DC">
        <w:rPr>
          <w:sz w:val="28"/>
          <w:szCs w:val="28"/>
          <w:lang w:val="uk-UA"/>
        </w:rPr>
        <w:t>1883734,5 тис.грн.</w:t>
      </w:r>
      <w:r w:rsidRPr="008936DC">
        <w:rPr>
          <w:bCs/>
          <w:sz w:val="28"/>
          <w:szCs w:val="28"/>
          <w:lang w:val="uk-UA"/>
        </w:rPr>
        <w:t>;</w:t>
      </w:r>
    </w:p>
    <w:p w:rsidR="00BC51A4" w:rsidRPr="008936DC" w:rsidRDefault="00BC51A4" w:rsidP="008E13AB">
      <w:pPr>
        <w:pStyle w:val="ListParagraph"/>
        <w:numPr>
          <w:ilvl w:val="0"/>
          <w:numId w:val="16"/>
        </w:numPr>
        <w:spacing w:line="259" w:lineRule="auto"/>
        <w:ind w:left="0" w:firstLine="720"/>
        <w:jc w:val="both"/>
        <w:rPr>
          <w:sz w:val="28"/>
          <w:szCs w:val="28"/>
        </w:rPr>
      </w:pPr>
      <w:r w:rsidRPr="008936DC">
        <w:rPr>
          <w:sz w:val="28"/>
          <w:szCs w:val="28"/>
        </w:rPr>
        <w:t xml:space="preserve">послуги поводження (захоронення) побутових відходів, послуги по благоустрою </w:t>
      </w:r>
      <w:r w:rsidRPr="008936DC">
        <w:rPr>
          <w:sz w:val="28"/>
          <w:szCs w:val="28"/>
          <w:lang w:val="uk-UA"/>
        </w:rPr>
        <w:t>35906,0</w:t>
      </w:r>
      <w:r w:rsidRPr="008936DC">
        <w:rPr>
          <w:sz w:val="28"/>
          <w:szCs w:val="28"/>
        </w:rPr>
        <w:t xml:space="preserve"> </w:t>
      </w:r>
      <w:r w:rsidRPr="008936DC">
        <w:rPr>
          <w:sz w:val="28"/>
          <w:szCs w:val="28"/>
          <w:lang w:val="uk-UA"/>
        </w:rPr>
        <w:t>тис.</w:t>
      </w:r>
      <w:r w:rsidRPr="008936DC">
        <w:rPr>
          <w:sz w:val="28"/>
          <w:szCs w:val="28"/>
        </w:rPr>
        <w:t xml:space="preserve"> гр</w:t>
      </w:r>
      <w:r w:rsidRPr="008936DC">
        <w:rPr>
          <w:sz w:val="28"/>
          <w:szCs w:val="28"/>
          <w:lang w:val="uk-UA"/>
        </w:rPr>
        <w:t>н.</w:t>
      </w:r>
      <w:r w:rsidRPr="008936DC">
        <w:rPr>
          <w:sz w:val="28"/>
          <w:szCs w:val="28"/>
        </w:rPr>
        <w:t>;</w:t>
      </w:r>
    </w:p>
    <w:p w:rsidR="00BC51A4" w:rsidRPr="008936DC" w:rsidRDefault="00BC51A4" w:rsidP="008E13AB">
      <w:pPr>
        <w:pStyle w:val="ListParagraph"/>
        <w:numPr>
          <w:ilvl w:val="0"/>
          <w:numId w:val="16"/>
        </w:numPr>
        <w:spacing w:line="259" w:lineRule="auto"/>
        <w:ind w:left="0" w:firstLine="720"/>
        <w:jc w:val="both"/>
        <w:rPr>
          <w:sz w:val="28"/>
          <w:szCs w:val="28"/>
        </w:rPr>
      </w:pPr>
      <w:r w:rsidRPr="008936DC">
        <w:rPr>
          <w:sz w:val="28"/>
          <w:szCs w:val="28"/>
        </w:rPr>
        <w:t xml:space="preserve">послуги з утримання будинків і споруд та прибудинкових територій </w:t>
      </w:r>
      <w:r w:rsidRPr="008936DC">
        <w:rPr>
          <w:sz w:val="28"/>
          <w:szCs w:val="28"/>
        </w:rPr>
        <w:br/>
      </w:r>
      <w:r w:rsidRPr="008936DC">
        <w:rPr>
          <w:sz w:val="28"/>
          <w:szCs w:val="28"/>
          <w:lang w:val="uk-UA"/>
        </w:rPr>
        <w:t xml:space="preserve">79139,0 тис.грн., </w:t>
      </w:r>
      <w:r w:rsidRPr="008936DC">
        <w:rPr>
          <w:sz w:val="28"/>
          <w:szCs w:val="28"/>
        </w:rPr>
        <w:t xml:space="preserve">вивозу твердих побутових відходів </w:t>
      </w:r>
      <w:r w:rsidRPr="008936DC">
        <w:rPr>
          <w:sz w:val="28"/>
          <w:szCs w:val="28"/>
          <w:lang w:val="uk-UA"/>
        </w:rPr>
        <w:t xml:space="preserve">24439,0 тис.грн., </w:t>
      </w:r>
      <w:r w:rsidRPr="008936DC">
        <w:rPr>
          <w:sz w:val="28"/>
          <w:szCs w:val="28"/>
        </w:rPr>
        <w:t xml:space="preserve">послуги банно-оздоровчого комплексу </w:t>
      </w:r>
      <w:r w:rsidRPr="008936DC">
        <w:rPr>
          <w:sz w:val="28"/>
          <w:szCs w:val="28"/>
          <w:lang w:val="uk-UA"/>
        </w:rPr>
        <w:t>«Нептун» 3385,0 тис.</w:t>
      </w:r>
      <w:r w:rsidRPr="008936DC">
        <w:rPr>
          <w:sz w:val="28"/>
          <w:szCs w:val="28"/>
        </w:rPr>
        <w:t xml:space="preserve"> грн</w:t>
      </w:r>
      <w:r w:rsidRPr="008936DC">
        <w:rPr>
          <w:sz w:val="28"/>
          <w:szCs w:val="28"/>
          <w:lang w:val="uk-UA"/>
        </w:rPr>
        <w:t>., орендна плата та ін.послуги 2201,0 тис.грн..</w:t>
      </w:r>
    </w:p>
    <w:p w:rsidR="00BC51A4" w:rsidRPr="008936DC" w:rsidRDefault="00BC51A4" w:rsidP="008F6F96">
      <w:pPr>
        <w:tabs>
          <w:tab w:val="left" w:pos="1560"/>
        </w:tabs>
        <w:spacing w:after="0"/>
        <w:ind w:firstLine="720"/>
        <w:jc w:val="both"/>
        <w:rPr>
          <w:rFonts w:ascii="Times New Roman" w:hAnsi="Times New Roman"/>
          <w:bCs/>
          <w:sz w:val="28"/>
          <w:szCs w:val="28"/>
        </w:rPr>
      </w:pPr>
      <w:r w:rsidRPr="008936DC">
        <w:rPr>
          <w:rFonts w:ascii="Times New Roman" w:hAnsi="Times New Roman"/>
          <w:bCs/>
          <w:sz w:val="28"/>
          <w:szCs w:val="28"/>
        </w:rPr>
        <w:t>Доходи</w:t>
      </w:r>
      <w:r>
        <w:rPr>
          <w:rFonts w:ascii="Times New Roman" w:hAnsi="Times New Roman"/>
          <w:bCs/>
          <w:sz w:val="28"/>
          <w:szCs w:val="28"/>
        </w:rPr>
        <w:t xml:space="preserve"> </w:t>
      </w:r>
      <w:r w:rsidRPr="008936DC">
        <w:rPr>
          <w:rFonts w:ascii="Times New Roman" w:hAnsi="Times New Roman"/>
          <w:bCs/>
          <w:sz w:val="28"/>
          <w:szCs w:val="28"/>
        </w:rPr>
        <w:t>місцевого бюджету територіальної</w:t>
      </w:r>
      <w:r>
        <w:rPr>
          <w:rFonts w:ascii="Times New Roman" w:hAnsi="Times New Roman"/>
          <w:bCs/>
          <w:sz w:val="28"/>
          <w:szCs w:val="28"/>
        </w:rPr>
        <w:t xml:space="preserve"> </w:t>
      </w:r>
      <w:r w:rsidRPr="008936DC">
        <w:rPr>
          <w:rFonts w:ascii="Times New Roman" w:hAnsi="Times New Roman"/>
          <w:bCs/>
          <w:sz w:val="28"/>
          <w:szCs w:val="28"/>
        </w:rPr>
        <w:t>громади  за</w:t>
      </w:r>
      <w:r>
        <w:rPr>
          <w:rFonts w:ascii="Times New Roman" w:hAnsi="Times New Roman"/>
          <w:bCs/>
          <w:sz w:val="28"/>
          <w:szCs w:val="28"/>
        </w:rPr>
        <w:t xml:space="preserve"> </w:t>
      </w:r>
      <w:r w:rsidRPr="008936DC">
        <w:rPr>
          <w:rFonts w:ascii="Times New Roman" w:hAnsi="Times New Roman"/>
          <w:bCs/>
          <w:sz w:val="28"/>
          <w:szCs w:val="28"/>
        </w:rPr>
        <w:t>2024 р</w:t>
      </w:r>
      <w:r>
        <w:rPr>
          <w:rFonts w:ascii="Times New Roman" w:hAnsi="Times New Roman"/>
          <w:bCs/>
          <w:sz w:val="28"/>
          <w:szCs w:val="28"/>
        </w:rPr>
        <w:t xml:space="preserve">. </w:t>
      </w:r>
      <w:r w:rsidRPr="008936DC">
        <w:rPr>
          <w:rFonts w:ascii="Times New Roman" w:hAnsi="Times New Roman"/>
          <w:bCs/>
          <w:sz w:val="28"/>
          <w:szCs w:val="28"/>
        </w:rPr>
        <w:t>становили 990,4 млн.грн.</w:t>
      </w:r>
      <w:r>
        <w:rPr>
          <w:rFonts w:ascii="Times New Roman" w:hAnsi="Times New Roman"/>
          <w:bCs/>
          <w:sz w:val="28"/>
          <w:szCs w:val="28"/>
        </w:rPr>
        <w:t xml:space="preserve"> </w:t>
      </w:r>
      <w:r w:rsidRPr="008936DC">
        <w:rPr>
          <w:rFonts w:ascii="Times New Roman" w:hAnsi="Times New Roman"/>
          <w:bCs/>
          <w:sz w:val="28"/>
          <w:szCs w:val="28"/>
        </w:rPr>
        <w:t>Видатки склали  921,6 млн.грн.</w:t>
      </w:r>
    </w:p>
    <w:p w:rsidR="00BC51A4" w:rsidRDefault="00BC51A4" w:rsidP="00BB521E">
      <w:pPr>
        <w:tabs>
          <w:tab w:val="left" w:pos="1560"/>
        </w:tabs>
        <w:ind w:firstLine="720"/>
        <w:jc w:val="both"/>
        <w:rPr>
          <w:rFonts w:ascii="Times New Roman" w:hAnsi="Times New Roman"/>
          <w:b/>
          <w:bCs/>
          <w:color w:val="800000"/>
          <w:sz w:val="28"/>
          <w:szCs w:val="28"/>
          <w:u w:val="single"/>
        </w:rPr>
      </w:pPr>
      <w:r w:rsidRPr="008936DC">
        <w:rPr>
          <w:rFonts w:ascii="Times New Roman" w:hAnsi="Times New Roman"/>
          <w:sz w:val="28"/>
          <w:szCs w:val="28"/>
        </w:rPr>
        <w:t>За даними державної реєстрації суб’єктів господарювання (фізичних та юридичних осіб) за 2024 р</w:t>
      </w:r>
      <w:r>
        <w:rPr>
          <w:rFonts w:ascii="Times New Roman" w:hAnsi="Times New Roman"/>
          <w:sz w:val="28"/>
          <w:szCs w:val="28"/>
        </w:rPr>
        <w:t>.</w:t>
      </w:r>
      <w:r w:rsidRPr="008936DC">
        <w:rPr>
          <w:rFonts w:ascii="Times New Roman" w:hAnsi="Times New Roman"/>
          <w:sz w:val="28"/>
          <w:szCs w:val="28"/>
        </w:rPr>
        <w:t xml:space="preserve"> у громаді зареєстровано 31 юридичних осіб та 153 фізичних осіб - підприємців.</w:t>
      </w:r>
    </w:p>
    <w:p w:rsidR="00BC51A4" w:rsidRPr="00BB521E" w:rsidRDefault="00BC51A4" w:rsidP="00584139">
      <w:pPr>
        <w:tabs>
          <w:tab w:val="left" w:pos="1560"/>
        </w:tabs>
        <w:spacing w:after="0"/>
        <w:ind w:firstLine="720"/>
        <w:jc w:val="both"/>
        <w:rPr>
          <w:rFonts w:ascii="Times New Roman" w:hAnsi="Times New Roman"/>
          <w:b/>
          <w:bCs/>
          <w:color w:val="800000"/>
          <w:sz w:val="28"/>
          <w:szCs w:val="28"/>
          <w:u w:val="single"/>
        </w:rPr>
      </w:pPr>
      <w:r w:rsidRPr="00BB521E">
        <w:rPr>
          <w:rFonts w:ascii="Times New Roman" w:hAnsi="Times New Roman"/>
          <w:bCs/>
          <w:sz w:val="28"/>
          <w:szCs w:val="28"/>
        </w:rPr>
        <w:t>Інфраструктура малого підприємництва міста включає:</w:t>
      </w:r>
      <w:r>
        <w:rPr>
          <w:rFonts w:ascii="Times New Roman" w:hAnsi="Times New Roman"/>
          <w:bCs/>
          <w:sz w:val="28"/>
          <w:szCs w:val="28"/>
        </w:rPr>
        <w:t xml:space="preserve"> банківські установи (</w:t>
      </w:r>
      <w:r w:rsidRPr="008936DC">
        <w:rPr>
          <w:rFonts w:ascii="Times New Roman" w:hAnsi="Times New Roman"/>
          <w:sz w:val="28"/>
          <w:szCs w:val="28"/>
        </w:rPr>
        <w:t>ПриватБанк</w:t>
      </w:r>
      <w:r>
        <w:rPr>
          <w:rFonts w:ascii="Times New Roman" w:hAnsi="Times New Roman"/>
          <w:sz w:val="28"/>
          <w:szCs w:val="28"/>
        </w:rPr>
        <w:t xml:space="preserve">, </w:t>
      </w:r>
      <w:r w:rsidRPr="008936DC">
        <w:rPr>
          <w:rFonts w:ascii="Times New Roman" w:hAnsi="Times New Roman"/>
          <w:sz w:val="28"/>
          <w:szCs w:val="28"/>
        </w:rPr>
        <w:t>Ощадбанк</w:t>
      </w:r>
      <w:r>
        <w:rPr>
          <w:rFonts w:ascii="Times New Roman" w:hAnsi="Times New Roman"/>
          <w:sz w:val="28"/>
          <w:szCs w:val="28"/>
        </w:rPr>
        <w:t xml:space="preserve">, </w:t>
      </w:r>
      <w:r w:rsidRPr="008936DC">
        <w:rPr>
          <w:rFonts w:ascii="Times New Roman" w:hAnsi="Times New Roman"/>
          <w:sz w:val="28"/>
          <w:szCs w:val="28"/>
        </w:rPr>
        <w:t>Райффайзен Банк Аваль</w:t>
      </w:r>
      <w:r>
        <w:rPr>
          <w:rFonts w:ascii="Times New Roman" w:hAnsi="Times New Roman"/>
          <w:sz w:val="28"/>
          <w:szCs w:val="28"/>
        </w:rPr>
        <w:t>, Креді Агріколь Банк, Банк Львів, Ідея Банк, ПУМБ)</w:t>
      </w:r>
      <w:r>
        <w:rPr>
          <w:rFonts w:ascii="Times New Roman" w:hAnsi="Times New Roman"/>
          <w:bCs/>
          <w:sz w:val="28"/>
          <w:szCs w:val="28"/>
        </w:rPr>
        <w:t>, страхові компанії (</w:t>
      </w:r>
      <w:r w:rsidRPr="008936DC">
        <w:rPr>
          <w:rFonts w:ascii="Times New Roman" w:hAnsi="Times New Roman"/>
          <w:sz w:val="28"/>
          <w:szCs w:val="28"/>
        </w:rPr>
        <w:t>Скарбниця</w:t>
      </w:r>
      <w:r>
        <w:rPr>
          <w:rFonts w:ascii="Times New Roman" w:hAnsi="Times New Roman"/>
          <w:bCs/>
          <w:sz w:val="28"/>
          <w:szCs w:val="28"/>
        </w:rPr>
        <w:t xml:space="preserve">, </w:t>
      </w:r>
      <w:r w:rsidRPr="008936DC">
        <w:rPr>
          <w:rFonts w:ascii="Times New Roman" w:hAnsi="Times New Roman"/>
          <w:sz w:val="28"/>
          <w:szCs w:val="28"/>
        </w:rPr>
        <w:t>Оранта</w:t>
      </w:r>
      <w:r>
        <w:rPr>
          <w:rFonts w:ascii="Times New Roman" w:hAnsi="Times New Roman"/>
          <w:sz w:val="28"/>
          <w:szCs w:val="28"/>
        </w:rPr>
        <w:t xml:space="preserve">, </w:t>
      </w:r>
      <w:r w:rsidRPr="008936DC">
        <w:rPr>
          <w:rFonts w:ascii="Times New Roman" w:hAnsi="Times New Roman"/>
          <w:sz w:val="28"/>
          <w:szCs w:val="28"/>
        </w:rPr>
        <w:t>Гарант-Авто</w:t>
      </w:r>
      <w:r>
        <w:rPr>
          <w:rFonts w:ascii="Times New Roman" w:hAnsi="Times New Roman"/>
          <w:sz w:val="28"/>
          <w:szCs w:val="28"/>
        </w:rPr>
        <w:t xml:space="preserve">, </w:t>
      </w:r>
      <w:r w:rsidRPr="00BB521E">
        <w:rPr>
          <w:rFonts w:ascii="Times New Roman" w:hAnsi="Times New Roman"/>
          <w:sz w:val="28"/>
          <w:szCs w:val="28"/>
        </w:rPr>
        <w:t>Княжа</w:t>
      </w:r>
      <w:r>
        <w:rPr>
          <w:rFonts w:ascii="Times New Roman" w:hAnsi="Times New Roman"/>
          <w:sz w:val="28"/>
          <w:szCs w:val="28"/>
        </w:rPr>
        <w:t xml:space="preserve">, </w:t>
      </w:r>
      <w:r w:rsidRPr="008936DC">
        <w:rPr>
          <w:rFonts w:ascii="Times New Roman" w:hAnsi="Times New Roman"/>
          <w:sz w:val="28"/>
          <w:szCs w:val="28"/>
        </w:rPr>
        <w:t>АСКО</w:t>
      </w:r>
      <w:r>
        <w:rPr>
          <w:rFonts w:ascii="Times New Roman" w:hAnsi="Times New Roman"/>
          <w:sz w:val="28"/>
          <w:szCs w:val="28"/>
        </w:rPr>
        <w:t xml:space="preserve"> та інші), </w:t>
      </w:r>
      <w:r>
        <w:rPr>
          <w:rFonts w:ascii="Times New Roman" w:hAnsi="Times New Roman"/>
          <w:bCs/>
          <w:sz w:val="28"/>
          <w:szCs w:val="28"/>
        </w:rPr>
        <w:t>консалтингові фірми (</w:t>
      </w:r>
      <w:r w:rsidRPr="008936DC">
        <w:rPr>
          <w:rFonts w:ascii="Times New Roman" w:hAnsi="Times New Roman"/>
          <w:sz w:val="28"/>
          <w:szCs w:val="28"/>
        </w:rPr>
        <w:t>Західний регіональний консалтинговий центр</w:t>
      </w:r>
      <w:r>
        <w:rPr>
          <w:rFonts w:ascii="Times New Roman" w:hAnsi="Times New Roman"/>
          <w:sz w:val="28"/>
          <w:szCs w:val="28"/>
        </w:rPr>
        <w:t xml:space="preserve">, </w:t>
      </w:r>
      <w:r w:rsidRPr="008936DC">
        <w:rPr>
          <w:rFonts w:ascii="Times New Roman" w:hAnsi="Times New Roman"/>
          <w:sz w:val="28"/>
          <w:szCs w:val="28"/>
        </w:rPr>
        <w:t>Юридичний партнер</w:t>
      </w:r>
      <w:r>
        <w:rPr>
          <w:rFonts w:ascii="Times New Roman" w:hAnsi="Times New Roman"/>
          <w:sz w:val="28"/>
          <w:szCs w:val="28"/>
        </w:rPr>
        <w:t>), кредитні спілки (</w:t>
      </w:r>
      <w:r w:rsidRPr="008936DC">
        <w:rPr>
          <w:rFonts w:ascii="Times New Roman" w:hAnsi="Times New Roman"/>
          <w:sz w:val="28"/>
          <w:szCs w:val="28"/>
        </w:rPr>
        <w:t>Бойківщина</w:t>
      </w:r>
      <w:r>
        <w:rPr>
          <w:rFonts w:ascii="Times New Roman" w:hAnsi="Times New Roman"/>
          <w:sz w:val="28"/>
          <w:szCs w:val="28"/>
        </w:rPr>
        <w:t xml:space="preserve">, </w:t>
      </w:r>
      <w:r w:rsidRPr="008936DC">
        <w:rPr>
          <w:rFonts w:ascii="Times New Roman" w:hAnsi="Times New Roman"/>
          <w:sz w:val="28"/>
          <w:szCs w:val="28"/>
        </w:rPr>
        <w:t>Анісія</w:t>
      </w:r>
      <w:r>
        <w:rPr>
          <w:rFonts w:ascii="Times New Roman" w:hAnsi="Times New Roman"/>
          <w:sz w:val="28"/>
          <w:szCs w:val="28"/>
        </w:rPr>
        <w:t xml:space="preserve">, </w:t>
      </w:r>
      <w:r w:rsidRPr="008936DC">
        <w:rPr>
          <w:rFonts w:ascii="Times New Roman" w:hAnsi="Times New Roman"/>
          <w:sz w:val="28"/>
          <w:szCs w:val="28"/>
        </w:rPr>
        <w:t>Кредит маркет</w:t>
      </w:r>
      <w:r>
        <w:rPr>
          <w:rFonts w:ascii="Times New Roman" w:hAnsi="Times New Roman"/>
          <w:sz w:val="28"/>
          <w:szCs w:val="28"/>
        </w:rPr>
        <w:t xml:space="preserve"> та інші)</w:t>
      </w:r>
    </w:p>
    <w:p w:rsidR="00BC51A4" w:rsidRPr="008936DC" w:rsidRDefault="00BC51A4" w:rsidP="00584139">
      <w:pPr>
        <w:shd w:val="clear" w:color="auto" w:fill="FFFFFF"/>
        <w:spacing w:after="0"/>
        <w:ind w:firstLine="720"/>
        <w:jc w:val="both"/>
        <w:rPr>
          <w:rFonts w:ascii="Times New Roman" w:hAnsi="Times New Roman"/>
          <w:color w:val="000000"/>
          <w:sz w:val="28"/>
          <w:szCs w:val="28"/>
        </w:rPr>
      </w:pPr>
      <w:r w:rsidRPr="008936DC">
        <w:rPr>
          <w:rFonts w:ascii="Times New Roman" w:hAnsi="Times New Roman"/>
          <w:color w:val="000000"/>
          <w:sz w:val="28"/>
          <w:szCs w:val="28"/>
        </w:rPr>
        <w:t>На території громади зареєстровано 15 фермерських господарств, які здійснюють сільськогосподарську діяльність зі збору зернових культур. Землі с/г призначення займають приблизно 52% від загальної кількості земель міської територіальної громади (228,1 км.кв.)</w:t>
      </w:r>
    </w:p>
    <w:p w:rsidR="00BC51A4" w:rsidRPr="008936DC" w:rsidRDefault="00BC51A4" w:rsidP="00AD5973">
      <w:pPr>
        <w:tabs>
          <w:tab w:val="left" w:pos="1560"/>
        </w:tabs>
        <w:spacing w:after="0"/>
        <w:ind w:firstLine="720"/>
        <w:jc w:val="both"/>
        <w:rPr>
          <w:rFonts w:ascii="Times New Roman" w:hAnsi="Times New Roman"/>
          <w:color w:val="000000"/>
          <w:sz w:val="28"/>
          <w:szCs w:val="28"/>
          <w:shd w:val="clear" w:color="auto" w:fill="FFFFFF"/>
        </w:rPr>
      </w:pPr>
      <w:r w:rsidRPr="008936DC">
        <w:rPr>
          <w:rFonts w:ascii="Times New Roman" w:hAnsi="Times New Roman"/>
          <w:color w:val="000000"/>
          <w:sz w:val="28"/>
          <w:szCs w:val="28"/>
          <w:shd w:val="clear" w:color="auto" w:fill="FFFFFF"/>
        </w:rPr>
        <w:t xml:space="preserve">На адміністративній території Шептицької міської ради зареєстровано 19 Замовників в розуміння Закону України «Про публічні закупівлі». </w:t>
      </w:r>
      <w:r>
        <w:rPr>
          <w:rFonts w:ascii="Times New Roman" w:hAnsi="Times New Roman"/>
          <w:color w:val="000000"/>
          <w:sz w:val="28"/>
          <w:szCs w:val="28"/>
          <w:shd w:val="clear" w:color="auto" w:fill="FFFFFF"/>
        </w:rPr>
        <w:t>За</w:t>
      </w:r>
      <w:r w:rsidRPr="008936DC">
        <w:rPr>
          <w:rFonts w:ascii="Times New Roman" w:hAnsi="Times New Roman"/>
          <w:color w:val="000000"/>
          <w:sz w:val="28"/>
          <w:szCs w:val="28"/>
          <w:shd w:val="clear" w:color="auto" w:fill="FFFFFF"/>
        </w:rPr>
        <w:t xml:space="preserve"> 2024 р</w:t>
      </w:r>
      <w:r>
        <w:rPr>
          <w:rFonts w:ascii="Times New Roman" w:hAnsi="Times New Roman"/>
          <w:color w:val="000000"/>
          <w:sz w:val="28"/>
          <w:szCs w:val="28"/>
          <w:shd w:val="clear" w:color="auto" w:fill="FFFFFF"/>
        </w:rPr>
        <w:t>.</w:t>
      </w:r>
      <w:r w:rsidRPr="008936DC">
        <w:rPr>
          <w:rFonts w:ascii="Times New Roman" w:hAnsi="Times New Roman"/>
          <w:color w:val="000000"/>
          <w:sz w:val="28"/>
          <w:szCs w:val="28"/>
          <w:shd w:val="clear" w:color="auto" w:fill="FFFFFF"/>
        </w:rPr>
        <w:t xml:space="preserve"> в системі ProZorro було опубліковано 5459 закупівель</w:t>
      </w:r>
      <w:r>
        <w:rPr>
          <w:rFonts w:ascii="Times New Roman" w:hAnsi="Times New Roman"/>
          <w:color w:val="000000"/>
          <w:sz w:val="28"/>
          <w:szCs w:val="28"/>
          <w:shd w:val="clear" w:color="auto" w:fill="FFFFFF"/>
        </w:rPr>
        <w:t xml:space="preserve"> </w:t>
      </w:r>
      <w:r w:rsidRPr="008936DC">
        <w:rPr>
          <w:rFonts w:ascii="Times New Roman" w:hAnsi="Times New Roman"/>
          <w:color w:val="000000"/>
          <w:sz w:val="28"/>
          <w:szCs w:val="28"/>
          <w:shd w:val="clear" w:color="auto" w:fill="FFFFFF"/>
        </w:rPr>
        <w:t>розпорядниками бюджетних коштів Шептицької міської ради з них 409 закупівлі конкурентні.</w:t>
      </w:r>
      <w:r>
        <w:rPr>
          <w:rFonts w:ascii="Times New Roman" w:hAnsi="Times New Roman"/>
          <w:color w:val="000000"/>
          <w:sz w:val="28"/>
          <w:szCs w:val="28"/>
          <w:shd w:val="clear" w:color="auto" w:fill="FFFFFF"/>
        </w:rPr>
        <w:t xml:space="preserve"> </w:t>
      </w:r>
      <w:r w:rsidRPr="008936DC">
        <w:rPr>
          <w:rFonts w:ascii="Times New Roman" w:hAnsi="Times New Roman"/>
          <w:color w:val="000000"/>
          <w:sz w:val="28"/>
          <w:szCs w:val="28"/>
          <w:shd w:val="clear" w:color="auto" w:fill="FFFFFF"/>
        </w:rPr>
        <w:t>Очікувана вартість всіх закупівель, які були оголошені розпорядниками бюджетних коштів Червоноградської міської ради у 2024 р</w:t>
      </w:r>
      <w:r>
        <w:rPr>
          <w:rFonts w:ascii="Times New Roman" w:hAnsi="Times New Roman"/>
          <w:color w:val="000000"/>
          <w:sz w:val="28"/>
          <w:szCs w:val="28"/>
          <w:shd w:val="clear" w:color="auto" w:fill="FFFFFF"/>
        </w:rPr>
        <w:t>.</w:t>
      </w:r>
      <w:r w:rsidRPr="008936DC">
        <w:rPr>
          <w:rFonts w:ascii="Times New Roman" w:hAnsi="Times New Roman"/>
          <w:color w:val="000000"/>
          <w:sz w:val="28"/>
          <w:szCs w:val="28"/>
          <w:shd w:val="clear" w:color="auto" w:fill="FFFFFF"/>
        </w:rPr>
        <w:t xml:space="preserve"> складає понад 769,1 млн. гривень. Загальна сума економії коштів становить понад 202,2 млн. грн. або 26,3% від очікуваної вартості закупівель.</w:t>
      </w:r>
    </w:p>
    <w:p w:rsidR="00BC51A4" w:rsidRPr="00402C85" w:rsidRDefault="00BC51A4" w:rsidP="00AD5973">
      <w:pPr>
        <w:spacing w:after="0" w:line="240" w:lineRule="auto"/>
        <w:ind w:firstLine="720"/>
        <w:jc w:val="both"/>
        <w:rPr>
          <w:rFonts w:ascii="Times New Roman" w:hAnsi="Times New Roman"/>
          <w:color w:val="000000"/>
          <w:sz w:val="28"/>
        </w:rPr>
      </w:pPr>
      <w:r>
        <w:rPr>
          <w:rFonts w:ascii="Times New Roman" w:hAnsi="Times New Roman"/>
          <w:color w:val="000000"/>
          <w:sz w:val="28"/>
        </w:rPr>
        <w:t>Найбільші роботодавці громади: ДП «Лвівугілля» (Шахта «Лісова», Шахта «Відродження», Шахта «Межирічанська», «Шахта Червоноградська», Шахта «Великомостівська»), ПАТ «Львівська вугільна компанія», ПАТ «Шахта «Надія», ПАТ «ВАТ Калина», ТОВ «Дюна-Веста», ТДВ «Червоноградський завод металоконструкцій», ТзОВ «Мебель-Сервіс», ТОВ «АТБ- маркет», ТзОВ «Агро-інвест», ТзОВ «ВМВ Холдінг», ТзОВ «Бадер Україна», ПП «Застава», ПАТ «Зміна», ТОВ «Епіцентр К».</w:t>
      </w:r>
    </w:p>
    <w:p w:rsidR="00BC51A4" w:rsidRPr="009817E6" w:rsidRDefault="00BC51A4" w:rsidP="00AD5973">
      <w:pPr>
        <w:spacing w:after="0"/>
        <w:ind w:firstLine="720"/>
        <w:jc w:val="both"/>
        <w:rPr>
          <w:rFonts w:ascii="Times New Roman" w:hAnsi="Times New Roman"/>
          <w:sz w:val="28"/>
        </w:rPr>
      </w:pPr>
      <w:r w:rsidRPr="009817E6">
        <w:rPr>
          <w:rFonts w:ascii="Times New Roman" w:hAnsi="Times New Roman"/>
          <w:sz w:val="28"/>
        </w:rPr>
        <w:t>Для розвитку територіальної громади плануються заходи для посилення потужностей виробничого комплексу та ділової активності, зокрема:</w:t>
      </w:r>
    </w:p>
    <w:p w:rsidR="00BC51A4" w:rsidRPr="009817E6" w:rsidRDefault="00BC51A4" w:rsidP="00AD5973">
      <w:pPr>
        <w:numPr>
          <w:ilvl w:val="0"/>
          <w:numId w:val="3"/>
        </w:numPr>
        <w:spacing w:after="0"/>
        <w:ind w:left="1080" w:hanging="360"/>
        <w:jc w:val="both"/>
        <w:rPr>
          <w:rFonts w:ascii="Times New Roman" w:hAnsi="Times New Roman"/>
          <w:sz w:val="28"/>
        </w:rPr>
      </w:pPr>
      <w:r w:rsidRPr="009817E6">
        <w:rPr>
          <w:rFonts w:ascii="Times New Roman" w:hAnsi="Times New Roman"/>
          <w:sz w:val="28"/>
        </w:rPr>
        <w:t>формування земельних ділянок та об’єктів нерухомості для підприємницької діяльності;</w:t>
      </w:r>
    </w:p>
    <w:p w:rsidR="00BC51A4" w:rsidRPr="009817E6" w:rsidRDefault="00BC51A4" w:rsidP="00AD5973">
      <w:pPr>
        <w:numPr>
          <w:ilvl w:val="0"/>
          <w:numId w:val="3"/>
        </w:numPr>
        <w:spacing w:after="0"/>
        <w:ind w:left="1080" w:hanging="360"/>
        <w:jc w:val="both"/>
        <w:rPr>
          <w:rFonts w:ascii="Times New Roman" w:hAnsi="Times New Roman"/>
          <w:sz w:val="28"/>
        </w:rPr>
      </w:pPr>
      <w:r w:rsidRPr="009817E6">
        <w:rPr>
          <w:rFonts w:ascii="Times New Roman" w:hAnsi="Times New Roman"/>
          <w:sz w:val="28"/>
        </w:rPr>
        <w:t>визначення земельних ділянок комунальної власності для продажу п</w:t>
      </w:r>
      <w:r>
        <w:rPr>
          <w:rFonts w:ascii="Times New Roman" w:hAnsi="Times New Roman"/>
          <w:sz w:val="28"/>
        </w:rPr>
        <w:t>рава оренди на земельних торгах</w:t>
      </w:r>
      <w:r w:rsidRPr="009817E6">
        <w:rPr>
          <w:rFonts w:ascii="Times New Roman" w:hAnsi="Times New Roman"/>
          <w:sz w:val="28"/>
        </w:rPr>
        <w:t>;</w:t>
      </w:r>
    </w:p>
    <w:p w:rsidR="00BC51A4" w:rsidRDefault="00BC51A4" w:rsidP="00AD5973">
      <w:pPr>
        <w:numPr>
          <w:ilvl w:val="0"/>
          <w:numId w:val="3"/>
        </w:numPr>
        <w:spacing w:after="0"/>
        <w:ind w:left="1080" w:hanging="360"/>
        <w:jc w:val="both"/>
        <w:rPr>
          <w:rFonts w:ascii="Times New Roman" w:hAnsi="Times New Roman"/>
          <w:sz w:val="28"/>
        </w:rPr>
      </w:pPr>
      <w:r>
        <w:rPr>
          <w:rFonts w:ascii="Times New Roman" w:hAnsi="Times New Roman"/>
          <w:sz w:val="28"/>
        </w:rPr>
        <w:t>створення індустріального парку</w:t>
      </w:r>
      <w:r w:rsidRPr="009817E6">
        <w:rPr>
          <w:rFonts w:ascii="Times New Roman" w:hAnsi="Times New Roman"/>
          <w:sz w:val="28"/>
        </w:rPr>
        <w:t>;</w:t>
      </w:r>
    </w:p>
    <w:p w:rsidR="00BC51A4" w:rsidRDefault="00BC51A4" w:rsidP="00AD5973">
      <w:pPr>
        <w:numPr>
          <w:ilvl w:val="0"/>
          <w:numId w:val="3"/>
        </w:numPr>
        <w:spacing w:after="0"/>
        <w:ind w:left="1080" w:hanging="360"/>
        <w:jc w:val="both"/>
        <w:rPr>
          <w:rFonts w:ascii="Times New Roman" w:hAnsi="Times New Roman"/>
          <w:sz w:val="28"/>
        </w:rPr>
      </w:pPr>
      <w:r>
        <w:rPr>
          <w:rFonts w:ascii="Times New Roman" w:hAnsi="Times New Roman"/>
          <w:sz w:val="28"/>
        </w:rPr>
        <w:t>ревіталізація промислових зон;</w:t>
      </w:r>
    </w:p>
    <w:p w:rsidR="00BC51A4" w:rsidRPr="009817E6" w:rsidRDefault="00BC51A4" w:rsidP="00AD5973">
      <w:pPr>
        <w:numPr>
          <w:ilvl w:val="0"/>
          <w:numId w:val="3"/>
        </w:numPr>
        <w:spacing w:after="0"/>
        <w:ind w:left="1080" w:hanging="360"/>
        <w:jc w:val="both"/>
        <w:rPr>
          <w:rFonts w:ascii="Times New Roman" w:hAnsi="Times New Roman"/>
          <w:sz w:val="28"/>
        </w:rPr>
      </w:pPr>
      <w:r>
        <w:rPr>
          <w:rFonts w:ascii="Times New Roman" w:hAnsi="Times New Roman"/>
          <w:sz w:val="28"/>
        </w:rPr>
        <w:t>розвиток альтернативної енергетики;</w:t>
      </w:r>
    </w:p>
    <w:p w:rsidR="00BC51A4" w:rsidRDefault="00BC51A4" w:rsidP="00AD5973">
      <w:pPr>
        <w:numPr>
          <w:ilvl w:val="0"/>
          <w:numId w:val="3"/>
        </w:numPr>
        <w:spacing w:after="0"/>
        <w:ind w:left="1080" w:hanging="360"/>
        <w:jc w:val="both"/>
        <w:rPr>
          <w:rFonts w:ascii="Times New Roman" w:hAnsi="Times New Roman"/>
          <w:sz w:val="28"/>
        </w:rPr>
      </w:pPr>
      <w:r w:rsidRPr="009817E6">
        <w:rPr>
          <w:rFonts w:ascii="Times New Roman" w:hAnsi="Times New Roman"/>
          <w:sz w:val="28"/>
        </w:rPr>
        <w:t>розвиток конкурентоспроможного сільськогосподарського виробництва громади;</w:t>
      </w:r>
    </w:p>
    <w:p w:rsidR="00BC51A4" w:rsidRDefault="00BC51A4" w:rsidP="00AD5973">
      <w:pPr>
        <w:numPr>
          <w:ilvl w:val="0"/>
          <w:numId w:val="3"/>
        </w:numPr>
        <w:spacing w:after="0"/>
        <w:ind w:left="1080" w:hanging="360"/>
        <w:jc w:val="both"/>
        <w:rPr>
          <w:rFonts w:ascii="Times New Roman" w:hAnsi="Times New Roman"/>
          <w:sz w:val="28"/>
        </w:rPr>
      </w:pPr>
      <w:r>
        <w:rPr>
          <w:rFonts w:ascii="Times New Roman" w:hAnsi="Times New Roman"/>
          <w:sz w:val="28"/>
        </w:rPr>
        <w:t>розвиток туристичної інфраструктури (промисловий туризм).</w:t>
      </w:r>
    </w:p>
    <w:p w:rsidR="00BC51A4" w:rsidRDefault="00BC51A4">
      <w:pPr>
        <w:spacing w:after="0" w:line="240" w:lineRule="auto"/>
        <w:ind w:left="1211"/>
        <w:jc w:val="both"/>
        <w:rPr>
          <w:rFonts w:ascii="Times New Roman" w:hAnsi="Times New Roman"/>
          <w:color w:val="000000"/>
          <w:sz w:val="28"/>
        </w:rPr>
      </w:pPr>
    </w:p>
    <w:p w:rsidR="00BC51A4" w:rsidRDefault="00BC51A4" w:rsidP="00AD5973">
      <w:pPr>
        <w:spacing w:after="0" w:line="240" w:lineRule="auto"/>
        <w:ind w:firstLine="720"/>
        <w:jc w:val="both"/>
        <w:rPr>
          <w:rFonts w:ascii="Times New Roman" w:hAnsi="Times New Roman"/>
          <w:b/>
          <w:i/>
          <w:color w:val="000000"/>
          <w:sz w:val="28"/>
        </w:rPr>
      </w:pPr>
      <w:r>
        <w:rPr>
          <w:rFonts w:ascii="Times New Roman" w:hAnsi="Times New Roman"/>
          <w:b/>
          <w:i/>
          <w:color w:val="000000"/>
          <w:sz w:val="28"/>
        </w:rPr>
        <w:t>Розділ 7. «Моніторинг просторових зв’язків та транспортної діяльності»</w:t>
      </w:r>
    </w:p>
    <w:p w:rsidR="00BC51A4" w:rsidRPr="007001F0" w:rsidRDefault="00BC51A4" w:rsidP="00AD5973">
      <w:pPr>
        <w:spacing w:before="240" w:after="0" w:line="240" w:lineRule="auto"/>
        <w:ind w:firstLine="720"/>
        <w:jc w:val="both"/>
        <w:rPr>
          <w:rFonts w:ascii="Times New Roman" w:hAnsi="Times New Roman"/>
          <w:color w:val="000000"/>
          <w:sz w:val="28"/>
        </w:rPr>
      </w:pPr>
      <w:r>
        <w:rPr>
          <w:rFonts w:ascii="Times New Roman" w:hAnsi="Times New Roman"/>
          <w:color w:val="000000"/>
          <w:sz w:val="28"/>
        </w:rPr>
        <w:t xml:space="preserve">Встановлені сталі трудові, економічні, інфраструктурні, культурні та рекреаційні зв’язки з обласним центром м. Львів та Сокальською, Великомостівською, </w:t>
      </w:r>
      <w:r w:rsidRPr="007001F0">
        <w:rPr>
          <w:rFonts w:ascii="Times New Roman" w:hAnsi="Times New Roman"/>
          <w:color w:val="000000"/>
          <w:sz w:val="28"/>
        </w:rPr>
        <w:t>Радехівською територіальними громадами.</w:t>
      </w:r>
    </w:p>
    <w:p w:rsidR="00BC51A4" w:rsidRDefault="00BC51A4" w:rsidP="00AD5973">
      <w:pPr>
        <w:spacing w:after="0" w:line="240" w:lineRule="auto"/>
        <w:ind w:firstLine="720"/>
        <w:jc w:val="both"/>
        <w:rPr>
          <w:rFonts w:ascii="Times New Roman" w:hAnsi="Times New Roman"/>
          <w:color w:val="000000"/>
          <w:sz w:val="28"/>
        </w:rPr>
      </w:pPr>
      <w:r w:rsidRPr="007001F0">
        <w:rPr>
          <w:rFonts w:ascii="Times New Roman" w:hAnsi="Times New Roman"/>
          <w:color w:val="000000"/>
          <w:sz w:val="28"/>
        </w:rPr>
        <w:t xml:space="preserve">Території  розселення в </w:t>
      </w:r>
      <w:r w:rsidRPr="004A72F0">
        <w:rPr>
          <w:rFonts w:ascii="Times New Roman" w:hAnsi="Times New Roman"/>
          <w:color w:val="000000"/>
          <w:sz w:val="28"/>
        </w:rPr>
        <w:t>територіальній  громаді</w:t>
      </w:r>
      <w:r w:rsidRPr="007001F0">
        <w:rPr>
          <w:rFonts w:ascii="Times New Roman" w:hAnsi="Times New Roman"/>
          <w:color w:val="000000"/>
          <w:sz w:val="28"/>
        </w:rPr>
        <w:t xml:space="preserve"> та в її адміністративному центрі (м. Шептицький) мають зручне сполучення із об’єктами  інженерно-транспортної інфраструктури.</w:t>
      </w:r>
    </w:p>
    <w:p w:rsidR="00BC51A4" w:rsidRDefault="00BC51A4" w:rsidP="00AD5973">
      <w:pPr>
        <w:spacing w:after="0" w:line="240" w:lineRule="auto"/>
        <w:ind w:firstLine="720"/>
        <w:jc w:val="both"/>
        <w:rPr>
          <w:rFonts w:ascii="Times New Roman" w:hAnsi="Times New Roman"/>
          <w:color w:val="000000"/>
          <w:sz w:val="28"/>
        </w:rPr>
      </w:pPr>
      <w:r>
        <w:rPr>
          <w:rFonts w:ascii="Times New Roman" w:hAnsi="Times New Roman"/>
          <w:color w:val="000000"/>
          <w:sz w:val="28"/>
        </w:rPr>
        <w:t>Рівень безпеки дорожнього руху добрий. Спостерігається в пікові години  незначні заторові явища транспортного руху в районі залізничного та автовокзалу і ринкових комплексів в м. Шептицький. Дана проблематика виникає у зв’язку з тим, що залізничний і автобусний вокзали примикають до районної дороги місцевого значення Шептицький - Сокаль, що в межах міста пролягає  вулицею Б.Хмельницького по якій здійснюється автобусне міжміське та приміське сполучення та заїзд на автовокзал, а також діяльності навколишніх ринкових комплексів. З метою виправлення ситуації потребують реалізації рішення містобудівної документації в районі авто та залізничного вокзалів, міського ринку та ринку «Майдан».</w:t>
      </w:r>
    </w:p>
    <w:p w:rsidR="00BC51A4" w:rsidRDefault="00BC51A4" w:rsidP="00AD5973">
      <w:pPr>
        <w:spacing w:after="0" w:line="240" w:lineRule="auto"/>
        <w:ind w:firstLine="720"/>
        <w:jc w:val="both"/>
        <w:rPr>
          <w:rFonts w:ascii="Times New Roman" w:hAnsi="Times New Roman"/>
          <w:color w:val="000000"/>
          <w:sz w:val="28"/>
        </w:rPr>
      </w:pPr>
      <w:r>
        <w:rPr>
          <w:rFonts w:ascii="Times New Roman" w:hAnsi="Times New Roman"/>
          <w:color w:val="000000"/>
          <w:sz w:val="28"/>
        </w:rPr>
        <w:t>Зовнішні пасажирські зв’язки населення територіальної громади з обласним центром та іншими населеними пунктами здійснюється автомобільним транспортом. Для поїздки в інші населені пункти мешканці користуються автобусними маршрутами (переважно в напрямках: м. Львів,               м. Сокаль, м. Ковель, м. Рава-Руська, м. Радехів та інші), а також особистим легковим транспортом.</w:t>
      </w:r>
    </w:p>
    <w:p w:rsidR="00BC51A4" w:rsidRDefault="00BC51A4" w:rsidP="00AD5973">
      <w:pPr>
        <w:spacing w:after="0" w:line="240" w:lineRule="auto"/>
        <w:ind w:firstLine="720"/>
        <w:jc w:val="both"/>
        <w:rPr>
          <w:rFonts w:ascii="Times New Roman" w:hAnsi="Times New Roman"/>
          <w:color w:val="000000"/>
          <w:sz w:val="28"/>
        </w:rPr>
      </w:pPr>
      <w:r>
        <w:rPr>
          <w:rFonts w:ascii="Times New Roman" w:hAnsi="Times New Roman"/>
          <w:color w:val="000000"/>
          <w:sz w:val="28"/>
        </w:rPr>
        <w:t xml:space="preserve">Рух вантажного автотранспорту здійснюється  по автомобільних дорогах Р-15 (Ковель-Жовква), Т-1404 (Шептицький-Рава-Руська) і Т-1410 (Броди-Шептицький), а також по визначених містобудівною документацією вулицях населених пунктів громади для обслуговування виробничих підприємств у промзонах. </w:t>
      </w:r>
    </w:p>
    <w:p w:rsidR="00BC51A4" w:rsidRDefault="00BC51A4" w:rsidP="00AD5973">
      <w:pPr>
        <w:spacing w:after="0" w:line="240" w:lineRule="auto"/>
        <w:ind w:firstLine="720"/>
        <w:jc w:val="both"/>
        <w:rPr>
          <w:rFonts w:ascii="Times New Roman" w:hAnsi="Times New Roman"/>
          <w:color w:val="000000"/>
          <w:sz w:val="28"/>
        </w:rPr>
      </w:pPr>
      <w:r>
        <w:rPr>
          <w:rFonts w:ascii="Times New Roman" w:hAnsi="Times New Roman"/>
          <w:color w:val="000000"/>
          <w:sz w:val="28"/>
        </w:rPr>
        <w:t xml:space="preserve">Загальна середньорічна інтенсивність руху на вказаних основних автошляхах складає: </w:t>
      </w:r>
    </w:p>
    <w:p w:rsidR="00BC51A4" w:rsidRDefault="00BC51A4" w:rsidP="00AD5973">
      <w:pPr>
        <w:spacing w:after="0" w:line="240" w:lineRule="auto"/>
        <w:ind w:firstLine="720"/>
        <w:jc w:val="both"/>
        <w:rPr>
          <w:rFonts w:ascii="Times New Roman" w:hAnsi="Times New Roman"/>
          <w:color w:val="000000"/>
          <w:sz w:val="28"/>
        </w:rPr>
      </w:pPr>
      <w:r>
        <w:rPr>
          <w:rFonts w:ascii="Times New Roman" w:hAnsi="Times New Roman"/>
          <w:color w:val="000000"/>
          <w:sz w:val="28"/>
        </w:rPr>
        <w:t>Р-15 - 3000-10000 авт./добу;</w:t>
      </w:r>
    </w:p>
    <w:p w:rsidR="00BC51A4" w:rsidRDefault="00BC51A4" w:rsidP="00AD5973">
      <w:pPr>
        <w:spacing w:after="0" w:line="240" w:lineRule="auto"/>
        <w:ind w:firstLine="720"/>
        <w:jc w:val="both"/>
        <w:rPr>
          <w:rFonts w:ascii="Times New Roman" w:hAnsi="Times New Roman"/>
          <w:color w:val="000000"/>
          <w:sz w:val="28"/>
        </w:rPr>
      </w:pPr>
      <w:r>
        <w:rPr>
          <w:rFonts w:ascii="Times New Roman" w:hAnsi="Times New Roman"/>
          <w:color w:val="000000"/>
          <w:sz w:val="28"/>
        </w:rPr>
        <w:t>Т-1404 - 150-1000 авт./добу;</w:t>
      </w:r>
    </w:p>
    <w:p w:rsidR="00BC51A4" w:rsidRDefault="00BC51A4" w:rsidP="00AD5973">
      <w:pPr>
        <w:spacing w:after="0" w:line="240" w:lineRule="auto"/>
        <w:ind w:firstLine="720"/>
        <w:jc w:val="both"/>
        <w:rPr>
          <w:rFonts w:ascii="Times New Roman" w:hAnsi="Times New Roman"/>
          <w:color w:val="000000"/>
          <w:sz w:val="28"/>
        </w:rPr>
      </w:pPr>
      <w:r>
        <w:rPr>
          <w:rFonts w:ascii="Times New Roman" w:hAnsi="Times New Roman"/>
          <w:color w:val="000000"/>
          <w:sz w:val="28"/>
        </w:rPr>
        <w:t>Т-1410 - 150-1000 авт./добу.</w:t>
      </w:r>
    </w:p>
    <w:p w:rsidR="00BC51A4" w:rsidRDefault="00BC51A4" w:rsidP="00AD5973">
      <w:pPr>
        <w:spacing w:after="0" w:line="240" w:lineRule="auto"/>
        <w:ind w:firstLine="720"/>
        <w:jc w:val="both"/>
        <w:rPr>
          <w:rFonts w:ascii="Times New Roman" w:hAnsi="Times New Roman"/>
          <w:color w:val="000000"/>
          <w:sz w:val="28"/>
        </w:rPr>
      </w:pPr>
      <w:r>
        <w:rPr>
          <w:rFonts w:ascii="Times New Roman" w:hAnsi="Times New Roman"/>
          <w:color w:val="000000"/>
          <w:sz w:val="28"/>
        </w:rPr>
        <w:t>Також здійснюється рух залізничного транспорту через станції міст Шептицький та Соснівка. Через дані станції проходять 3 пари пасажирських поїздів, з них : 1 пара дальнього сполучення, 2 пари приміських, а також ряду вантажних поїздів.</w:t>
      </w:r>
    </w:p>
    <w:p w:rsidR="00BC51A4" w:rsidRDefault="00BC51A4">
      <w:pPr>
        <w:spacing w:after="0" w:line="240" w:lineRule="auto"/>
        <w:ind w:firstLine="786"/>
        <w:jc w:val="both"/>
        <w:rPr>
          <w:rFonts w:ascii="Times New Roman" w:hAnsi="Times New Roman"/>
          <w:color w:val="000000"/>
          <w:sz w:val="28"/>
        </w:rPr>
      </w:pPr>
    </w:p>
    <w:p w:rsidR="00BC51A4" w:rsidRDefault="00BC51A4" w:rsidP="00375B3D">
      <w:pPr>
        <w:spacing w:after="0" w:line="240" w:lineRule="auto"/>
        <w:ind w:firstLine="720"/>
        <w:jc w:val="both"/>
        <w:rPr>
          <w:rFonts w:ascii="Times New Roman" w:hAnsi="Times New Roman"/>
          <w:b/>
          <w:i/>
          <w:color w:val="000000"/>
          <w:sz w:val="28"/>
        </w:rPr>
      </w:pPr>
      <w:r>
        <w:rPr>
          <w:rFonts w:ascii="Times New Roman" w:hAnsi="Times New Roman"/>
          <w:b/>
          <w:i/>
          <w:color w:val="000000"/>
          <w:sz w:val="28"/>
        </w:rPr>
        <w:t>Розділ 8. «Моніторинг інфраструктури»</w:t>
      </w:r>
    </w:p>
    <w:p w:rsidR="00BC51A4" w:rsidRDefault="00BC51A4" w:rsidP="00375B3D">
      <w:pPr>
        <w:spacing w:before="240" w:after="0" w:line="240" w:lineRule="auto"/>
        <w:ind w:firstLine="709"/>
        <w:jc w:val="both"/>
        <w:rPr>
          <w:rFonts w:ascii="Times New Roman" w:hAnsi="Times New Roman"/>
          <w:color w:val="000000"/>
          <w:sz w:val="28"/>
        </w:rPr>
      </w:pPr>
      <w:r>
        <w:rPr>
          <w:rFonts w:ascii="Times New Roman" w:hAnsi="Times New Roman"/>
          <w:color w:val="000000"/>
          <w:sz w:val="28"/>
        </w:rPr>
        <w:t>Транспортна інфраструктура територіальної громади з адміністративним центром в м. Шептицький представлена автомобільним та залізничним транспортом.</w:t>
      </w:r>
    </w:p>
    <w:p w:rsidR="00BC51A4" w:rsidRDefault="00BC51A4">
      <w:pPr>
        <w:spacing w:after="0" w:line="240" w:lineRule="auto"/>
        <w:ind w:firstLine="720"/>
        <w:jc w:val="both"/>
        <w:rPr>
          <w:rFonts w:ascii="Times New Roman" w:hAnsi="Times New Roman"/>
          <w:color w:val="000000"/>
          <w:sz w:val="28"/>
        </w:rPr>
      </w:pPr>
      <w:r>
        <w:rPr>
          <w:rFonts w:ascii="Times New Roman" w:hAnsi="Times New Roman"/>
          <w:color w:val="000000"/>
          <w:sz w:val="28"/>
        </w:rPr>
        <w:t>Територією громади проходять наступні автомобільні дороги:</w:t>
      </w:r>
      <w:r>
        <w:rPr>
          <w:rFonts w:cs="Calibri"/>
        </w:rPr>
        <w:t xml:space="preserve"> </w:t>
      </w:r>
      <w:r>
        <w:rPr>
          <w:rFonts w:ascii="Times New Roman" w:hAnsi="Times New Roman"/>
          <w:color w:val="000000"/>
          <w:sz w:val="28"/>
        </w:rPr>
        <w:t>Р-15 (Ковель-Жовква), Т-1404 (Шептицький-Рава-Руська) і Т-1410 (Броди-</w:t>
      </w:r>
      <w:r w:rsidRPr="004F7167">
        <w:rPr>
          <w:rFonts w:ascii="Times New Roman" w:hAnsi="Times New Roman"/>
          <w:color w:val="000000"/>
          <w:sz w:val="28"/>
        </w:rPr>
        <w:t xml:space="preserve"> </w:t>
      </w:r>
      <w:r>
        <w:rPr>
          <w:rFonts w:ascii="Times New Roman" w:hAnsi="Times New Roman"/>
          <w:color w:val="000000"/>
          <w:sz w:val="28"/>
        </w:rPr>
        <w:t>Шептицький). На території громади представлені автостанції АС                               м. Шептицький (здійснюється відправлення автобусів по міжнародних, міжобласних, міжміських, приміських та міських регулярних сполучень) та АС м. Соснівка (здійснюється відправлення автобусів по міжміському та приміському регулярному сполученню, в напрямку м. Львів та м. Шептицький).</w:t>
      </w:r>
    </w:p>
    <w:p w:rsidR="00BC51A4" w:rsidRDefault="00BC51A4">
      <w:pPr>
        <w:spacing w:after="0" w:line="240" w:lineRule="auto"/>
        <w:ind w:firstLine="720"/>
        <w:jc w:val="both"/>
        <w:rPr>
          <w:rFonts w:ascii="Times New Roman" w:hAnsi="Times New Roman"/>
          <w:color w:val="000000"/>
          <w:sz w:val="28"/>
        </w:rPr>
      </w:pPr>
      <w:r>
        <w:rPr>
          <w:rFonts w:ascii="Times New Roman" w:hAnsi="Times New Roman"/>
          <w:color w:val="000000"/>
          <w:sz w:val="28"/>
        </w:rPr>
        <w:t>У містах Шептицький та Соснівка розташовані залізничні станції. На станціях зупиняються потяги далекого сполучення. Також через станцію проходять приміські потяги (на Львів, Сокаль та Ковель).</w:t>
      </w:r>
    </w:p>
    <w:p w:rsidR="00BC51A4" w:rsidRDefault="00BC51A4">
      <w:pPr>
        <w:spacing w:after="0" w:line="240" w:lineRule="auto"/>
        <w:ind w:firstLine="708"/>
        <w:jc w:val="both"/>
        <w:rPr>
          <w:rFonts w:ascii="Times New Roman" w:hAnsi="Times New Roman"/>
          <w:color w:val="000000"/>
          <w:sz w:val="28"/>
        </w:rPr>
      </w:pPr>
      <w:r>
        <w:rPr>
          <w:rFonts w:ascii="Times New Roman" w:hAnsi="Times New Roman"/>
          <w:color w:val="000000"/>
          <w:sz w:val="28"/>
        </w:rPr>
        <w:t>Інженерна інфраструктура громади розвинута. Житловий фонд та об’єкти  громадського призначення обладнані централізованим електро-, газопостачанням, а також частково централізованим водопостачанням та водовідведенням. Водопостачання житлових будинків у селах Волсвин та Поздимир індивідуальне. Для водовідведення від об’єктів забудови, які не обладнані централізованим каналізуванням, використовуються вигрібні ями.</w:t>
      </w:r>
    </w:p>
    <w:p w:rsidR="00BC51A4" w:rsidRPr="00EF2C91" w:rsidRDefault="00BC51A4" w:rsidP="006127B1">
      <w:pPr>
        <w:spacing w:after="0" w:line="240" w:lineRule="auto"/>
        <w:ind w:firstLine="708"/>
        <w:jc w:val="both"/>
        <w:rPr>
          <w:rFonts w:ascii="Times New Roman" w:hAnsi="Times New Roman"/>
          <w:color w:val="000000"/>
          <w:sz w:val="28"/>
        </w:rPr>
      </w:pPr>
      <w:r w:rsidRPr="00EF2C91">
        <w:rPr>
          <w:rFonts w:ascii="Times New Roman" w:hAnsi="Times New Roman"/>
          <w:color w:val="000000"/>
          <w:sz w:val="28"/>
        </w:rPr>
        <w:t>Житловий фонд територіальної громади налічує 569 багатоквартирних будинків загальною площею 1653 тис.кв.м. Загальна кількість індивідуальних (садибних) житлових будинків становить 6242.</w:t>
      </w:r>
    </w:p>
    <w:p w:rsidR="00BC51A4" w:rsidRDefault="00BC51A4" w:rsidP="006127B1">
      <w:pPr>
        <w:spacing w:after="0" w:line="240" w:lineRule="auto"/>
        <w:ind w:firstLine="708"/>
        <w:jc w:val="both"/>
        <w:rPr>
          <w:rFonts w:ascii="Times New Roman" w:hAnsi="Times New Roman"/>
          <w:color w:val="000000"/>
          <w:sz w:val="28"/>
        </w:rPr>
      </w:pPr>
      <w:r w:rsidRPr="006127B1">
        <w:rPr>
          <w:rFonts w:ascii="Times New Roman" w:hAnsi="Times New Roman"/>
          <w:color w:val="000000"/>
          <w:sz w:val="28"/>
        </w:rPr>
        <w:tab/>
        <w:t>Соціальна інфраструктура розвинута. На території громади розміщено такі об’єкти: заклади фахової передвищої освіти - 1; професійно-технічної освіти - 2; заклади загальної середньої освіти - 21; позашкільні заклади освіти - 6; дитячо-юнацькі спортивні школи - 2; спортивні комплекси - 2; заклади дошкільної освіти - 14;  заклади культури - 33;  заклади громадського харчування – понад 100;  заклади поштового зв’язку, кур’єрські служби - 35, банківські установи - 24; заклади побутового обслуговування - понад 100; продовольчі та непродовольчі магазини - понад 500; ринки - 4; заклади охорони здоров’я: лікарняні заклади -  4, амбулаторії - 5, пункти «Здоров’я» -   3, аптеки – понад 50;  пожежні частини – 2.</w:t>
      </w:r>
    </w:p>
    <w:p w:rsidR="00BC51A4" w:rsidRDefault="00BC51A4">
      <w:pPr>
        <w:spacing w:after="0" w:line="240" w:lineRule="auto"/>
        <w:jc w:val="both"/>
        <w:rPr>
          <w:rFonts w:ascii="Times New Roman" w:hAnsi="Times New Roman"/>
          <w:color w:val="000000"/>
          <w:sz w:val="28"/>
        </w:rPr>
      </w:pPr>
      <w:r>
        <w:rPr>
          <w:rFonts w:ascii="Times New Roman" w:hAnsi="Times New Roman"/>
          <w:color w:val="000000"/>
          <w:sz w:val="28"/>
        </w:rPr>
        <w:tab/>
        <w:t>З метою забезпечення безбар’єрності об’єктів фізичного оточення і послуг для осіб з інвалідністю у виконавчому комітеті Шептицької міської ради впродовж 2024 року постійно працює комітет забезпечення доступності людей з інвалідністю та інших мало мобільних груп населення до об’єктів  соціальної та  інженерно-транспортної інфраструктури.</w:t>
      </w:r>
    </w:p>
    <w:p w:rsidR="00BC51A4" w:rsidRDefault="00BC51A4" w:rsidP="00F0481B">
      <w:pPr>
        <w:spacing w:after="0" w:line="240" w:lineRule="auto"/>
        <w:jc w:val="both"/>
        <w:rPr>
          <w:rFonts w:ascii="Times New Roman" w:hAnsi="Times New Roman"/>
          <w:color w:val="000000"/>
          <w:sz w:val="28"/>
        </w:rPr>
      </w:pPr>
      <w:r>
        <w:rPr>
          <w:rFonts w:ascii="Times New Roman" w:hAnsi="Times New Roman"/>
          <w:color w:val="000000"/>
          <w:sz w:val="28"/>
        </w:rPr>
        <w:tab/>
        <w:t>Рівень автомобілізації досить високий. Додатково потребує вирішення питання влаштування тимчасових автостоянок.</w:t>
      </w:r>
    </w:p>
    <w:p w:rsidR="00BC51A4" w:rsidRPr="00F0481B" w:rsidRDefault="00BC51A4" w:rsidP="00F0481B">
      <w:pPr>
        <w:spacing w:after="0" w:line="240" w:lineRule="auto"/>
        <w:jc w:val="both"/>
        <w:rPr>
          <w:rFonts w:ascii="Times New Roman" w:hAnsi="Times New Roman"/>
          <w:color w:val="000000"/>
          <w:sz w:val="28"/>
        </w:rPr>
      </w:pPr>
    </w:p>
    <w:p w:rsidR="00BC51A4" w:rsidRDefault="00BC51A4" w:rsidP="00603FBE">
      <w:pPr>
        <w:spacing w:after="0" w:line="240" w:lineRule="auto"/>
        <w:ind w:firstLine="720"/>
        <w:jc w:val="both"/>
        <w:rPr>
          <w:rFonts w:ascii="Times New Roman" w:hAnsi="Times New Roman"/>
          <w:b/>
          <w:i/>
          <w:color w:val="000000"/>
          <w:sz w:val="28"/>
        </w:rPr>
      </w:pPr>
      <w:r>
        <w:rPr>
          <w:rFonts w:ascii="Times New Roman" w:hAnsi="Times New Roman"/>
          <w:b/>
          <w:i/>
          <w:color w:val="000000"/>
          <w:sz w:val="28"/>
        </w:rPr>
        <w:t xml:space="preserve">Розділ 9. «Моніторинг реалізації містобудівної документації» </w:t>
      </w:r>
    </w:p>
    <w:p w:rsidR="00BC51A4" w:rsidRPr="00D8303B" w:rsidRDefault="00BC51A4" w:rsidP="00603FBE">
      <w:pPr>
        <w:spacing w:before="240" w:after="0" w:line="240" w:lineRule="auto"/>
        <w:ind w:firstLine="709"/>
        <w:jc w:val="both"/>
        <w:rPr>
          <w:rFonts w:ascii="Times New Roman" w:hAnsi="Times New Roman"/>
          <w:sz w:val="28"/>
        </w:rPr>
      </w:pPr>
      <w:r w:rsidRPr="00D8303B">
        <w:rPr>
          <w:rFonts w:ascii="Times New Roman" w:hAnsi="Times New Roman"/>
          <w:sz w:val="28"/>
        </w:rPr>
        <w:t>З метою реалізації державної політики у сфері містобудування та архітектури, забезпечення планування територій на місцевому рівні</w:t>
      </w:r>
      <w:r>
        <w:rPr>
          <w:rFonts w:ascii="Times New Roman" w:hAnsi="Times New Roman"/>
          <w:sz w:val="28"/>
        </w:rPr>
        <w:t>, у відповідності до</w:t>
      </w:r>
      <w:r w:rsidRPr="00D8303B">
        <w:rPr>
          <w:rFonts w:ascii="Times New Roman" w:hAnsi="Times New Roman"/>
          <w:sz w:val="28"/>
        </w:rPr>
        <w:t xml:space="preserve"> Програм</w:t>
      </w:r>
      <w:r>
        <w:rPr>
          <w:rFonts w:ascii="Times New Roman" w:hAnsi="Times New Roman"/>
          <w:sz w:val="28"/>
        </w:rPr>
        <w:t>и</w:t>
      </w:r>
      <w:r w:rsidRPr="00D8303B">
        <w:rPr>
          <w:rFonts w:ascii="Times New Roman" w:hAnsi="Times New Roman"/>
          <w:sz w:val="28"/>
        </w:rPr>
        <w:t xml:space="preserve"> розроблення містобудівної документації по Червоноградській міській територіальній громаді</w:t>
      </w:r>
      <w:r>
        <w:rPr>
          <w:rFonts w:ascii="Times New Roman" w:hAnsi="Times New Roman"/>
          <w:sz w:val="28"/>
        </w:rPr>
        <w:t>,</w:t>
      </w:r>
      <w:r w:rsidRPr="00D8303B">
        <w:rPr>
          <w:rFonts w:ascii="Times New Roman" w:hAnsi="Times New Roman"/>
          <w:sz w:val="28"/>
        </w:rPr>
        <w:t xml:space="preserve"> </w:t>
      </w:r>
      <w:r>
        <w:rPr>
          <w:rFonts w:ascii="Times New Roman" w:hAnsi="Times New Roman"/>
          <w:sz w:val="28"/>
        </w:rPr>
        <w:t>у</w:t>
      </w:r>
      <w:r w:rsidRPr="00D8303B">
        <w:rPr>
          <w:rFonts w:ascii="Times New Roman" w:hAnsi="Times New Roman"/>
          <w:sz w:val="28"/>
        </w:rPr>
        <w:t xml:space="preserve"> 2024</w:t>
      </w:r>
      <w:r>
        <w:rPr>
          <w:rFonts w:ascii="Times New Roman" w:hAnsi="Times New Roman"/>
          <w:sz w:val="28"/>
        </w:rPr>
        <w:t xml:space="preserve"> </w:t>
      </w:r>
      <w:r w:rsidRPr="00D8303B">
        <w:rPr>
          <w:rFonts w:ascii="Times New Roman" w:hAnsi="Times New Roman"/>
          <w:sz w:val="28"/>
        </w:rPr>
        <w:t>р.</w:t>
      </w:r>
      <w:r>
        <w:rPr>
          <w:rFonts w:ascii="Times New Roman" w:hAnsi="Times New Roman"/>
          <w:sz w:val="28"/>
        </w:rPr>
        <w:t xml:space="preserve"> було</w:t>
      </w:r>
      <w:r w:rsidRPr="00D8303B">
        <w:rPr>
          <w:rFonts w:ascii="Times New Roman" w:hAnsi="Times New Roman"/>
          <w:sz w:val="28"/>
        </w:rPr>
        <w:t xml:space="preserve"> розроблен</w:t>
      </w:r>
      <w:r>
        <w:rPr>
          <w:rFonts w:ascii="Times New Roman" w:hAnsi="Times New Roman"/>
          <w:sz w:val="28"/>
        </w:rPr>
        <w:t>о</w:t>
      </w:r>
      <w:r w:rsidRPr="00D8303B">
        <w:rPr>
          <w:rFonts w:ascii="Times New Roman" w:hAnsi="Times New Roman"/>
          <w:sz w:val="28"/>
        </w:rPr>
        <w:t xml:space="preserve"> та затверджен</w:t>
      </w:r>
      <w:r>
        <w:rPr>
          <w:rFonts w:ascii="Times New Roman" w:hAnsi="Times New Roman"/>
          <w:sz w:val="28"/>
        </w:rPr>
        <w:t>о</w:t>
      </w:r>
      <w:r w:rsidRPr="00D8303B">
        <w:rPr>
          <w:rFonts w:ascii="Times New Roman" w:hAnsi="Times New Roman"/>
          <w:sz w:val="28"/>
        </w:rPr>
        <w:t xml:space="preserve"> наступні містобудівні документації:</w:t>
      </w:r>
    </w:p>
    <w:p w:rsidR="00BC51A4" w:rsidRDefault="00BC51A4" w:rsidP="00733BF7">
      <w:pPr>
        <w:numPr>
          <w:ilvl w:val="0"/>
          <w:numId w:val="5"/>
        </w:numPr>
        <w:spacing w:after="0" w:line="240" w:lineRule="auto"/>
        <w:ind w:firstLine="720"/>
        <w:jc w:val="both"/>
        <w:rPr>
          <w:rFonts w:ascii="Times New Roman" w:hAnsi="Times New Roman"/>
          <w:color w:val="000000"/>
          <w:sz w:val="28"/>
        </w:rPr>
      </w:pPr>
      <w:r>
        <w:rPr>
          <w:rFonts w:ascii="Times New Roman" w:hAnsi="Times New Roman"/>
          <w:color w:val="000000"/>
          <w:sz w:val="28"/>
        </w:rPr>
        <w:t xml:space="preserve">Детальний план території </w:t>
      </w:r>
      <w:r>
        <w:rPr>
          <w:rFonts w:ascii="Times New Roman" w:hAnsi="Times New Roman"/>
          <w:sz w:val="28"/>
        </w:rPr>
        <w:t>по зміні цільового призначення для будівнитства та обслуговування будівель торгівлі в с. Сілець присілок Підберезина Червоноградського району Львівської області</w:t>
      </w:r>
      <w:r>
        <w:rPr>
          <w:rFonts w:ascii="Times New Roman" w:hAnsi="Times New Roman"/>
          <w:color w:val="000000"/>
          <w:sz w:val="28"/>
        </w:rPr>
        <w:t xml:space="preserve">; </w:t>
      </w:r>
    </w:p>
    <w:p w:rsidR="00BC51A4" w:rsidRDefault="00BC51A4" w:rsidP="00733BF7">
      <w:pPr>
        <w:numPr>
          <w:ilvl w:val="0"/>
          <w:numId w:val="5"/>
        </w:numPr>
        <w:spacing w:after="0" w:line="240" w:lineRule="auto"/>
        <w:ind w:firstLine="720"/>
        <w:jc w:val="both"/>
        <w:rPr>
          <w:rFonts w:ascii="Times New Roman" w:hAnsi="Times New Roman"/>
          <w:color w:val="000000"/>
          <w:sz w:val="28"/>
        </w:rPr>
      </w:pPr>
      <w:r>
        <w:rPr>
          <w:rFonts w:ascii="Times New Roman" w:hAnsi="Times New Roman"/>
          <w:color w:val="000000"/>
          <w:sz w:val="28"/>
        </w:rPr>
        <w:t xml:space="preserve">Детальний план території </w:t>
      </w:r>
      <w:r>
        <w:rPr>
          <w:rFonts w:ascii="Times New Roman" w:hAnsi="Times New Roman"/>
          <w:sz w:val="28"/>
        </w:rPr>
        <w:t xml:space="preserve"> з метою розташування  Індустріального парку за межами с. Острів </w:t>
      </w:r>
      <w:r w:rsidRPr="004C1139">
        <w:rPr>
          <w:rFonts w:ascii="Times New Roman" w:hAnsi="Times New Roman"/>
          <w:sz w:val="28"/>
        </w:rPr>
        <w:t>Червоноградської територіальної громади</w:t>
      </w:r>
      <w:r>
        <w:rPr>
          <w:rFonts w:ascii="Times New Roman" w:hAnsi="Times New Roman"/>
          <w:sz w:val="28"/>
        </w:rPr>
        <w:t xml:space="preserve"> Червоноградського району Львівської області</w:t>
      </w:r>
      <w:r>
        <w:rPr>
          <w:rFonts w:ascii="Times New Roman" w:hAnsi="Times New Roman"/>
          <w:color w:val="000000"/>
          <w:sz w:val="28"/>
        </w:rPr>
        <w:t>.</w:t>
      </w:r>
    </w:p>
    <w:p w:rsidR="00BC51A4" w:rsidRPr="00C7676E" w:rsidRDefault="00BC51A4" w:rsidP="00733BF7">
      <w:pPr>
        <w:spacing w:after="0" w:line="240" w:lineRule="auto"/>
        <w:ind w:firstLine="709"/>
        <w:jc w:val="both"/>
        <w:rPr>
          <w:rFonts w:ascii="Times New Roman" w:hAnsi="Times New Roman"/>
          <w:color w:val="000000"/>
          <w:sz w:val="28"/>
        </w:rPr>
      </w:pPr>
      <w:r>
        <w:rPr>
          <w:rFonts w:ascii="Times New Roman" w:hAnsi="Times New Roman"/>
          <w:color w:val="000000"/>
          <w:sz w:val="28"/>
        </w:rPr>
        <w:t>Даним д</w:t>
      </w:r>
      <w:r w:rsidRPr="00C7676E">
        <w:rPr>
          <w:rFonts w:ascii="Times New Roman" w:hAnsi="Times New Roman"/>
          <w:color w:val="000000"/>
          <w:sz w:val="28"/>
        </w:rPr>
        <w:t>етальним планом території передбачається розташування проектованої промислової зони</w:t>
      </w:r>
      <w:r>
        <w:rPr>
          <w:rFonts w:ascii="Times New Roman" w:hAnsi="Times New Roman"/>
          <w:color w:val="000000"/>
          <w:sz w:val="28"/>
        </w:rPr>
        <w:t xml:space="preserve"> </w:t>
      </w:r>
      <w:r w:rsidRPr="00C7676E">
        <w:rPr>
          <w:rFonts w:ascii="Times New Roman" w:hAnsi="Times New Roman"/>
          <w:color w:val="000000"/>
          <w:sz w:val="28"/>
        </w:rPr>
        <w:t>– індустріального парку. Підприємства, установи та заклади індустріального парку будуть розташовані відповідно до функціонального зонування із врахуванням логістичних зв’язків, потреб в соціально-побутовому обслуговуванні, працівників, відвідувачів та гостей індустріального парку, санітарно-захисних зон підприємств до існуючої житлової забудови, протипожежних норм.</w:t>
      </w:r>
      <w:r w:rsidRPr="00C7676E">
        <w:t xml:space="preserve"> </w:t>
      </w:r>
      <w:r w:rsidRPr="00C7676E">
        <w:rPr>
          <w:rFonts w:ascii="Times New Roman" w:hAnsi="Times New Roman"/>
          <w:color w:val="000000"/>
          <w:sz w:val="28"/>
        </w:rPr>
        <w:t>Прогноз оцінки створення робочих місць дозволяє припустити, що запровадження діяльності індустріального парку призведе до зростання кількості найманих працівників громади від 10% до 15%, а у виробничій сфері – від 15% до 25%. Крім того, загальне підвищення середньої заробітної плати приведе до збільшення конкуренції за трудові ресурси та покращення умов праці на інших підприємствах.</w:t>
      </w:r>
    </w:p>
    <w:p w:rsidR="00BC51A4" w:rsidRPr="00C7676E" w:rsidRDefault="00BC51A4" w:rsidP="00733BF7">
      <w:pPr>
        <w:spacing w:after="0" w:line="240" w:lineRule="auto"/>
        <w:ind w:firstLine="709"/>
        <w:jc w:val="both"/>
        <w:rPr>
          <w:rFonts w:ascii="Times New Roman" w:hAnsi="Times New Roman"/>
          <w:color w:val="000000"/>
          <w:sz w:val="28"/>
        </w:rPr>
      </w:pPr>
      <w:r w:rsidRPr="00C7676E">
        <w:rPr>
          <w:rFonts w:ascii="Times New Roman" w:hAnsi="Times New Roman"/>
          <w:color w:val="000000"/>
          <w:sz w:val="28"/>
        </w:rPr>
        <w:t>Площа індустріального парку «Острів» становить 27,2587 га. Відповідно до концепції, функціональне призначення індустріального парку – переробна промисловість (ключові галузі: виробництво машин та устаткування, виробництво харчових продуктів, текстильне виробництво). Очікувана кількість створених робочих місць – 450 – 900 в основних галузях, понад 500 – у суміжних сферах, а очікуваний обсяг інвестицій – 480 – 960 млн грн.</w:t>
      </w:r>
    </w:p>
    <w:p w:rsidR="00BC51A4" w:rsidRDefault="00BC51A4" w:rsidP="00733BF7">
      <w:pPr>
        <w:spacing w:after="0" w:line="240" w:lineRule="auto"/>
        <w:ind w:firstLine="709"/>
        <w:jc w:val="both"/>
        <w:rPr>
          <w:rFonts w:ascii="Times New Roman" w:hAnsi="Times New Roman"/>
          <w:color w:val="000000"/>
          <w:sz w:val="28"/>
        </w:rPr>
      </w:pPr>
      <w:r w:rsidRPr="00C7676E">
        <w:rPr>
          <w:rFonts w:ascii="Times New Roman" w:hAnsi="Times New Roman"/>
          <w:color w:val="000000"/>
          <w:sz w:val="28"/>
        </w:rPr>
        <w:t>Функціональне призначення індустріального парку «Острів» визначено виходячи з рівня кваліфікації працездатного населення</w:t>
      </w:r>
      <w:r>
        <w:rPr>
          <w:rFonts w:ascii="Times New Roman" w:hAnsi="Times New Roman"/>
          <w:color w:val="000000"/>
          <w:sz w:val="28"/>
        </w:rPr>
        <w:t>,</w:t>
      </w:r>
      <w:r w:rsidRPr="00C7676E">
        <w:rPr>
          <w:rFonts w:ascii="Times New Roman" w:hAnsi="Times New Roman"/>
          <w:color w:val="000000"/>
          <w:sz w:val="28"/>
        </w:rPr>
        <w:t xml:space="preserve"> наявності в районі будівництва інженерних мереж промислових потужностей</w:t>
      </w:r>
      <w:r>
        <w:rPr>
          <w:rFonts w:ascii="Times New Roman" w:hAnsi="Times New Roman"/>
          <w:color w:val="000000"/>
          <w:sz w:val="28"/>
        </w:rPr>
        <w:t>,</w:t>
      </w:r>
      <w:r w:rsidRPr="00C7676E">
        <w:rPr>
          <w:rFonts w:ascii="Times New Roman" w:hAnsi="Times New Roman"/>
          <w:color w:val="000000"/>
          <w:sz w:val="28"/>
        </w:rPr>
        <w:t xml:space="preserve"> необхідності працевлаштування на підприємствах, установах та закладах значної кількості працівників</w:t>
      </w:r>
      <w:r>
        <w:rPr>
          <w:rFonts w:ascii="Times New Roman" w:hAnsi="Times New Roman"/>
          <w:color w:val="000000"/>
          <w:sz w:val="28"/>
        </w:rPr>
        <w:t>,</w:t>
      </w:r>
      <w:r w:rsidRPr="00C7676E">
        <w:rPr>
          <w:rFonts w:ascii="Times New Roman" w:hAnsi="Times New Roman"/>
          <w:color w:val="000000"/>
          <w:sz w:val="28"/>
        </w:rPr>
        <w:t xml:space="preserve"> наявністю логістичного потенціалу громади, прикордонної зони</w:t>
      </w:r>
      <w:r>
        <w:rPr>
          <w:rFonts w:ascii="Times New Roman" w:hAnsi="Times New Roman"/>
          <w:color w:val="000000"/>
          <w:sz w:val="28"/>
        </w:rPr>
        <w:t>;</w:t>
      </w:r>
    </w:p>
    <w:p w:rsidR="00BC51A4" w:rsidRDefault="00BC51A4" w:rsidP="00733BF7">
      <w:pPr>
        <w:numPr>
          <w:ilvl w:val="0"/>
          <w:numId w:val="5"/>
        </w:numPr>
        <w:spacing w:after="0" w:line="240" w:lineRule="auto"/>
        <w:ind w:firstLine="900"/>
        <w:jc w:val="both"/>
        <w:rPr>
          <w:rFonts w:ascii="Times New Roman" w:hAnsi="Times New Roman"/>
          <w:color w:val="000000"/>
          <w:sz w:val="28"/>
        </w:rPr>
      </w:pPr>
      <w:r>
        <w:rPr>
          <w:rFonts w:ascii="Times New Roman" w:hAnsi="Times New Roman"/>
          <w:color w:val="000000"/>
          <w:sz w:val="28"/>
        </w:rPr>
        <w:t xml:space="preserve"> Детальний план території </w:t>
      </w:r>
      <w:r>
        <w:rPr>
          <w:rFonts w:ascii="Times New Roman" w:hAnsi="Times New Roman"/>
          <w:sz w:val="28"/>
        </w:rPr>
        <w:t xml:space="preserve">  вздовж автодороги Р-15 між селами Сілець та Межиріччя Червоноградської територіальної громади </w:t>
      </w:r>
      <w:r w:rsidRPr="00B34E2F">
        <w:rPr>
          <w:rFonts w:ascii="Times New Roman" w:hAnsi="Times New Roman"/>
          <w:sz w:val="28"/>
        </w:rPr>
        <w:t>Червоноградського району Львівської</w:t>
      </w:r>
      <w:bookmarkStart w:id="0" w:name="_GoBack"/>
      <w:bookmarkEnd w:id="0"/>
      <w:r w:rsidRPr="00B34E2F">
        <w:rPr>
          <w:rFonts w:ascii="Times New Roman" w:hAnsi="Times New Roman"/>
          <w:sz w:val="28"/>
        </w:rPr>
        <w:t xml:space="preserve"> області </w:t>
      </w:r>
      <w:r>
        <w:rPr>
          <w:rFonts w:ascii="Times New Roman" w:hAnsi="Times New Roman"/>
          <w:sz w:val="28"/>
        </w:rPr>
        <w:t>( за межами н.п.)</w:t>
      </w:r>
      <w:r>
        <w:rPr>
          <w:rFonts w:ascii="Times New Roman" w:hAnsi="Times New Roman"/>
          <w:color w:val="000000"/>
          <w:sz w:val="28"/>
        </w:rPr>
        <w:t>;</w:t>
      </w:r>
    </w:p>
    <w:p w:rsidR="00BC51A4" w:rsidRDefault="00BC51A4" w:rsidP="00733BF7">
      <w:pPr>
        <w:numPr>
          <w:ilvl w:val="0"/>
          <w:numId w:val="5"/>
        </w:numPr>
        <w:spacing w:after="0" w:line="240" w:lineRule="auto"/>
        <w:ind w:firstLine="900"/>
        <w:jc w:val="both"/>
        <w:rPr>
          <w:rFonts w:ascii="Times New Roman" w:hAnsi="Times New Roman"/>
          <w:color w:val="000000"/>
          <w:sz w:val="28"/>
        </w:rPr>
      </w:pPr>
      <w:r>
        <w:rPr>
          <w:rFonts w:ascii="Times New Roman" w:hAnsi="Times New Roman"/>
          <w:color w:val="000000"/>
          <w:sz w:val="28"/>
        </w:rPr>
        <w:t xml:space="preserve">Детальний план території </w:t>
      </w:r>
      <w:r>
        <w:rPr>
          <w:rFonts w:ascii="Times New Roman" w:hAnsi="Times New Roman"/>
          <w:sz w:val="28"/>
        </w:rPr>
        <w:t xml:space="preserve">в м. Соснівка </w:t>
      </w:r>
      <w:r w:rsidRPr="004C1139">
        <w:rPr>
          <w:rFonts w:ascii="Times New Roman" w:hAnsi="Times New Roman"/>
          <w:sz w:val="28"/>
        </w:rPr>
        <w:t>Червоноградської територіальної громади</w:t>
      </w:r>
      <w:r>
        <w:rPr>
          <w:rFonts w:ascii="Times New Roman" w:hAnsi="Times New Roman"/>
          <w:sz w:val="28"/>
        </w:rPr>
        <w:t xml:space="preserve"> Червоноградського району Львівської області в районі вулиці Привокзальна,4-А (район існуючих гаражів);</w:t>
      </w:r>
    </w:p>
    <w:p w:rsidR="00BC51A4" w:rsidRDefault="00BC51A4" w:rsidP="00733BF7">
      <w:pPr>
        <w:numPr>
          <w:ilvl w:val="0"/>
          <w:numId w:val="5"/>
        </w:numPr>
        <w:spacing w:after="0" w:line="240" w:lineRule="auto"/>
        <w:ind w:firstLine="900"/>
        <w:jc w:val="both"/>
        <w:rPr>
          <w:rFonts w:ascii="Times New Roman" w:hAnsi="Times New Roman"/>
          <w:color w:val="000000"/>
          <w:sz w:val="28"/>
        </w:rPr>
      </w:pPr>
      <w:r>
        <w:rPr>
          <w:rFonts w:ascii="Times New Roman" w:hAnsi="Times New Roman"/>
          <w:color w:val="000000"/>
          <w:sz w:val="28"/>
        </w:rPr>
        <w:t xml:space="preserve">Детальний план території </w:t>
      </w:r>
      <w:r>
        <w:rPr>
          <w:rFonts w:ascii="Times New Roman" w:hAnsi="Times New Roman"/>
          <w:sz w:val="28"/>
        </w:rPr>
        <w:t xml:space="preserve">в м. Соснівка </w:t>
      </w:r>
      <w:r w:rsidRPr="004C1139">
        <w:rPr>
          <w:rFonts w:ascii="Times New Roman" w:hAnsi="Times New Roman"/>
          <w:sz w:val="28"/>
        </w:rPr>
        <w:t xml:space="preserve">Червоноградської територіальної громади </w:t>
      </w:r>
      <w:r>
        <w:rPr>
          <w:rFonts w:ascii="Times New Roman" w:hAnsi="Times New Roman"/>
          <w:sz w:val="28"/>
        </w:rPr>
        <w:t>Червоноградського району Львівської області в районі КП «Міська лікарня» Соснівської міської  ради на вул. Грушевського</w:t>
      </w:r>
      <w:r>
        <w:rPr>
          <w:rFonts w:ascii="Times New Roman" w:hAnsi="Times New Roman"/>
          <w:color w:val="000000"/>
          <w:sz w:val="28"/>
        </w:rPr>
        <w:t xml:space="preserve"> ;</w:t>
      </w:r>
    </w:p>
    <w:p w:rsidR="00BC51A4" w:rsidRDefault="00BC51A4" w:rsidP="00733BF7">
      <w:pPr>
        <w:numPr>
          <w:ilvl w:val="0"/>
          <w:numId w:val="5"/>
        </w:numPr>
        <w:spacing w:after="0" w:line="240" w:lineRule="auto"/>
        <w:ind w:firstLine="900"/>
        <w:jc w:val="both"/>
        <w:rPr>
          <w:rFonts w:ascii="Times New Roman" w:hAnsi="Times New Roman"/>
          <w:color w:val="000000"/>
          <w:sz w:val="28"/>
        </w:rPr>
      </w:pPr>
      <w:r>
        <w:rPr>
          <w:rFonts w:ascii="Times New Roman" w:hAnsi="Times New Roman"/>
          <w:color w:val="000000"/>
          <w:sz w:val="28"/>
        </w:rPr>
        <w:t xml:space="preserve">Детальний план території </w:t>
      </w:r>
      <w:r>
        <w:rPr>
          <w:rFonts w:ascii="Times New Roman" w:hAnsi="Times New Roman"/>
          <w:sz w:val="28"/>
        </w:rPr>
        <w:t xml:space="preserve">обмежений вул. Симоненка, Тарнавського, Івасюка, Січових Стрільців в смт. Гірник </w:t>
      </w:r>
      <w:r w:rsidRPr="004C1139">
        <w:rPr>
          <w:rFonts w:ascii="Times New Roman" w:hAnsi="Times New Roman"/>
          <w:sz w:val="28"/>
        </w:rPr>
        <w:t xml:space="preserve">Червоноградської територіальної громади </w:t>
      </w:r>
      <w:r>
        <w:rPr>
          <w:rFonts w:ascii="Times New Roman" w:hAnsi="Times New Roman"/>
          <w:sz w:val="28"/>
        </w:rPr>
        <w:t>Червоноградського району Львівської області</w:t>
      </w:r>
      <w:r>
        <w:rPr>
          <w:rFonts w:ascii="Times New Roman" w:hAnsi="Times New Roman"/>
          <w:color w:val="000000"/>
          <w:sz w:val="28"/>
        </w:rPr>
        <w:t>;</w:t>
      </w:r>
    </w:p>
    <w:p w:rsidR="00BC51A4" w:rsidRDefault="00BC51A4" w:rsidP="00733BF7">
      <w:pPr>
        <w:numPr>
          <w:ilvl w:val="0"/>
          <w:numId w:val="5"/>
        </w:numPr>
        <w:spacing w:after="0" w:line="240" w:lineRule="auto"/>
        <w:ind w:firstLine="900"/>
        <w:jc w:val="both"/>
        <w:rPr>
          <w:rFonts w:ascii="Times New Roman" w:hAnsi="Times New Roman"/>
          <w:color w:val="000000"/>
          <w:sz w:val="28"/>
        </w:rPr>
      </w:pPr>
      <w:r>
        <w:rPr>
          <w:rFonts w:ascii="Times New Roman" w:hAnsi="Times New Roman"/>
          <w:color w:val="000000"/>
          <w:sz w:val="28"/>
        </w:rPr>
        <w:t xml:space="preserve">Детальний план території </w:t>
      </w:r>
      <w:r>
        <w:rPr>
          <w:rFonts w:ascii="Times New Roman" w:hAnsi="Times New Roman"/>
          <w:sz w:val="28"/>
        </w:rPr>
        <w:t xml:space="preserve">з метою будівництва ставків на власних земельних ділянках із зміною їх цільового використання та впорядкування суміжних  території за межами с. Сілець Червоноградської міської територіальної громади </w:t>
      </w:r>
      <w:r w:rsidRPr="00B34E2F">
        <w:rPr>
          <w:rFonts w:ascii="Times New Roman" w:hAnsi="Times New Roman"/>
          <w:sz w:val="28"/>
        </w:rPr>
        <w:t>Червоноградського району Львівської області</w:t>
      </w:r>
      <w:r>
        <w:rPr>
          <w:rFonts w:ascii="Times New Roman" w:hAnsi="Times New Roman"/>
          <w:color w:val="000000"/>
          <w:sz w:val="28"/>
        </w:rPr>
        <w:t>;</w:t>
      </w:r>
    </w:p>
    <w:p w:rsidR="00BC51A4" w:rsidRDefault="00BC51A4" w:rsidP="00733BF7">
      <w:pPr>
        <w:numPr>
          <w:ilvl w:val="0"/>
          <w:numId w:val="5"/>
        </w:numPr>
        <w:spacing w:after="0" w:line="240" w:lineRule="auto"/>
        <w:ind w:firstLine="900"/>
        <w:jc w:val="both"/>
        <w:rPr>
          <w:rFonts w:ascii="Times New Roman" w:hAnsi="Times New Roman"/>
          <w:color w:val="000000"/>
          <w:sz w:val="28"/>
        </w:rPr>
      </w:pPr>
      <w:r>
        <w:rPr>
          <w:rFonts w:ascii="Times New Roman" w:hAnsi="Times New Roman"/>
          <w:color w:val="000000"/>
          <w:sz w:val="28"/>
        </w:rPr>
        <w:t xml:space="preserve">Детальний план території  </w:t>
      </w:r>
      <w:r>
        <w:rPr>
          <w:rFonts w:ascii="Times New Roman" w:hAnsi="Times New Roman"/>
          <w:sz w:val="28"/>
        </w:rPr>
        <w:t xml:space="preserve">кварталу житлової забудови садибибного типу в присілку Тетерівець у с. Сілець </w:t>
      </w:r>
      <w:r w:rsidRPr="004C1139">
        <w:rPr>
          <w:rFonts w:ascii="Times New Roman" w:hAnsi="Times New Roman"/>
          <w:sz w:val="28"/>
        </w:rPr>
        <w:t xml:space="preserve">Червоноградської територіальної громади </w:t>
      </w:r>
      <w:r w:rsidRPr="00B34E2F">
        <w:rPr>
          <w:rFonts w:ascii="Times New Roman" w:hAnsi="Times New Roman"/>
          <w:sz w:val="28"/>
        </w:rPr>
        <w:t>Червоноградського району Львівської області</w:t>
      </w:r>
      <w:r>
        <w:rPr>
          <w:rFonts w:ascii="Times New Roman" w:hAnsi="Times New Roman"/>
          <w:sz w:val="28"/>
        </w:rPr>
        <w:t>;</w:t>
      </w:r>
    </w:p>
    <w:p w:rsidR="00BC51A4" w:rsidRDefault="00BC51A4" w:rsidP="00733BF7">
      <w:pPr>
        <w:numPr>
          <w:ilvl w:val="0"/>
          <w:numId w:val="5"/>
        </w:numPr>
        <w:spacing w:after="0" w:line="240" w:lineRule="auto"/>
        <w:ind w:firstLine="900"/>
        <w:jc w:val="both"/>
        <w:rPr>
          <w:rFonts w:ascii="Times New Roman" w:hAnsi="Times New Roman"/>
          <w:color w:val="000000"/>
          <w:sz w:val="28"/>
        </w:rPr>
      </w:pPr>
      <w:r>
        <w:rPr>
          <w:rFonts w:ascii="Times New Roman" w:hAnsi="Times New Roman"/>
          <w:color w:val="000000"/>
          <w:sz w:val="28"/>
        </w:rPr>
        <w:t xml:space="preserve">Детальний план території  </w:t>
      </w:r>
      <w:r>
        <w:rPr>
          <w:rFonts w:ascii="Times New Roman" w:hAnsi="Times New Roman"/>
          <w:sz w:val="28"/>
        </w:rPr>
        <w:t xml:space="preserve"> на вул. Шевченка на присілку Копані в с. Сілець </w:t>
      </w:r>
      <w:r w:rsidRPr="00AA060F">
        <w:rPr>
          <w:rFonts w:ascii="Times New Roman" w:hAnsi="Times New Roman"/>
          <w:sz w:val="28"/>
        </w:rPr>
        <w:t xml:space="preserve">Червоноградській міської територіальній громади </w:t>
      </w:r>
      <w:r w:rsidRPr="00B34E2F">
        <w:rPr>
          <w:rFonts w:ascii="Times New Roman" w:hAnsi="Times New Roman"/>
          <w:sz w:val="28"/>
        </w:rPr>
        <w:t>Червоноградського району Львівської області</w:t>
      </w:r>
      <w:r>
        <w:rPr>
          <w:rFonts w:ascii="Times New Roman" w:hAnsi="Times New Roman"/>
          <w:sz w:val="28"/>
        </w:rPr>
        <w:t>;</w:t>
      </w:r>
    </w:p>
    <w:p w:rsidR="00BC51A4" w:rsidRDefault="00BC51A4" w:rsidP="00733BF7">
      <w:pPr>
        <w:numPr>
          <w:ilvl w:val="0"/>
          <w:numId w:val="5"/>
        </w:numPr>
        <w:spacing w:after="0" w:line="240" w:lineRule="auto"/>
        <w:ind w:firstLine="900"/>
        <w:jc w:val="both"/>
        <w:rPr>
          <w:rFonts w:ascii="Times New Roman" w:hAnsi="Times New Roman"/>
          <w:color w:val="000000"/>
          <w:sz w:val="28"/>
        </w:rPr>
      </w:pPr>
      <w:r>
        <w:rPr>
          <w:rFonts w:ascii="Times New Roman" w:hAnsi="Times New Roman"/>
          <w:color w:val="000000"/>
          <w:sz w:val="28"/>
        </w:rPr>
        <w:t xml:space="preserve">Детальний план території </w:t>
      </w:r>
      <w:r>
        <w:rPr>
          <w:rFonts w:ascii="Times New Roman" w:hAnsi="Times New Roman"/>
          <w:sz w:val="28"/>
        </w:rPr>
        <w:t xml:space="preserve"> в районі адміністративної будівлі виконавчого комітету Червоноградської міської ради на присілку Солтиси в с. Сілець </w:t>
      </w:r>
      <w:r w:rsidRPr="00AA060F">
        <w:rPr>
          <w:rFonts w:ascii="Times New Roman" w:hAnsi="Times New Roman"/>
          <w:sz w:val="28"/>
        </w:rPr>
        <w:t>Червоноградській міської територіальній громади</w:t>
      </w:r>
      <w:r>
        <w:rPr>
          <w:rFonts w:ascii="Times New Roman" w:hAnsi="Times New Roman"/>
          <w:sz w:val="28"/>
        </w:rPr>
        <w:t xml:space="preserve"> </w:t>
      </w:r>
      <w:r w:rsidRPr="009A409E">
        <w:rPr>
          <w:rFonts w:ascii="Times New Roman" w:hAnsi="Times New Roman"/>
          <w:sz w:val="28"/>
        </w:rPr>
        <w:t>Червоноградського району Львівської області</w:t>
      </w:r>
      <w:r>
        <w:rPr>
          <w:rFonts w:ascii="Times New Roman" w:hAnsi="Times New Roman"/>
          <w:sz w:val="28"/>
        </w:rPr>
        <w:t>;</w:t>
      </w:r>
    </w:p>
    <w:p w:rsidR="00BC51A4" w:rsidRDefault="00BC51A4" w:rsidP="00733BF7">
      <w:pPr>
        <w:numPr>
          <w:ilvl w:val="0"/>
          <w:numId w:val="5"/>
        </w:numPr>
        <w:spacing w:after="0" w:line="240" w:lineRule="auto"/>
        <w:ind w:firstLine="900"/>
        <w:jc w:val="both"/>
        <w:rPr>
          <w:rFonts w:ascii="Times New Roman" w:hAnsi="Times New Roman"/>
          <w:color w:val="000000"/>
          <w:sz w:val="28"/>
        </w:rPr>
      </w:pPr>
      <w:r>
        <w:rPr>
          <w:rFonts w:ascii="Times New Roman" w:hAnsi="Times New Roman"/>
          <w:color w:val="000000"/>
          <w:sz w:val="28"/>
        </w:rPr>
        <w:t xml:space="preserve">Детальний план території </w:t>
      </w:r>
      <w:r>
        <w:rPr>
          <w:rFonts w:ascii="Times New Roman" w:hAnsi="Times New Roman"/>
          <w:sz w:val="28"/>
        </w:rPr>
        <w:t xml:space="preserve">ВП «Шахта «Великомостівська»  ДП «Львіввугілля» </w:t>
      </w:r>
      <w:r w:rsidRPr="00AA060F">
        <w:rPr>
          <w:rFonts w:ascii="Times New Roman" w:hAnsi="Times New Roman"/>
          <w:sz w:val="28"/>
        </w:rPr>
        <w:t xml:space="preserve">Червоноградській міської територіальній громади </w:t>
      </w:r>
      <w:r>
        <w:rPr>
          <w:rFonts w:ascii="Times New Roman" w:hAnsi="Times New Roman"/>
          <w:sz w:val="28"/>
        </w:rPr>
        <w:t>Червоноградського району Львівської області;</w:t>
      </w:r>
    </w:p>
    <w:p w:rsidR="00BC51A4" w:rsidRDefault="00BC51A4" w:rsidP="00733BF7">
      <w:pPr>
        <w:numPr>
          <w:ilvl w:val="0"/>
          <w:numId w:val="5"/>
        </w:numPr>
        <w:spacing w:after="0" w:line="240" w:lineRule="auto"/>
        <w:ind w:firstLine="900"/>
        <w:jc w:val="both"/>
        <w:rPr>
          <w:rFonts w:ascii="Times New Roman" w:hAnsi="Times New Roman"/>
          <w:color w:val="000000"/>
          <w:sz w:val="28"/>
        </w:rPr>
      </w:pPr>
      <w:r>
        <w:rPr>
          <w:rFonts w:ascii="Times New Roman" w:hAnsi="Times New Roman"/>
          <w:color w:val="000000"/>
          <w:sz w:val="28"/>
        </w:rPr>
        <w:t xml:space="preserve">Детальний план території </w:t>
      </w:r>
      <w:r>
        <w:rPr>
          <w:rFonts w:ascii="Times New Roman" w:hAnsi="Times New Roman"/>
          <w:sz w:val="28"/>
        </w:rPr>
        <w:t>на вул. Івасюка в м.Червоноград в районі комуналь підприємства «Центральна міська лікарня Червоноградської міської ради» Червоноградській міської</w:t>
      </w:r>
      <w:r w:rsidRPr="00AA060F">
        <w:rPr>
          <w:rFonts w:ascii="Times New Roman" w:hAnsi="Times New Roman"/>
          <w:sz w:val="28"/>
        </w:rPr>
        <w:t xml:space="preserve"> територіальній громади</w:t>
      </w:r>
      <w:r>
        <w:rPr>
          <w:rFonts w:ascii="Times New Roman" w:hAnsi="Times New Roman"/>
          <w:sz w:val="28"/>
        </w:rPr>
        <w:t xml:space="preserve"> </w:t>
      </w:r>
      <w:r w:rsidRPr="00B34E2F">
        <w:rPr>
          <w:rFonts w:ascii="Times New Roman" w:hAnsi="Times New Roman"/>
          <w:sz w:val="28"/>
        </w:rPr>
        <w:t>Червоноградського району Львівської області</w:t>
      </w:r>
      <w:r>
        <w:rPr>
          <w:rFonts w:ascii="Times New Roman" w:hAnsi="Times New Roman"/>
          <w:sz w:val="28"/>
        </w:rPr>
        <w:t>;</w:t>
      </w:r>
    </w:p>
    <w:p w:rsidR="00BC51A4" w:rsidRDefault="00BC51A4" w:rsidP="00733BF7">
      <w:pPr>
        <w:numPr>
          <w:ilvl w:val="0"/>
          <w:numId w:val="5"/>
        </w:numPr>
        <w:spacing w:after="0" w:line="240" w:lineRule="auto"/>
        <w:ind w:firstLine="900"/>
        <w:jc w:val="both"/>
        <w:rPr>
          <w:rFonts w:ascii="Times New Roman" w:hAnsi="Times New Roman"/>
          <w:color w:val="000000"/>
          <w:sz w:val="28"/>
        </w:rPr>
      </w:pPr>
      <w:r>
        <w:rPr>
          <w:rFonts w:ascii="Times New Roman" w:hAnsi="Times New Roman"/>
          <w:color w:val="000000"/>
          <w:sz w:val="28"/>
        </w:rPr>
        <w:t xml:space="preserve">Детальний план території </w:t>
      </w:r>
      <w:r>
        <w:rPr>
          <w:rFonts w:ascii="Times New Roman" w:hAnsi="Times New Roman"/>
          <w:sz w:val="28"/>
        </w:rPr>
        <w:t xml:space="preserve">в урочищі Рочин за межами с. Сілець </w:t>
      </w:r>
      <w:r w:rsidRPr="00AA060F">
        <w:rPr>
          <w:rFonts w:ascii="Times New Roman" w:hAnsi="Times New Roman"/>
          <w:sz w:val="28"/>
        </w:rPr>
        <w:t xml:space="preserve">Червоноградській міської територіальній громади </w:t>
      </w:r>
      <w:r w:rsidRPr="00B34E2F">
        <w:rPr>
          <w:rFonts w:ascii="Times New Roman" w:hAnsi="Times New Roman"/>
          <w:sz w:val="28"/>
        </w:rPr>
        <w:t>Червоноградського району Львівської області</w:t>
      </w:r>
      <w:r>
        <w:rPr>
          <w:rFonts w:ascii="Times New Roman" w:hAnsi="Times New Roman"/>
          <w:sz w:val="28"/>
        </w:rPr>
        <w:t>.</w:t>
      </w:r>
    </w:p>
    <w:p w:rsidR="00BC51A4" w:rsidRDefault="00BC51A4" w:rsidP="00733BF7">
      <w:pPr>
        <w:spacing w:after="0" w:line="240" w:lineRule="auto"/>
        <w:ind w:firstLine="709"/>
        <w:jc w:val="both"/>
        <w:rPr>
          <w:rFonts w:ascii="Times New Roman" w:hAnsi="Times New Roman"/>
          <w:color w:val="000000"/>
          <w:sz w:val="28"/>
        </w:rPr>
      </w:pPr>
      <w:r>
        <w:rPr>
          <w:rFonts w:ascii="Times New Roman" w:hAnsi="Times New Roman"/>
          <w:color w:val="000000"/>
          <w:sz w:val="28"/>
        </w:rPr>
        <w:t>Окрім того розроблено звіти про стратегічну екологічну оцінку до проектів вищезазначеної містобудівної документації.</w:t>
      </w:r>
    </w:p>
    <w:p w:rsidR="00BC51A4" w:rsidRDefault="00BC51A4">
      <w:pPr>
        <w:spacing w:after="0" w:line="240" w:lineRule="auto"/>
        <w:ind w:firstLine="851"/>
        <w:jc w:val="both"/>
        <w:rPr>
          <w:rFonts w:ascii="Times New Roman" w:hAnsi="Times New Roman"/>
          <w:color w:val="000000"/>
          <w:sz w:val="28"/>
        </w:rPr>
      </w:pPr>
    </w:p>
    <w:p w:rsidR="00BC51A4" w:rsidRDefault="00BC51A4" w:rsidP="00733BF7">
      <w:pPr>
        <w:spacing w:after="0" w:line="240" w:lineRule="auto"/>
        <w:ind w:firstLine="720"/>
        <w:jc w:val="both"/>
        <w:rPr>
          <w:rFonts w:ascii="Times New Roman" w:hAnsi="Times New Roman"/>
          <w:b/>
          <w:i/>
          <w:color w:val="000000"/>
          <w:sz w:val="28"/>
        </w:rPr>
      </w:pPr>
      <w:r>
        <w:rPr>
          <w:rFonts w:ascii="Times New Roman" w:hAnsi="Times New Roman"/>
          <w:b/>
          <w:i/>
          <w:color w:val="000000"/>
          <w:sz w:val="28"/>
        </w:rPr>
        <w:t xml:space="preserve"> Розділ 10. «Висновки щодо доцільності внесення змін до містобудівної документації»</w:t>
      </w:r>
    </w:p>
    <w:p w:rsidR="00BC51A4" w:rsidRDefault="00BC51A4" w:rsidP="00733BF7">
      <w:pPr>
        <w:spacing w:before="240" w:after="0"/>
        <w:ind w:firstLine="709"/>
        <w:jc w:val="both"/>
        <w:rPr>
          <w:rFonts w:ascii="Times New Roman" w:hAnsi="Times New Roman"/>
          <w:color w:val="000000"/>
          <w:sz w:val="28"/>
        </w:rPr>
      </w:pPr>
      <w:r>
        <w:rPr>
          <w:rFonts w:ascii="Times New Roman" w:hAnsi="Times New Roman"/>
          <w:color w:val="000000"/>
          <w:sz w:val="28"/>
        </w:rPr>
        <w:t>Розроблена містобудівна документація спрямована на забезпечення економічного зростання, соціальної справедливості та раціонального природокористування, відповідно до визначених Цілей Сталого Розвитку ООН.</w:t>
      </w:r>
    </w:p>
    <w:p w:rsidR="00BC51A4" w:rsidRDefault="00BC51A4">
      <w:pPr>
        <w:spacing w:after="0"/>
        <w:ind w:firstLine="709"/>
        <w:jc w:val="both"/>
        <w:rPr>
          <w:rFonts w:ascii="Times New Roman" w:hAnsi="Times New Roman"/>
          <w:color w:val="000000"/>
          <w:sz w:val="28"/>
        </w:rPr>
      </w:pPr>
      <w:r>
        <w:rPr>
          <w:rFonts w:ascii="Times New Roman" w:hAnsi="Times New Roman"/>
          <w:color w:val="000000"/>
          <w:sz w:val="28"/>
        </w:rPr>
        <w:t>Сильні та слабкі сторони розвитку території Червоноградської  територіальної громади, можливості та загрози (SWOT-аналіз), викладені у Стратегії розвитку Червоноградської територіальної громади.</w:t>
      </w:r>
    </w:p>
    <w:p w:rsidR="00BC51A4" w:rsidRDefault="00BC51A4">
      <w:pPr>
        <w:spacing w:after="0"/>
        <w:ind w:firstLine="720"/>
        <w:jc w:val="both"/>
        <w:rPr>
          <w:rFonts w:ascii="Times New Roman" w:hAnsi="Times New Roman"/>
          <w:color w:val="000000"/>
          <w:sz w:val="28"/>
        </w:rPr>
      </w:pPr>
      <w:r>
        <w:rPr>
          <w:rFonts w:ascii="Times New Roman" w:hAnsi="Times New Roman"/>
          <w:color w:val="000000"/>
          <w:sz w:val="28"/>
        </w:rPr>
        <w:t>Зокрема, сильними сторонами є :</w:t>
      </w:r>
    </w:p>
    <w:p w:rsidR="00BC51A4" w:rsidRDefault="00BC51A4" w:rsidP="00FE3E48">
      <w:pPr>
        <w:numPr>
          <w:ilvl w:val="0"/>
          <w:numId w:val="6"/>
        </w:numPr>
        <w:spacing w:after="0"/>
        <w:ind w:left="1260" w:hanging="180"/>
        <w:jc w:val="both"/>
        <w:rPr>
          <w:rFonts w:ascii="Times New Roman" w:hAnsi="Times New Roman"/>
          <w:color w:val="000000"/>
          <w:sz w:val="28"/>
        </w:rPr>
      </w:pPr>
      <w:r>
        <w:rPr>
          <w:rFonts w:ascii="Times New Roman" w:hAnsi="Times New Roman"/>
          <w:color w:val="000000"/>
          <w:sz w:val="28"/>
        </w:rPr>
        <w:t>Забезпеченість кваліфікованими трудовими ресурсами в межах міста та добра доступність у радіусі 15 км;</w:t>
      </w:r>
    </w:p>
    <w:p w:rsidR="00BC51A4" w:rsidRDefault="00BC51A4" w:rsidP="00FE3E48">
      <w:pPr>
        <w:numPr>
          <w:ilvl w:val="0"/>
          <w:numId w:val="6"/>
        </w:numPr>
        <w:spacing w:after="0"/>
        <w:ind w:left="1260" w:hanging="180"/>
        <w:jc w:val="both"/>
        <w:rPr>
          <w:rFonts w:ascii="Times New Roman" w:hAnsi="Times New Roman"/>
          <w:color w:val="000000"/>
          <w:sz w:val="28"/>
        </w:rPr>
      </w:pPr>
      <w:r>
        <w:rPr>
          <w:rFonts w:ascii="Times New Roman" w:hAnsi="Times New Roman"/>
          <w:color w:val="000000"/>
          <w:sz w:val="28"/>
        </w:rPr>
        <w:t>Наявність місцевих природних ресурсів (вугілля);</w:t>
      </w:r>
    </w:p>
    <w:p w:rsidR="00BC51A4" w:rsidRDefault="00BC51A4" w:rsidP="00FE3E48">
      <w:pPr>
        <w:numPr>
          <w:ilvl w:val="0"/>
          <w:numId w:val="6"/>
        </w:numPr>
        <w:spacing w:after="0"/>
        <w:ind w:left="1260" w:hanging="180"/>
        <w:jc w:val="both"/>
        <w:rPr>
          <w:rFonts w:ascii="Times New Roman" w:hAnsi="Times New Roman"/>
          <w:color w:val="000000"/>
          <w:sz w:val="28"/>
        </w:rPr>
      </w:pPr>
      <w:r>
        <w:rPr>
          <w:rFonts w:ascii="Times New Roman" w:hAnsi="Times New Roman"/>
          <w:color w:val="000000"/>
          <w:sz w:val="28"/>
        </w:rPr>
        <w:t>Сформований імідж потужного гірничо-промислового центру на півночі області;</w:t>
      </w:r>
    </w:p>
    <w:p w:rsidR="00BC51A4" w:rsidRDefault="00BC51A4" w:rsidP="00FE3E48">
      <w:pPr>
        <w:numPr>
          <w:ilvl w:val="0"/>
          <w:numId w:val="6"/>
        </w:numPr>
        <w:spacing w:after="0"/>
        <w:ind w:left="1260" w:hanging="180"/>
        <w:jc w:val="both"/>
        <w:rPr>
          <w:rFonts w:ascii="Times New Roman" w:hAnsi="Times New Roman"/>
          <w:color w:val="000000"/>
          <w:sz w:val="28"/>
        </w:rPr>
      </w:pPr>
      <w:r>
        <w:rPr>
          <w:rFonts w:ascii="Times New Roman" w:hAnsi="Times New Roman"/>
          <w:color w:val="000000"/>
          <w:sz w:val="28"/>
        </w:rPr>
        <w:t>Розвинена легка, меблева та харчова промисловість;</w:t>
      </w:r>
    </w:p>
    <w:p w:rsidR="00BC51A4" w:rsidRDefault="00BC51A4" w:rsidP="00FE3E48">
      <w:pPr>
        <w:numPr>
          <w:ilvl w:val="0"/>
          <w:numId w:val="6"/>
        </w:numPr>
        <w:spacing w:after="0"/>
        <w:ind w:left="1260" w:hanging="180"/>
        <w:jc w:val="both"/>
        <w:rPr>
          <w:rFonts w:ascii="Times New Roman" w:hAnsi="Times New Roman"/>
          <w:color w:val="000000"/>
          <w:sz w:val="28"/>
        </w:rPr>
      </w:pPr>
      <w:r>
        <w:rPr>
          <w:rFonts w:ascii="Times New Roman" w:hAnsi="Times New Roman"/>
          <w:color w:val="000000"/>
          <w:sz w:val="28"/>
        </w:rPr>
        <w:t>Розвинена сфера послуг і торгівлі;</w:t>
      </w:r>
    </w:p>
    <w:p w:rsidR="00BC51A4" w:rsidRDefault="00BC51A4" w:rsidP="00FE3E48">
      <w:pPr>
        <w:numPr>
          <w:ilvl w:val="0"/>
          <w:numId w:val="6"/>
        </w:numPr>
        <w:spacing w:after="0"/>
        <w:ind w:left="1260" w:hanging="180"/>
        <w:jc w:val="both"/>
        <w:rPr>
          <w:rFonts w:ascii="Times New Roman" w:hAnsi="Times New Roman"/>
          <w:color w:val="000000"/>
          <w:sz w:val="28"/>
        </w:rPr>
      </w:pPr>
      <w:r>
        <w:rPr>
          <w:rFonts w:ascii="Times New Roman" w:hAnsi="Times New Roman"/>
          <w:color w:val="000000"/>
          <w:sz w:val="28"/>
        </w:rPr>
        <w:t>Наявність вільних земельних ділянок, компактних промислових зон, цікавих для інвестора;</w:t>
      </w:r>
    </w:p>
    <w:p w:rsidR="00BC51A4" w:rsidRDefault="00BC51A4" w:rsidP="00FE3E48">
      <w:pPr>
        <w:numPr>
          <w:ilvl w:val="0"/>
          <w:numId w:val="6"/>
        </w:numPr>
        <w:spacing w:after="0"/>
        <w:ind w:left="1260" w:hanging="180"/>
        <w:jc w:val="both"/>
        <w:rPr>
          <w:rFonts w:ascii="Times New Roman" w:hAnsi="Times New Roman"/>
          <w:color w:val="000000"/>
          <w:sz w:val="28"/>
        </w:rPr>
      </w:pPr>
      <w:r>
        <w:rPr>
          <w:rFonts w:ascii="Times New Roman" w:hAnsi="Times New Roman"/>
          <w:color w:val="000000"/>
          <w:sz w:val="28"/>
        </w:rPr>
        <w:t>Наявність земель для с/г виробництва;</w:t>
      </w:r>
    </w:p>
    <w:p w:rsidR="00BC51A4" w:rsidRDefault="00BC51A4" w:rsidP="00FE3E48">
      <w:pPr>
        <w:numPr>
          <w:ilvl w:val="0"/>
          <w:numId w:val="6"/>
        </w:numPr>
        <w:spacing w:after="0"/>
        <w:ind w:left="1260" w:hanging="180"/>
        <w:jc w:val="both"/>
        <w:rPr>
          <w:rFonts w:ascii="Times New Roman" w:hAnsi="Times New Roman"/>
          <w:color w:val="000000"/>
          <w:sz w:val="28"/>
        </w:rPr>
      </w:pPr>
      <w:r>
        <w:rPr>
          <w:rFonts w:ascii="Times New Roman" w:hAnsi="Times New Roman"/>
          <w:color w:val="000000"/>
          <w:sz w:val="28"/>
        </w:rPr>
        <w:t>Вигідне географічне положення (близькість до кордону ЄС, відносно близько до великого міста – обласного центру Львів);</w:t>
      </w:r>
    </w:p>
    <w:p w:rsidR="00BC51A4" w:rsidRDefault="00BC51A4" w:rsidP="00FE3E48">
      <w:pPr>
        <w:numPr>
          <w:ilvl w:val="0"/>
          <w:numId w:val="6"/>
        </w:numPr>
        <w:spacing w:after="0"/>
        <w:ind w:left="1260" w:hanging="180"/>
        <w:jc w:val="both"/>
        <w:rPr>
          <w:rFonts w:ascii="Times New Roman" w:hAnsi="Times New Roman"/>
          <w:color w:val="000000"/>
          <w:sz w:val="28"/>
        </w:rPr>
      </w:pPr>
      <w:r>
        <w:rPr>
          <w:rFonts w:ascii="Times New Roman" w:hAnsi="Times New Roman"/>
          <w:color w:val="000000"/>
          <w:sz w:val="28"/>
        </w:rPr>
        <w:t>Розвинена транспортна інфраструктура (автошляхи та залізниця);</w:t>
      </w:r>
    </w:p>
    <w:p w:rsidR="00BC51A4" w:rsidRDefault="00BC51A4" w:rsidP="00FE3E48">
      <w:pPr>
        <w:numPr>
          <w:ilvl w:val="0"/>
          <w:numId w:val="6"/>
        </w:numPr>
        <w:spacing w:after="0"/>
        <w:ind w:left="1260" w:hanging="180"/>
        <w:jc w:val="both"/>
        <w:rPr>
          <w:rFonts w:ascii="Times New Roman" w:hAnsi="Times New Roman"/>
          <w:color w:val="000000"/>
          <w:sz w:val="28"/>
        </w:rPr>
      </w:pPr>
      <w:r>
        <w:rPr>
          <w:rFonts w:ascii="Times New Roman" w:hAnsi="Times New Roman"/>
          <w:color w:val="000000"/>
          <w:sz w:val="28"/>
        </w:rPr>
        <w:t>Розвинена соціально-культурна інфраструктура (мережа спортивних закладів, закладів культури, дошкільної та середньої освіти, охорони здоров’я);</w:t>
      </w:r>
    </w:p>
    <w:p w:rsidR="00BC51A4" w:rsidRDefault="00BC51A4" w:rsidP="00FE3E48">
      <w:pPr>
        <w:numPr>
          <w:ilvl w:val="0"/>
          <w:numId w:val="6"/>
        </w:numPr>
        <w:spacing w:after="0"/>
        <w:ind w:left="1260" w:hanging="180"/>
        <w:jc w:val="both"/>
        <w:rPr>
          <w:rFonts w:ascii="Times New Roman" w:hAnsi="Times New Roman"/>
          <w:color w:val="000000"/>
          <w:sz w:val="28"/>
        </w:rPr>
      </w:pPr>
      <w:r>
        <w:rPr>
          <w:rFonts w:ascii="Times New Roman" w:hAnsi="Times New Roman"/>
          <w:color w:val="000000"/>
          <w:sz w:val="28"/>
        </w:rPr>
        <w:t>Високий порівняно із середнім по Україні/Львівській області рівень середньої заробітної плати;</w:t>
      </w:r>
    </w:p>
    <w:p w:rsidR="00BC51A4" w:rsidRDefault="00BC51A4" w:rsidP="00FE3E48">
      <w:pPr>
        <w:numPr>
          <w:ilvl w:val="0"/>
          <w:numId w:val="6"/>
        </w:numPr>
        <w:spacing w:after="0"/>
        <w:ind w:left="1260" w:hanging="180"/>
        <w:jc w:val="both"/>
        <w:rPr>
          <w:rFonts w:ascii="Times New Roman" w:hAnsi="Times New Roman"/>
          <w:color w:val="000000"/>
          <w:sz w:val="28"/>
        </w:rPr>
      </w:pPr>
      <w:r>
        <w:rPr>
          <w:rFonts w:ascii="Times New Roman" w:hAnsi="Times New Roman"/>
          <w:color w:val="000000"/>
          <w:sz w:val="28"/>
        </w:rPr>
        <w:t>Наявність пам’яток історії та культури.</w:t>
      </w:r>
    </w:p>
    <w:p w:rsidR="00BC51A4" w:rsidRDefault="00BC51A4">
      <w:pPr>
        <w:spacing w:after="0"/>
        <w:ind w:left="720"/>
        <w:jc w:val="both"/>
        <w:rPr>
          <w:rFonts w:ascii="Times New Roman" w:hAnsi="Times New Roman"/>
          <w:color w:val="000000"/>
          <w:sz w:val="28"/>
        </w:rPr>
      </w:pPr>
      <w:r>
        <w:rPr>
          <w:rFonts w:ascii="Times New Roman" w:hAnsi="Times New Roman"/>
          <w:color w:val="000000"/>
          <w:sz w:val="28"/>
        </w:rPr>
        <w:t>Слабкими сторонами є :</w:t>
      </w:r>
    </w:p>
    <w:p w:rsidR="00BC51A4" w:rsidRDefault="00BC51A4" w:rsidP="00FE3E48">
      <w:pPr>
        <w:numPr>
          <w:ilvl w:val="0"/>
          <w:numId w:val="7"/>
        </w:numPr>
        <w:spacing w:after="0"/>
        <w:ind w:left="1260" w:hanging="180"/>
        <w:jc w:val="both"/>
        <w:rPr>
          <w:rFonts w:ascii="Times New Roman" w:hAnsi="Times New Roman"/>
          <w:color w:val="000000"/>
          <w:sz w:val="28"/>
        </w:rPr>
      </w:pPr>
      <w:r>
        <w:rPr>
          <w:rFonts w:ascii="Times New Roman" w:hAnsi="Times New Roman"/>
          <w:color w:val="000000"/>
          <w:sz w:val="28"/>
        </w:rPr>
        <w:t>Відсутність інфраструктури підтримки підприємництва;</w:t>
      </w:r>
    </w:p>
    <w:p w:rsidR="00BC51A4" w:rsidRDefault="00BC51A4" w:rsidP="00FE3E48">
      <w:pPr>
        <w:numPr>
          <w:ilvl w:val="0"/>
          <w:numId w:val="7"/>
        </w:numPr>
        <w:spacing w:after="0"/>
        <w:ind w:left="1260" w:hanging="180"/>
        <w:jc w:val="both"/>
        <w:rPr>
          <w:rFonts w:ascii="Times New Roman" w:hAnsi="Times New Roman"/>
          <w:color w:val="000000"/>
          <w:sz w:val="28"/>
        </w:rPr>
      </w:pPr>
      <w:r>
        <w:rPr>
          <w:rFonts w:ascii="Times New Roman" w:hAnsi="Times New Roman"/>
          <w:color w:val="000000"/>
          <w:sz w:val="28"/>
        </w:rPr>
        <w:t>Збитковість підприємств вугільної галузі;</w:t>
      </w:r>
    </w:p>
    <w:p w:rsidR="00BC51A4" w:rsidRDefault="00BC51A4" w:rsidP="00FE3E48">
      <w:pPr>
        <w:numPr>
          <w:ilvl w:val="0"/>
          <w:numId w:val="7"/>
        </w:numPr>
        <w:spacing w:after="0"/>
        <w:ind w:left="1260" w:hanging="180"/>
        <w:jc w:val="both"/>
        <w:rPr>
          <w:rFonts w:ascii="Times New Roman" w:hAnsi="Times New Roman"/>
          <w:color w:val="000000"/>
          <w:sz w:val="28"/>
        </w:rPr>
      </w:pPr>
      <w:r>
        <w:rPr>
          <w:rFonts w:ascii="Times New Roman" w:hAnsi="Times New Roman"/>
          <w:color w:val="000000"/>
          <w:sz w:val="28"/>
        </w:rPr>
        <w:t>Наявність відкритих відвалів породи (териконів), що негативно впливає на екологічний стан у місті;</w:t>
      </w:r>
    </w:p>
    <w:p w:rsidR="00BC51A4" w:rsidRDefault="00BC51A4" w:rsidP="00FE3E48">
      <w:pPr>
        <w:numPr>
          <w:ilvl w:val="0"/>
          <w:numId w:val="7"/>
        </w:numPr>
        <w:spacing w:after="0"/>
        <w:ind w:left="1260" w:hanging="180"/>
        <w:jc w:val="both"/>
        <w:rPr>
          <w:rFonts w:ascii="Times New Roman" w:hAnsi="Times New Roman"/>
          <w:color w:val="000000"/>
          <w:sz w:val="28"/>
        </w:rPr>
      </w:pPr>
      <w:r>
        <w:rPr>
          <w:rFonts w:ascii="Times New Roman" w:hAnsi="Times New Roman"/>
          <w:color w:val="000000"/>
          <w:sz w:val="28"/>
        </w:rPr>
        <w:t>Негативний вплив шахтних виробіток та плавунів на інженерні комунікації та забудову;</w:t>
      </w:r>
    </w:p>
    <w:p w:rsidR="00BC51A4" w:rsidRDefault="00BC51A4" w:rsidP="00FE3E48">
      <w:pPr>
        <w:numPr>
          <w:ilvl w:val="0"/>
          <w:numId w:val="7"/>
        </w:numPr>
        <w:spacing w:after="0"/>
        <w:ind w:left="1260" w:hanging="180"/>
        <w:jc w:val="both"/>
        <w:rPr>
          <w:rFonts w:ascii="Times New Roman" w:hAnsi="Times New Roman"/>
          <w:color w:val="000000"/>
          <w:sz w:val="28"/>
        </w:rPr>
      </w:pPr>
      <w:r>
        <w:rPr>
          <w:rFonts w:ascii="Times New Roman" w:hAnsi="Times New Roman"/>
          <w:color w:val="000000"/>
          <w:sz w:val="28"/>
        </w:rPr>
        <w:t>Низький рівень інвестицій у громаду;</w:t>
      </w:r>
    </w:p>
    <w:p w:rsidR="00BC51A4" w:rsidRDefault="00BC51A4" w:rsidP="00FE3E48">
      <w:pPr>
        <w:numPr>
          <w:ilvl w:val="0"/>
          <w:numId w:val="7"/>
        </w:numPr>
        <w:spacing w:after="0"/>
        <w:ind w:left="1260" w:hanging="180"/>
        <w:jc w:val="both"/>
        <w:rPr>
          <w:rFonts w:ascii="Times New Roman" w:hAnsi="Times New Roman"/>
          <w:color w:val="000000"/>
          <w:sz w:val="28"/>
        </w:rPr>
      </w:pPr>
      <w:r>
        <w:rPr>
          <w:rFonts w:ascii="Times New Roman" w:hAnsi="Times New Roman"/>
          <w:color w:val="000000"/>
          <w:sz w:val="28"/>
        </w:rPr>
        <w:t>Відсутність достатньої кількості робочих місць для молоді;</w:t>
      </w:r>
    </w:p>
    <w:p w:rsidR="00BC51A4" w:rsidRDefault="00BC51A4" w:rsidP="00FE3E48">
      <w:pPr>
        <w:numPr>
          <w:ilvl w:val="0"/>
          <w:numId w:val="7"/>
        </w:numPr>
        <w:spacing w:after="0"/>
        <w:ind w:left="1260" w:hanging="180"/>
        <w:jc w:val="both"/>
        <w:rPr>
          <w:rFonts w:ascii="Times New Roman" w:hAnsi="Times New Roman"/>
          <w:color w:val="000000"/>
          <w:sz w:val="28"/>
        </w:rPr>
      </w:pPr>
      <w:r>
        <w:rPr>
          <w:rFonts w:ascii="Times New Roman" w:hAnsi="Times New Roman"/>
          <w:color w:val="000000"/>
          <w:sz w:val="28"/>
        </w:rPr>
        <w:t>Недостатня якість дорожньо-транспортної інфраструктури;</w:t>
      </w:r>
    </w:p>
    <w:p w:rsidR="00BC51A4" w:rsidRDefault="00BC51A4" w:rsidP="00FE3E48">
      <w:pPr>
        <w:numPr>
          <w:ilvl w:val="0"/>
          <w:numId w:val="7"/>
        </w:numPr>
        <w:spacing w:after="0"/>
        <w:ind w:left="1260" w:hanging="180"/>
        <w:jc w:val="both"/>
        <w:rPr>
          <w:rFonts w:ascii="Times New Roman" w:hAnsi="Times New Roman"/>
          <w:color w:val="000000"/>
          <w:sz w:val="28"/>
        </w:rPr>
      </w:pPr>
      <w:r>
        <w:rPr>
          <w:rFonts w:ascii="Times New Roman" w:hAnsi="Times New Roman"/>
          <w:color w:val="000000"/>
          <w:sz w:val="28"/>
        </w:rPr>
        <w:t>Зношеність комунальної, інженерної інфраструктури (старий житловий фонд та комунікації - відтягується значні кошти з бюджету);</w:t>
      </w:r>
    </w:p>
    <w:p w:rsidR="00BC51A4" w:rsidRDefault="00BC51A4" w:rsidP="00FE3E48">
      <w:pPr>
        <w:numPr>
          <w:ilvl w:val="0"/>
          <w:numId w:val="7"/>
        </w:numPr>
        <w:spacing w:after="0"/>
        <w:ind w:left="1260" w:hanging="180"/>
        <w:jc w:val="both"/>
        <w:rPr>
          <w:rFonts w:ascii="Times New Roman" w:hAnsi="Times New Roman"/>
          <w:color w:val="000000"/>
          <w:sz w:val="28"/>
        </w:rPr>
      </w:pPr>
      <w:r>
        <w:rPr>
          <w:rFonts w:ascii="Times New Roman" w:hAnsi="Times New Roman"/>
          <w:color w:val="000000"/>
          <w:sz w:val="28"/>
        </w:rPr>
        <w:t>Трудова міграція;</w:t>
      </w:r>
    </w:p>
    <w:p w:rsidR="00BC51A4" w:rsidRDefault="00BC51A4" w:rsidP="00FE3E48">
      <w:pPr>
        <w:numPr>
          <w:ilvl w:val="0"/>
          <w:numId w:val="7"/>
        </w:numPr>
        <w:spacing w:after="0"/>
        <w:ind w:left="1260" w:hanging="180"/>
        <w:jc w:val="both"/>
        <w:rPr>
          <w:rFonts w:ascii="Times New Roman" w:hAnsi="Times New Roman"/>
          <w:color w:val="000000"/>
          <w:sz w:val="28"/>
        </w:rPr>
      </w:pPr>
      <w:r>
        <w:rPr>
          <w:rFonts w:ascii="Times New Roman" w:hAnsi="Times New Roman"/>
          <w:color w:val="000000"/>
          <w:sz w:val="28"/>
        </w:rPr>
        <w:t>Невідповідність пропозицій на ринку праці запитам бізнесу (бізнес відчуває брак спеціалістів робітничих професій: кранівників, пекарів, кухарів, працівників комунальних служб тощо);</w:t>
      </w:r>
    </w:p>
    <w:p w:rsidR="00BC51A4" w:rsidRDefault="00BC51A4" w:rsidP="00FE3E48">
      <w:pPr>
        <w:numPr>
          <w:ilvl w:val="0"/>
          <w:numId w:val="7"/>
        </w:numPr>
        <w:spacing w:after="0"/>
        <w:ind w:left="1260" w:hanging="180"/>
        <w:jc w:val="both"/>
        <w:rPr>
          <w:rFonts w:ascii="Times New Roman" w:hAnsi="Times New Roman"/>
          <w:color w:val="000000"/>
          <w:sz w:val="28"/>
        </w:rPr>
      </w:pPr>
      <w:r>
        <w:rPr>
          <w:rFonts w:ascii="Times New Roman" w:hAnsi="Times New Roman"/>
          <w:color w:val="000000"/>
          <w:sz w:val="28"/>
        </w:rPr>
        <w:t>Значна частка пенсіонерів серед населення.</w:t>
      </w:r>
    </w:p>
    <w:p w:rsidR="00BC51A4" w:rsidRDefault="00BC51A4">
      <w:pPr>
        <w:spacing w:after="0"/>
        <w:ind w:left="720"/>
        <w:jc w:val="both"/>
        <w:rPr>
          <w:rFonts w:ascii="Times New Roman" w:hAnsi="Times New Roman"/>
          <w:color w:val="000000"/>
          <w:sz w:val="28"/>
        </w:rPr>
      </w:pPr>
      <w:r>
        <w:rPr>
          <w:rFonts w:ascii="Times New Roman" w:hAnsi="Times New Roman"/>
          <w:color w:val="000000"/>
          <w:sz w:val="28"/>
        </w:rPr>
        <w:t>Шансом для громади є :</w:t>
      </w:r>
    </w:p>
    <w:p w:rsidR="00BC51A4" w:rsidRDefault="00BC51A4" w:rsidP="00FE3E48">
      <w:pPr>
        <w:numPr>
          <w:ilvl w:val="0"/>
          <w:numId w:val="8"/>
        </w:numPr>
        <w:spacing w:after="0"/>
        <w:ind w:left="1260" w:hanging="180"/>
        <w:jc w:val="both"/>
        <w:rPr>
          <w:rFonts w:ascii="Times New Roman" w:hAnsi="Times New Roman"/>
          <w:color w:val="000000"/>
          <w:sz w:val="28"/>
        </w:rPr>
      </w:pPr>
      <w:r>
        <w:rPr>
          <w:rFonts w:ascii="Times New Roman" w:hAnsi="Times New Roman"/>
          <w:color w:val="000000"/>
          <w:sz w:val="28"/>
        </w:rPr>
        <w:t>Реалізація програми трансформації вугільної галузі;</w:t>
      </w:r>
    </w:p>
    <w:p w:rsidR="00BC51A4" w:rsidRDefault="00BC51A4" w:rsidP="00FE3E48">
      <w:pPr>
        <w:numPr>
          <w:ilvl w:val="0"/>
          <w:numId w:val="8"/>
        </w:numPr>
        <w:spacing w:after="0"/>
        <w:ind w:left="1260" w:hanging="180"/>
        <w:jc w:val="both"/>
        <w:rPr>
          <w:rFonts w:ascii="Times New Roman" w:hAnsi="Times New Roman"/>
          <w:color w:val="000000"/>
          <w:sz w:val="28"/>
        </w:rPr>
      </w:pPr>
      <w:r>
        <w:rPr>
          <w:rFonts w:ascii="Times New Roman" w:hAnsi="Times New Roman"/>
          <w:color w:val="000000"/>
          <w:sz w:val="28"/>
        </w:rPr>
        <w:t>Активізація міжнародного співробітництва -  логістичний центр;</w:t>
      </w:r>
    </w:p>
    <w:p w:rsidR="00BC51A4" w:rsidRDefault="00BC51A4" w:rsidP="00FE3E48">
      <w:pPr>
        <w:numPr>
          <w:ilvl w:val="0"/>
          <w:numId w:val="8"/>
        </w:numPr>
        <w:spacing w:after="0"/>
        <w:ind w:left="1260" w:hanging="180"/>
        <w:jc w:val="both"/>
        <w:rPr>
          <w:rFonts w:ascii="Times New Roman" w:hAnsi="Times New Roman"/>
          <w:color w:val="000000"/>
          <w:sz w:val="28"/>
        </w:rPr>
      </w:pPr>
      <w:r>
        <w:rPr>
          <w:rFonts w:ascii="Times New Roman" w:hAnsi="Times New Roman"/>
          <w:color w:val="000000"/>
          <w:sz w:val="28"/>
        </w:rPr>
        <w:t>Розвиток туризму півночі Львівщини (індустріальний, культурний, спортивний);</w:t>
      </w:r>
    </w:p>
    <w:p w:rsidR="00BC51A4" w:rsidRDefault="00BC51A4" w:rsidP="00FE3E48">
      <w:pPr>
        <w:numPr>
          <w:ilvl w:val="0"/>
          <w:numId w:val="8"/>
        </w:numPr>
        <w:spacing w:after="0"/>
        <w:ind w:left="1260" w:hanging="180"/>
        <w:jc w:val="both"/>
        <w:rPr>
          <w:rFonts w:ascii="Times New Roman" w:hAnsi="Times New Roman"/>
          <w:color w:val="000000"/>
          <w:sz w:val="28"/>
        </w:rPr>
      </w:pPr>
      <w:r>
        <w:rPr>
          <w:rFonts w:ascii="Times New Roman" w:hAnsi="Times New Roman"/>
          <w:color w:val="000000"/>
          <w:sz w:val="28"/>
        </w:rPr>
        <w:t>Зростання зацікавленості інвесторів у розвитку зеленої енергетики (сонячна, вітрова, компост, сортування сміття);</w:t>
      </w:r>
    </w:p>
    <w:p w:rsidR="00BC51A4" w:rsidRDefault="00BC51A4" w:rsidP="00FE3E48">
      <w:pPr>
        <w:numPr>
          <w:ilvl w:val="0"/>
          <w:numId w:val="8"/>
        </w:numPr>
        <w:spacing w:after="0"/>
        <w:ind w:left="1260" w:hanging="180"/>
        <w:jc w:val="both"/>
        <w:rPr>
          <w:rFonts w:ascii="Times New Roman" w:hAnsi="Times New Roman"/>
          <w:color w:val="000000"/>
          <w:sz w:val="28"/>
        </w:rPr>
      </w:pPr>
      <w:r>
        <w:rPr>
          <w:rFonts w:ascii="Times New Roman" w:hAnsi="Times New Roman"/>
          <w:color w:val="000000"/>
          <w:sz w:val="28"/>
        </w:rPr>
        <w:t>Зростання попиту на екологічну органічну продукцію в регіоні;</w:t>
      </w:r>
    </w:p>
    <w:p w:rsidR="00BC51A4" w:rsidRDefault="00BC51A4" w:rsidP="00FE3E48">
      <w:pPr>
        <w:numPr>
          <w:ilvl w:val="0"/>
          <w:numId w:val="8"/>
        </w:numPr>
        <w:spacing w:after="0"/>
        <w:ind w:left="1260" w:hanging="180"/>
        <w:jc w:val="both"/>
        <w:rPr>
          <w:rFonts w:ascii="Times New Roman" w:hAnsi="Times New Roman"/>
          <w:color w:val="000000"/>
          <w:sz w:val="28"/>
        </w:rPr>
      </w:pPr>
      <w:r>
        <w:rPr>
          <w:rFonts w:ascii="Times New Roman" w:hAnsi="Times New Roman"/>
          <w:color w:val="000000"/>
          <w:sz w:val="28"/>
        </w:rPr>
        <w:t>Відновлення роботи ПАТ «Зміна», як підприємства оборонного комплексу;</w:t>
      </w:r>
    </w:p>
    <w:p w:rsidR="00BC51A4" w:rsidRDefault="00BC51A4" w:rsidP="00FE3E48">
      <w:pPr>
        <w:numPr>
          <w:ilvl w:val="0"/>
          <w:numId w:val="8"/>
        </w:numPr>
        <w:spacing w:after="0"/>
        <w:ind w:left="1260" w:hanging="180"/>
        <w:jc w:val="both"/>
        <w:rPr>
          <w:rFonts w:ascii="Times New Roman" w:hAnsi="Times New Roman"/>
          <w:color w:val="000000"/>
          <w:sz w:val="28"/>
        </w:rPr>
      </w:pPr>
      <w:r>
        <w:rPr>
          <w:rFonts w:ascii="Times New Roman" w:hAnsi="Times New Roman"/>
          <w:color w:val="000000"/>
          <w:sz w:val="28"/>
        </w:rPr>
        <w:t>Зацікавленість ІТ-спеціалістів відкривати бізнес в громаді;</w:t>
      </w:r>
    </w:p>
    <w:p w:rsidR="00BC51A4" w:rsidRDefault="00BC51A4" w:rsidP="00FE3E48">
      <w:pPr>
        <w:numPr>
          <w:ilvl w:val="0"/>
          <w:numId w:val="8"/>
        </w:numPr>
        <w:spacing w:after="0"/>
        <w:ind w:left="1260" w:hanging="180"/>
        <w:jc w:val="both"/>
        <w:rPr>
          <w:rFonts w:ascii="Times New Roman" w:hAnsi="Times New Roman"/>
          <w:color w:val="000000"/>
          <w:sz w:val="28"/>
        </w:rPr>
      </w:pPr>
      <w:r>
        <w:rPr>
          <w:rFonts w:ascii="Times New Roman" w:hAnsi="Times New Roman"/>
          <w:color w:val="000000"/>
          <w:sz w:val="28"/>
        </w:rPr>
        <w:t>Формування надрайонного медичного центру в громаді;</w:t>
      </w:r>
    </w:p>
    <w:p w:rsidR="00BC51A4" w:rsidRDefault="00BC51A4" w:rsidP="00FE3E48">
      <w:pPr>
        <w:numPr>
          <w:ilvl w:val="0"/>
          <w:numId w:val="8"/>
        </w:numPr>
        <w:spacing w:after="0"/>
        <w:ind w:left="1260" w:hanging="180"/>
        <w:jc w:val="both"/>
        <w:rPr>
          <w:rFonts w:ascii="Times New Roman" w:hAnsi="Times New Roman"/>
          <w:color w:val="000000"/>
          <w:sz w:val="28"/>
        </w:rPr>
      </w:pPr>
      <w:r>
        <w:rPr>
          <w:rFonts w:ascii="Times New Roman" w:hAnsi="Times New Roman"/>
          <w:color w:val="000000"/>
          <w:sz w:val="28"/>
        </w:rPr>
        <w:t>Відкриття нових міжнародних транспортних переходів на відстані 15-20 км (м. Белз та с. Вар’яж Шептицького району).</w:t>
      </w:r>
    </w:p>
    <w:p w:rsidR="00BC51A4" w:rsidRDefault="00BC51A4">
      <w:pPr>
        <w:spacing w:after="0"/>
        <w:ind w:left="720"/>
        <w:jc w:val="both"/>
        <w:rPr>
          <w:rFonts w:ascii="Times New Roman" w:hAnsi="Times New Roman"/>
          <w:color w:val="000000"/>
          <w:sz w:val="28"/>
        </w:rPr>
      </w:pPr>
      <w:r>
        <w:rPr>
          <w:rFonts w:ascii="Times New Roman" w:hAnsi="Times New Roman"/>
          <w:color w:val="000000"/>
          <w:sz w:val="28"/>
        </w:rPr>
        <w:t>Загрозами для громади є :</w:t>
      </w:r>
    </w:p>
    <w:p w:rsidR="00BC51A4" w:rsidRDefault="00BC51A4" w:rsidP="00FE3E48">
      <w:pPr>
        <w:numPr>
          <w:ilvl w:val="0"/>
          <w:numId w:val="9"/>
        </w:numPr>
        <w:spacing w:after="0"/>
        <w:ind w:left="1260" w:hanging="180"/>
        <w:jc w:val="both"/>
        <w:rPr>
          <w:rFonts w:ascii="Times New Roman" w:hAnsi="Times New Roman"/>
          <w:color w:val="000000"/>
          <w:sz w:val="28"/>
        </w:rPr>
      </w:pPr>
      <w:r>
        <w:rPr>
          <w:rFonts w:ascii="Times New Roman" w:hAnsi="Times New Roman"/>
          <w:color w:val="000000"/>
          <w:sz w:val="28"/>
        </w:rPr>
        <w:t>Погіршання інвестиційного клімату в Україні;</w:t>
      </w:r>
    </w:p>
    <w:p w:rsidR="00BC51A4" w:rsidRDefault="00BC51A4" w:rsidP="00FE3E48">
      <w:pPr>
        <w:numPr>
          <w:ilvl w:val="0"/>
          <w:numId w:val="9"/>
        </w:numPr>
        <w:spacing w:after="0"/>
        <w:ind w:left="1260" w:hanging="180"/>
        <w:jc w:val="both"/>
        <w:rPr>
          <w:rFonts w:ascii="Times New Roman" w:hAnsi="Times New Roman"/>
          <w:color w:val="000000"/>
          <w:sz w:val="28"/>
        </w:rPr>
      </w:pPr>
      <w:r>
        <w:rPr>
          <w:rFonts w:ascii="Times New Roman" w:hAnsi="Times New Roman"/>
          <w:color w:val="000000"/>
          <w:sz w:val="28"/>
        </w:rPr>
        <w:t>Згортання діяльності вугледобувних підприємств без державної підтримки;</w:t>
      </w:r>
    </w:p>
    <w:p w:rsidR="00BC51A4" w:rsidRDefault="00BC51A4" w:rsidP="00FE3E48">
      <w:pPr>
        <w:numPr>
          <w:ilvl w:val="0"/>
          <w:numId w:val="9"/>
        </w:numPr>
        <w:spacing w:after="0"/>
        <w:ind w:left="1260" w:hanging="180"/>
        <w:jc w:val="both"/>
        <w:rPr>
          <w:rFonts w:ascii="Times New Roman" w:hAnsi="Times New Roman"/>
          <w:color w:val="000000"/>
          <w:sz w:val="28"/>
        </w:rPr>
      </w:pPr>
      <w:r>
        <w:rPr>
          <w:rFonts w:ascii="Times New Roman" w:hAnsi="Times New Roman"/>
          <w:color w:val="000000"/>
          <w:sz w:val="28"/>
        </w:rPr>
        <w:t>Відтік робочої сили за кордон;</w:t>
      </w:r>
    </w:p>
    <w:p w:rsidR="00BC51A4" w:rsidRDefault="00BC51A4" w:rsidP="00FE3E48">
      <w:pPr>
        <w:numPr>
          <w:ilvl w:val="0"/>
          <w:numId w:val="9"/>
        </w:numPr>
        <w:spacing w:after="0"/>
        <w:ind w:left="1260" w:hanging="180"/>
        <w:jc w:val="both"/>
        <w:rPr>
          <w:rFonts w:ascii="Times New Roman" w:hAnsi="Times New Roman"/>
          <w:color w:val="000000"/>
          <w:sz w:val="28"/>
        </w:rPr>
      </w:pPr>
      <w:r>
        <w:rPr>
          <w:rFonts w:ascii="Times New Roman" w:hAnsi="Times New Roman"/>
          <w:color w:val="000000"/>
          <w:sz w:val="28"/>
        </w:rPr>
        <w:t>Можливі техногенні та екологічні надзвичайні ситуації, пов’язані з діяльністю або бездіяльністю шахт;</w:t>
      </w:r>
    </w:p>
    <w:p w:rsidR="00BC51A4" w:rsidRDefault="00BC51A4" w:rsidP="00FE3E48">
      <w:pPr>
        <w:numPr>
          <w:ilvl w:val="0"/>
          <w:numId w:val="9"/>
        </w:numPr>
        <w:spacing w:after="0"/>
        <w:ind w:left="1260" w:hanging="180"/>
        <w:jc w:val="both"/>
        <w:rPr>
          <w:rFonts w:ascii="Times New Roman" w:hAnsi="Times New Roman"/>
          <w:color w:val="000000"/>
          <w:sz w:val="28"/>
        </w:rPr>
      </w:pPr>
      <w:r>
        <w:rPr>
          <w:rFonts w:ascii="Times New Roman" w:hAnsi="Times New Roman"/>
          <w:color w:val="000000"/>
          <w:sz w:val="28"/>
        </w:rPr>
        <w:t>Перекладання державних повноважень на громади без відповідного фінансового забезпечення;</w:t>
      </w:r>
    </w:p>
    <w:p w:rsidR="00BC51A4" w:rsidRDefault="00BC51A4" w:rsidP="00FE3E48">
      <w:pPr>
        <w:numPr>
          <w:ilvl w:val="0"/>
          <w:numId w:val="9"/>
        </w:numPr>
        <w:spacing w:after="0"/>
        <w:ind w:left="1260" w:hanging="180"/>
        <w:jc w:val="both"/>
        <w:rPr>
          <w:rFonts w:ascii="Times New Roman" w:hAnsi="Times New Roman"/>
          <w:color w:val="000000"/>
          <w:sz w:val="28"/>
        </w:rPr>
      </w:pPr>
      <w:r>
        <w:rPr>
          <w:rFonts w:ascii="Times New Roman" w:hAnsi="Times New Roman"/>
          <w:color w:val="000000"/>
          <w:sz w:val="28"/>
        </w:rPr>
        <w:t>Можливе стрімке збільшення тарифів на комунальні послуги та енергоносії;</w:t>
      </w:r>
    </w:p>
    <w:p w:rsidR="00BC51A4" w:rsidRDefault="00BC51A4" w:rsidP="00FE3E48">
      <w:pPr>
        <w:numPr>
          <w:ilvl w:val="0"/>
          <w:numId w:val="9"/>
        </w:numPr>
        <w:spacing w:after="0"/>
        <w:ind w:left="1260" w:hanging="180"/>
        <w:jc w:val="both"/>
        <w:rPr>
          <w:rFonts w:ascii="Times New Roman" w:hAnsi="Times New Roman"/>
          <w:color w:val="000000"/>
          <w:sz w:val="28"/>
        </w:rPr>
      </w:pPr>
      <w:r>
        <w:rPr>
          <w:rFonts w:ascii="Times New Roman" w:hAnsi="Times New Roman"/>
          <w:color w:val="000000"/>
          <w:sz w:val="28"/>
        </w:rPr>
        <w:t>Подальше старіння населення та можливі пов’язані з цим додаткові соціальні видатки;</w:t>
      </w:r>
    </w:p>
    <w:p w:rsidR="00BC51A4" w:rsidRDefault="00BC51A4" w:rsidP="00FE3E48">
      <w:pPr>
        <w:numPr>
          <w:ilvl w:val="0"/>
          <w:numId w:val="9"/>
        </w:numPr>
        <w:spacing w:after="0"/>
        <w:ind w:left="1260" w:hanging="180"/>
        <w:jc w:val="both"/>
        <w:rPr>
          <w:rFonts w:ascii="Times New Roman" w:hAnsi="Times New Roman"/>
          <w:color w:val="000000"/>
          <w:sz w:val="28"/>
        </w:rPr>
      </w:pPr>
      <w:r>
        <w:rPr>
          <w:rFonts w:ascii="Times New Roman" w:hAnsi="Times New Roman"/>
          <w:color w:val="000000"/>
          <w:sz w:val="28"/>
        </w:rPr>
        <w:t>Можливі аварії в системі комунального господарства через значний рівень фізичного та морального зносу комунальних систем;</w:t>
      </w:r>
    </w:p>
    <w:p w:rsidR="00BC51A4" w:rsidRDefault="00BC51A4" w:rsidP="00FE3E48">
      <w:pPr>
        <w:numPr>
          <w:ilvl w:val="0"/>
          <w:numId w:val="9"/>
        </w:numPr>
        <w:spacing w:after="0"/>
        <w:ind w:left="1260" w:hanging="180"/>
        <w:jc w:val="both"/>
        <w:rPr>
          <w:rFonts w:ascii="Times New Roman" w:hAnsi="Times New Roman"/>
          <w:color w:val="000000"/>
          <w:sz w:val="28"/>
        </w:rPr>
      </w:pPr>
      <w:r>
        <w:rPr>
          <w:rFonts w:ascii="Times New Roman" w:hAnsi="Times New Roman"/>
          <w:color w:val="000000"/>
          <w:sz w:val="28"/>
        </w:rPr>
        <w:t>Посилення конкуренції між громадами за  людські та фінансові ресурси.</w:t>
      </w:r>
    </w:p>
    <w:p w:rsidR="00BC51A4" w:rsidRDefault="00BC51A4" w:rsidP="00A86EA8">
      <w:pPr>
        <w:spacing w:after="0"/>
        <w:ind w:firstLine="720"/>
        <w:jc w:val="both"/>
        <w:rPr>
          <w:rFonts w:ascii="Times New Roman" w:hAnsi="Times New Roman"/>
          <w:color w:val="000000"/>
          <w:sz w:val="28"/>
        </w:rPr>
      </w:pPr>
      <w:r>
        <w:rPr>
          <w:rFonts w:ascii="Times New Roman" w:hAnsi="Times New Roman"/>
          <w:color w:val="000000"/>
          <w:sz w:val="28"/>
        </w:rPr>
        <w:t>Значними ризиками для громади є зміни в законодавстві в частині зменшення надходжень до бюджету громади, зростання безробіття, відсутність спеціалістів робітничих професій, російська збройна агресія проти України.</w:t>
      </w:r>
    </w:p>
    <w:p w:rsidR="00BC51A4" w:rsidRDefault="00BC51A4">
      <w:pPr>
        <w:spacing w:after="0"/>
        <w:jc w:val="both"/>
        <w:rPr>
          <w:rFonts w:ascii="Times New Roman" w:hAnsi="Times New Roman"/>
          <w:color w:val="000000"/>
          <w:sz w:val="28"/>
        </w:rPr>
      </w:pPr>
    </w:p>
    <w:p w:rsidR="00BC51A4" w:rsidRDefault="00BC51A4">
      <w:pPr>
        <w:spacing w:after="0"/>
        <w:ind w:firstLine="851"/>
        <w:jc w:val="both"/>
        <w:rPr>
          <w:rFonts w:ascii="Times New Roman" w:hAnsi="Times New Roman"/>
          <w:b/>
          <w:color w:val="000000"/>
          <w:sz w:val="28"/>
        </w:rPr>
      </w:pPr>
      <w:r>
        <w:rPr>
          <w:rFonts w:ascii="Times New Roman" w:hAnsi="Times New Roman"/>
          <w:b/>
          <w:color w:val="000000"/>
          <w:sz w:val="28"/>
        </w:rPr>
        <w:t>Обґрунтування необхідності внесення змін у містобудівну документацію за результатами містобудівного моніторингу.</w:t>
      </w:r>
    </w:p>
    <w:p w:rsidR="00BC51A4" w:rsidRDefault="00BC51A4">
      <w:pPr>
        <w:spacing w:after="0"/>
        <w:ind w:firstLine="851"/>
        <w:jc w:val="both"/>
        <w:rPr>
          <w:rFonts w:ascii="Times New Roman" w:hAnsi="Times New Roman"/>
          <w:color w:val="000000"/>
          <w:sz w:val="28"/>
        </w:rPr>
      </w:pPr>
      <w:r>
        <w:rPr>
          <w:rFonts w:ascii="Times New Roman" w:hAnsi="Times New Roman"/>
          <w:color w:val="000000"/>
          <w:sz w:val="28"/>
        </w:rPr>
        <w:t>Враховуючи необхідність сталого розвитку територіальної громади, опрацювання територій для залучення інвестицій, відсутність містобудівної документації за межами населених пунктів, потребу в уточненні містобудівної документації, існує потреба в оновленні містобудівної документації.</w:t>
      </w:r>
    </w:p>
    <w:p w:rsidR="00BC51A4" w:rsidRDefault="00BC51A4">
      <w:pPr>
        <w:spacing w:after="0"/>
        <w:ind w:firstLine="851"/>
        <w:jc w:val="both"/>
        <w:rPr>
          <w:rFonts w:ascii="Times New Roman" w:hAnsi="Times New Roman"/>
          <w:color w:val="000000"/>
          <w:sz w:val="28"/>
        </w:rPr>
      </w:pPr>
      <w:r>
        <w:rPr>
          <w:rFonts w:ascii="Times New Roman" w:hAnsi="Times New Roman"/>
          <w:color w:val="000000"/>
          <w:sz w:val="28"/>
        </w:rPr>
        <w:t>На сьогоднішній день, для впорядкування території та задоволення містобудівних потреб територіальної громади з адміністративним центром у місті Шептицький, постає питання необхідності розроблення наступних містобудівних та землевпорядних документацій, а саме :</w:t>
      </w:r>
    </w:p>
    <w:p w:rsidR="00BC51A4" w:rsidRDefault="00BC51A4" w:rsidP="004708EE">
      <w:pPr>
        <w:numPr>
          <w:ilvl w:val="0"/>
          <w:numId w:val="10"/>
        </w:numPr>
        <w:spacing w:after="0"/>
        <w:ind w:left="1260" w:hanging="180"/>
        <w:jc w:val="both"/>
        <w:rPr>
          <w:rFonts w:ascii="Times New Roman" w:hAnsi="Times New Roman"/>
          <w:color w:val="000000"/>
          <w:sz w:val="28"/>
        </w:rPr>
      </w:pPr>
      <w:r>
        <w:rPr>
          <w:rFonts w:ascii="Times New Roman" w:hAnsi="Times New Roman"/>
          <w:color w:val="000000"/>
          <w:sz w:val="28"/>
        </w:rPr>
        <w:t>Комплексний план просторового розвитку території громади. Для розроблення</w:t>
      </w:r>
      <w:r w:rsidRPr="0061758B">
        <w:rPr>
          <w:rFonts w:ascii="Times New Roman" w:hAnsi="Times New Roman"/>
          <w:color w:val="000000"/>
          <w:sz w:val="28"/>
        </w:rPr>
        <w:t xml:space="preserve"> </w:t>
      </w:r>
      <w:r>
        <w:rPr>
          <w:rFonts w:ascii="Times New Roman" w:hAnsi="Times New Roman"/>
          <w:color w:val="000000"/>
          <w:sz w:val="28"/>
        </w:rPr>
        <w:t>комплексного плану просторового розвитку,</w:t>
      </w:r>
      <w:r w:rsidRPr="0061758B">
        <w:rPr>
          <w:rFonts w:ascii="Times New Roman" w:hAnsi="Times New Roman"/>
          <w:color w:val="000000"/>
          <w:sz w:val="28"/>
        </w:rPr>
        <w:t xml:space="preserve"> </w:t>
      </w:r>
      <w:r>
        <w:rPr>
          <w:rFonts w:ascii="Times New Roman" w:hAnsi="Times New Roman"/>
          <w:color w:val="000000"/>
          <w:sz w:val="28"/>
        </w:rPr>
        <w:t>в першу чергу, необхідно виконати топографо-геодезичне знімання території</w:t>
      </w:r>
      <w:r w:rsidRPr="0061758B">
        <w:rPr>
          <w:rFonts w:ascii="Times New Roman" w:hAnsi="Times New Roman"/>
          <w:color w:val="000000"/>
          <w:sz w:val="28"/>
        </w:rPr>
        <w:t xml:space="preserve"> </w:t>
      </w:r>
      <w:r>
        <w:rPr>
          <w:rFonts w:ascii="Times New Roman" w:hAnsi="Times New Roman"/>
          <w:color w:val="000000"/>
          <w:sz w:val="28"/>
        </w:rPr>
        <w:t>громади з нанесенням меж населених пунктів та провести інвентаризацію земель.</w:t>
      </w:r>
    </w:p>
    <w:p w:rsidR="00BC51A4" w:rsidRDefault="00BC51A4" w:rsidP="00386F32">
      <w:pPr>
        <w:numPr>
          <w:ilvl w:val="0"/>
          <w:numId w:val="10"/>
        </w:numPr>
        <w:spacing w:after="0" w:line="240" w:lineRule="auto"/>
        <w:ind w:left="1260" w:hanging="180"/>
        <w:jc w:val="both"/>
        <w:rPr>
          <w:rFonts w:ascii="Times New Roman" w:hAnsi="Times New Roman"/>
          <w:color w:val="000000"/>
          <w:sz w:val="28"/>
        </w:rPr>
      </w:pPr>
      <w:r>
        <w:rPr>
          <w:rFonts w:ascii="Times New Roman" w:hAnsi="Times New Roman"/>
          <w:color w:val="000000"/>
          <w:sz w:val="28"/>
        </w:rPr>
        <w:t xml:space="preserve">Розроблення детальних планів території за межами населених пунктів територіальної громади, оскільки не розроблено комплексний план просторового розвитку. Розроблення детальних планів надасть можливість актуалізувати </w:t>
      </w:r>
      <w:r w:rsidRPr="00386F32">
        <w:rPr>
          <w:rFonts w:ascii="Times New Roman" w:hAnsi="Times New Roman"/>
          <w:color w:val="000000"/>
          <w:sz w:val="28"/>
        </w:rPr>
        <w:t>дані про планування та забудову територій,</w:t>
      </w:r>
      <w:r>
        <w:rPr>
          <w:rFonts w:ascii="Times New Roman" w:hAnsi="Times New Roman"/>
          <w:color w:val="000000"/>
          <w:sz w:val="28"/>
        </w:rPr>
        <w:t xml:space="preserve"> оновлення картографічних даних</w:t>
      </w:r>
      <w:r w:rsidRPr="00386F32">
        <w:rPr>
          <w:rFonts w:ascii="Times New Roman" w:hAnsi="Times New Roman"/>
          <w:color w:val="000000"/>
          <w:sz w:val="28"/>
        </w:rPr>
        <w:t>. Це дозволить привести у відповідність до сучасних вимог використання земель та розвиток інфраструктури.  </w:t>
      </w:r>
    </w:p>
    <w:p w:rsidR="00BC51A4" w:rsidRDefault="00BC51A4">
      <w:pPr>
        <w:spacing w:after="0"/>
        <w:ind w:firstLine="851"/>
        <w:jc w:val="both"/>
        <w:rPr>
          <w:rFonts w:ascii="Times New Roman" w:hAnsi="Times New Roman"/>
          <w:color w:val="000000"/>
          <w:sz w:val="28"/>
        </w:rPr>
      </w:pPr>
    </w:p>
    <w:p w:rsidR="00BC51A4" w:rsidRDefault="00BC51A4">
      <w:pPr>
        <w:spacing w:after="0"/>
        <w:ind w:firstLine="851"/>
        <w:jc w:val="both"/>
        <w:rPr>
          <w:rFonts w:ascii="Times New Roman" w:hAnsi="Times New Roman"/>
          <w:color w:val="000000"/>
          <w:sz w:val="28"/>
        </w:rPr>
      </w:pPr>
    </w:p>
    <w:p w:rsidR="00BC51A4" w:rsidRDefault="00BC51A4">
      <w:pPr>
        <w:spacing w:after="0"/>
        <w:ind w:firstLine="851"/>
        <w:jc w:val="both"/>
        <w:rPr>
          <w:rFonts w:ascii="Times New Roman" w:hAnsi="Times New Roman"/>
          <w:color w:val="000000"/>
          <w:sz w:val="28"/>
        </w:rPr>
      </w:pPr>
    </w:p>
    <w:p w:rsidR="00BC51A4" w:rsidRDefault="00BC51A4">
      <w:pPr>
        <w:spacing w:after="0"/>
        <w:jc w:val="both"/>
        <w:rPr>
          <w:rFonts w:ascii="Times New Roman" w:hAnsi="Times New Roman"/>
          <w:b/>
          <w:color w:val="000000"/>
          <w:sz w:val="28"/>
        </w:rPr>
      </w:pPr>
      <w:r>
        <w:rPr>
          <w:rFonts w:ascii="Times New Roman" w:hAnsi="Times New Roman"/>
          <w:b/>
          <w:color w:val="000000"/>
          <w:sz w:val="28"/>
        </w:rPr>
        <w:t xml:space="preserve">Начальник управління                                            </w:t>
      </w:r>
    </w:p>
    <w:p w:rsidR="00BC51A4" w:rsidRDefault="00BC51A4">
      <w:pPr>
        <w:spacing w:after="0"/>
        <w:jc w:val="both"/>
        <w:rPr>
          <w:rFonts w:ascii="Times New Roman" w:hAnsi="Times New Roman"/>
          <w:b/>
          <w:color w:val="000000"/>
          <w:sz w:val="28"/>
        </w:rPr>
      </w:pPr>
      <w:r>
        <w:rPr>
          <w:rFonts w:ascii="Times New Roman" w:hAnsi="Times New Roman"/>
          <w:b/>
          <w:color w:val="000000"/>
          <w:sz w:val="28"/>
        </w:rPr>
        <w:t>містобудування  та архітектури                                               Олег ГУРСЬКИЙ</w:t>
      </w:r>
    </w:p>
    <w:p w:rsidR="00BC51A4" w:rsidRDefault="00BC51A4">
      <w:pPr>
        <w:spacing w:after="0"/>
        <w:ind w:left="720" w:firstLine="708"/>
        <w:jc w:val="both"/>
        <w:rPr>
          <w:rFonts w:ascii="Times New Roman" w:hAnsi="Times New Roman"/>
          <w:color w:val="000000"/>
          <w:sz w:val="28"/>
        </w:rPr>
      </w:pPr>
    </w:p>
    <w:p w:rsidR="00BC51A4" w:rsidRDefault="00BC51A4">
      <w:pPr>
        <w:spacing w:after="0"/>
        <w:ind w:left="1211"/>
        <w:jc w:val="both"/>
        <w:rPr>
          <w:rFonts w:ascii="Times New Roman" w:hAnsi="Times New Roman"/>
          <w:color w:val="000000"/>
          <w:sz w:val="28"/>
        </w:rPr>
      </w:pPr>
    </w:p>
    <w:p w:rsidR="00BC51A4" w:rsidRDefault="00BC51A4">
      <w:pPr>
        <w:ind w:firstLine="567"/>
        <w:jc w:val="both"/>
        <w:rPr>
          <w:rFonts w:ascii="Times New Roman" w:hAnsi="Times New Roman"/>
          <w:sz w:val="28"/>
        </w:rPr>
      </w:pPr>
    </w:p>
    <w:sectPr w:rsidR="00BC51A4" w:rsidSect="004A56F8">
      <w:pgSz w:w="11906" w:h="16838"/>
      <w:pgMar w:top="1079" w:right="850"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514"/>
    <w:multiLevelType w:val="hybridMultilevel"/>
    <w:tmpl w:val="A490B96C"/>
    <w:lvl w:ilvl="0" w:tplc="520C14A0">
      <w:start w:val="1"/>
      <w:numFmt w:val="bullet"/>
      <w:lvlText w:val=""/>
      <w:lvlJc w:val="left"/>
      <w:pPr>
        <w:tabs>
          <w:tab w:val="num" w:pos="360"/>
        </w:tabs>
        <w:ind w:left="360" w:hanging="360"/>
      </w:pPr>
      <w:rPr>
        <w:rFonts w:ascii="Wingdings" w:hAnsi="Wingdings" w:hint="default"/>
        <w:b w:val="0"/>
        <w:color w:val="auto"/>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3C7064C"/>
    <w:multiLevelType w:val="multilevel"/>
    <w:tmpl w:val="879CD76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CC35118"/>
    <w:multiLevelType w:val="multilevel"/>
    <w:tmpl w:val="A650C51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2445F2E"/>
    <w:multiLevelType w:val="multilevel"/>
    <w:tmpl w:val="78AC038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37D5E32"/>
    <w:multiLevelType w:val="multilevel"/>
    <w:tmpl w:val="C6BA5B9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73B6BBD"/>
    <w:multiLevelType w:val="multilevel"/>
    <w:tmpl w:val="F5E890D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CF75878"/>
    <w:multiLevelType w:val="hybridMultilevel"/>
    <w:tmpl w:val="64C2FEB4"/>
    <w:lvl w:ilvl="0" w:tplc="BB449CF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4422A88"/>
    <w:multiLevelType w:val="multilevel"/>
    <w:tmpl w:val="A602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D067CA"/>
    <w:multiLevelType w:val="multilevel"/>
    <w:tmpl w:val="0DD60CB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BDF41D4"/>
    <w:multiLevelType w:val="multilevel"/>
    <w:tmpl w:val="473C57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A1D30C8"/>
    <w:multiLevelType w:val="multilevel"/>
    <w:tmpl w:val="5FEAEBE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22F34BF"/>
    <w:multiLevelType w:val="hybridMultilevel"/>
    <w:tmpl w:val="18746F0E"/>
    <w:lvl w:ilvl="0" w:tplc="013EFC3A">
      <w:start w:val="1"/>
      <w:numFmt w:val="bullet"/>
      <w:lvlText w:val=""/>
      <w:lvlJc w:val="left"/>
      <w:pPr>
        <w:tabs>
          <w:tab w:val="num" w:pos="360"/>
        </w:tabs>
        <w:ind w:left="360" w:hanging="360"/>
      </w:pPr>
      <w:rPr>
        <w:rFonts w:ascii="Wingdings" w:hAnsi="Wingdings" w:hint="default"/>
        <w:b w:val="0"/>
        <w:color w:val="auto"/>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9DD63AD"/>
    <w:multiLevelType w:val="hybridMultilevel"/>
    <w:tmpl w:val="C6CE5D0C"/>
    <w:lvl w:ilvl="0" w:tplc="520C14A0">
      <w:start w:val="1"/>
      <w:numFmt w:val="bullet"/>
      <w:lvlText w:val=""/>
      <w:lvlJc w:val="left"/>
      <w:pPr>
        <w:tabs>
          <w:tab w:val="num" w:pos="360"/>
        </w:tabs>
        <w:ind w:left="360" w:hanging="360"/>
      </w:pPr>
      <w:rPr>
        <w:rFonts w:ascii="Wingdings" w:hAnsi="Wingdings" w:hint="default"/>
        <w:b w:val="0"/>
        <w:color w:val="auto"/>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52D02BEC"/>
    <w:multiLevelType w:val="multilevel"/>
    <w:tmpl w:val="731C55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DEF69B8"/>
    <w:multiLevelType w:val="hybridMultilevel"/>
    <w:tmpl w:val="A580A864"/>
    <w:lvl w:ilvl="0" w:tplc="520C14A0">
      <w:start w:val="1"/>
      <w:numFmt w:val="bullet"/>
      <w:lvlText w:val=""/>
      <w:lvlJc w:val="left"/>
      <w:pPr>
        <w:tabs>
          <w:tab w:val="num" w:pos="360"/>
        </w:tabs>
        <w:ind w:left="360" w:hanging="360"/>
      </w:pPr>
      <w:rPr>
        <w:rFonts w:ascii="Wingdings" w:hAnsi="Wingdings" w:hint="default"/>
        <w:b w:val="0"/>
        <w:color w:val="auto"/>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694B22C7"/>
    <w:multiLevelType w:val="multilevel"/>
    <w:tmpl w:val="A51E1D8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72307854"/>
    <w:multiLevelType w:val="hybridMultilevel"/>
    <w:tmpl w:val="EF04F72E"/>
    <w:lvl w:ilvl="0" w:tplc="67AEF58E">
      <w:start w:val="1"/>
      <w:numFmt w:val="bullet"/>
      <w:lvlText w:val=""/>
      <w:lvlJc w:val="left"/>
      <w:pPr>
        <w:tabs>
          <w:tab w:val="num" w:pos="360"/>
        </w:tabs>
        <w:ind w:left="360" w:hanging="360"/>
      </w:pPr>
      <w:rPr>
        <w:rFonts w:ascii="Wingdings" w:hAnsi="Wingdings" w:hint="default"/>
        <w:b w:val="0"/>
        <w:color w:val="auto"/>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9"/>
  </w:num>
  <w:num w:numId="5">
    <w:abstractNumId w:val="1"/>
  </w:num>
  <w:num w:numId="6">
    <w:abstractNumId w:val="5"/>
  </w:num>
  <w:num w:numId="7">
    <w:abstractNumId w:val="10"/>
  </w:num>
  <w:num w:numId="8">
    <w:abstractNumId w:val="15"/>
  </w:num>
  <w:num w:numId="9">
    <w:abstractNumId w:val="13"/>
  </w:num>
  <w:num w:numId="10">
    <w:abstractNumId w:val="3"/>
  </w:num>
  <w:num w:numId="11">
    <w:abstractNumId w:val="14"/>
  </w:num>
  <w:num w:numId="12">
    <w:abstractNumId w:val="12"/>
  </w:num>
  <w:num w:numId="13">
    <w:abstractNumId w:val="0"/>
  </w:num>
  <w:num w:numId="14">
    <w:abstractNumId w:val="11"/>
  </w:num>
  <w:num w:numId="15">
    <w:abstractNumId w:val="16"/>
  </w:num>
  <w:num w:numId="16">
    <w:abstractNumId w:val="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7361"/>
    <w:rsid w:val="00000D76"/>
    <w:rsid w:val="000040D2"/>
    <w:rsid w:val="000221FB"/>
    <w:rsid w:val="00037C18"/>
    <w:rsid w:val="0004022B"/>
    <w:rsid w:val="00040E17"/>
    <w:rsid w:val="00041D9A"/>
    <w:rsid w:val="00042DF8"/>
    <w:rsid w:val="00047564"/>
    <w:rsid w:val="00047FA5"/>
    <w:rsid w:val="00051F6C"/>
    <w:rsid w:val="000927E8"/>
    <w:rsid w:val="000B33AD"/>
    <w:rsid w:val="000D03AF"/>
    <w:rsid w:val="000D3475"/>
    <w:rsid w:val="00102A1B"/>
    <w:rsid w:val="00104E06"/>
    <w:rsid w:val="00112A06"/>
    <w:rsid w:val="00134B66"/>
    <w:rsid w:val="0016069D"/>
    <w:rsid w:val="0016705D"/>
    <w:rsid w:val="00170CCA"/>
    <w:rsid w:val="001A44C9"/>
    <w:rsid w:val="001C2A28"/>
    <w:rsid w:val="001D3E1F"/>
    <w:rsid w:val="00207A15"/>
    <w:rsid w:val="00216B29"/>
    <w:rsid w:val="0024027A"/>
    <w:rsid w:val="002439D9"/>
    <w:rsid w:val="002864EA"/>
    <w:rsid w:val="002A7501"/>
    <w:rsid w:val="002E2E98"/>
    <w:rsid w:val="002E7CCF"/>
    <w:rsid w:val="002F3FDA"/>
    <w:rsid w:val="00343B97"/>
    <w:rsid w:val="00344323"/>
    <w:rsid w:val="0034709A"/>
    <w:rsid w:val="00365B04"/>
    <w:rsid w:val="003758EA"/>
    <w:rsid w:val="00375B3D"/>
    <w:rsid w:val="0038038C"/>
    <w:rsid w:val="00381180"/>
    <w:rsid w:val="00383541"/>
    <w:rsid w:val="00386F32"/>
    <w:rsid w:val="0039220C"/>
    <w:rsid w:val="003B0D07"/>
    <w:rsid w:val="003B3BA8"/>
    <w:rsid w:val="003B7361"/>
    <w:rsid w:val="003D2CE2"/>
    <w:rsid w:val="00401287"/>
    <w:rsid w:val="004016EB"/>
    <w:rsid w:val="00402C85"/>
    <w:rsid w:val="004038AD"/>
    <w:rsid w:val="0040524A"/>
    <w:rsid w:val="00422C1E"/>
    <w:rsid w:val="00435585"/>
    <w:rsid w:val="00436D68"/>
    <w:rsid w:val="00446AA9"/>
    <w:rsid w:val="004706B7"/>
    <w:rsid w:val="004708EE"/>
    <w:rsid w:val="00470FE6"/>
    <w:rsid w:val="00471A3E"/>
    <w:rsid w:val="00484F45"/>
    <w:rsid w:val="004A56F8"/>
    <w:rsid w:val="004A72F0"/>
    <w:rsid w:val="004B6DAE"/>
    <w:rsid w:val="004C1139"/>
    <w:rsid w:val="004C13CC"/>
    <w:rsid w:val="004C2076"/>
    <w:rsid w:val="004D166F"/>
    <w:rsid w:val="004D6480"/>
    <w:rsid w:val="004D7682"/>
    <w:rsid w:val="004D7D4F"/>
    <w:rsid w:val="004F7167"/>
    <w:rsid w:val="005002F7"/>
    <w:rsid w:val="0051258B"/>
    <w:rsid w:val="00537D27"/>
    <w:rsid w:val="0054088B"/>
    <w:rsid w:val="00557466"/>
    <w:rsid w:val="00584139"/>
    <w:rsid w:val="00595C6B"/>
    <w:rsid w:val="00595F4F"/>
    <w:rsid w:val="00596519"/>
    <w:rsid w:val="005A5674"/>
    <w:rsid w:val="005A6BB4"/>
    <w:rsid w:val="005C6767"/>
    <w:rsid w:val="005D267D"/>
    <w:rsid w:val="005E3618"/>
    <w:rsid w:val="00603FBE"/>
    <w:rsid w:val="00605E54"/>
    <w:rsid w:val="006127B1"/>
    <w:rsid w:val="0061758B"/>
    <w:rsid w:val="00620F9C"/>
    <w:rsid w:val="00625A6B"/>
    <w:rsid w:val="00637C69"/>
    <w:rsid w:val="00647495"/>
    <w:rsid w:val="0064794E"/>
    <w:rsid w:val="0065293B"/>
    <w:rsid w:val="00657795"/>
    <w:rsid w:val="006828BA"/>
    <w:rsid w:val="00695537"/>
    <w:rsid w:val="006B1190"/>
    <w:rsid w:val="006C07C4"/>
    <w:rsid w:val="006D2C03"/>
    <w:rsid w:val="006E08BD"/>
    <w:rsid w:val="006F0710"/>
    <w:rsid w:val="007001F0"/>
    <w:rsid w:val="00724586"/>
    <w:rsid w:val="0072516A"/>
    <w:rsid w:val="00733BF7"/>
    <w:rsid w:val="00735AD4"/>
    <w:rsid w:val="00752158"/>
    <w:rsid w:val="007525EE"/>
    <w:rsid w:val="007742AF"/>
    <w:rsid w:val="00785C88"/>
    <w:rsid w:val="00791880"/>
    <w:rsid w:val="00791E77"/>
    <w:rsid w:val="007B2BF3"/>
    <w:rsid w:val="007C7F55"/>
    <w:rsid w:val="007D5B24"/>
    <w:rsid w:val="007E6A5A"/>
    <w:rsid w:val="007F6E8A"/>
    <w:rsid w:val="00806F4B"/>
    <w:rsid w:val="008134CD"/>
    <w:rsid w:val="00821B88"/>
    <w:rsid w:val="00823B77"/>
    <w:rsid w:val="00837C53"/>
    <w:rsid w:val="00843E1A"/>
    <w:rsid w:val="00861200"/>
    <w:rsid w:val="008616A7"/>
    <w:rsid w:val="00862D93"/>
    <w:rsid w:val="00864601"/>
    <w:rsid w:val="00871B3E"/>
    <w:rsid w:val="0089099C"/>
    <w:rsid w:val="008936DC"/>
    <w:rsid w:val="008A78F5"/>
    <w:rsid w:val="008B6A5F"/>
    <w:rsid w:val="008E0267"/>
    <w:rsid w:val="008E13AB"/>
    <w:rsid w:val="008E269F"/>
    <w:rsid w:val="008F6F96"/>
    <w:rsid w:val="00910FC0"/>
    <w:rsid w:val="0092035D"/>
    <w:rsid w:val="00957A9F"/>
    <w:rsid w:val="009736DE"/>
    <w:rsid w:val="00981396"/>
    <w:rsid w:val="009817E6"/>
    <w:rsid w:val="00997888"/>
    <w:rsid w:val="009A409E"/>
    <w:rsid w:val="009A62AF"/>
    <w:rsid w:val="009A7F1F"/>
    <w:rsid w:val="009C2C5A"/>
    <w:rsid w:val="009C2DA4"/>
    <w:rsid w:val="009D45CD"/>
    <w:rsid w:val="009E1981"/>
    <w:rsid w:val="009E6509"/>
    <w:rsid w:val="00A0049E"/>
    <w:rsid w:val="00A06A97"/>
    <w:rsid w:val="00A0725E"/>
    <w:rsid w:val="00A25D37"/>
    <w:rsid w:val="00A31D87"/>
    <w:rsid w:val="00A35918"/>
    <w:rsid w:val="00A36BDF"/>
    <w:rsid w:val="00A5703F"/>
    <w:rsid w:val="00A71C8D"/>
    <w:rsid w:val="00A7575E"/>
    <w:rsid w:val="00A86EA8"/>
    <w:rsid w:val="00A87746"/>
    <w:rsid w:val="00AA060F"/>
    <w:rsid w:val="00AA0E83"/>
    <w:rsid w:val="00AA4866"/>
    <w:rsid w:val="00AA6FB2"/>
    <w:rsid w:val="00AB11F8"/>
    <w:rsid w:val="00AD113A"/>
    <w:rsid w:val="00AD5973"/>
    <w:rsid w:val="00AE0852"/>
    <w:rsid w:val="00B14BBB"/>
    <w:rsid w:val="00B231A9"/>
    <w:rsid w:val="00B25DB4"/>
    <w:rsid w:val="00B34E2F"/>
    <w:rsid w:val="00B647BC"/>
    <w:rsid w:val="00B80AE7"/>
    <w:rsid w:val="00B824EE"/>
    <w:rsid w:val="00B94D47"/>
    <w:rsid w:val="00BB06EC"/>
    <w:rsid w:val="00BB521E"/>
    <w:rsid w:val="00BC3082"/>
    <w:rsid w:val="00BC51A4"/>
    <w:rsid w:val="00BE2E82"/>
    <w:rsid w:val="00BE53E4"/>
    <w:rsid w:val="00BF2D49"/>
    <w:rsid w:val="00BF2ED3"/>
    <w:rsid w:val="00BF4C72"/>
    <w:rsid w:val="00C02FDB"/>
    <w:rsid w:val="00C10B46"/>
    <w:rsid w:val="00C114A5"/>
    <w:rsid w:val="00C51F62"/>
    <w:rsid w:val="00C55FA1"/>
    <w:rsid w:val="00C715E3"/>
    <w:rsid w:val="00C716B3"/>
    <w:rsid w:val="00C74E0A"/>
    <w:rsid w:val="00C7676E"/>
    <w:rsid w:val="00C82AE7"/>
    <w:rsid w:val="00C83642"/>
    <w:rsid w:val="00C84217"/>
    <w:rsid w:val="00C959CC"/>
    <w:rsid w:val="00CC5382"/>
    <w:rsid w:val="00CE0ECC"/>
    <w:rsid w:val="00CF15AD"/>
    <w:rsid w:val="00CF7FBE"/>
    <w:rsid w:val="00D04978"/>
    <w:rsid w:val="00D35748"/>
    <w:rsid w:val="00D36C60"/>
    <w:rsid w:val="00D4229E"/>
    <w:rsid w:val="00D439EE"/>
    <w:rsid w:val="00D60377"/>
    <w:rsid w:val="00D8303B"/>
    <w:rsid w:val="00DA3659"/>
    <w:rsid w:val="00DC3562"/>
    <w:rsid w:val="00DC63E1"/>
    <w:rsid w:val="00DF13EC"/>
    <w:rsid w:val="00E040CD"/>
    <w:rsid w:val="00E13550"/>
    <w:rsid w:val="00E16521"/>
    <w:rsid w:val="00E26351"/>
    <w:rsid w:val="00E3227F"/>
    <w:rsid w:val="00E37558"/>
    <w:rsid w:val="00E55D8C"/>
    <w:rsid w:val="00E757AF"/>
    <w:rsid w:val="00E931CB"/>
    <w:rsid w:val="00EF011F"/>
    <w:rsid w:val="00EF2C91"/>
    <w:rsid w:val="00F0481B"/>
    <w:rsid w:val="00F120A4"/>
    <w:rsid w:val="00F164EC"/>
    <w:rsid w:val="00F24E66"/>
    <w:rsid w:val="00F450CD"/>
    <w:rsid w:val="00F65F6B"/>
    <w:rsid w:val="00F91987"/>
    <w:rsid w:val="00FB0D32"/>
    <w:rsid w:val="00FC42E5"/>
    <w:rsid w:val="00FD10F8"/>
    <w:rsid w:val="00FE3E48"/>
    <w:rsid w:val="00FF0EE1"/>
    <w:rsid w:val="00FF664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396"/>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C2A28"/>
    <w:rPr>
      <w:rFonts w:cs="Times New Roman"/>
      <w:color w:val="0563C1"/>
      <w:u w:val="single"/>
    </w:rPr>
  </w:style>
  <w:style w:type="paragraph" w:styleId="ListParagraph">
    <w:name w:val="List Paragraph"/>
    <w:basedOn w:val="Normal"/>
    <w:uiPriority w:val="99"/>
    <w:qFormat/>
    <w:rsid w:val="008936DC"/>
    <w:pPr>
      <w:spacing w:after="0" w:line="240" w:lineRule="auto"/>
      <w:ind w:left="720"/>
      <w:contextualSpacing/>
    </w:pPr>
    <w:rPr>
      <w:rFonts w:ascii="Times New Roman" w:hAnsi="Times New Roman"/>
      <w:sz w:val="20"/>
      <w:szCs w:val="20"/>
      <w:lang w:val="ru-RU" w:eastAsia="ru-RU"/>
    </w:rPr>
  </w:style>
  <w:style w:type="character" w:styleId="Emphasis">
    <w:name w:val="Emphasis"/>
    <w:basedOn w:val="DefaultParagraphFont"/>
    <w:uiPriority w:val="99"/>
    <w:qFormat/>
    <w:locked/>
    <w:rsid w:val="008936DC"/>
    <w:rPr>
      <w:rFonts w:cs="Times New Roman"/>
      <w:i/>
      <w:iCs/>
    </w:rPr>
  </w:style>
  <w:style w:type="character" w:customStyle="1" w:styleId="uv3um">
    <w:name w:val="uv3um"/>
    <w:basedOn w:val="DefaultParagraphFont"/>
    <w:uiPriority w:val="99"/>
    <w:rsid w:val="00386F3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1076;&#1077;&#1088;&#1078;&#1072;&#1074;&#1085;&#1086;&#1111;%20&#1077;&#1083;&#1077;&#1082;&#1090;&#1088;&#1086;&#1085;&#1085;&#1086;&#1111;%20&#1089;&#1080;&#1089;&#1090;&#1077;&#1084;&#1080;%20&#1091;%20&#1089;&#1092;&#1077;&#1088;&#1110;%20&#1073;&#1091;&#1076;&#1110;&#1074;&#1085;&#1080;&#1094;&#1090;&#1074;&#1072;%20HYPERLINK%20%22https://bit.ly/32puSir?fbclid=IwAR3-VnFSkckyA_W9KCgLp5aHlySOQDiZRdhaOKHwwkxiCnfmJd0N79lm7Uc%22%20HYPERLINK%20%22https://bit.ly/32puSir?fbclid=IwAR3-VnFSkckyA_W9KCgLp5aHlySOQDiZRdhaOKHwwkxiCnfmJd0N79lm7Uc%22%20HYPERLINK%20%22https://bit.ly/32puSir?fbclid=IwAR3-VnFSkckyA_W9KCgLp5aHlySOQDiZRdhaOKHwwkxiCnfmJd0N79lm7Uc%22&#1072;&#1074;&#1085;&#1086;&#1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32puSir?fbclid=IwAR3-VnFSkckyA_W9KCgLp5aHlySOQDiZRdhaOKHwwkxiCnfmJd0N79lm7Uc" TargetMode="External"/><Relationship Id="rId5" Type="http://schemas.openxmlformats.org/officeDocument/2006/relationships/hyperlink" Target="%20https://sheptytska-rada.gov.ua/Upravlinnia-mistobuduvannia-ta-arhitektury-informue/p-52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1392</TotalTime>
  <Pages>16</Pages>
  <Words>25438</Words>
  <Characters>14501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Користувач Windows</cp:lastModifiedBy>
  <cp:revision>183</cp:revision>
  <dcterms:created xsi:type="dcterms:W3CDTF">2025-05-12T06:34:00Z</dcterms:created>
  <dcterms:modified xsi:type="dcterms:W3CDTF">2025-11-05T08:21:00Z</dcterms:modified>
</cp:coreProperties>
</file>