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D611F6B" w:rsidR="00AC4146" w:rsidRPr="00AC4146" w:rsidRDefault="001366B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53372">
              <w:rPr>
                <w:b/>
                <w:bCs/>
              </w:rPr>
              <w:t>шоста</w:t>
            </w:r>
            <w:r w:rsidRPr="0042368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4571D2" w:rsidR="00092067" w:rsidRDefault="00503690" w:rsidP="003728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728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7F9A21" w:rsidR="00092067" w:rsidRDefault="006B3F15" w:rsidP="003728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72828" w:rsidRPr="0037282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4021</w:t>
                  </w:r>
                </w:p>
              </w:tc>
            </w:tr>
          </w:tbl>
          <w:p w14:paraId="7FE3D2D8" w14:textId="47E4F87B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73F12" w14:textId="3E3E1E80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Про затвердження проєкту</w:t>
      </w:r>
    </w:p>
    <w:p w14:paraId="30CB4DE3" w14:textId="77777777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землеустрою щодо відведення</w:t>
      </w:r>
    </w:p>
    <w:p w14:paraId="3BD2F91A" w14:textId="4DA0E810" w:rsidR="006B3502" w:rsidRPr="005115AF" w:rsidRDefault="00B72325" w:rsidP="006B350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земельної ділянки</w:t>
      </w:r>
      <w:r w:rsidR="00EC052A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B3502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цільове</w:t>
      </w:r>
      <w:bookmarkStart w:id="0" w:name="_GoBack"/>
      <w:bookmarkEnd w:id="0"/>
    </w:p>
    <w:p w14:paraId="4835CEE9" w14:textId="0CB5C02B" w:rsidR="00B72325" w:rsidRPr="005115AF" w:rsidRDefault="006B3502" w:rsidP="006B350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призначення якої змінюється</w:t>
      </w:r>
      <w:r w:rsidR="00EC052A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</w:p>
    <w:p w14:paraId="534F9E28" w14:textId="44039DEF" w:rsidR="00B72325" w:rsidRPr="005115AF" w:rsidRDefault="008B7CB8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B72325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земельн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ділянк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</w:t>
      </w:r>
    </w:p>
    <w:p w14:paraId="30734963" w14:textId="77777777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кадастровим номером</w:t>
      </w:r>
    </w:p>
    <w:p w14:paraId="51D3212C" w14:textId="23FE5890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4611800000:0</w:t>
      </w:r>
      <w:r w:rsidR="00B53372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3:004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:00</w:t>
      </w:r>
      <w:r w:rsidR="00B53372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31</w:t>
      </w:r>
    </w:p>
    <w:p w14:paraId="2075427E" w14:textId="77777777" w:rsidR="00F66288" w:rsidRPr="005115AF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621FA" w14:textId="0D98452A" w:rsidR="00F70835" w:rsidRPr="005115AF" w:rsidRDefault="00F70835" w:rsidP="00786E2B">
      <w:pPr>
        <w:pStyle w:val="aa"/>
        <w:ind w:left="0" w:right="0" w:firstLine="510"/>
        <w:rPr>
          <w:color w:val="000000"/>
          <w:sz w:val="26"/>
          <w:szCs w:val="26"/>
        </w:rPr>
      </w:pPr>
      <w:r w:rsidRPr="005115AF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5115AF">
        <w:rPr>
          <w:sz w:val="26"/>
          <w:szCs w:val="26"/>
          <w:lang w:val="en-US"/>
        </w:rPr>
        <w:t>IV</w:t>
      </w:r>
      <w:r w:rsidRPr="005115AF">
        <w:rPr>
          <w:sz w:val="26"/>
          <w:szCs w:val="26"/>
        </w:rPr>
        <w:t xml:space="preserve"> «Про землеустрiй», вiд 07.07.2011 № 3613-VI «Про Державний земельний кадастр», від 19.10.2022 № 2698-</w:t>
      </w:r>
      <w:r w:rsidRPr="005115AF">
        <w:rPr>
          <w:sz w:val="26"/>
          <w:szCs w:val="26"/>
          <w:lang w:val="en-US"/>
        </w:rPr>
        <w:t>IX</w:t>
      </w:r>
      <w:r w:rsidRPr="005115AF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проєкту землеустрою щодо відведення земельної ділянки комунальної власності</w:t>
      </w:r>
      <w:r w:rsidR="00EC052A">
        <w:rPr>
          <w:sz w:val="26"/>
          <w:szCs w:val="26"/>
        </w:rPr>
        <w:t>,</w:t>
      </w:r>
      <w:r w:rsidRPr="005115AF">
        <w:rPr>
          <w:sz w:val="26"/>
          <w:szCs w:val="26"/>
        </w:rPr>
        <w:t xml:space="preserve"> </w:t>
      </w:r>
      <w:r w:rsidR="00230C1A" w:rsidRPr="005115AF">
        <w:rPr>
          <w:sz w:val="26"/>
          <w:szCs w:val="26"/>
        </w:rPr>
        <w:t>цільове призначення якої змінюється із земель для</w:t>
      </w:r>
      <w:r w:rsidRPr="005115AF">
        <w:rPr>
          <w:sz w:val="26"/>
          <w:szCs w:val="26"/>
        </w:rPr>
        <w:t xml:space="preserve"> </w:t>
      </w:r>
      <w:r w:rsidR="00230C1A" w:rsidRPr="005115AF">
        <w:rPr>
          <w:sz w:val="26"/>
          <w:szCs w:val="26"/>
        </w:rPr>
        <w:t xml:space="preserve">будівництва та обслуговування будівель торгівлі </w:t>
      </w:r>
      <w:r w:rsidR="00EC052A">
        <w:rPr>
          <w:sz w:val="26"/>
          <w:szCs w:val="26"/>
        </w:rPr>
        <w:t xml:space="preserve">на </w:t>
      </w:r>
      <w:r w:rsidR="00230C1A" w:rsidRPr="005115AF">
        <w:rPr>
          <w:sz w:val="26"/>
          <w:szCs w:val="26"/>
        </w:rPr>
        <w:t>земельні ділянки за</w:t>
      </w:r>
      <w:r w:rsidR="005226E2" w:rsidRPr="005115AF">
        <w:rPr>
          <w:sz w:val="26"/>
          <w:szCs w:val="26"/>
        </w:rPr>
        <w:t>г</w:t>
      </w:r>
      <w:r w:rsidR="00230C1A" w:rsidRPr="005115AF">
        <w:rPr>
          <w:sz w:val="26"/>
          <w:szCs w:val="26"/>
        </w:rPr>
        <w:t>ального користування, які використовуються як внутрішньоквартальні проїзди, пішох</w:t>
      </w:r>
      <w:r w:rsidR="00E6438F" w:rsidRPr="005115AF">
        <w:rPr>
          <w:sz w:val="26"/>
          <w:szCs w:val="26"/>
        </w:rPr>
        <w:t>і</w:t>
      </w:r>
      <w:r w:rsidR="00230C1A" w:rsidRPr="005115AF">
        <w:rPr>
          <w:sz w:val="26"/>
          <w:szCs w:val="26"/>
        </w:rPr>
        <w:t xml:space="preserve">дні зони </w:t>
      </w:r>
      <w:r w:rsidRPr="005115AF">
        <w:rPr>
          <w:sz w:val="26"/>
          <w:szCs w:val="26"/>
        </w:rPr>
        <w:t xml:space="preserve">площею </w:t>
      </w:r>
      <w:r w:rsidR="004D0322" w:rsidRPr="005115AF">
        <w:rPr>
          <w:sz w:val="26"/>
          <w:szCs w:val="26"/>
        </w:rPr>
        <w:t>0</w:t>
      </w:r>
      <w:r w:rsidRPr="005115AF">
        <w:rPr>
          <w:sz w:val="26"/>
          <w:szCs w:val="26"/>
        </w:rPr>
        <w:t>,</w:t>
      </w:r>
      <w:r w:rsidR="00230C1A" w:rsidRPr="005115AF">
        <w:rPr>
          <w:sz w:val="26"/>
          <w:szCs w:val="26"/>
        </w:rPr>
        <w:t>0329</w:t>
      </w:r>
      <w:r w:rsidRPr="005115AF">
        <w:rPr>
          <w:sz w:val="26"/>
          <w:szCs w:val="26"/>
        </w:rPr>
        <w:t xml:space="preserve"> га з кадастровим номером 46</w:t>
      </w:r>
      <w:r w:rsidR="00B26555" w:rsidRPr="005115AF">
        <w:rPr>
          <w:sz w:val="26"/>
          <w:szCs w:val="26"/>
        </w:rPr>
        <w:t>11800000</w:t>
      </w:r>
      <w:r w:rsidRPr="005115AF">
        <w:rPr>
          <w:sz w:val="26"/>
          <w:szCs w:val="26"/>
        </w:rPr>
        <w:t>:0</w:t>
      </w:r>
      <w:r w:rsidR="00230C1A" w:rsidRPr="005115AF">
        <w:rPr>
          <w:sz w:val="26"/>
          <w:szCs w:val="26"/>
        </w:rPr>
        <w:t>3</w:t>
      </w:r>
      <w:r w:rsidRPr="005115AF">
        <w:rPr>
          <w:sz w:val="26"/>
          <w:szCs w:val="26"/>
        </w:rPr>
        <w:t>:0</w:t>
      </w:r>
      <w:r w:rsidR="00230C1A" w:rsidRPr="005115AF">
        <w:rPr>
          <w:sz w:val="26"/>
          <w:szCs w:val="26"/>
        </w:rPr>
        <w:t>04</w:t>
      </w:r>
      <w:r w:rsidRPr="005115AF">
        <w:rPr>
          <w:sz w:val="26"/>
          <w:szCs w:val="26"/>
        </w:rPr>
        <w:t>:0</w:t>
      </w:r>
      <w:r w:rsidR="00B26555" w:rsidRPr="005115AF">
        <w:rPr>
          <w:sz w:val="26"/>
          <w:szCs w:val="26"/>
        </w:rPr>
        <w:t>0</w:t>
      </w:r>
      <w:r w:rsidR="00230C1A" w:rsidRPr="005115AF">
        <w:rPr>
          <w:sz w:val="26"/>
          <w:szCs w:val="26"/>
        </w:rPr>
        <w:t>31</w:t>
      </w:r>
      <w:r w:rsidRPr="005115AF">
        <w:rPr>
          <w:sz w:val="26"/>
          <w:szCs w:val="26"/>
        </w:rPr>
        <w:t xml:space="preserve"> в </w:t>
      </w:r>
      <w:r w:rsidR="0040700E" w:rsidRPr="005115AF">
        <w:rPr>
          <w:sz w:val="26"/>
          <w:szCs w:val="26"/>
        </w:rPr>
        <w:t xml:space="preserve">місті Шептицький, на вулиці </w:t>
      </w:r>
      <w:r w:rsidR="00FF567A" w:rsidRPr="005115AF">
        <w:rPr>
          <w:sz w:val="26"/>
          <w:szCs w:val="26"/>
        </w:rPr>
        <w:t>Б. Хмельницького, 24 «ж»</w:t>
      </w:r>
      <w:r w:rsidR="0040700E" w:rsidRPr="005115AF">
        <w:rPr>
          <w:sz w:val="26"/>
          <w:szCs w:val="26"/>
        </w:rPr>
        <w:t>,</w:t>
      </w:r>
      <w:r w:rsidRPr="005115AF">
        <w:rPr>
          <w:sz w:val="26"/>
          <w:szCs w:val="26"/>
        </w:rPr>
        <w:t xml:space="preserve"> Шептицького району, Львівської області, беручи до уваги рішення Шептицької міської ради від 2</w:t>
      </w:r>
      <w:r w:rsidR="00763022" w:rsidRPr="005115AF">
        <w:rPr>
          <w:sz w:val="26"/>
          <w:szCs w:val="26"/>
        </w:rPr>
        <w:t>7</w:t>
      </w:r>
      <w:r w:rsidRPr="005115AF">
        <w:rPr>
          <w:sz w:val="26"/>
          <w:szCs w:val="26"/>
        </w:rPr>
        <w:t>.0</w:t>
      </w:r>
      <w:r w:rsidR="00763022" w:rsidRPr="005115AF">
        <w:rPr>
          <w:sz w:val="26"/>
          <w:szCs w:val="26"/>
        </w:rPr>
        <w:t>3</w:t>
      </w:r>
      <w:r w:rsidRPr="005115AF">
        <w:rPr>
          <w:sz w:val="26"/>
          <w:szCs w:val="26"/>
        </w:rPr>
        <w:t>.2025</w:t>
      </w:r>
      <w:r w:rsidR="00167F65" w:rsidRPr="005115AF">
        <w:rPr>
          <w:sz w:val="26"/>
          <w:szCs w:val="26"/>
        </w:rPr>
        <w:t xml:space="preserve"> </w:t>
      </w:r>
      <w:r w:rsidRPr="005115AF">
        <w:rPr>
          <w:sz w:val="26"/>
          <w:szCs w:val="26"/>
        </w:rPr>
        <w:t>№ 3</w:t>
      </w:r>
      <w:r w:rsidR="00763022" w:rsidRPr="005115AF">
        <w:rPr>
          <w:sz w:val="26"/>
          <w:szCs w:val="26"/>
        </w:rPr>
        <w:t>487</w:t>
      </w:r>
      <w:r w:rsidRPr="005115AF">
        <w:rPr>
          <w:sz w:val="26"/>
          <w:szCs w:val="26"/>
        </w:rPr>
        <w:t xml:space="preserve"> «Про розроблення про</w:t>
      </w:r>
      <w:r w:rsidR="00023EAC" w:rsidRPr="005115AF">
        <w:rPr>
          <w:sz w:val="26"/>
          <w:szCs w:val="26"/>
        </w:rPr>
        <w:t>є</w:t>
      </w:r>
      <w:r w:rsidRPr="005115AF">
        <w:rPr>
          <w:sz w:val="26"/>
          <w:szCs w:val="26"/>
        </w:rPr>
        <w:t xml:space="preserve">кту землеустрою </w:t>
      </w:r>
      <w:r w:rsidR="00167F65" w:rsidRPr="005115AF">
        <w:rPr>
          <w:sz w:val="26"/>
          <w:szCs w:val="26"/>
        </w:rPr>
        <w:t xml:space="preserve">щодо </w:t>
      </w:r>
      <w:r w:rsidR="00763022" w:rsidRPr="005115AF">
        <w:rPr>
          <w:sz w:val="26"/>
          <w:szCs w:val="26"/>
        </w:rPr>
        <w:t>зміни цільового призначення земельної ділянки з кадастровим номером 46</w:t>
      </w:r>
      <w:r w:rsidR="00167F65" w:rsidRPr="005115AF">
        <w:rPr>
          <w:sz w:val="26"/>
          <w:szCs w:val="26"/>
        </w:rPr>
        <w:t>1800000</w:t>
      </w:r>
      <w:r w:rsidRPr="005115AF">
        <w:rPr>
          <w:sz w:val="26"/>
          <w:szCs w:val="26"/>
        </w:rPr>
        <w:t>:0</w:t>
      </w:r>
      <w:r w:rsidR="00763022" w:rsidRPr="005115AF">
        <w:rPr>
          <w:sz w:val="26"/>
          <w:szCs w:val="26"/>
        </w:rPr>
        <w:t>3</w:t>
      </w:r>
      <w:r w:rsidR="00167F65" w:rsidRPr="005115AF">
        <w:rPr>
          <w:sz w:val="26"/>
          <w:szCs w:val="26"/>
        </w:rPr>
        <w:t>:0</w:t>
      </w:r>
      <w:r w:rsidR="00763022" w:rsidRPr="005115AF">
        <w:rPr>
          <w:sz w:val="26"/>
          <w:szCs w:val="26"/>
        </w:rPr>
        <w:t>04</w:t>
      </w:r>
      <w:r w:rsidRPr="005115AF">
        <w:rPr>
          <w:sz w:val="26"/>
          <w:szCs w:val="26"/>
        </w:rPr>
        <w:t>:0</w:t>
      </w:r>
      <w:r w:rsidR="00167F65" w:rsidRPr="005115AF">
        <w:rPr>
          <w:sz w:val="26"/>
          <w:szCs w:val="26"/>
        </w:rPr>
        <w:t>0</w:t>
      </w:r>
      <w:r w:rsidR="00763022" w:rsidRPr="005115AF">
        <w:rPr>
          <w:sz w:val="26"/>
          <w:szCs w:val="26"/>
        </w:rPr>
        <w:t>31</w:t>
      </w:r>
      <w:r w:rsidRPr="005115AF">
        <w:rPr>
          <w:color w:val="000000"/>
          <w:sz w:val="26"/>
          <w:szCs w:val="26"/>
        </w:rPr>
        <w:t>»</w:t>
      </w:r>
      <w:r w:rsidR="00786E2B" w:rsidRPr="005115AF">
        <w:rPr>
          <w:color w:val="000000"/>
          <w:sz w:val="26"/>
          <w:szCs w:val="26"/>
        </w:rPr>
        <w:t xml:space="preserve">, </w:t>
      </w:r>
      <w:r w:rsidRPr="005115AF">
        <w:rPr>
          <w:color w:val="000000"/>
          <w:sz w:val="26"/>
          <w:szCs w:val="26"/>
        </w:rPr>
        <w:t xml:space="preserve">відсутність підстав для відмови у затвердженні землевпорядної документації у відповідності до частини </w:t>
      </w:r>
      <w:r w:rsidR="00EC052A">
        <w:rPr>
          <w:color w:val="000000"/>
          <w:sz w:val="26"/>
          <w:szCs w:val="26"/>
        </w:rPr>
        <w:t>15</w:t>
      </w:r>
      <w:r w:rsidRPr="005115AF">
        <w:rPr>
          <w:color w:val="000000"/>
          <w:sz w:val="26"/>
          <w:szCs w:val="26"/>
        </w:rPr>
        <w:t xml:space="preserve"> статті 123 Земельного кодексу України, </w:t>
      </w:r>
      <w:r w:rsidRPr="005115AF">
        <w:rPr>
          <w:sz w:val="26"/>
          <w:szCs w:val="26"/>
        </w:rPr>
        <w:t>Шептицька мiська рада</w:t>
      </w:r>
    </w:p>
    <w:p w14:paraId="7A0C0457" w14:textId="77777777" w:rsidR="00582683" w:rsidRPr="005115AF" w:rsidRDefault="00582683" w:rsidP="00C17934">
      <w:pPr>
        <w:pStyle w:val="aa"/>
        <w:ind w:left="0" w:right="0"/>
        <w:rPr>
          <w:sz w:val="26"/>
          <w:szCs w:val="26"/>
        </w:rPr>
      </w:pPr>
    </w:p>
    <w:p w14:paraId="7A2ABBD9" w14:textId="77777777" w:rsidR="00F70835" w:rsidRPr="005115AF" w:rsidRDefault="00F70835" w:rsidP="00F70835">
      <w:pPr>
        <w:pStyle w:val="aa"/>
        <w:ind w:left="0" w:right="0" w:firstLine="510"/>
        <w:rPr>
          <w:sz w:val="26"/>
          <w:szCs w:val="26"/>
        </w:rPr>
      </w:pPr>
      <w:r w:rsidRPr="005115AF">
        <w:rPr>
          <w:sz w:val="26"/>
          <w:szCs w:val="26"/>
        </w:rPr>
        <w:t>В И Р I Ш И Л А :</w:t>
      </w:r>
    </w:p>
    <w:p w14:paraId="54756C8A" w14:textId="77777777" w:rsidR="00F70835" w:rsidRPr="005115AF" w:rsidRDefault="00F70835" w:rsidP="00F70835">
      <w:pPr>
        <w:pStyle w:val="aa"/>
        <w:ind w:left="0" w:right="0"/>
        <w:rPr>
          <w:sz w:val="26"/>
          <w:szCs w:val="26"/>
        </w:rPr>
      </w:pPr>
    </w:p>
    <w:p w14:paraId="37D1DBF3" w14:textId="0788FA89" w:rsidR="00F70835" w:rsidRPr="005115AF" w:rsidRDefault="00F70835" w:rsidP="007A703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31A2F">
        <w:rPr>
          <w:rFonts w:ascii="Times New Roman" w:hAnsi="Times New Roman" w:cs="Times New Roman"/>
          <w:sz w:val="26"/>
          <w:szCs w:val="26"/>
          <w:lang w:eastAsia="ru-RU"/>
        </w:rPr>
        <w:t>1. Затвердити проєкт землеустрою щодо відведення земельної ділянки комунальної власності</w:t>
      </w:r>
      <w:r w:rsidR="007A703A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A703A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цільове призначення якої</w:t>
      </w:r>
      <w:r w:rsidR="009C7BDE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змінюється</w:t>
      </w:r>
      <w:r w:rsidR="003F0593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703A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площею </w:t>
      </w:r>
      <w:r w:rsidR="00C17934" w:rsidRPr="00E31A2F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226E2" w:rsidRPr="00E31A2F">
        <w:rPr>
          <w:rFonts w:ascii="Times New Roman" w:hAnsi="Times New Roman" w:cs="Times New Roman"/>
          <w:sz w:val="26"/>
          <w:szCs w:val="26"/>
          <w:lang w:eastAsia="ru-RU"/>
        </w:rPr>
        <w:t>0329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га,</w:t>
      </w:r>
      <w:r w:rsidR="007A703A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7A703A" w:rsidRPr="00E31A2F">
        <w:rPr>
          <w:rFonts w:ascii="Times New Roman" w:hAnsi="Times New Roman" w:cs="Times New Roman"/>
          <w:sz w:val="26"/>
          <w:szCs w:val="26"/>
        </w:rPr>
        <w:t>місті Шептицький, на вулиці Б. Хмельницького, 24 «ж»,</w:t>
      </w:r>
      <w:r w:rsidR="007A703A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Шептицького району, Львівської області, </w:t>
      </w:r>
      <w:r w:rsidR="003C23A7" w:rsidRPr="00E31A2F">
        <w:rPr>
          <w:rFonts w:ascii="Times New Roman" w:hAnsi="Times New Roman" w:cs="Times New Roman"/>
          <w:sz w:val="26"/>
          <w:szCs w:val="26"/>
          <w:lang w:eastAsia="ru-RU"/>
        </w:rPr>
        <w:t>змінивши вид використання з «для будівництва та обслуговування будівель торгівлі» на «</w:t>
      </w:r>
      <w:r w:rsidR="001418EA" w:rsidRPr="00E31A2F">
        <w:rPr>
          <w:rFonts w:ascii="Times New Roman" w:hAnsi="Times New Roman" w:cs="Times New Roman"/>
          <w:sz w:val="26"/>
          <w:szCs w:val="26"/>
          <w:lang w:eastAsia="ru-RU"/>
        </w:rPr>
        <w:t>земельні ділянки загального користування, які використовуються як внутрішньоквартальні проїзди, пішохідні зони</w:t>
      </w:r>
      <w:r w:rsidR="003C23A7" w:rsidRPr="00E31A2F">
        <w:rPr>
          <w:rFonts w:ascii="Times New Roman" w:hAnsi="Times New Roman" w:cs="Times New Roman"/>
          <w:sz w:val="26"/>
          <w:szCs w:val="26"/>
          <w:lang w:eastAsia="ru-RU"/>
        </w:rPr>
        <w:t>» та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змінивши </w:t>
      </w:r>
      <w:r w:rsidR="005226E2" w:rsidRPr="00E31A2F">
        <w:rPr>
          <w:rFonts w:ascii="Times New Roman" w:hAnsi="Times New Roman" w:cs="Times New Roman"/>
          <w:sz w:val="26"/>
          <w:szCs w:val="26"/>
        </w:rPr>
        <w:t>код з «КВЦПЗД – 03</w:t>
      </w:r>
      <w:r w:rsidRPr="00E31A2F">
        <w:rPr>
          <w:rFonts w:ascii="Times New Roman" w:hAnsi="Times New Roman" w:cs="Times New Roman"/>
          <w:sz w:val="26"/>
          <w:szCs w:val="26"/>
        </w:rPr>
        <w:t>.0</w:t>
      </w:r>
      <w:r w:rsidR="005226E2" w:rsidRPr="00E31A2F">
        <w:rPr>
          <w:rFonts w:ascii="Times New Roman" w:hAnsi="Times New Roman" w:cs="Times New Roman"/>
          <w:sz w:val="26"/>
          <w:szCs w:val="26"/>
        </w:rPr>
        <w:t>7</w:t>
      </w:r>
      <w:r w:rsidRPr="00E31A2F">
        <w:rPr>
          <w:rFonts w:ascii="Times New Roman" w:hAnsi="Times New Roman" w:cs="Times New Roman"/>
          <w:sz w:val="26"/>
          <w:szCs w:val="26"/>
        </w:rPr>
        <w:t xml:space="preserve"> - </w:t>
      </w:r>
      <w:r w:rsidR="00C17934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5226E2" w:rsidRPr="00E31A2F">
        <w:rPr>
          <w:rFonts w:ascii="Times New Roman" w:hAnsi="Times New Roman" w:cs="Times New Roman"/>
          <w:sz w:val="26"/>
          <w:szCs w:val="26"/>
          <w:lang w:eastAsia="ru-RU"/>
        </w:rPr>
        <w:t>будівництва та обслуговування будівель торгівлі</w:t>
      </w:r>
      <w:r w:rsidR="00C17934" w:rsidRPr="00E31A2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31A2F">
        <w:rPr>
          <w:rFonts w:ascii="Times New Roman" w:hAnsi="Times New Roman" w:cs="Times New Roman"/>
          <w:sz w:val="26"/>
          <w:szCs w:val="26"/>
        </w:rPr>
        <w:t xml:space="preserve"> на </w:t>
      </w:r>
      <w:r w:rsidR="003F734F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код </w:t>
      </w:r>
      <w:r w:rsidR="006C3DE2" w:rsidRPr="00E31A2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5226E2" w:rsidRPr="00E31A2F">
        <w:rPr>
          <w:rFonts w:ascii="Times New Roman" w:hAnsi="Times New Roman" w:cs="Times New Roman"/>
          <w:sz w:val="26"/>
          <w:szCs w:val="26"/>
        </w:rPr>
        <w:t>КВЦПЗД – 03</w:t>
      </w:r>
      <w:r w:rsidR="003F734F" w:rsidRPr="00E31A2F">
        <w:rPr>
          <w:rFonts w:ascii="Times New Roman" w:hAnsi="Times New Roman" w:cs="Times New Roman"/>
          <w:sz w:val="26"/>
          <w:szCs w:val="26"/>
        </w:rPr>
        <w:t>.</w:t>
      </w:r>
      <w:r w:rsidR="005226E2" w:rsidRPr="00E31A2F">
        <w:rPr>
          <w:rFonts w:ascii="Times New Roman" w:hAnsi="Times New Roman" w:cs="Times New Roman"/>
          <w:sz w:val="26"/>
          <w:szCs w:val="26"/>
        </w:rPr>
        <w:t>20</w:t>
      </w:r>
      <w:r w:rsidR="003F734F" w:rsidRPr="00E31A2F">
        <w:rPr>
          <w:rFonts w:ascii="Times New Roman" w:hAnsi="Times New Roman" w:cs="Times New Roman"/>
          <w:sz w:val="26"/>
          <w:szCs w:val="26"/>
        </w:rPr>
        <w:t xml:space="preserve"> –</w:t>
      </w:r>
      <w:r w:rsidR="00E6438F" w:rsidRPr="005115AF">
        <w:rPr>
          <w:rFonts w:ascii="Times New Roman" w:hAnsi="Times New Roman" w:cs="Times New Roman"/>
          <w:sz w:val="26"/>
          <w:szCs w:val="26"/>
        </w:rPr>
        <w:t xml:space="preserve"> </w:t>
      </w:r>
      <w:r w:rsidR="00E6438F" w:rsidRPr="005115AF">
        <w:rPr>
          <w:rFonts w:ascii="Times New Roman" w:hAnsi="Times New Roman" w:cs="Times New Roman"/>
          <w:sz w:val="26"/>
          <w:szCs w:val="26"/>
        </w:rPr>
        <w:lastRenderedPageBreak/>
        <w:t>земельні ділянки загального користування, які використовуються як внутрішньоквартальні проїзди,</w:t>
      </w:r>
      <w:r w:rsidR="008923F0" w:rsidRPr="005115AF">
        <w:rPr>
          <w:rFonts w:ascii="Times New Roman" w:hAnsi="Times New Roman" w:cs="Times New Roman"/>
          <w:sz w:val="26"/>
          <w:szCs w:val="26"/>
        </w:rPr>
        <w:t xml:space="preserve"> пішохідні зони</w:t>
      </w:r>
      <w:r w:rsidR="00EC052A">
        <w:rPr>
          <w:rFonts w:ascii="Times New Roman" w:hAnsi="Times New Roman" w:cs="Times New Roman"/>
          <w:sz w:val="26"/>
          <w:szCs w:val="26"/>
          <w:lang w:eastAsia="ru-RU"/>
        </w:rPr>
        <w:t>»,</w:t>
      </w:r>
    </w:p>
    <w:p w14:paraId="40BF74DA" w14:textId="57EE9230" w:rsidR="00016571" w:rsidRPr="005115AF" w:rsidRDefault="00F70835" w:rsidP="00A6238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  <w:lang w:eastAsia="ru-RU"/>
        </w:rPr>
        <w:t>кадастровий номер земельної ділянки - 46</w:t>
      </w:r>
      <w:r w:rsidR="006C3DE2" w:rsidRPr="005115AF">
        <w:rPr>
          <w:rFonts w:ascii="Times New Roman" w:hAnsi="Times New Roman" w:cs="Times New Roman"/>
          <w:sz w:val="26"/>
          <w:szCs w:val="26"/>
          <w:lang w:eastAsia="ru-RU"/>
        </w:rPr>
        <w:t>11800000</w:t>
      </w:r>
      <w:r w:rsidRPr="005115AF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131522" w:rsidRPr="005115A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5115AF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131522" w:rsidRPr="005115AF">
        <w:rPr>
          <w:rFonts w:ascii="Times New Roman" w:hAnsi="Times New Roman" w:cs="Times New Roman"/>
          <w:sz w:val="26"/>
          <w:szCs w:val="26"/>
          <w:lang w:eastAsia="ru-RU"/>
        </w:rPr>
        <w:t>04</w:t>
      </w:r>
      <w:r w:rsidRPr="005115AF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131522" w:rsidRPr="005115AF">
        <w:rPr>
          <w:rFonts w:ascii="Times New Roman" w:hAnsi="Times New Roman" w:cs="Times New Roman"/>
          <w:sz w:val="26"/>
          <w:szCs w:val="26"/>
          <w:lang w:eastAsia="ru-RU"/>
        </w:rPr>
        <w:t>031</w:t>
      </w:r>
      <w:r w:rsidR="00EC05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7E6CDBB" w14:textId="1F7050B0" w:rsidR="00A6238E" w:rsidRPr="005115AF" w:rsidRDefault="00A6238E" w:rsidP="00A6238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4D2DDC" w:rsidRPr="005115AF">
        <w:rPr>
          <w:rFonts w:ascii="Times New Roman" w:hAnsi="Times New Roman" w:cs="Times New Roman"/>
          <w:sz w:val="26"/>
          <w:szCs w:val="26"/>
          <w:lang w:eastAsia="ru-RU"/>
        </w:rPr>
        <w:t>Розробнику проєкту землеустрою</w:t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DDC"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відведення земельної ділянки</w:t>
      </w:r>
      <w:r w:rsidR="001418EA">
        <w:rPr>
          <w:rFonts w:ascii="Times New Roman" w:eastAsia="Times New Roman" w:hAnsi="Times New Roman" w:cs="Times New Roman"/>
          <w:sz w:val="26"/>
          <w:szCs w:val="26"/>
          <w:lang w:eastAsia="ru-RU"/>
        </w:rPr>
        <w:t>, цільове призначення якої змінюється</w:t>
      </w:r>
      <w:r w:rsidR="00503A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D2DDC"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коду КВЦПЗД земельної ділянки, вказан</w:t>
      </w:r>
      <w:r w:rsidR="000A29E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03A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цьому рішенні</w:t>
      </w:r>
      <w:r w:rsidR="00BF3702"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EA45EA" w14:textId="77777777" w:rsidR="005F2EF7" w:rsidRDefault="00A6238E" w:rsidP="005F2E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F70835" w:rsidRPr="005115AF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E7004E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оприлюднення його на офіційному вебсайті міської ради</w:t>
      </w:r>
      <w:r w:rsidR="005F2EF7">
        <w:rPr>
          <w:rFonts w:ascii="Times New Roman" w:hAnsi="Times New Roman"/>
          <w:sz w:val="26"/>
          <w:szCs w:val="26"/>
          <w:lang w:eastAsia="ru-RU"/>
        </w:rPr>
        <w:t>.</w:t>
      </w:r>
    </w:p>
    <w:p w14:paraId="5AB73F3A" w14:textId="3B890164" w:rsidR="00F70835" w:rsidRPr="005F2EF7" w:rsidRDefault="00A6238E" w:rsidP="005F2E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</w:rPr>
        <w:t>4</w:t>
      </w:r>
      <w:r w:rsidR="00F70835" w:rsidRPr="005115AF">
        <w:rPr>
          <w:rFonts w:ascii="Times New Roman" w:hAnsi="Times New Roman" w:cs="Times New Roman"/>
          <w:sz w:val="26"/>
          <w:szCs w:val="26"/>
        </w:rPr>
        <w:t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14:paraId="43017255" w14:textId="77777777" w:rsidR="00F70835" w:rsidRPr="005115AF" w:rsidRDefault="00F70835" w:rsidP="00F70835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05A2885B" w14:textId="77777777" w:rsidR="00F66288" w:rsidRPr="005115AF" w:rsidRDefault="00F66288" w:rsidP="0051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3F232" w14:textId="297FB3B6" w:rsidR="007A703A" w:rsidRPr="005115AF" w:rsidRDefault="00F66288" w:rsidP="0090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115A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ський голова </w:t>
      </w: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036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B37868"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31308A"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055B04"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65F8DF3" w14:textId="77777777" w:rsidR="007A703A" w:rsidRPr="005115AF" w:rsidRDefault="007A703A" w:rsidP="007A70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A703A" w:rsidRPr="005115AF" w:rsidSect="000C3B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6571"/>
    <w:rsid w:val="00023EAC"/>
    <w:rsid w:val="00033BAA"/>
    <w:rsid w:val="00034A45"/>
    <w:rsid w:val="000428F1"/>
    <w:rsid w:val="00044066"/>
    <w:rsid w:val="00051825"/>
    <w:rsid w:val="00055B04"/>
    <w:rsid w:val="00061201"/>
    <w:rsid w:val="00067335"/>
    <w:rsid w:val="00075D24"/>
    <w:rsid w:val="00086E5B"/>
    <w:rsid w:val="00092067"/>
    <w:rsid w:val="000A29EA"/>
    <w:rsid w:val="000B7398"/>
    <w:rsid w:val="000C3B37"/>
    <w:rsid w:val="000C5EB0"/>
    <w:rsid w:val="000D60AD"/>
    <w:rsid w:val="000E068C"/>
    <w:rsid w:val="000E0F44"/>
    <w:rsid w:val="000E3EC7"/>
    <w:rsid w:val="000F5FC9"/>
    <w:rsid w:val="00104E2B"/>
    <w:rsid w:val="001060C9"/>
    <w:rsid w:val="00131522"/>
    <w:rsid w:val="001366B0"/>
    <w:rsid w:val="001418EA"/>
    <w:rsid w:val="0015779B"/>
    <w:rsid w:val="00167F65"/>
    <w:rsid w:val="001A6EE8"/>
    <w:rsid w:val="001D5A3F"/>
    <w:rsid w:val="001E23E8"/>
    <w:rsid w:val="001F2BE8"/>
    <w:rsid w:val="0021382C"/>
    <w:rsid w:val="00230C1A"/>
    <w:rsid w:val="00236D04"/>
    <w:rsid w:val="0028758E"/>
    <w:rsid w:val="00292488"/>
    <w:rsid w:val="002B1E13"/>
    <w:rsid w:val="002C4F97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72828"/>
    <w:rsid w:val="003954A1"/>
    <w:rsid w:val="003C23A7"/>
    <w:rsid w:val="003D6A10"/>
    <w:rsid w:val="003F0593"/>
    <w:rsid w:val="003F3F55"/>
    <w:rsid w:val="003F4A93"/>
    <w:rsid w:val="003F5B5D"/>
    <w:rsid w:val="003F734F"/>
    <w:rsid w:val="0040700E"/>
    <w:rsid w:val="0041330D"/>
    <w:rsid w:val="0041549B"/>
    <w:rsid w:val="00447CA0"/>
    <w:rsid w:val="0045023B"/>
    <w:rsid w:val="0046473B"/>
    <w:rsid w:val="004832C1"/>
    <w:rsid w:val="00484EF1"/>
    <w:rsid w:val="004920B1"/>
    <w:rsid w:val="0049271A"/>
    <w:rsid w:val="0049721C"/>
    <w:rsid w:val="004A7977"/>
    <w:rsid w:val="004B3DB0"/>
    <w:rsid w:val="004C0AB0"/>
    <w:rsid w:val="004D0322"/>
    <w:rsid w:val="004D2DDC"/>
    <w:rsid w:val="004D7CAC"/>
    <w:rsid w:val="004E3B7F"/>
    <w:rsid w:val="004F1C7C"/>
    <w:rsid w:val="0050033B"/>
    <w:rsid w:val="00503690"/>
    <w:rsid w:val="00503AC1"/>
    <w:rsid w:val="0051148A"/>
    <w:rsid w:val="005115AF"/>
    <w:rsid w:val="005179D6"/>
    <w:rsid w:val="005226E2"/>
    <w:rsid w:val="00526D96"/>
    <w:rsid w:val="00547BC1"/>
    <w:rsid w:val="00555831"/>
    <w:rsid w:val="00567494"/>
    <w:rsid w:val="00582683"/>
    <w:rsid w:val="005901A1"/>
    <w:rsid w:val="00592A64"/>
    <w:rsid w:val="005B57B7"/>
    <w:rsid w:val="005C2887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91CAF"/>
    <w:rsid w:val="006B3502"/>
    <w:rsid w:val="006B3F15"/>
    <w:rsid w:val="006C3DE2"/>
    <w:rsid w:val="006E505E"/>
    <w:rsid w:val="006F7253"/>
    <w:rsid w:val="00706AF6"/>
    <w:rsid w:val="00727F8F"/>
    <w:rsid w:val="007467C3"/>
    <w:rsid w:val="00753C19"/>
    <w:rsid w:val="00757CF4"/>
    <w:rsid w:val="00763022"/>
    <w:rsid w:val="00770401"/>
    <w:rsid w:val="00786E2B"/>
    <w:rsid w:val="00796B4B"/>
    <w:rsid w:val="0079776B"/>
    <w:rsid w:val="007A703A"/>
    <w:rsid w:val="007B3E9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23F0"/>
    <w:rsid w:val="00893E6F"/>
    <w:rsid w:val="008943FB"/>
    <w:rsid w:val="008A5734"/>
    <w:rsid w:val="008B7CB8"/>
    <w:rsid w:val="008E1AF6"/>
    <w:rsid w:val="008F39A2"/>
    <w:rsid w:val="0090254A"/>
    <w:rsid w:val="00904FE1"/>
    <w:rsid w:val="0090640E"/>
    <w:rsid w:val="00925C09"/>
    <w:rsid w:val="009322C0"/>
    <w:rsid w:val="0094247C"/>
    <w:rsid w:val="009B0031"/>
    <w:rsid w:val="009C3FB6"/>
    <w:rsid w:val="009C7BDE"/>
    <w:rsid w:val="009E476B"/>
    <w:rsid w:val="009F2A25"/>
    <w:rsid w:val="00A25163"/>
    <w:rsid w:val="00A476B9"/>
    <w:rsid w:val="00A60FCB"/>
    <w:rsid w:val="00A6238E"/>
    <w:rsid w:val="00A7433F"/>
    <w:rsid w:val="00A86F97"/>
    <w:rsid w:val="00AC4146"/>
    <w:rsid w:val="00AC4769"/>
    <w:rsid w:val="00AF45B8"/>
    <w:rsid w:val="00B02FCE"/>
    <w:rsid w:val="00B14242"/>
    <w:rsid w:val="00B2526C"/>
    <w:rsid w:val="00B26555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72325"/>
    <w:rsid w:val="00B773D9"/>
    <w:rsid w:val="00B841C1"/>
    <w:rsid w:val="00B94465"/>
    <w:rsid w:val="00BB69CD"/>
    <w:rsid w:val="00BC2108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35D4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E3ECC"/>
    <w:rsid w:val="00CE3FB8"/>
    <w:rsid w:val="00D16E27"/>
    <w:rsid w:val="00D35676"/>
    <w:rsid w:val="00D6253B"/>
    <w:rsid w:val="00D63362"/>
    <w:rsid w:val="00D71FFB"/>
    <w:rsid w:val="00D90AD6"/>
    <w:rsid w:val="00D91AF9"/>
    <w:rsid w:val="00DA5058"/>
    <w:rsid w:val="00DB216A"/>
    <w:rsid w:val="00DC7E0C"/>
    <w:rsid w:val="00E1061F"/>
    <w:rsid w:val="00E26AE7"/>
    <w:rsid w:val="00E31A2F"/>
    <w:rsid w:val="00E45A41"/>
    <w:rsid w:val="00E51FB6"/>
    <w:rsid w:val="00E6438F"/>
    <w:rsid w:val="00E65C7C"/>
    <w:rsid w:val="00E7004E"/>
    <w:rsid w:val="00E74A7A"/>
    <w:rsid w:val="00E93525"/>
    <w:rsid w:val="00EA1B09"/>
    <w:rsid w:val="00EB7D3D"/>
    <w:rsid w:val="00EC052A"/>
    <w:rsid w:val="00ED2329"/>
    <w:rsid w:val="00ED4CDC"/>
    <w:rsid w:val="00F0183C"/>
    <w:rsid w:val="00F07AAA"/>
    <w:rsid w:val="00F21BDB"/>
    <w:rsid w:val="00F21BED"/>
    <w:rsid w:val="00F318F2"/>
    <w:rsid w:val="00F4135A"/>
    <w:rsid w:val="00F4244B"/>
    <w:rsid w:val="00F4778F"/>
    <w:rsid w:val="00F5105F"/>
    <w:rsid w:val="00F56AB7"/>
    <w:rsid w:val="00F66288"/>
    <w:rsid w:val="00F70835"/>
    <w:rsid w:val="00F90C8A"/>
    <w:rsid w:val="00F90F66"/>
    <w:rsid w:val="00F91036"/>
    <w:rsid w:val="00F93FF1"/>
    <w:rsid w:val="00FA154A"/>
    <w:rsid w:val="00FD49EB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C2C9-042F-4B14-B6E2-202CF71C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150</cp:revision>
  <cp:lastPrinted>2025-10-07T12:52:00Z</cp:lastPrinted>
  <dcterms:created xsi:type="dcterms:W3CDTF">2025-02-06T08:54:00Z</dcterms:created>
  <dcterms:modified xsi:type="dcterms:W3CDTF">2025-10-24T05:49:00Z</dcterms:modified>
</cp:coreProperties>
</file>