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20140">
              <w:rPr>
                <w:b/>
                <w:bCs/>
              </w:rPr>
              <w:t>п’ята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B20140" w:rsidRDefault="00F008BD" w:rsidP="004F57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4F57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4F579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F579E" w:rsidRPr="004F579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3959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4F579E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CD7B20" w:rsidRDefault="00CD7B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громадян</w:t>
      </w:r>
      <w:r w:rsidR="00A942F5">
        <w:rPr>
          <w:rFonts w:ascii="Times New Roman" w:hAnsi="Times New Roman"/>
          <w:b/>
          <w:sz w:val="27"/>
          <w:szCs w:val="27"/>
        </w:rPr>
        <w:t>ки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A942F5">
        <w:rPr>
          <w:rFonts w:ascii="Times New Roman" w:hAnsi="Times New Roman"/>
          <w:b/>
          <w:sz w:val="27"/>
          <w:szCs w:val="27"/>
        </w:rPr>
        <w:t>Терех</w:t>
      </w:r>
      <w:proofErr w:type="spellEnd"/>
      <w:r w:rsidR="00A942F5">
        <w:rPr>
          <w:rFonts w:ascii="Times New Roman" w:hAnsi="Times New Roman"/>
          <w:b/>
          <w:sz w:val="27"/>
          <w:szCs w:val="27"/>
        </w:rPr>
        <w:t xml:space="preserve"> Галини</w:t>
      </w:r>
    </w:p>
    <w:p w:rsidR="00672ACC" w:rsidRDefault="00A942F5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A942F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Володимирівни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A942F5">
        <w:rPr>
          <w:rFonts w:ascii="Times New Roman" w:hAnsi="Times New Roman"/>
          <w:b/>
          <w:sz w:val="27"/>
          <w:szCs w:val="27"/>
        </w:rPr>
        <w:t>6</w:t>
      </w:r>
      <w:r w:rsidR="00CD7B20">
        <w:rPr>
          <w:rFonts w:ascii="Times New Roman" w:hAnsi="Times New Roman"/>
          <w:b/>
          <w:sz w:val="27"/>
          <w:szCs w:val="27"/>
        </w:rPr>
        <w:t>:003:0</w:t>
      </w:r>
      <w:r w:rsidR="00A942F5">
        <w:rPr>
          <w:rFonts w:ascii="Times New Roman" w:hAnsi="Times New Roman"/>
          <w:b/>
          <w:sz w:val="27"/>
          <w:szCs w:val="27"/>
        </w:rPr>
        <w:t>008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</w:t>
      </w:r>
      <w:r w:rsidR="00E926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ки</w:t>
      </w:r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926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Терех</w:t>
      </w:r>
      <w:proofErr w:type="spellEnd"/>
      <w:r w:rsidR="00E926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Галини Володимирівни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</w:t>
      </w:r>
      <w:bookmarkStart w:id="0" w:name="_GoBack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</w:t>
      </w:r>
      <w:bookmarkEnd w:id="0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паспорта,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договору оренди землі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E92642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E92642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1 </w:t>
      </w:r>
      <w:r w:rsidR="00E92642">
        <w:rPr>
          <w:rFonts w:ascii="Times New Roman" w:eastAsia="Times New Roman" w:hAnsi="Times New Roman"/>
          <w:sz w:val="27"/>
          <w:szCs w:val="27"/>
          <w:lang w:eastAsia="ru-RU"/>
        </w:rPr>
        <w:t>травня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="00E92642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85511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про державну реєстрацію прав </w:t>
      </w:r>
      <w:r w:rsidR="00612F3F">
        <w:rPr>
          <w:rFonts w:ascii="Times New Roman" w:eastAsia="Times New Roman" w:hAnsi="Times New Roman"/>
          <w:sz w:val="27"/>
          <w:szCs w:val="27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12F3F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>а об</w:t>
      </w:r>
      <w:r w:rsidR="00060D46" w:rsidRPr="00060D46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>єкт нерухомого майна, який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612F3F">
        <w:rPr>
          <w:rFonts w:ascii="Times New Roman" w:eastAsia="Times New Roman" w:hAnsi="Times New Roman"/>
          <w:sz w:val="27"/>
          <w:szCs w:val="27"/>
          <w:lang w:eastAsia="ru-RU"/>
        </w:rPr>
        <w:t>472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в місті Шептицький, на вулиці </w:t>
      </w:r>
      <w:r w:rsidR="00C65E8A">
        <w:rPr>
          <w:rFonts w:ascii="Times New Roman" w:eastAsia="Times New Roman" w:hAnsi="Times New Roman"/>
          <w:sz w:val="27"/>
          <w:szCs w:val="27"/>
          <w:lang w:eastAsia="ru-RU"/>
        </w:rPr>
        <w:t>Львівська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, 6</w:t>
      </w:r>
      <w:r w:rsidR="00C65E8A">
        <w:rPr>
          <w:rFonts w:ascii="Times New Roman" w:eastAsia="Times New Roman" w:hAnsi="Times New Roman"/>
          <w:sz w:val="27"/>
          <w:szCs w:val="27"/>
          <w:lang w:eastAsia="ru-RU"/>
        </w:rPr>
        <w:t>2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1A328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:003:0</w:t>
      </w:r>
      <w:r w:rsidR="001A328A">
        <w:rPr>
          <w:rFonts w:ascii="Times New Roman" w:eastAsia="Times New Roman" w:hAnsi="Times New Roman"/>
          <w:sz w:val="27"/>
          <w:szCs w:val="27"/>
          <w:lang w:eastAsia="ru-RU"/>
        </w:rPr>
        <w:t>008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5A1D2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</w:t>
      </w:r>
      <w:r w:rsidR="00021DE3">
        <w:rPr>
          <w:rFonts w:ascii="Times New Roman" w:eastAsia="Times New Roman" w:hAnsi="Times New Roman"/>
          <w:sz w:val="27"/>
          <w:szCs w:val="27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 від 04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021DE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021DE3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021DE3">
        <w:rPr>
          <w:rFonts w:ascii="Times New Roman" w:eastAsia="Times New Roman" w:hAnsi="Times New Roman"/>
          <w:sz w:val="27"/>
          <w:szCs w:val="27"/>
          <w:lang w:eastAsia="ru-RU"/>
        </w:rPr>
        <w:t>28891074</w:t>
      </w:r>
      <w:r w:rsidRPr="005A1D2C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430F7" w:rsidRPr="00F8504D">
        <w:rPr>
          <w:rFonts w:ascii="Times New Roman" w:hAnsi="Times New Roman"/>
          <w:sz w:val="27"/>
          <w:szCs w:val="27"/>
        </w:rPr>
        <w:t xml:space="preserve">беручи до уваги згоду </w:t>
      </w:r>
      <w:r w:rsidR="006430F7" w:rsidRPr="00F8504D">
        <w:rPr>
          <w:rFonts w:ascii="Times New Roman" w:hAnsi="Times New Roman"/>
          <w:color w:val="000000"/>
          <w:sz w:val="27"/>
          <w:szCs w:val="27"/>
        </w:rPr>
        <w:t>громадян</w:t>
      </w:r>
      <w:r w:rsidR="006430F7">
        <w:rPr>
          <w:rFonts w:ascii="Times New Roman" w:hAnsi="Times New Roman"/>
          <w:color w:val="000000"/>
          <w:sz w:val="27"/>
          <w:szCs w:val="27"/>
        </w:rPr>
        <w:t>ки</w:t>
      </w:r>
      <w:r w:rsidR="006430F7" w:rsidRPr="00F8504D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="00FF23A0">
        <w:rPr>
          <w:rFonts w:ascii="Times New Roman" w:hAnsi="Times New Roman"/>
          <w:color w:val="000000"/>
          <w:sz w:val="27"/>
          <w:szCs w:val="27"/>
        </w:rPr>
        <w:t>Терех</w:t>
      </w:r>
      <w:proofErr w:type="spellEnd"/>
      <w:r w:rsidR="00FF23A0">
        <w:rPr>
          <w:rFonts w:ascii="Times New Roman" w:hAnsi="Times New Roman"/>
          <w:color w:val="000000"/>
          <w:sz w:val="27"/>
          <w:szCs w:val="27"/>
        </w:rPr>
        <w:t xml:space="preserve"> Галини Володимирівни</w:t>
      </w:r>
      <w:r w:rsidR="006430F7" w:rsidRPr="00F850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430F7" w:rsidRPr="00F8504D">
        <w:rPr>
          <w:rFonts w:ascii="Times New Roman" w:hAnsi="Times New Roman"/>
          <w:sz w:val="27"/>
          <w:szCs w:val="27"/>
        </w:rPr>
        <w:t>на сплату авансового внеску,</w:t>
      </w:r>
      <w:r w:rsidR="006430F7" w:rsidRPr="00F850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0,0</w:t>
      </w:r>
      <w:r w:rsidR="00EB272F">
        <w:rPr>
          <w:rFonts w:ascii="Times New Roman" w:eastAsia="Times New Roman" w:hAnsi="Times New Roman"/>
          <w:sz w:val="27"/>
          <w:szCs w:val="27"/>
          <w:lang w:eastAsia="ru-RU"/>
        </w:rPr>
        <w:t>472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842A4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:003:0</w:t>
      </w:r>
      <w:r w:rsidR="00842A4E">
        <w:rPr>
          <w:rFonts w:ascii="Times New Roman" w:eastAsia="Times New Roman" w:hAnsi="Times New Roman"/>
          <w:sz w:val="27"/>
          <w:szCs w:val="27"/>
          <w:lang w:eastAsia="ru-RU"/>
        </w:rPr>
        <w:t>008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2F27EC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BB246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ці </w:t>
      </w:r>
      <w:proofErr w:type="spellStart"/>
      <w:r w:rsidR="00BB2464">
        <w:rPr>
          <w:rFonts w:ascii="Times New Roman" w:hAnsi="Times New Roman"/>
          <w:color w:val="000000"/>
          <w:sz w:val="27"/>
          <w:szCs w:val="27"/>
          <w:lang w:eastAsia="ru-RU"/>
        </w:rPr>
        <w:t>Терех</w:t>
      </w:r>
      <w:proofErr w:type="spellEnd"/>
      <w:r w:rsidR="00BB246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Галині Володимирівні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магазину з буфетом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, (код КВЦПЗД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>03.07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6F6526">
        <w:rPr>
          <w:rFonts w:ascii="Times New Roman" w:eastAsia="Times New Roman" w:hAnsi="Times New Roman"/>
          <w:sz w:val="27"/>
          <w:szCs w:val="27"/>
          <w:lang w:eastAsia="ru-RU"/>
        </w:rPr>
        <w:t>Львівська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, 6</w:t>
      </w:r>
      <w:r w:rsidR="006F6526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87488">
        <w:rPr>
          <w:rFonts w:ascii="Times New Roman" w:eastAsia="Times New Roman" w:hAnsi="Times New Roman"/>
          <w:sz w:val="27"/>
          <w:szCs w:val="27"/>
          <w:lang w:eastAsia="ru-RU"/>
        </w:rPr>
        <w:t xml:space="preserve"> «а»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2D33E0">
        <w:rPr>
          <w:rFonts w:ascii="Times New Roman" w:eastAsia="Times New Roman" w:hAnsi="Times New Roman"/>
          <w:b/>
          <w:sz w:val="27"/>
          <w:szCs w:val="27"/>
          <w:lang w:eastAsia="ru-RU"/>
        </w:rPr>
        <w:t>59334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2D33E0">
        <w:rPr>
          <w:rFonts w:ascii="Times New Roman" w:eastAsia="Times New Roman" w:hAnsi="Times New Roman"/>
          <w:b/>
          <w:sz w:val="27"/>
          <w:szCs w:val="27"/>
          <w:lang w:eastAsia="ru-RU"/>
        </w:rPr>
        <w:t>44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D33E0">
        <w:rPr>
          <w:rFonts w:ascii="Times New Roman" w:eastAsia="Times New Roman" w:hAnsi="Times New Roman"/>
          <w:sz w:val="27"/>
          <w:szCs w:val="27"/>
          <w:lang w:eastAsia="ru-RU"/>
        </w:rPr>
        <w:t>п’ятдесят дев’ять тисяч триста тридцять чотири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5F36DA">
        <w:rPr>
          <w:rFonts w:ascii="Times New Roman" w:eastAsia="Times New Roman" w:hAnsi="Times New Roman"/>
          <w:sz w:val="27"/>
          <w:szCs w:val="27"/>
          <w:lang w:eastAsia="ru-RU"/>
        </w:rPr>
        <w:t>44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85358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покупцем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F008BD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F008BD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F008BD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A921D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008BD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</w:t>
      </w:r>
      <w:r w:rsidR="00933E6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240D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DE3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0D46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55A99"/>
    <w:rsid w:val="00194867"/>
    <w:rsid w:val="001A328A"/>
    <w:rsid w:val="001A6EE8"/>
    <w:rsid w:val="001A7BD8"/>
    <w:rsid w:val="001C1F34"/>
    <w:rsid w:val="001C4951"/>
    <w:rsid w:val="001C4E50"/>
    <w:rsid w:val="001E42D7"/>
    <w:rsid w:val="00205331"/>
    <w:rsid w:val="0021382C"/>
    <w:rsid w:val="00214340"/>
    <w:rsid w:val="00220591"/>
    <w:rsid w:val="00226037"/>
    <w:rsid w:val="00232556"/>
    <w:rsid w:val="002406A5"/>
    <w:rsid w:val="00240DD4"/>
    <w:rsid w:val="0028758E"/>
    <w:rsid w:val="00295A1B"/>
    <w:rsid w:val="002B4496"/>
    <w:rsid w:val="002C15DF"/>
    <w:rsid w:val="002D33E0"/>
    <w:rsid w:val="002E57FB"/>
    <w:rsid w:val="002F0B63"/>
    <w:rsid w:val="002F27EC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87488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4F579E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A1D2C"/>
    <w:rsid w:val="005B05A6"/>
    <w:rsid w:val="005B57B7"/>
    <w:rsid w:val="005C37FF"/>
    <w:rsid w:val="005E14DF"/>
    <w:rsid w:val="005F36DA"/>
    <w:rsid w:val="005F6875"/>
    <w:rsid w:val="00601CA3"/>
    <w:rsid w:val="00612F3F"/>
    <w:rsid w:val="00613E1A"/>
    <w:rsid w:val="006161E7"/>
    <w:rsid w:val="00624134"/>
    <w:rsid w:val="006271C7"/>
    <w:rsid w:val="00632AA6"/>
    <w:rsid w:val="00642FE2"/>
    <w:rsid w:val="006430F7"/>
    <w:rsid w:val="006435E9"/>
    <w:rsid w:val="00644796"/>
    <w:rsid w:val="00651987"/>
    <w:rsid w:val="00656346"/>
    <w:rsid w:val="0067016D"/>
    <w:rsid w:val="00672ACC"/>
    <w:rsid w:val="00685511"/>
    <w:rsid w:val="00692EAA"/>
    <w:rsid w:val="006939FA"/>
    <w:rsid w:val="006B3F15"/>
    <w:rsid w:val="006C20B7"/>
    <w:rsid w:val="006D14E9"/>
    <w:rsid w:val="006E505E"/>
    <w:rsid w:val="006E6B60"/>
    <w:rsid w:val="006F6526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2A4E"/>
    <w:rsid w:val="00845B48"/>
    <w:rsid w:val="0084647B"/>
    <w:rsid w:val="00846958"/>
    <w:rsid w:val="00853580"/>
    <w:rsid w:val="00853CF9"/>
    <w:rsid w:val="00871250"/>
    <w:rsid w:val="00877261"/>
    <w:rsid w:val="008828DA"/>
    <w:rsid w:val="00884B10"/>
    <w:rsid w:val="00887DE0"/>
    <w:rsid w:val="008912FF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330D8"/>
    <w:rsid w:val="00933E67"/>
    <w:rsid w:val="0094247C"/>
    <w:rsid w:val="00944B63"/>
    <w:rsid w:val="0094746C"/>
    <w:rsid w:val="0098323D"/>
    <w:rsid w:val="0099176B"/>
    <w:rsid w:val="009A12AD"/>
    <w:rsid w:val="00A25163"/>
    <w:rsid w:val="00A65C3E"/>
    <w:rsid w:val="00A734B5"/>
    <w:rsid w:val="00A77AFB"/>
    <w:rsid w:val="00A80D3A"/>
    <w:rsid w:val="00A86F97"/>
    <w:rsid w:val="00A921D6"/>
    <w:rsid w:val="00A942F5"/>
    <w:rsid w:val="00AA1107"/>
    <w:rsid w:val="00AA6320"/>
    <w:rsid w:val="00AC4146"/>
    <w:rsid w:val="00AC4769"/>
    <w:rsid w:val="00AD0528"/>
    <w:rsid w:val="00AD281F"/>
    <w:rsid w:val="00AF0432"/>
    <w:rsid w:val="00B14242"/>
    <w:rsid w:val="00B20140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2464"/>
    <w:rsid w:val="00BB69CD"/>
    <w:rsid w:val="00BC1B87"/>
    <w:rsid w:val="00BC2108"/>
    <w:rsid w:val="00BF2771"/>
    <w:rsid w:val="00BF50C1"/>
    <w:rsid w:val="00BF5FD3"/>
    <w:rsid w:val="00BF6E8E"/>
    <w:rsid w:val="00BF754D"/>
    <w:rsid w:val="00C26ED6"/>
    <w:rsid w:val="00C3211D"/>
    <w:rsid w:val="00C46A29"/>
    <w:rsid w:val="00C54168"/>
    <w:rsid w:val="00C55077"/>
    <w:rsid w:val="00C56C7A"/>
    <w:rsid w:val="00C606A6"/>
    <w:rsid w:val="00C65E8A"/>
    <w:rsid w:val="00C71483"/>
    <w:rsid w:val="00C72DDB"/>
    <w:rsid w:val="00C82CF9"/>
    <w:rsid w:val="00CA0E93"/>
    <w:rsid w:val="00CA295C"/>
    <w:rsid w:val="00CC5544"/>
    <w:rsid w:val="00CD7B20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C697E"/>
    <w:rsid w:val="00DD199A"/>
    <w:rsid w:val="00DF6065"/>
    <w:rsid w:val="00E073EC"/>
    <w:rsid w:val="00E26AE7"/>
    <w:rsid w:val="00E44414"/>
    <w:rsid w:val="00E51FB6"/>
    <w:rsid w:val="00E7164F"/>
    <w:rsid w:val="00E74A7A"/>
    <w:rsid w:val="00E92642"/>
    <w:rsid w:val="00E9346D"/>
    <w:rsid w:val="00E93525"/>
    <w:rsid w:val="00E97693"/>
    <w:rsid w:val="00EB04E6"/>
    <w:rsid w:val="00EB272F"/>
    <w:rsid w:val="00EB7D3D"/>
    <w:rsid w:val="00EC5F21"/>
    <w:rsid w:val="00ED2329"/>
    <w:rsid w:val="00EE2538"/>
    <w:rsid w:val="00F008BD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23A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98</cp:revision>
  <cp:lastPrinted>2025-09-05T11:39:00Z</cp:lastPrinted>
  <dcterms:created xsi:type="dcterms:W3CDTF">2025-02-27T07:55:00Z</dcterms:created>
  <dcterms:modified xsi:type="dcterms:W3CDTF">2025-09-18T14:01:00Z</dcterms:modified>
</cp:coreProperties>
</file>