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AED4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77180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14295B" w:rsidR="00092067" w:rsidRPr="00551E6C" w:rsidRDefault="00AE3FCF" w:rsidP="005A1B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A1B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71877C" w:rsidR="00092067" w:rsidRDefault="006B3F15" w:rsidP="005A1B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51F35" w:rsidRPr="00351F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3877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1C3EF2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A9D2DDB" w14:textId="0DDCAB0D" w:rsidR="00E55AF4" w:rsidRPr="001C3EF2" w:rsidRDefault="00E63FA7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E55AF4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Синяка </w:t>
      </w:r>
      <w:r w:rsidR="007916C7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Івана</w:t>
      </w:r>
    </w:p>
    <w:p w14:paraId="0E882826" w14:textId="30A1AE8D" w:rsidR="007319FF" w:rsidRPr="001C3EF2" w:rsidRDefault="00625DB3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Івановича</w:t>
      </w:r>
      <w:r w:rsidR="00551E6C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r w:rsidR="00E55AF4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</w:p>
    <w:p w14:paraId="7483DA2F" w14:textId="685F7503" w:rsidR="007319FF" w:rsidRPr="001C3EF2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 на розроблення</w:t>
      </w:r>
    </w:p>
    <w:p w14:paraId="63AAA7D9" w14:textId="06335E70" w:rsidR="007319FF" w:rsidRPr="001C3EF2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14:paraId="1310CCBF" w14:textId="77777777" w:rsidR="007319FF" w:rsidRPr="001C3EF2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C3E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дведення</w:t>
      </w:r>
      <w:proofErr w:type="spellEnd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земельної д</w:t>
      </w:r>
      <w:r w:rsidRPr="001C3E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лянки</w:t>
      </w:r>
      <w:proofErr w:type="spellEnd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EA3A9A8" w14:textId="70A816DF" w:rsidR="00A71386" w:rsidRPr="001C3EF2" w:rsidRDefault="007319FF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625DB3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будівництва і обслуговування</w:t>
      </w:r>
    </w:p>
    <w:p w14:paraId="40720149" w14:textId="540B6050" w:rsidR="00625DB3" w:rsidRPr="001C3EF2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жилого будинку, господарських </w:t>
      </w:r>
    </w:p>
    <w:p w14:paraId="7B82628B" w14:textId="2F53C694" w:rsidR="00625DB3" w:rsidRPr="001C3EF2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будівель та споруд</w:t>
      </w:r>
    </w:p>
    <w:p w14:paraId="23208234" w14:textId="77777777" w:rsidR="00DF4BAB" w:rsidRPr="001C3EF2" w:rsidRDefault="00DF4BAB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346F0888" w:rsidR="00E63FA7" w:rsidRPr="001C3EF2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Івановича</w:t>
      </w:r>
      <w:r w:rsidR="00A71386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будівництва і обслуговування жилого будинку, господарських будівель і споруд ( присадибна ділянка) </w:t>
      </w:r>
      <w:r w:rsidR="00421C9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9F6691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селищі Гірник</w:t>
      </w:r>
      <w:r w:rsidR="00421C92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AF4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вул. Тарнавського</w:t>
      </w:r>
      <w:r w:rsidR="007745AB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5AF4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Шептицького району, Львівської області,</w:t>
      </w:r>
      <w:r w:rsidR="00421C92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5096E877" w:rsidR="00E63FA7" w:rsidRPr="001C3EF2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громадянина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Івановича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1C9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7B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</w:t>
      </w:r>
      <w:r w:rsidR="0030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7B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0,15</w:t>
      </w:r>
      <w:r w:rsidR="003037B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037B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будівництва і обслуговування жилого будинку, господарських будівель і споруд ( присадибна ділянка)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селищі Гірник</w:t>
      </w:r>
      <w:r w:rsidR="003037BD">
        <w:rPr>
          <w:rFonts w:ascii="Times New Roman" w:hAnsi="Times New Roman" w:cs="Times New Roman"/>
          <w:sz w:val="24"/>
          <w:szCs w:val="24"/>
          <w:shd w:val="clear" w:color="auto" w:fill="FFFFFF"/>
        </w:rPr>
        <w:t>, на вулиці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3</w:t>
      </w:r>
      <w:r w:rsidR="003037B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Шептицького району, Львівської області</w:t>
      </w:r>
      <w:r w:rsidR="00CB5D61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паспорта,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544FA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відки про присвоєння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ідентифікаційного номера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свідоцтва про народження сина, свідоцтва про шлюб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58D8AE51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 березня 2022 року № 133/2022, затвердженим Законом України від 15 березня 2022 року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2119-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 квітня 2022 року № 2212-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листопада 2022 року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лютого 2023 року № 58/2023, затвердженим Законом України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лютого 2023 року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  <w:hyperlink r:id="rId7" w:anchor="n2" w:tgtFrame="_blank" w:history="1"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України від 08.05.2024 № 3684-ІХ, 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0B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0B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4220-ІХ),  Указом від 15 </w:t>
      </w:r>
      <w:r w:rsidR="002C07FE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</w:t>
      </w:r>
      <w:r w:rsidR="00241B76" w:rsidRPr="00241B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1B76" w:rsidRPr="00241B76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№ 478/2025, затвердженого Законом України </w:t>
      </w:r>
      <w:r w:rsidR="00F17048">
        <w:rPr>
          <w:rFonts w:ascii="Times New Roman" w:eastAsia="Times New Roman" w:hAnsi="Times New Roman"/>
          <w:sz w:val="24"/>
          <w:szCs w:val="24"/>
          <w:lang w:eastAsia="ru-RU"/>
        </w:rPr>
        <w:t>від 15</w:t>
      </w:r>
      <w:r w:rsidR="00241B76" w:rsidRPr="00241B76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4524-ІХ), </w:t>
      </w:r>
      <w:r w:rsidR="004A17A2" w:rsidRPr="0024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</w:t>
      </w:r>
      <w:r w:rsidR="0046340E" w:rsidRPr="00241B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 - Указ № 64/2022),</w:t>
      </w:r>
      <w:r w:rsidR="0046340E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воєнний стан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 по </w:t>
      </w:r>
      <w:r w:rsidR="00241B76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465FBE69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6E48D9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Івановичу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1C3EF2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2BD4E32D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D9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Івановичу</w:t>
      </w:r>
      <w:r w:rsidR="00A71386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11B9AAA5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6949D7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1C3EF2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1C3EF2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4FB877C6" w:rsidR="00EE2D82" w:rsidRPr="001C3EF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CF095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Івану </w:t>
      </w:r>
      <w:r w:rsidR="00CF095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Івановичу</w:t>
      </w:r>
      <w:r w:rsidR="00EB0D38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EF2">
        <w:rPr>
          <w:rFonts w:ascii="Times New Roman" w:hAnsi="Times New Roman" w:cs="Times New Roman"/>
          <w:sz w:val="24"/>
          <w:szCs w:val="24"/>
        </w:rPr>
        <w:t>в на</w:t>
      </w:r>
      <w:r w:rsidR="00421C92" w:rsidRPr="001C3EF2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1C3EF2">
        <w:rPr>
          <w:rFonts w:ascii="Times New Roman" w:hAnsi="Times New Roman" w:cs="Times New Roman"/>
          <w:sz w:val="24"/>
          <w:szCs w:val="24"/>
        </w:rPr>
        <w:t>пр</w:t>
      </w:r>
      <w:r w:rsidR="002E3FCA" w:rsidRPr="001C3EF2">
        <w:rPr>
          <w:rFonts w:ascii="Times New Roman" w:hAnsi="Times New Roman" w:cs="Times New Roman"/>
          <w:sz w:val="24"/>
          <w:szCs w:val="24"/>
        </w:rPr>
        <w:t>оє</w:t>
      </w:r>
      <w:r w:rsidRPr="001C3EF2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1C3EF2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1C3EF2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1C3EF2">
        <w:rPr>
          <w:rFonts w:ascii="Times New Roman" w:hAnsi="Times New Roman" w:cs="Times New Roman"/>
          <w:sz w:val="24"/>
          <w:szCs w:val="24"/>
        </w:rPr>
        <w:t xml:space="preserve"> орієнтовною площею 0,15</w:t>
      </w:r>
      <w:r w:rsidR="001C3EF2" w:rsidRPr="001C3EF2">
        <w:rPr>
          <w:rFonts w:ascii="Times New Roman" w:hAnsi="Times New Roman" w:cs="Times New Roman"/>
          <w:sz w:val="24"/>
          <w:szCs w:val="24"/>
        </w:rPr>
        <w:t>00</w:t>
      </w:r>
      <w:r w:rsidR="009F6691" w:rsidRPr="001C3EF2">
        <w:rPr>
          <w:rFonts w:ascii="Times New Roman" w:hAnsi="Times New Roman" w:cs="Times New Roman"/>
          <w:sz w:val="24"/>
          <w:szCs w:val="24"/>
        </w:rPr>
        <w:t xml:space="preserve"> га</w:t>
      </w:r>
      <w:r w:rsidR="00A47BFE" w:rsidRPr="001C3EF2">
        <w:rPr>
          <w:rFonts w:ascii="Times New Roman" w:hAnsi="Times New Roman" w:cs="Times New Roman"/>
          <w:sz w:val="24"/>
          <w:szCs w:val="24"/>
        </w:rPr>
        <w:t>,</w:t>
      </w:r>
      <w:r w:rsidR="00EB0D38" w:rsidRPr="001C3EF2">
        <w:rPr>
          <w:rFonts w:ascii="Times New Roman" w:hAnsi="Times New Roman" w:cs="Times New Roman"/>
          <w:sz w:val="24"/>
          <w:szCs w:val="24"/>
        </w:rPr>
        <w:t xml:space="preserve"> </w:t>
      </w:r>
      <w:r w:rsidR="001C3EF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будівництва і обслуговування жилого будинку, господарських будівель і споруд (присадибна ділянка), </w:t>
      </w:r>
      <w:r w:rsidR="0041236C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41236C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F5B1B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селищі Гірник</w:t>
      </w:r>
      <w:r w:rsidR="00CF0956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72592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вулиці</w:t>
      </w:r>
      <w:r w:rsidR="000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37D45F" w14:textId="77777777" w:rsidR="00AE3FCF" w:rsidRDefault="00AE3FCF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B0419" w14:textId="77777777" w:rsidR="00AE3FCF" w:rsidRPr="001C3EF2" w:rsidRDefault="00AE3FCF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85B4F96" w14:textId="2C243CA8" w:rsidR="00E63FA7" w:rsidRPr="001C3EF2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1C3E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AE3F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1C3EF2" w:rsidSect="005A1B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92067"/>
    <w:rsid w:val="000A338D"/>
    <w:rsid w:val="000B5003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3EF2"/>
    <w:rsid w:val="001C5DB1"/>
    <w:rsid w:val="001D44F7"/>
    <w:rsid w:val="00212B8A"/>
    <w:rsid w:val="0021382C"/>
    <w:rsid w:val="00214FC7"/>
    <w:rsid w:val="00241B76"/>
    <w:rsid w:val="00272592"/>
    <w:rsid w:val="00277180"/>
    <w:rsid w:val="0028758E"/>
    <w:rsid w:val="0029798B"/>
    <w:rsid w:val="002C07FE"/>
    <w:rsid w:val="002E1090"/>
    <w:rsid w:val="002E3FCA"/>
    <w:rsid w:val="002E7574"/>
    <w:rsid w:val="003037BD"/>
    <w:rsid w:val="00315367"/>
    <w:rsid w:val="00341311"/>
    <w:rsid w:val="003519DC"/>
    <w:rsid w:val="00351F35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A1BA8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916C7"/>
    <w:rsid w:val="007B518B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71386"/>
    <w:rsid w:val="00A86F97"/>
    <w:rsid w:val="00AC4146"/>
    <w:rsid w:val="00AC4769"/>
    <w:rsid w:val="00AD30AD"/>
    <w:rsid w:val="00AE3FCF"/>
    <w:rsid w:val="00B14242"/>
    <w:rsid w:val="00B24268"/>
    <w:rsid w:val="00B24C9E"/>
    <w:rsid w:val="00B42FCD"/>
    <w:rsid w:val="00B447AD"/>
    <w:rsid w:val="00B55CFE"/>
    <w:rsid w:val="00B61A66"/>
    <w:rsid w:val="00B841C1"/>
    <w:rsid w:val="00BB0014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17048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ACEE-29D7-4F53-A510-994D41B4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2025-08-22T07:39:00Z</cp:lastPrinted>
  <dcterms:created xsi:type="dcterms:W3CDTF">2025-07-21T13:23:00Z</dcterms:created>
  <dcterms:modified xsi:type="dcterms:W3CDTF">2025-08-22T07:40:00Z</dcterms:modified>
</cp:coreProperties>
</file>