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5.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6.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7.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8.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9.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10.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drawings/drawing2.xml" ContentType="application/vnd.openxmlformats-officedocument.drawingml.chartshapes+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11.xml" ContentType="application/vnd.openxmlformats-officedocument.themeOverride+xml"/>
  <Override PartName="/word/drawings/drawing3.xml" ContentType="application/vnd.openxmlformats-officedocument.drawingml.chartshapes+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12.xml" ContentType="application/vnd.openxmlformats-officedocument.themeOverride+xml"/>
  <Override PartName="/word/drawings/drawing4.xml" ContentType="application/vnd.openxmlformats-officedocument.drawingml.chartshapes+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13.xml" ContentType="application/vnd.openxmlformats-officedocument.themeOverride+xml"/>
  <Override PartName="/word/drawings/drawing5.xml" ContentType="application/vnd.openxmlformats-officedocument.drawingml.chartshapes+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14.xml" ContentType="application/vnd.openxmlformats-officedocument.themeOverride+xml"/>
  <Override PartName="/word/drawings/drawing6.xml" ContentType="application/vnd.openxmlformats-officedocument.drawingml.chartshapes+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15.xml" ContentType="application/vnd.openxmlformats-officedocument.themeOverride+xml"/>
  <Override PartName="/word/drawings/drawing7.xml" ContentType="application/vnd.openxmlformats-officedocument.drawingml.chartshapes+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16.xml" ContentType="application/vnd.openxmlformats-officedocument.themeOverride+xml"/>
  <Override PartName="/word/drawings/drawing8.xml" ContentType="application/vnd.openxmlformats-officedocument.drawingml.chartshapes+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17.xml" ContentType="application/vnd.openxmlformats-officedocument.themeOverride+xml"/>
  <Override PartName="/word/drawings/drawing9.xml" ContentType="application/vnd.openxmlformats-officedocument.drawingml.chartshapes+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18.xml" ContentType="application/vnd.openxmlformats-officedocument.themeOverride+xml"/>
  <Override PartName="/word/drawings/drawing10.xml" ContentType="application/vnd.openxmlformats-officedocument.drawingml.chartshapes+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19.xml" ContentType="application/vnd.openxmlformats-officedocument.themeOverride+xml"/>
  <Override PartName="/word/drawings/drawing11.xml" ContentType="application/vnd.openxmlformats-officedocument.drawingml.chartshapes+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20.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21.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22.xml" ContentType="application/vnd.openxmlformats-officedocument.themeOverride+xml"/>
  <Override PartName="/word/drawings/drawing12.xml" ContentType="application/vnd.openxmlformats-officedocument.drawingml.chartshapes+xml"/>
  <Override PartName="/word/charts/chart62.xml" ContentType="application/vnd.openxmlformats-officedocument.drawingml.chart+xml"/>
  <Override PartName="/word/theme/themeOverride23.xml" ContentType="application/vnd.openxmlformats-officedocument.themeOverride+xml"/>
  <Override PartName="/word/charts/chart63.xml" ContentType="application/vnd.openxmlformats-officedocument.drawingml.chart+xml"/>
  <Override PartName="/word/theme/themeOverride24.xml" ContentType="application/vnd.openxmlformats-officedocument.themeOverride+xml"/>
  <Override PartName="/word/charts/chart64.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25.xml" ContentType="application/vnd.openxmlformats-officedocument.themeOverride+xml"/>
  <Override PartName="/word/charts/chart65.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26.xml" ContentType="application/vnd.openxmlformats-officedocument.themeOverride+xml"/>
  <Override PartName="/word/charts/chart66.xml" ContentType="application/vnd.openxmlformats-officedocument.drawingml.chart+xml"/>
  <Override PartName="/word/theme/themeOverride27.xml" ContentType="application/vnd.openxmlformats-officedocument.themeOverride+xml"/>
  <Override PartName="/word/charts/chart67.xml" ContentType="application/vnd.openxmlformats-officedocument.drawingml.chart+xml"/>
  <Override PartName="/word/theme/themeOverride28.xml" ContentType="application/vnd.openxmlformats-officedocument.themeOverride+xml"/>
  <Override PartName="/word/charts/chart68.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29.xml" ContentType="application/vnd.openxmlformats-officedocument.themeOverride+xml"/>
  <Override PartName="/word/charts/chart69.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30.xml" ContentType="application/vnd.openxmlformats-officedocument.themeOverride+xml"/>
  <Override PartName="/word/charts/chart70.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31.xml" ContentType="application/vnd.openxmlformats-officedocument.themeOverride+xml"/>
  <Override PartName="/word/charts/chart71.xml" ContentType="application/vnd.openxmlformats-officedocument.drawingml.chart+xml"/>
  <Override PartName="/word/charts/style67.xml" ContentType="application/vnd.ms-office.chartstyle+xml"/>
  <Override PartName="/word/charts/colors6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72.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32.xml" ContentType="application/vnd.openxmlformats-officedocument.themeOverride+xml"/>
  <Override PartName="/word/charts/chart73.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33.xml" ContentType="application/vnd.openxmlformats-officedocument.themeOverride+xml"/>
  <Override PartName="/word/charts/chart74.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34.xml" ContentType="application/vnd.openxmlformats-officedocument.themeOverride+xml"/>
  <Override PartName="/word/charts/chart75.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35.xml" ContentType="application/vnd.openxmlformats-officedocument.themeOverride+xml"/>
  <Override PartName="/word/charts/chart76.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36.xml" ContentType="application/vnd.openxmlformats-officedocument.themeOverride+xml"/>
  <Override PartName="/word/charts/chart77.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3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81742456" w:displacedByCustomXml="next"/>
    <w:sdt>
      <w:sdtPr>
        <w:rPr>
          <w:rFonts w:ascii="Century Gothic" w:eastAsia="Times New Roman" w:hAnsi="Century Gothic" w:cs="Times New Roman"/>
          <w:kern w:val="0"/>
          <w:sz w:val="20"/>
          <w:szCs w:val="20"/>
          <w14:ligatures w14:val="none"/>
        </w:rPr>
        <w:id w:val="1371110014"/>
        <w:docPartObj>
          <w:docPartGallery w:val="Cover Pages"/>
          <w:docPartUnique/>
        </w:docPartObj>
      </w:sdtPr>
      <w:sdtEndPr/>
      <w:sdtContent>
        <w:p w14:paraId="0C4AD5E5" w14:textId="77777777" w:rsidR="0031537A" w:rsidRPr="008A6D4E" w:rsidRDefault="0031537A" w:rsidP="0031537A">
          <w:pPr>
            <w:spacing w:before="100" w:after="200" w:line="276" w:lineRule="auto"/>
            <w:rPr>
              <w:rFonts w:ascii="Century Gothic" w:eastAsia="Times New Roman" w:hAnsi="Century Gothic" w:cs="Times New Roman"/>
              <w:kern w:val="0"/>
              <w:sz w:val="20"/>
              <w:szCs w:val="20"/>
              <w14:ligatures w14:val="none"/>
            </w:rPr>
          </w:pPr>
          <w:r w:rsidRPr="008A6D4E">
            <w:rPr>
              <w:rFonts w:ascii="Century Gothic" w:eastAsia="Century Gothic" w:hAnsi="Century Gothic" w:cs="Times New Roman"/>
              <w:noProof/>
              <w:sz w:val="22"/>
              <w:szCs w:val="22"/>
              <w:lang w:eastAsia="uk-UA"/>
            </w:rPr>
            <mc:AlternateContent>
              <mc:Choice Requires="wpg">
                <w:drawing>
                  <wp:anchor distT="0" distB="0" distL="114300" distR="114300" simplePos="0" relativeHeight="251658242" behindDoc="1" locked="0" layoutInCell="1" allowOverlap="1" wp14:anchorId="3FB7BF56" wp14:editId="07340C61">
                    <wp:simplePos x="0" y="0"/>
                    <wp:positionH relativeFrom="page">
                      <wp:align>left</wp:align>
                    </wp:positionH>
                    <wp:positionV relativeFrom="paragraph">
                      <wp:posOffset>-543560</wp:posOffset>
                    </wp:positionV>
                    <wp:extent cx="8248650" cy="2142490"/>
                    <wp:effectExtent l="0" t="0" r="0" b="0"/>
                    <wp:wrapNone/>
                    <wp:docPr id="67" name="Зображення 17" descr="Вигнуті фігури, що створюють дизайн заголовка"/>
                    <wp:cNvGraphicFramePr/>
                    <a:graphic xmlns:a="http://schemas.openxmlformats.org/drawingml/2006/main">
                      <a:graphicData uri="http://schemas.microsoft.com/office/word/2010/wordprocessingGroup">
                        <wpg:wgp>
                          <wpg:cNvGrpSpPr/>
                          <wpg:grpSpPr>
                            <a:xfrm>
                              <a:off x="0" y="0"/>
                              <a:ext cx="8248650" cy="2142490"/>
                              <a:chOff x="0" y="0"/>
                              <a:chExt cx="6005513" cy="1924050"/>
                            </a:xfrm>
                          </wpg:grpSpPr>
                          <wps:wsp>
                            <wps:cNvPr id="312227139" name="Полілінія: фігура 68"/>
                            <wps:cNvSpPr/>
                            <wps:spPr>
                              <a:xfrm>
                                <a:off x="2128838" y="0"/>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6A9E1F">
                                  <a:lumMod val="75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0762335" name="Полілінія: фігура 22"/>
                            <wps:cNvSpPr/>
                            <wps:spPr>
                              <a:xfrm>
                                <a:off x="0" y="0"/>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146194">
                                  <a:lumMod val="75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2085924" name="Полілінія: фігура 23"/>
                            <wps:cNvSpPr/>
                            <wps:spPr>
                              <a:xfrm>
                                <a:off x="0" y="0"/>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solidFill>
                                <a:srgbClr val="052F61">
                                  <a:lumMod val="75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41749390" name="Полілінія: Фігура 24"/>
                            <wps:cNvSpPr/>
                            <wps:spPr>
                              <a:xfrm>
                                <a:off x="3183255" y="931545"/>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solidFill>
                                <a:srgbClr val="92D05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64B475" id="Зображення 17" o:spid="_x0000_s1026" alt="Вигнуті фігури, що створюють дизайн заголовка" style="position:absolute;margin-left:0;margin-top:-42.8pt;width:649.5pt;height:168.7pt;z-index:-251658238;mso-position-horizontal:left;mso-position-horizontal-relative:page;mso-width-relative:margin;mso-height-relative:margin"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">
                    <v:shape id="Полілінія: фігура 68" o:spid="_x0000_s1027" style="position:absolute;left:21288;width:38767;height:17621;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" path="m3869531,1359694v,,-489585,474345,-1509712,384810c1339691,1654969,936784,1180624,7144,1287304l7144,7144r3862387,l3869531,1359694xe" fillcolor="#507617" stroked="f">
                      <v:stroke joinstyle="miter"/>
                      <v:path arrowok="t" o:connecttype="custom" o:connectlocs="3869531,1359694;2359819,1744504;7144,1287304;7144,7144;3869531,7144;3869531,1359694" o:connectangles="0,0,0,0,0,0"/>
                    </v:shape>
                    <v:shape id="Полілінія: фігура 22" o:spid="_x0000_s1028" style="position:absolute;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" path="m7144,1699736v,,1403032,618173,2927032,-215265c4459129,651986,5998369,893921,5998369,893921r,-886777l7144,7144r,1692592xe" fillcolor="#0f496f" stroked="f">
                      <v:stroke joinstyle="miter"/>
                      <v:path arrowok="t" o:connecttype="custom" o:connectlocs="7144,1699736;2934176,1484471;5998369,893921;5998369,7144;7144,7144;7144,1699736" o:connectangles="0,0,0,0,0,0"/>
                    </v:shape>
                    <v:shape id="Полілінія: фігура 23" o:spid="_x0000_s1029" style="position:absolute;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" path="m7144,7144r,606742c647224,1034891,2136934,964406,3546634,574834,4882039,205264,5998369,893921,5998369,893921r,-886777l7144,7144xe" fillcolor="#042349" stroked="f">
                      <v:stroke joinstyle="miter"/>
                      <v:path arrowok="t" o:connecttype="custom" o:connectlocs="7144,7144;7144,613886;3546634,574834;5998369,893921;5998369,7144;7144,7144" o:connectangles="0,0,0,0,0,0"/>
                    </v:shape>
                    <v:shape id="Полілінія: Фігура 24" o:spid="_x0000_s1030" style="position:absolute;left:31832;top:9315;width:28194;height:8287;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" path="m7144,481489c380524,602456,751999,764381,1305401,812959,2325529,902494,2815114,428149,2815114,428149r,-421005c2332196,236696,1376839,568166,7144,481489xe" fillcolor="#92d050" stroked="f">
                      <v:stroke joinstyle="miter"/>
                      <v:path arrowok="t" o:connecttype="custom" o:connectlocs="7144,481489;1305401,812959;2815114,428149;2815114,7144;7144,481489" o:connectangles="0,0,0,0,0"/>
                    </v:shape>
                    <w10:wrap anchorx="page"/>
                  </v:group>
                </w:pict>
              </mc:Fallback>
            </mc:AlternateContent>
          </w:r>
        </w:p>
        <w:p w14:paraId="2DFC6C7D" w14:textId="77777777" w:rsidR="0031537A" w:rsidRPr="008A6D4E" w:rsidRDefault="0031537A" w:rsidP="0031537A">
          <w:pPr>
            <w:spacing w:before="100" w:after="200" w:line="276" w:lineRule="auto"/>
            <w:rPr>
              <w:rFonts w:ascii="Century Gothic" w:eastAsia="Times New Roman" w:hAnsi="Century Gothic" w:cs="Times New Roman"/>
              <w:kern w:val="0"/>
              <w:sz w:val="20"/>
              <w:szCs w:val="20"/>
              <w14:ligatures w14:val="none"/>
            </w:rPr>
          </w:pPr>
          <w:r w:rsidRPr="008A6D4E">
            <w:rPr>
              <w:rFonts w:ascii="Century Gothic" w:eastAsia="Century Gothic" w:hAnsi="Century Gothic" w:cs="Times New Roman"/>
              <w:noProof/>
              <w:sz w:val="22"/>
              <w:szCs w:val="22"/>
              <w:lang w:eastAsia="uk-UA"/>
            </w:rPr>
            <mc:AlternateContent>
              <mc:Choice Requires="wps">
                <w:drawing>
                  <wp:anchor distT="0" distB="0" distL="114300" distR="114300" simplePos="0" relativeHeight="251658241" behindDoc="0" locked="0" layoutInCell="1" allowOverlap="1" wp14:anchorId="72CB9950" wp14:editId="37F7977B">
                    <wp:simplePos x="0" y="0"/>
                    <wp:positionH relativeFrom="page">
                      <wp:posOffset>434340</wp:posOffset>
                    </wp:positionH>
                    <wp:positionV relativeFrom="page">
                      <wp:posOffset>3893820</wp:posOffset>
                    </wp:positionV>
                    <wp:extent cx="7538720" cy="3197225"/>
                    <wp:effectExtent l="0" t="0" r="0" b="3175"/>
                    <wp:wrapSquare wrapText="bothSides"/>
                    <wp:docPr id="154" name="Текстове поле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8720" cy="3197225"/>
                            </a:xfrm>
                            <a:prstGeom prst="rect">
                              <a:avLst/>
                            </a:prstGeom>
                            <a:noFill/>
                            <a:ln w="6350">
                              <a:noFill/>
                            </a:ln>
                            <a:effectLst/>
                          </wps:spPr>
                          <wps:txbx>
                            <w:txbxContent>
                              <w:p w14:paraId="525DF113" w14:textId="1B18083A" w:rsidR="00905070" w:rsidRPr="00003748" w:rsidRDefault="000368CF" w:rsidP="0031537A">
                                <w:pPr>
                                  <w:ind w:left="-142"/>
                                  <w:jc w:val="right"/>
                                  <w:rPr>
                                    <w:color w:val="052F61"/>
                                    <w:sz w:val="62"/>
                                    <w:szCs w:val="62"/>
                                  </w:rPr>
                                </w:pPr>
                                <w:sdt>
                                  <w:sdtPr>
                                    <w:rPr>
                                      <w:caps/>
                                      <w:color w:val="052F61"/>
                                      <w:sz w:val="62"/>
                                      <w:szCs w:val="62"/>
                                    </w:rPr>
                                    <w:alias w:val="Заголовок"/>
                                    <w:id w:val="1331093190"/>
                                    <w:dataBinding w:prefixMappings="xmlns:ns0='http://purl.org/dc/elements/1.1/' xmlns:ns1='http://schemas.openxmlformats.org/package/2006/metadata/core-properties' " w:xpath="/ns1:coreProperties[1]/ns0:title[1]" w:storeItemID="{6C3C8BC8-F283-45AE-878A-BAB7291924A1}"/>
                                    <w:text w:multiLine="1"/>
                                  </w:sdtPr>
                                  <w:sdtEndPr/>
                                  <w:sdtContent>
                                    <w:r w:rsidR="00905070" w:rsidRPr="00316749">
                                      <w:rPr>
                                        <w:caps/>
                                        <w:color w:val="052F61"/>
                                        <w:sz w:val="62"/>
                                        <w:szCs w:val="62"/>
                                      </w:rPr>
                                      <w:t>МУНІЦИПАЛЬНИЙ ЕНЕРГЕТИЧНИЙ ПЛАН</w:t>
                                    </w:r>
                                  </w:sdtContent>
                                </w:sdt>
                              </w:p>
                              <w:sdt>
                                <w:sdtPr>
                                  <w:rPr>
                                    <w:color w:val="000000"/>
                                    <w:sz w:val="32"/>
                                    <w:szCs w:val="32"/>
                                  </w:rPr>
                                  <w:alias w:val="Підзаголовок"/>
                                  <w:id w:val="-1280644647"/>
                                  <w:dataBinding w:prefixMappings="xmlns:ns0='http://purl.org/dc/elements/1.1/' xmlns:ns1='http://schemas.openxmlformats.org/package/2006/metadata/core-properties' " w:xpath="/ns1:coreProperties[1]/ns0:subject[1]" w:storeItemID="{6C3C8BC8-F283-45AE-878A-BAB7291924A1}"/>
                                  <w:text/>
                                </w:sdtPr>
                                <w:sdtEndPr/>
                                <w:sdtContent>
                                  <w:p w14:paraId="78F640A3" w14:textId="5DFE6833" w:rsidR="00905070" w:rsidRPr="0014114E" w:rsidRDefault="00905070" w:rsidP="00317811">
                                    <w:pPr>
                                      <w:ind w:left="-709"/>
                                      <w:jc w:val="center"/>
                                      <w:rPr>
                                        <w:smallCaps/>
                                        <w:color w:val="000000"/>
                                        <w:sz w:val="32"/>
                                        <w:szCs w:val="32"/>
                                      </w:rPr>
                                    </w:pPr>
                                    <w:r w:rsidRPr="00317811">
                                      <w:rPr>
                                        <w:color w:val="000000"/>
                                        <w:sz w:val="32"/>
                                        <w:szCs w:val="32"/>
                                      </w:rPr>
                                      <w:t>Червоноградської міської територіальної громади</w:t>
                                    </w:r>
                                  </w:p>
                                </w:sdtContent>
                              </w:sdt>
                            </w:txbxContent>
                          </wps:txbx>
                          <wps:bodyPr rot="0" spcFirstLastPara="0" vertOverflow="clip" horzOverflow="clip"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CB9950" id="_x0000_t202" coordsize="21600,21600" o:spt="202" path="m,l,21600r21600,l21600,xe">
                    <v:stroke joinstyle="miter"/>
                    <v:path gradientshapeok="t" o:connecttype="rect"/>
                  </v:shapetype>
                  <v:shape id="Текстове поле 154" o:spid="_x0000_s1026" type="#_x0000_t202" style="position:absolute;margin-left:34.2pt;margin-top:306.6pt;width:593.6pt;height:251.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" filled="f" stroked="f" strokeweight=".5pt">
                    <v:textbox inset="126pt,0,54pt,0">
                      <w:txbxContent>
                        <w:p w14:paraId="525DF113" w14:textId="1B18083A" w:rsidR="00905070" w:rsidRPr="00003748" w:rsidRDefault="00C70A6F" w:rsidP="0031537A">
                          <w:pPr>
                            <w:ind w:left="-142"/>
                            <w:jc w:val="right"/>
                            <w:rPr>
                              <w:color w:val="052F61"/>
                              <w:sz w:val="62"/>
                              <w:szCs w:val="62"/>
                            </w:rPr>
                          </w:pPr>
                          <w:sdt>
                            <w:sdtPr>
                              <w:rPr>
                                <w:caps/>
                                <w:color w:val="052F61"/>
                                <w:sz w:val="62"/>
                                <w:szCs w:val="62"/>
                              </w:rPr>
                              <w:alias w:val="Заголовок"/>
                              <w:id w:val="1331093190"/>
                              <w:dataBinding w:prefixMappings="xmlns:ns0='http://purl.org/dc/elements/1.1/' xmlns:ns1='http://schemas.openxmlformats.org/package/2006/metadata/core-properties' " w:xpath="/ns1:coreProperties[1]/ns0:title[1]" w:storeItemID="{6C3C8BC8-F283-45AE-878A-BAB7291924A1}"/>
                              <w:text w:multiLine="1"/>
                            </w:sdtPr>
                            <w:sdtEndPr/>
                            <w:sdtContent>
                              <w:r w:rsidR="00905070" w:rsidRPr="00316749">
                                <w:rPr>
                                  <w:caps/>
                                  <w:color w:val="052F61"/>
                                  <w:sz w:val="62"/>
                                  <w:szCs w:val="62"/>
                                </w:rPr>
                                <w:t>МУНІЦИПАЛЬНИЙ ЕНЕРГЕТИЧНИЙ ПЛАН</w:t>
                              </w:r>
                            </w:sdtContent>
                          </w:sdt>
                        </w:p>
                        <w:sdt>
                          <w:sdtPr>
                            <w:rPr>
                              <w:color w:val="000000"/>
                              <w:sz w:val="32"/>
                              <w:szCs w:val="32"/>
                            </w:rPr>
                            <w:alias w:val="Підзаголовок"/>
                            <w:id w:val="-1280644647"/>
                            <w:dataBinding w:prefixMappings="xmlns:ns0='http://purl.org/dc/elements/1.1/' xmlns:ns1='http://schemas.openxmlformats.org/package/2006/metadata/core-properties' " w:xpath="/ns1:coreProperties[1]/ns0:subject[1]" w:storeItemID="{6C3C8BC8-F283-45AE-878A-BAB7291924A1}"/>
                            <w:text/>
                          </w:sdtPr>
                          <w:sdtEndPr/>
                          <w:sdtContent>
                            <w:p w14:paraId="78F640A3" w14:textId="5DFE6833" w:rsidR="00905070" w:rsidRPr="0014114E" w:rsidRDefault="00905070" w:rsidP="00317811">
                              <w:pPr>
                                <w:ind w:left="-709"/>
                                <w:jc w:val="center"/>
                                <w:rPr>
                                  <w:smallCaps/>
                                  <w:color w:val="000000"/>
                                  <w:sz w:val="32"/>
                                  <w:szCs w:val="32"/>
                                </w:rPr>
                              </w:pPr>
                              <w:r w:rsidRPr="00317811">
                                <w:rPr>
                                  <w:color w:val="000000"/>
                                  <w:sz w:val="32"/>
                                  <w:szCs w:val="32"/>
                                </w:rPr>
                                <w:t>Червоноградської міської територіальної громади</w:t>
                              </w:r>
                            </w:p>
                          </w:sdtContent>
                        </w:sdt>
                      </w:txbxContent>
                    </v:textbox>
                    <w10:wrap type="square" anchorx="page" anchory="page"/>
                  </v:shape>
                </w:pict>
              </mc:Fallback>
            </mc:AlternateContent>
          </w:r>
          <w:r w:rsidRPr="008A6D4E">
            <w:rPr>
              <w:rFonts w:ascii="Century Gothic" w:eastAsia="Times New Roman" w:hAnsi="Century Gothic" w:cs="Times New Roman"/>
              <w:kern w:val="0"/>
              <w:sz w:val="20"/>
              <w:szCs w:val="20"/>
              <w14:ligatures w14:val="none"/>
            </w:rPr>
            <w:t xml:space="preserve"> </w:t>
          </w:r>
          <w:r w:rsidRPr="008A6D4E">
            <w:rPr>
              <w:rFonts w:ascii="Century Gothic" w:eastAsia="Times New Roman" w:hAnsi="Century Gothic" w:cs="Times New Roman"/>
              <w:kern w:val="0"/>
              <w:sz w:val="20"/>
              <w:szCs w:val="20"/>
              <w14:ligatures w14:val="none"/>
            </w:rPr>
            <w:br w:type="page"/>
          </w:r>
        </w:p>
      </w:sdtContent>
    </w:sdt>
    <w:sdt>
      <w:sdtPr>
        <w:rPr>
          <w:rFonts w:ascii="Century Gothic" w:eastAsia="Century Gothic" w:hAnsi="Century Gothic" w:cs="Century Gothic"/>
          <w:kern w:val="0"/>
          <w:sz w:val="22"/>
          <w:szCs w:val="22"/>
          <w:lang w:eastAsia="uk-UA"/>
          <w14:ligatures w14:val="none"/>
        </w:rPr>
        <w:id w:val="1890760386"/>
        <w:docPartObj>
          <w:docPartGallery w:val="Table of Contents"/>
          <w:docPartUnique/>
        </w:docPartObj>
      </w:sdtPr>
      <w:sdtEndPr>
        <w:rPr>
          <w:b/>
          <w:bCs/>
        </w:rPr>
      </w:sdtEndPr>
      <w:sdtContent>
        <w:p w14:paraId="47DAB706" w14:textId="77777777" w:rsidR="0031537A" w:rsidRPr="008A6D4E" w:rsidRDefault="0031537A" w:rsidP="0031537A">
          <w:pPr>
            <w:keepNext/>
            <w:keepLines/>
            <w:spacing w:before="240" w:after="100" w:line="259" w:lineRule="auto"/>
            <w:jc w:val="center"/>
            <w:rPr>
              <w:rFonts w:ascii="Century Gothic" w:eastAsia="Century Gothic" w:hAnsi="Century Gothic" w:cs="Century Gothic"/>
              <w:b/>
              <w:color w:val="000000"/>
              <w:kern w:val="0"/>
              <w:lang w:eastAsia="uk-UA"/>
              <w14:ligatures w14:val="none"/>
            </w:rPr>
          </w:pPr>
          <w:r w:rsidRPr="008A6D4E">
            <w:rPr>
              <w:rFonts w:ascii="Century Gothic" w:eastAsia="Century Gothic" w:hAnsi="Century Gothic" w:cs="Century Gothic"/>
              <w:b/>
              <w:color w:val="000000"/>
              <w:kern w:val="0"/>
              <w:lang w:eastAsia="uk-UA"/>
              <w14:ligatures w14:val="none"/>
            </w:rPr>
            <w:t>ЗМІСТ</w:t>
          </w:r>
        </w:p>
        <w:p w14:paraId="280E08AE" w14:textId="3D85F578" w:rsidR="00BB7060" w:rsidRDefault="0031537A">
          <w:pPr>
            <w:pStyle w:val="13"/>
            <w:rPr>
              <w:rFonts w:asciiTheme="minorHAnsi" w:eastAsiaTheme="minorEastAsia" w:hAnsiTheme="minorHAnsi" w:cstheme="minorBidi"/>
              <w:b w:val="0"/>
              <w:kern w:val="2"/>
              <w14:ligatures w14:val="standardContextual"/>
            </w:rPr>
          </w:pPr>
          <w:r w:rsidRPr="008A6D4E">
            <w:rPr>
              <w:rFonts w:ascii="Century Gothic" w:eastAsia="Times New Roman" w:hAnsi="Century Gothic" w:cs="Times New Roman"/>
            </w:rPr>
            <w:fldChar w:fldCharType="begin"/>
          </w:r>
          <w:r w:rsidRPr="008A6D4E">
            <w:rPr>
              <w:rFonts w:ascii="Century Gothic" w:eastAsia="Times New Roman" w:hAnsi="Century Gothic" w:cs="Times New Roman"/>
            </w:rPr>
            <w:instrText xml:space="preserve"> TOC \o "1-3" \h \z \u </w:instrText>
          </w:r>
          <w:r w:rsidRPr="008A6D4E">
            <w:rPr>
              <w:rFonts w:ascii="Century Gothic" w:eastAsia="Times New Roman" w:hAnsi="Century Gothic" w:cs="Times New Roman"/>
            </w:rPr>
            <w:fldChar w:fldCharType="separate"/>
          </w:r>
          <w:hyperlink w:anchor="_Toc195651467" w:history="1">
            <w:r w:rsidR="00BB7060" w:rsidRPr="000844C1">
              <w:rPr>
                <w:rStyle w:val="af6"/>
                <w:rFonts w:ascii="Century Gothic" w:eastAsia="Times New Roman" w:hAnsi="Century Gothic" w:cs="Times New Roman"/>
              </w:rPr>
              <w:t>Перелік скорочень</w:t>
            </w:r>
            <w:r w:rsidR="00BB7060">
              <w:rPr>
                <w:webHidden/>
              </w:rPr>
              <w:tab/>
            </w:r>
            <w:r w:rsidR="00BB7060">
              <w:rPr>
                <w:webHidden/>
              </w:rPr>
              <w:fldChar w:fldCharType="begin"/>
            </w:r>
            <w:r w:rsidR="00BB7060">
              <w:rPr>
                <w:webHidden/>
              </w:rPr>
              <w:instrText xml:space="preserve"> PAGEREF _Toc195651467 \h </w:instrText>
            </w:r>
            <w:r w:rsidR="00BB7060">
              <w:rPr>
                <w:webHidden/>
              </w:rPr>
            </w:r>
            <w:r w:rsidR="00BB7060">
              <w:rPr>
                <w:webHidden/>
              </w:rPr>
              <w:fldChar w:fldCharType="separate"/>
            </w:r>
            <w:r w:rsidR="00C70A6F">
              <w:rPr>
                <w:webHidden/>
              </w:rPr>
              <w:t>3</w:t>
            </w:r>
            <w:r w:rsidR="00BB7060">
              <w:rPr>
                <w:webHidden/>
              </w:rPr>
              <w:fldChar w:fldCharType="end"/>
            </w:r>
          </w:hyperlink>
        </w:p>
        <w:p w14:paraId="3D6FCF5B" w14:textId="3905BDB5" w:rsidR="00BB7060" w:rsidRDefault="000368CF">
          <w:pPr>
            <w:pStyle w:val="13"/>
            <w:rPr>
              <w:rFonts w:asciiTheme="minorHAnsi" w:eastAsiaTheme="minorEastAsia" w:hAnsiTheme="minorHAnsi" w:cstheme="minorBidi"/>
              <w:b w:val="0"/>
              <w:kern w:val="2"/>
              <w14:ligatures w14:val="standardContextual"/>
            </w:rPr>
          </w:pPr>
          <w:hyperlink w:anchor="_Toc195651468" w:history="1">
            <w:r w:rsidR="00BB7060" w:rsidRPr="000844C1">
              <w:rPr>
                <w:rStyle w:val="af6"/>
                <w:rFonts w:ascii="Century Gothic" w:eastAsia="Times New Roman" w:hAnsi="Century Gothic" w:cs="Times New Roman"/>
              </w:rPr>
              <w:t>ВСТУП</w:t>
            </w:r>
            <w:r w:rsidR="00BB7060">
              <w:rPr>
                <w:webHidden/>
              </w:rPr>
              <w:tab/>
            </w:r>
            <w:r w:rsidR="00BB7060">
              <w:rPr>
                <w:webHidden/>
              </w:rPr>
              <w:fldChar w:fldCharType="begin"/>
            </w:r>
            <w:r w:rsidR="00BB7060">
              <w:rPr>
                <w:webHidden/>
              </w:rPr>
              <w:instrText xml:space="preserve"> PAGEREF _Toc195651468 \h </w:instrText>
            </w:r>
            <w:r w:rsidR="00BB7060">
              <w:rPr>
                <w:webHidden/>
              </w:rPr>
            </w:r>
            <w:r w:rsidR="00BB7060">
              <w:rPr>
                <w:webHidden/>
              </w:rPr>
              <w:fldChar w:fldCharType="separate"/>
            </w:r>
            <w:r w:rsidR="00C70A6F">
              <w:rPr>
                <w:webHidden/>
              </w:rPr>
              <w:t>5</w:t>
            </w:r>
            <w:r w:rsidR="00BB7060">
              <w:rPr>
                <w:webHidden/>
              </w:rPr>
              <w:fldChar w:fldCharType="end"/>
            </w:r>
          </w:hyperlink>
        </w:p>
        <w:p w14:paraId="0572AF3A" w14:textId="6E24E1D1" w:rsidR="00BB7060" w:rsidRDefault="000368CF">
          <w:pPr>
            <w:pStyle w:val="13"/>
            <w:rPr>
              <w:rFonts w:asciiTheme="minorHAnsi" w:eastAsiaTheme="minorEastAsia" w:hAnsiTheme="minorHAnsi" w:cstheme="minorBidi"/>
              <w:b w:val="0"/>
              <w:kern w:val="2"/>
              <w14:ligatures w14:val="standardContextual"/>
            </w:rPr>
          </w:pPr>
          <w:hyperlink w:anchor="_Toc195651469" w:history="1">
            <w:r w:rsidR="00BB7060" w:rsidRPr="000844C1">
              <w:rPr>
                <w:rStyle w:val="af6"/>
                <w:rFonts w:ascii="Century Gothic" w:eastAsia="Times New Roman" w:hAnsi="Century Gothic" w:cs="Times New Roman"/>
              </w:rPr>
              <w:t>НОРМАТИВНО-ПРАВОВІ ДОКУМЕНТИ ВИКОРИСТАНІ ПРИ РОЗРОБЦІ МЕП</w:t>
            </w:r>
            <w:r w:rsidR="00BB7060">
              <w:rPr>
                <w:webHidden/>
              </w:rPr>
              <w:tab/>
            </w:r>
            <w:r w:rsidR="00BB7060">
              <w:rPr>
                <w:webHidden/>
              </w:rPr>
              <w:fldChar w:fldCharType="begin"/>
            </w:r>
            <w:r w:rsidR="00BB7060">
              <w:rPr>
                <w:webHidden/>
              </w:rPr>
              <w:instrText xml:space="preserve"> PAGEREF _Toc195651469 \h </w:instrText>
            </w:r>
            <w:r w:rsidR="00BB7060">
              <w:rPr>
                <w:webHidden/>
              </w:rPr>
            </w:r>
            <w:r w:rsidR="00BB7060">
              <w:rPr>
                <w:webHidden/>
              </w:rPr>
              <w:fldChar w:fldCharType="separate"/>
            </w:r>
            <w:r w:rsidR="00C70A6F">
              <w:rPr>
                <w:webHidden/>
              </w:rPr>
              <w:t>6</w:t>
            </w:r>
            <w:r w:rsidR="00BB7060">
              <w:rPr>
                <w:webHidden/>
              </w:rPr>
              <w:fldChar w:fldCharType="end"/>
            </w:r>
          </w:hyperlink>
        </w:p>
        <w:p w14:paraId="1BB8FD65" w14:textId="214F8369" w:rsidR="00BB7060" w:rsidRDefault="000368CF">
          <w:pPr>
            <w:pStyle w:val="13"/>
            <w:rPr>
              <w:rFonts w:asciiTheme="minorHAnsi" w:eastAsiaTheme="minorEastAsia" w:hAnsiTheme="minorHAnsi" w:cstheme="minorBidi"/>
              <w:b w:val="0"/>
              <w:kern w:val="2"/>
              <w14:ligatures w14:val="standardContextual"/>
            </w:rPr>
          </w:pPr>
          <w:hyperlink w:anchor="_Toc195651470" w:history="1">
            <w:r w:rsidR="00BB7060" w:rsidRPr="000844C1">
              <w:rPr>
                <w:rStyle w:val="af6"/>
                <w:rFonts w:ascii="Century Gothic" w:eastAsia="Times New Roman" w:hAnsi="Century Gothic" w:cs="Times New Roman"/>
              </w:rPr>
              <w:t>1. РЕЗЮМЕ МУНІЦИПАЛЬНОГО ЕНЕРГЕТИЧНОГО ПЛАНУ</w:t>
            </w:r>
            <w:r w:rsidR="00BB7060">
              <w:rPr>
                <w:webHidden/>
              </w:rPr>
              <w:tab/>
            </w:r>
            <w:r w:rsidR="00BB7060">
              <w:rPr>
                <w:webHidden/>
              </w:rPr>
              <w:fldChar w:fldCharType="begin"/>
            </w:r>
            <w:r w:rsidR="00BB7060">
              <w:rPr>
                <w:webHidden/>
              </w:rPr>
              <w:instrText xml:space="preserve"> PAGEREF _Toc195651470 \h </w:instrText>
            </w:r>
            <w:r w:rsidR="00BB7060">
              <w:rPr>
                <w:webHidden/>
              </w:rPr>
            </w:r>
            <w:r w:rsidR="00BB7060">
              <w:rPr>
                <w:webHidden/>
              </w:rPr>
              <w:fldChar w:fldCharType="separate"/>
            </w:r>
            <w:r w:rsidR="00C70A6F">
              <w:rPr>
                <w:webHidden/>
              </w:rPr>
              <w:t>7</w:t>
            </w:r>
            <w:r w:rsidR="00BB7060">
              <w:rPr>
                <w:webHidden/>
              </w:rPr>
              <w:fldChar w:fldCharType="end"/>
            </w:r>
          </w:hyperlink>
        </w:p>
        <w:p w14:paraId="22DDBD72" w14:textId="491A0544" w:rsidR="00BB7060" w:rsidRDefault="000368CF">
          <w:pPr>
            <w:pStyle w:val="13"/>
            <w:rPr>
              <w:rFonts w:asciiTheme="minorHAnsi" w:eastAsiaTheme="minorEastAsia" w:hAnsiTheme="minorHAnsi" w:cstheme="minorBidi"/>
              <w:b w:val="0"/>
              <w:kern w:val="2"/>
              <w14:ligatures w14:val="standardContextual"/>
            </w:rPr>
          </w:pPr>
          <w:hyperlink w:anchor="_Toc195651471" w:history="1">
            <w:r w:rsidR="00BB7060" w:rsidRPr="000844C1">
              <w:rPr>
                <w:rStyle w:val="af6"/>
                <w:rFonts w:ascii="Century Gothic" w:eastAsia="Times New Roman" w:hAnsi="Century Gothic" w:cs="Times New Roman"/>
              </w:rPr>
              <w:t>2. РЕЗЮМЕ ВИХІДНОГО СТАНУ ЕНЕРГЕТИЧНОГО РОЗВИТКУ ТЕРИТОРІЇ Червоноградської ТГ</w:t>
            </w:r>
            <w:r w:rsidR="00BB7060">
              <w:rPr>
                <w:webHidden/>
              </w:rPr>
              <w:tab/>
            </w:r>
            <w:r w:rsidR="00BB7060">
              <w:rPr>
                <w:webHidden/>
              </w:rPr>
              <w:fldChar w:fldCharType="begin"/>
            </w:r>
            <w:r w:rsidR="00BB7060">
              <w:rPr>
                <w:webHidden/>
              </w:rPr>
              <w:instrText xml:space="preserve"> PAGEREF _Toc195651471 \h </w:instrText>
            </w:r>
            <w:r w:rsidR="00BB7060">
              <w:rPr>
                <w:webHidden/>
              </w:rPr>
            </w:r>
            <w:r w:rsidR="00BB7060">
              <w:rPr>
                <w:webHidden/>
              </w:rPr>
              <w:fldChar w:fldCharType="separate"/>
            </w:r>
            <w:r w:rsidR="00C70A6F">
              <w:rPr>
                <w:webHidden/>
              </w:rPr>
              <w:t>11</w:t>
            </w:r>
            <w:r w:rsidR="00BB7060">
              <w:rPr>
                <w:webHidden/>
              </w:rPr>
              <w:fldChar w:fldCharType="end"/>
            </w:r>
          </w:hyperlink>
        </w:p>
        <w:p w14:paraId="2FB98945" w14:textId="32078419"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472" w:history="1">
            <w:r w:rsidR="00BB7060" w:rsidRPr="000844C1">
              <w:rPr>
                <w:rStyle w:val="af6"/>
                <w:b/>
                <w:lang w:eastAsia="uk-UA"/>
              </w:rPr>
              <w:t>2.1 ЗАГАЛЬНА ХАРАКТЕРИСТИКА ГРОМАДИ</w:t>
            </w:r>
            <w:r w:rsidR="00BB7060">
              <w:rPr>
                <w:webHidden/>
              </w:rPr>
              <w:tab/>
            </w:r>
            <w:r w:rsidR="00BB7060">
              <w:rPr>
                <w:webHidden/>
              </w:rPr>
              <w:fldChar w:fldCharType="begin"/>
            </w:r>
            <w:r w:rsidR="00BB7060">
              <w:rPr>
                <w:webHidden/>
              </w:rPr>
              <w:instrText xml:space="preserve"> PAGEREF _Toc195651472 \h </w:instrText>
            </w:r>
            <w:r w:rsidR="00BB7060">
              <w:rPr>
                <w:webHidden/>
              </w:rPr>
            </w:r>
            <w:r w:rsidR="00BB7060">
              <w:rPr>
                <w:webHidden/>
              </w:rPr>
              <w:fldChar w:fldCharType="separate"/>
            </w:r>
            <w:r w:rsidR="00C70A6F">
              <w:rPr>
                <w:webHidden/>
              </w:rPr>
              <w:t>11</w:t>
            </w:r>
            <w:r w:rsidR="00BB7060">
              <w:rPr>
                <w:webHidden/>
              </w:rPr>
              <w:fldChar w:fldCharType="end"/>
            </w:r>
          </w:hyperlink>
        </w:p>
        <w:p w14:paraId="7BD3E126" w14:textId="34FA243D"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73" w:history="1">
            <w:r w:rsidR="00BB7060" w:rsidRPr="000844C1">
              <w:rPr>
                <w:rStyle w:val="af6"/>
                <w:rFonts w:eastAsia="Times New Roman" w:cs="Times New Roman"/>
                <w:b/>
                <w:noProof/>
              </w:rPr>
              <w:t>2.1.1. Історична довідка</w:t>
            </w:r>
            <w:r w:rsidR="00BB7060">
              <w:rPr>
                <w:noProof/>
                <w:webHidden/>
              </w:rPr>
              <w:tab/>
            </w:r>
            <w:r w:rsidR="00BB7060">
              <w:rPr>
                <w:noProof/>
                <w:webHidden/>
              </w:rPr>
              <w:fldChar w:fldCharType="begin"/>
            </w:r>
            <w:r w:rsidR="00BB7060">
              <w:rPr>
                <w:noProof/>
                <w:webHidden/>
              </w:rPr>
              <w:instrText xml:space="preserve"> PAGEREF _Toc195651473 \h </w:instrText>
            </w:r>
            <w:r w:rsidR="00BB7060">
              <w:rPr>
                <w:noProof/>
                <w:webHidden/>
              </w:rPr>
            </w:r>
            <w:r w:rsidR="00BB7060">
              <w:rPr>
                <w:noProof/>
                <w:webHidden/>
              </w:rPr>
              <w:fldChar w:fldCharType="separate"/>
            </w:r>
            <w:r w:rsidR="00C70A6F">
              <w:rPr>
                <w:noProof/>
                <w:webHidden/>
              </w:rPr>
              <w:t>11</w:t>
            </w:r>
            <w:r w:rsidR="00BB7060">
              <w:rPr>
                <w:noProof/>
                <w:webHidden/>
              </w:rPr>
              <w:fldChar w:fldCharType="end"/>
            </w:r>
          </w:hyperlink>
        </w:p>
        <w:p w14:paraId="0A715AC8" w14:textId="547F3547"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74" w:history="1">
            <w:r w:rsidR="00BB7060" w:rsidRPr="000844C1">
              <w:rPr>
                <w:rStyle w:val="af6"/>
                <w:rFonts w:eastAsia="Times New Roman" w:cs="Times New Roman"/>
                <w:b/>
                <w:noProof/>
              </w:rPr>
              <w:t>2.1.2. Географічне положення та кліматичні умови</w:t>
            </w:r>
            <w:r w:rsidR="00BB7060">
              <w:rPr>
                <w:noProof/>
                <w:webHidden/>
              </w:rPr>
              <w:tab/>
            </w:r>
            <w:r w:rsidR="00BB7060">
              <w:rPr>
                <w:noProof/>
                <w:webHidden/>
              </w:rPr>
              <w:fldChar w:fldCharType="begin"/>
            </w:r>
            <w:r w:rsidR="00BB7060">
              <w:rPr>
                <w:noProof/>
                <w:webHidden/>
              </w:rPr>
              <w:instrText xml:space="preserve"> PAGEREF _Toc195651474 \h </w:instrText>
            </w:r>
            <w:r w:rsidR="00BB7060">
              <w:rPr>
                <w:noProof/>
                <w:webHidden/>
              </w:rPr>
            </w:r>
            <w:r w:rsidR="00BB7060">
              <w:rPr>
                <w:noProof/>
                <w:webHidden/>
              </w:rPr>
              <w:fldChar w:fldCharType="separate"/>
            </w:r>
            <w:r w:rsidR="00C70A6F">
              <w:rPr>
                <w:noProof/>
                <w:webHidden/>
              </w:rPr>
              <w:t>12</w:t>
            </w:r>
            <w:r w:rsidR="00BB7060">
              <w:rPr>
                <w:noProof/>
                <w:webHidden/>
              </w:rPr>
              <w:fldChar w:fldCharType="end"/>
            </w:r>
          </w:hyperlink>
        </w:p>
        <w:p w14:paraId="39B45464" w14:textId="3DB88D74"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75" w:history="1">
            <w:r w:rsidR="00BB7060" w:rsidRPr="000844C1">
              <w:rPr>
                <w:rStyle w:val="af6"/>
                <w:rFonts w:eastAsia="Times New Roman" w:cs="Times New Roman"/>
                <w:b/>
                <w:noProof/>
              </w:rPr>
              <w:t>2.1.3. Населення: чисельність та структура</w:t>
            </w:r>
            <w:r w:rsidR="00BB7060">
              <w:rPr>
                <w:noProof/>
                <w:webHidden/>
              </w:rPr>
              <w:tab/>
            </w:r>
            <w:r w:rsidR="00BB7060">
              <w:rPr>
                <w:noProof/>
                <w:webHidden/>
              </w:rPr>
              <w:fldChar w:fldCharType="begin"/>
            </w:r>
            <w:r w:rsidR="00BB7060">
              <w:rPr>
                <w:noProof/>
                <w:webHidden/>
              </w:rPr>
              <w:instrText xml:space="preserve"> PAGEREF _Toc195651475 \h </w:instrText>
            </w:r>
            <w:r w:rsidR="00BB7060">
              <w:rPr>
                <w:noProof/>
                <w:webHidden/>
              </w:rPr>
            </w:r>
            <w:r w:rsidR="00BB7060">
              <w:rPr>
                <w:noProof/>
                <w:webHidden/>
              </w:rPr>
              <w:fldChar w:fldCharType="separate"/>
            </w:r>
            <w:r w:rsidR="00C70A6F">
              <w:rPr>
                <w:noProof/>
                <w:webHidden/>
              </w:rPr>
              <w:t>17</w:t>
            </w:r>
            <w:r w:rsidR="00BB7060">
              <w:rPr>
                <w:noProof/>
                <w:webHidden/>
              </w:rPr>
              <w:fldChar w:fldCharType="end"/>
            </w:r>
          </w:hyperlink>
        </w:p>
        <w:p w14:paraId="561660D6" w14:textId="59D5DF87"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76" w:history="1">
            <w:r w:rsidR="00BB7060" w:rsidRPr="000844C1">
              <w:rPr>
                <w:rStyle w:val="af6"/>
                <w:rFonts w:eastAsia="Times New Roman" w:cs="Times New Roman"/>
                <w:b/>
                <w:noProof/>
              </w:rPr>
              <w:t>2.1.3. Оцінка економічного потенціалу громади</w:t>
            </w:r>
            <w:r w:rsidR="00BB7060">
              <w:rPr>
                <w:noProof/>
                <w:webHidden/>
              </w:rPr>
              <w:tab/>
            </w:r>
            <w:r w:rsidR="00BB7060">
              <w:rPr>
                <w:noProof/>
                <w:webHidden/>
              </w:rPr>
              <w:fldChar w:fldCharType="begin"/>
            </w:r>
            <w:r w:rsidR="00BB7060">
              <w:rPr>
                <w:noProof/>
                <w:webHidden/>
              </w:rPr>
              <w:instrText xml:space="preserve"> PAGEREF _Toc195651476 \h </w:instrText>
            </w:r>
            <w:r w:rsidR="00BB7060">
              <w:rPr>
                <w:noProof/>
                <w:webHidden/>
              </w:rPr>
            </w:r>
            <w:r w:rsidR="00BB7060">
              <w:rPr>
                <w:noProof/>
                <w:webHidden/>
              </w:rPr>
              <w:fldChar w:fldCharType="separate"/>
            </w:r>
            <w:r w:rsidR="00C70A6F">
              <w:rPr>
                <w:noProof/>
                <w:webHidden/>
              </w:rPr>
              <w:t>18</w:t>
            </w:r>
            <w:r w:rsidR="00BB7060">
              <w:rPr>
                <w:noProof/>
                <w:webHidden/>
              </w:rPr>
              <w:fldChar w:fldCharType="end"/>
            </w:r>
          </w:hyperlink>
        </w:p>
        <w:p w14:paraId="338DC9C9" w14:textId="31B0E8A2"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477" w:history="1">
            <w:r w:rsidR="00BB7060" w:rsidRPr="000844C1">
              <w:rPr>
                <w:rStyle w:val="af6"/>
                <w:b/>
              </w:rPr>
              <w:t>2.2. АНАЛІЗ ВПЛИВІВ ТА ОБМЕЖЕНЬ</w:t>
            </w:r>
            <w:r w:rsidR="00BB7060">
              <w:rPr>
                <w:webHidden/>
              </w:rPr>
              <w:tab/>
            </w:r>
            <w:r w:rsidR="00BB7060">
              <w:rPr>
                <w:webHidden/>
              </w:rPr>
              <w:fldChar w:fldCharType="begin"/>
            </w:r>
            <w:r w:rsidR="00BB7060">
              <w:rPr>
                <w:webHidden/>
              </w:rPr>
              <w:instrText xml:space="preserve"> PAGEREF _Toc195651477 \h </w:instrText>
            </w:r>
            <w:r w:rsidR="00BB7060">
              <w:rPr>
                <w:webHidden/>
              </w:rPr>
            </w:r>
            <w:r w:rsidR="00BB7060">
              <w:rPr>
                <w:webHidden/>
              </w:rPr>
              <w:fldChar w:fldCharType="separate"/>
            </w:r>
            <w:r w:rsidR="00C70A6F">
              <w:rPr>
                <w:webHidden/>
              </w:rPr>
              <w:t>20</w:t>
            </w:r>
            <w:r w:rsidR="00BB7060">
              <w:rPr>
                <w:webHidden/>
              </w:rPr>
              <w:fldChar w:fldCharType="end"/>
            </w:r>
          </w:hyperlink>
        </w:p>
        <w:p w14:paraId="6182E7E7" w14:textId="2F75B84A"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78" w:history="1">
            <w:r w:rsidR="00BB7060" w:rsidRPr="000844C1">
              <w:rPr>
                <w:rStyle w:val="af6"/>
                <w:b/>
                <w:noProof/>
              </w:rPr>
              <w:t>2.2.1. Аналіз обмежень для сталого енергетичного розвитку території ТГ</w:t>
            </w:r>
            <w:r w:rsidR="00BB7060">
              <w:rPr>
                <w:noProof/>
                <w:webHidden/>
              </w:rPr>
              <w:tab/>
            </w:r>
            <w:r w:rsidR="00BB7060">
              <w:rPr>
                <w:noProof/>
                <w:webHidden/>
              </w:rPr>
              <w:fldChar w:fldCharType="begin"/>
            </w:r>
            <w:r w:rsidR="00BB7060">
              <w:rPr>
                <w:noProof/>
                <w:webHidden/>
              </w:rPr>
              <w:instrText xml:space="preserve"> PAGEREF _Toc195651478 \h </w:instrText>
            </w:r>
            <w:r w:rsidR="00BB7060">
              <w:rPr>
                <w:noProof/>
                <w:webHidden/>
              </w:rPr>
            </w:r>
            <w:r w:rsidR="00BB7060">
              <w:rPr>
                <w:noProof/>
                <w:webHidden/>
              </w:rPr>
              <w:fldChar w:fldCharType="separate"/>
            </w:r>
            <w:r w:rsidR="00C70A6F">
              <w:rPr>
                <w:noProof/>
                <w:webHidden/>
              </w:rPr>
              <w:t>20</w:t>
            </w:r>
            <w:r w:rsidR="00BB7060">
              <w:rPr>
                <w:noProof/>
                <w:webHidden/>
              </w:rPr>
              <w:fldChar w:fldCharType="end"/>
            </w:r>
          </w:hyperlink>
        </w:p>
        <w:p w14:paraId="7607787C" w14:textId="701468AD"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79" w:history="1">
            <w:r w:rsidR="00BB7060" w:rsidRPr="000844C1">
              <w:rPr>
                <w:rStyle w:val="af6"/>
                <w:b/>
                <w:noProof/>
              </w:rPr>
              <w:t>2.2.2. Результат SWOT- аналізу енергетичного розвитку території ТГ</w:t>
            </w:r>
            <w:r w:rsidR="00BB7060">
              <w:rPr>
                <w:noProof/>
                <w:webHidden/>
              </w:rPr>
              <w:tab/>
            </w:r>
            <w:r w:rsidR="00BB7060">
              <w:rPr>
                <w:noProof/>
                <w:webHidden/>
              </w:rPr>
              <w:fldChar w:fldCharType="begin"/>
            </w:r>
            <w:r w:rsidR="00BB7060">
              <w:rPr>
                <w:noProof/>
                <w:webHidden/>
              </w:rPr>
              <w:instrText xml:space="preserve"> PAGEREF _Toc195651479 \h </w:instrText>
            </w:r>
            <w:r w:rsidR="00BB7060">
              <w:rPr>
                <w:noProof/>
                <w:webHidden/>
              </w:rPr>
            </w:r>
            <w:r w:rsidR="00BB7060">
              <w:rPr>
                <w:noProof/>
                <w:webHidden/>
              </w:rPr>
              <w:fldChar w:fldCharType="separate"/>
            </w:r>
            <w:r w:rsidR="00C70A6F">
              <w:rPr>
                <w:noProof/>
                <w:webHidden/>
              </w:rPr>
              <w:t>21</w:t>
            </w:r>
            <w:r w:rsidR="00BB7060">
              <w:rPr>
                <w:noProof/>
                <w:webHidden/>
              </w:rPr>
              <w:fldChar w:fldCharType="end"/>
            </w:r>
          </w:hyperlink>
        </w:p>
        <w:p w14:paraId="17A618A6" w14:textId="66515AEF"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80" w:history="1">
            <w:r w:rsidR="00BB7060" w:rsidRPr="000844C1">
              <w:rPr>
                <w:rStyle w:val="af6"/>
                <w:b/>
                <w:noProof/>
              </w:rPr>
              <w:t>2.2.3. Аналіз впливу ОМС на сектори енергетичного планування та визначення секторів</w:t>
            </w:r>
            <w:r w:rsidR="00BB7060">
              <w:rPr>
                <w:noProof/>
                <w:webHidden/>
              </w:rPr>
              <w:tab/>
            </w:r>
            <w:r w:rsidR="00BB7060">
              <w:rPr>
                <w:noProof/>
                <w:webHidden/>
              </w:rPr>
              <w:fldChar w:fldCharType="begin"/>
            </w:r>
            <w:r w:rsidR="00BB7060">
              <w:rPr>
                <w:noProof/>
                <w:webHidden/>
              </w:rPr>
              <w:instrText xml:space="preserve"> PAGEREF _Toc195651480 \h </w:instrText>
            </w:r>
            <w:r w:rsidR="00BB7060">
              <w:rPr>
                <w:noProof/>
                <w:webHidden/>
              </w:rPr>
            </w:r>
            <w:r w:rsidR="00BB7060">
              <w:rPr>
                <w:noProof/>
                <w:webHidden/>
              </w:rPr>
              <w:fldChar w:fldCharType="separate"/>
            </w:r>
            <w:r w:rsidR="00C70A6F">
              <w:rPr>
                <w:noProof/>
                <w:webHidden/>
              </w:rPr>
              <w:t>22</w:t>
            </w:r>
            <w:r w:rsidR="00BB7060">
              <w:rPr>
                <w:noProof/>
                <w:webHidden/>
              </w:rPr>
              <w:fldChar w:fldCharType="end"/>
            </w:r>
          </w:hyperlink>
        </w:p>
        <w:p w14:paraId="5A0C457C" w14:textId="46245516"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481" w:history="1">
            <w:r w:rsidR="00BB7060" w:rsidRPr="000844C1">
              <w:rPr>
                <w:rStyle w:val="af6"/>
                <w:b/>
              </w:rPr>
              <w:t>2.3. ОСНОВНІ ХАРАКТЕРИСТИКИ СЕКТОРІВ ЕНЕРГЕТИЧНОГО ПЛАНУВАННЯ</w:t>
            </w:r>
            <w:r w:rsidR="00BB7060">
              <w:rPr>
                <w:webHidden/>
              </w:rPr>
              <w:tab/>
            </w:r>
            <w:r w:rsidR="00BB7060">
              <w:rPr>
                <w:webHidden/>
              </w:rPr>
              <w:fldChar w:fldCharType="begin"/>
            </w:r>
            <w:r w:rsidR="00BB7060">
              <w:rPr>
                <w:webHidden/>
              </w:rPr>
              <w:instrText xml:space="preserve"> PAGEREF _Toc195651481 \h </w:instrText>
            </w:r>
            <w:r w:rsidR="00BB7060">
              <w:rPr>
                <w:webHidden/>
              </w:rPr>
            </w:r>
            <w:r w:rsidR="00BB7060">
              <w:rPr>
                <w:webHidden/>
              </w:rPr>
              <w:fldChar w:fldCharType="separate"/>
            </w:r>
            <w:r w:rsidR="00C70A6F">
              <w:rPr>
                <w:webHidden/>
              </w:rPr>
              <w:t>24</w:t>
            </w:r>
            <w:r w:rsidR="00BB7060">
              <w:rPr>
                <w:webHidden/>
              </w:rPr>
              <w:fldChar w:fldCharType="end"/>
            </w:r>
          </w:hyperlink>
        </w:p>
        <w:p w14:paraId="23D29432" w14:textId="252092F1"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82" w:history="1">
            <w:r w:rsidR="00BB7060" w:rsidRPr="000844C1">
              <w:rPr>
                <w:rStyle w:val="af6"/>
                <w:b/>
                <w:noProof/>
              </w:rPr>
              <w:t>2.3.1. Громадські будівлі</w:t>
            </w:r>
            <w:r w:rsidR="00BB7060">
              <w:rPr>
                <w:noProof/>
                <w:webHidden/>
              </w:rPr>
              <w:tab/>
            </w:r>
            <w:r w:rsidR="00BB7060">
              <w:rPr>
                <w:noProof/>
                <w:webHidden/>
              </w:rPr>
              <w:fldChar w:fldCharType="begin"/>
            </w:r>
            <w:r w:rsidR="00BB7060">
              <w:rPr>
                <w:noProof/>
                <w:webHidden/>
              </w:rPr>
              <w:instrText xml:space="preserve"> PAGEREF _Toc195651482 \h </w:instrText>
            </w:r>
            <w:r w:rsidR="00BB7060">
              <w:rPr>
                <w:noProof/>
                <w:webHidden/>
              </w:rPr>
            </w:r>
            <w:r w:rsidR="00BB7060">
              <w:rPr>
                <w:noProof/>
                <w:webHidden/>
              </w:rPr>
              <w:fldChar w:fldCharType="separate"/>
            </w:r>
            <w:r w:rsidR="00C70A6F">
              <w:rPr>
                <w:noProof/>
                <w:webHidden/>
              </w:rPr>
              <w:t>24</w:t>
            </w:r>
            <w:r w:rsidR="00BB7060">
              <w:rPr>
                <w:noProof/>
                <w:webHidden/>
              </w:rPr>
              <w:fldChar w:fldCharType="end"/>
            </w:r>
          </w:hyperlink>
        </w:p>
        <w:p w14:paraId="608BF616" w14:textId="5E4B8943"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83" w:history="1">
            <w:r w:rsidR="00BB7060" w:rsidRPr="000844C1">
              <w:rPr>
                <w:rStyle w:val="af6"/>
                <w:b/>
                <w:noProof/>
              </w:rPr>
              <w:t>2.3.2. Житлові будівлі</w:t>
            </w:r>
            <w:r w:rsidR="00BB7060">
              <w:rPr>
                <w:noProof/>
                <w:webHidden/>
              </w:rPr>
              <w:tab/>
            </w:r>
            <w:r w:rsidR="00BB7060">
              <w:rPr>
                <w:noProof/>
                <w:webHidden/>
              </w:rPr>
              <w:fldChar w:fldCharType="begin"/>
            </w:r>
            <w:r w:rsidR="00BB7060">
              <w:rPr>
                <w:noProof/>
                <w:webHidden/>
              </w:rPr>
              <w:instrText xml:space="preserve"> PAGEREF _Toc195651483 \h </w:instrText>
            </w:r>
            <w:r w:rsidR="00BB7060">
              <w:rPr>
                <w:noProof/>
                <w:webHidden/>
              </w:rPr>
            </w:r>
            <w:r w:rsidR="00BB7060">
              <w:rPr>
                <w:noProof/>
                <w:webHidden/>
              </w:rPr>
              <w:fldChar w:fldCharType="separate"/>
            </w:r>
            <w:r w:rsidR="00C70A6F">
              <w:rPr>
                <w:noProof/>
                <w:webHidden/>
              </w:rPr>
              <w:t>27</w:t>
            </w:r>
            <w:r w:rsidR="00BB7060">
              <w:rPr>
                <w:noProof/>
                <w:webHidden/>
              </w:rPr>
              <w:fldChar w:fldCharType="end"/>
            </w:r>
          </w:hyperlink>
        </w:p>
        <w:p w14:paraId="746CA579" w14:textId="5D68131B"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84" w:history="1">
            <w:r w:rsidR="00BB7060" w:rsidRPr="000844C1">
              <w:rPr>
                <w:rStyle w:val="af6"/>
                <w:b/>
                <w:noProof/>
              </w:rPr>
              <w:t>2.3.3. Водопостачання</w:t>
            </w:r>
            <w:r w:rsidR="00BB7060">
              <w:rPr>
                <w:noProof/>
                <w:webHidden/>
              </w:rPr>
              <w:tab/>
            </w:r>
            <w:r w:rsidR="00BB7060">
              <w:rPr>
                <w:noProof/>
                <w:webHidden/>
              </w:rPr>
              <w:fldChar w:fldCharType="begin"/>
            </w:r>
            <w:r w:rsidR="00BB7060">
              <w:rPr>
                <w:noProof/>
                <w:webHidden/>
              </w:rPr>
              <w:instrText xml:space="preserve"> PAGEREF _Toc195651484 \h </w:instrText>
            </w:r>
            <w:r w:rsidR="00BB7060">
              <w:rPr>
                <w:noProof/>
                <w:webHidden/>
              </w:rPr>
            </w:r>
            <w:r w:rsidR="00BB7060">
              <w:rPr>
                <w:noProof/>
                <w:webHidden/>
              </w:rPr>
              <w:fldChar w:fldCharType="separate"/>
            </w:r>
            <w:r w:rsidR="00C70A6F">
              <w:rPr>
                <w:noProof/>
                <w:webHidden/>
              </w:rPr>
              <w:t>32</w:t>
            </w:r>
            <w:r w:rsidR="00BB7060">
              <w:rPr>
                <w:noProof/>
                <w:webHidden/>
              </w:rPr>
              <w:fldChar w:fldCharType="end"/>
            </w:r>
          </w:hyperlink>
        </w:p>
        <w:p w14:paraId="0714F9FD" w14:textId="4CAB867A"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85" w:history="1">
            <w:r w:rsidR="00BB7060" w:rsidRPr="000844C1">
              <w:rPr>
                <w:rStyle w:val="af6"/>
                <w:b/>
                <w:noProof/>
              </w:rPr>
              <w:t>2.3.4. Зовнішнє освітлення</w:t>
            </w:r>
            <w:r w:rsidR="00BB7060">
              <w:rPr>
                <w:noProof/>
                <w:webHidden/>
              </w:rPr>
              <w:tab/>
            </w:r>
            <w:r w:rsidR="00BB7060">
              <w:rPr>
                <w:noProof/>
                <w:webHidden/>
              </w:rPr>
              <w:fldChar w:fldCharType="begin"/>
            </w:r>
            <w:r w:rsidR="00BB7060">
              <w:rPr>
                <w:noProof/>
                <w:webHidden/>
              </w:rPr>
              <w:instrText xml:space="preserve"> PAGEREF _Toc195651485 \h </w:instrText>
            </w:r>
            <w:r w:rsidR="00BB7060">
              <w:rPr>
                <w:noProof/>
                <w:webHidden/>
              </w:rPr>
            </w:r>
            <w:r w:rsidR="00BB7060">
              <w:rPr>
                <w:noProof/>
                <w:webHidden/>
              </w:rPr>
              <w:fldChar w:fldCharType="separate"/>
            </w:r>
            <w:r w:rsidR="00C70A6F">
              <w:rPr>
                <w:noProof/>
                <w:webHidden/>
              </w:rPr>
              <w:t>37</w:t>
            </w:r>
            <w:r w:rsidR="00BB7060">
              <w:rPr>
                <w:noProof/>
                <w:webHidden/>
              </w:rPr>
              <w:fldChar w:fldCharType="end"/>
            </w:r>
          </w:hyperlink>
        </w:p>
        <w:p w14:paraId="4AC70918" w14:textId="61A4169A"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86" w:history="1">
            <w:r w:rsidR="00BB7060" w:rsidRPr="000844C1">
              <w:rPr>
                <w:rStyle w:val="af6"/>
                <w:b/>
                <w:noProof/>
              </w:rPr>
              <w:t>2.3.5. Теплопостачання</w:t>
            </w:r>
            <w:r w:rsidR="00BB7060">
              <w:rPr>
                <w:noProof/>
                <w:webHidden/>
              </w:rPr>
              <w:tab/>
            </w:r>
            <w:r w:rsidR="00BB7060">
              <w:rPr>
                <w:noProof/>
                <w:webHidden/>
              </w:rPr>
              <w:fldChar w:fldCharType="begin"/>
            </w:r>
            <w:r w:rsidR="00BB7060">
              <w:rPr>
                <w:noProof/>
                <w:webHidden/>
              </w:rPr>
              <w:instrText xml:space="preserve"> PAGEREF _Toc195651486 \h </w:instrText>
            </w:r>
            <w:r w:rsidR="00BB7060">
              <w:rPr>
                <w:noProof/>
                <w:webHidden/>
              </w:rPr>
            </w:r>
            <w:r w:rsidR="00BB7060">
              <w:rPr>
                <w:noProof/>
                <w:webHidden/>
              </w:rPr>
              <w:fldChar w:fldCharType="separate"/>
            </w:r>
            <w:r w:rsidR="00C70A6F">
              <w:rPr>
                <w:noProof/>
                <w:webHidden/>
              </w:rPr>
              <w:t>39</w:t>
            </w:r>
            <w:r w:rsidR="00BB7060">
              <w:rPr>
                <w:noProof/>
                <w:webHidden/>
              </w:rPr>
              <w:fldChar w:fldCharType="end"/>
            </w:r>
          </w:hyperlink>
        </w:p>
        <w:p w14:paraId="50B4C1AC" w14:textId="06453B01"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87" w:history="1">
            <w:r w:rsidR="00BB7060" w:rsidRPr="000844C1">
              <w:rPr>
                <w:rStyle w:val="af6"/>
                <w:b/>
                <w:noProof/>
              </w:rPr>
              <w:t>2.3.6. Управління відходами</w:t>
            </w:r>
            <w:r w:rsidR="00BB7060">
              <w:rPr>
                <w:noProof/>
                <w:webHidden/>
              </w:rPr>
              <w:tab/>
            </w:r>
            <w:r w:rsidR="00BB7060">
              <w:rPr>
                <w:noProof/>
                <w:webHidden/>
              </w:rPr>
              <w:fldChar w:fldCharType="begin"/>
            </w:r>
            <w:r w:rsidR="00BB7060">
              <w:rPr>
                <w:noProof/>
                <w:webHidden/>
              </w:rPr>
              <w:instrText xml:space="preserve"> PAGEREF _Toc195651487 \h </w:instrText>
            </w:r>
            <w:r w:rsidR="00BB7060">
              <w:rPr>
                <w:noProof/>
                <w:webHidden/>
              </w:rPr>
            </w:r>
            <w:r w:rsidR="00BB7060">
              <w:rPr>
                <w:noProof/>
                <w:webHidden/>
              </w:rPr>
              <w:fldChar w:fldCharType="separate"/>
            </w:r>
            <w:r w:rsidR="00C70A6F">
              <w:rPr>
                <w:noProof/>
                <w:webHidden/>
              </w:rPr>
              <w:t>42</w:t>
            </w:r>
            <w:r w:rsidR="00BB7060">
              <w:rPr>
                <w:noProof/>
                <w:webHidden/>
              </w:rPr>
              <w:fldChar w:fldCharType="end"/>
            </w:r>
          </w:hyperlink>
        </w:p>
        <w:p w14:paraId="4176C92A" w14:textId="63D8BEB5"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88" w:history="1">
            <w:r w:rsidR="00BB7060" w:rsidRPr="000844C1">
              <w:rPr>
                <w:rStyle w:val="af6"/>
                <w:b/>
                <w:noProof/>
              </w:rPr>
              <w:t>2.3.7. Громадський транспорт</w:t>
            </w:r>
            <w:r w:rsidR="00BB7060">
              <w:rPr>
                <w:noProof/>
                <w:webHidden/>
              </w:rPr>
              <w:tab/>
            </w:r>
            <w:r w:rsidR="00BB7060">
              <w:rPr>
                <w:noProof/>
                <w:webHidden/>
              </w:rPr>
              <w:fldChar w:fldCharType="begin"/>
            </w:r>
            <w:r w:rsidR="00BB7060">
              <w:rPr>
                <w:noProof/>
                <w:webHidden/>
              </w:rPr>
              <w:instrText xml:space="preserve"> PAGEREF _Toc195651488 \h </w:instrText>
            </w:r>
            <w:r w:rsidR="00BB7060">
              <w:rPr>
                <w:noProof/>
                <w:webHidden/>
              </w:rPr>
            </w:r>
            <w:r w:rsidR="00BB7060">
              <w:rPr>
                <w:noProof/>
                <w:webHidden/>
              </w:rPr>
              <w:fldChar w:fldCharType="separate"/>
            </w:r>
            <w:r w:rsidR="00C70A6F">
              <w:rPr>
                <w:noProof/>
                <w:webHidden/>
              </w:rPr>
              <w:t>43</w:t>
            </w:r>
            <w:r w:rsidR="00BB7060">
              <w:rPr>
                <w:noProof/>
                <w:webHidden/>
              </w:rPr>
              <w:fldChar w:fldCharType="end"/>
            </w:r>
          </w:hyperlink>
        </w:p>
        <w:p w14:paraId="05101665" w14:textId="17454B87"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89" w:history="1">
            <w:r w:rsidR="00BB7060" w:rsidRPr="000844C1">
              <w:rPr>
                <w:rStyle w:val="af6"/>
                <w:b/>
                <w:noProof/>
              </w:rPr>
              <w:t>2.3.8. Електропостачання</w:t>
            </w:r>
            <w:r w:rsidR="00BB7060">
              <w:rPr>
                <w:noProof/>
                <w:webHidden/>
              </w:rPr>
              <w:tab/>
            </w:r>
            <w:r w:rsidR="00BB7060">
              <w:rPr>
                <w:noProof/>
                <w:webHidden/>
              </w:rPr>
              <w:fldChar w:fldCharType="begin"/>
            </w:r>
            <w:r w:rsidR="00BB7060">
              <w:rPr>
                <w:noProof/>
                <w:webHidden/>
              </w:rPr>
              <w:instrText xml:space="preserve"> PAGEREF _Toc195651489 \h </w:instrText>
            </w:r>
            <w:r w:rsidR="00BB7060">
              <w:rPr>
                <w:noProof/>
                <w:webHidden/>
              </w:rPr>
            </w:r>
            <w:r w:rsidR="00BB7060">
              <w:rPr>
                <w:noProof/>
                <w:webHidden/>
              </w:rPr>
              <w:fldChar w:fldCharType="separate"/>
            </w:r>
            <w:r w:rsidR="00C70A6F">
              <w:rPr>
                <w:noProof/>
                <w:webHidden/>
              </w:rPr>
              <w:t>45</w:t>
            </w:r>
            <w:r w:rsidR="00BB7060">
              <w:rPr>
                <w:noProof/>
                <w:webHidden/>
              </w:rPr>
              <w:fldChar w:fldCharType="end"/>
            </w:r>
          </w:hyperlink>
        </w:p>
        <w:p w14:paraId="5537D4C4" w14:textId="3B1E2567"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90" w:history="1">
            <w:r w:rsidR="00BB7060" w:rsidRPr="000844C1">
              <w:rPr>
                <w:rStyle w:val="af6"/>
                <w:b/>
                <w:noProof/>
              </w:rPr>
              <w:t>2.3.9. Газопостачання</w:t>
            </w:r>
            <w:r w:rsidR="00BB7060">
              <w:rPr>
                <w:noProof/>
                <w:webHidden/>
              </w:rPr>
              <w:tab/>
            </w:r>
            <w:r w:rsidR="00BB7060">
              <w:rPr>
                <w:noProof/>
                <w:webHidden/>
              </w:rPr>
              <w:fldChar w:fldCharType="begin"/>
            </w:r>
            <w:r w:rsidR="00BB7060">
              <w:rPr>
                <w:noProof/>
                <w:webHidden/>
              </w:rPr>
              <w:instrText xml:space="preserve"> PAGEREF _Toc195651490 \h </w:instrText>
            </w:r>
            <w:r w:rsidR="00BB7060">
              <w:rPr>
                <w:noProof/>
                <w:webHidden/>
              </w:rPr>
            </w:r>
            <w:r w:rsidR="00BB7060">
              <w:rPr>
                <w:noProof/>
                <w:webHidden/>
              </w:rPr>
              <w:fldChar w:fldCharType="separate"/>
            </w:r>
            <w:r w:rsidR="00C70A6F">
              <w:rPr>
                <w:noProof/>
                <w:webHidden/>
              </w:rPr>
              <w:t>46</w:t>
            </w:r>
            <w:r w:rsidR="00BB7060">
              <w:rPr>
                <w:noProof/>
                <w:webHidden/>
              </w:rPr>
              <w:fldChar w:fldCharType="end"/>
            </w:r>
          </w:hyperlink>
        </w:p>
        <w:p w14:paraId="59EA4642" w14:textId="6FE9F3BB"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491" w:history="1">
            <w:r w:rsidR="00BB7060" w:rsidRPr="000844C1">
              <w:rPr>
                <w:rStyle w:val="af6"/>
                <w:b/>
              </w:rPr>
              <w:t>2.4. Річний енергетичний баланс</w:t>
            </w:r>
            <w:r w:rsidR="00BB7060">
              <w:rPr>
                <w:webHidden/>
              </w:rPr>
              <w:tab/>
            </w:r>
            <w:r w:rsidR="00BB7060">
              <w:rPr>
                <w:webHidden/>
              </w:rPr>
              <w:fldChar w:fldCharType="begin"/>
            </w:r>
            <w:r w:rsidR="00BB7060">
              <w:rPr>
                <w:webHidden/>
              </w:rPr>
              <w:instrText xml:space="preserve"> PAGEREF _Toc195651491 \h </w:instrText>
            </w:r>
            <w:r w:rsidR="00BB7060">
              <w:rPr>
                <w:webHidden/>
              </w:rPr>
            </w:r>
            <w:r w:rsidR="00BB7060">
              <w:rPr>
                <w:webHidden/>
              </w:rPr>
              <w:fldChar w:fldCharType="separate"/>
            </w:r>
            <w:r w:rsidR="00C70A6F">
              <w:rPr>
                <w:webHidden/>
              </w:rPr>
              <w:t>48</w:t>
            </w:r>
            <w:r w:rsidR="00BB7060">
              <w:rPr>
                <w:webHidden/>
              </w:rPr>
              <w:fldChar w:fldCharType="end"/>
            </w:r>
          </w:hyperlink>
        </w:p>
        <w:p w14:paraId="0B9630C4" w14:textId="70C3AE30"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492" w:history="1">
            <w:r w:rsidR="00BB7060" w:rsidRPr="000844C1">
              <w:rPr>
                <w:rStyle w:val="af6"/>
                <w:b/>
                <w:lang w:eastAsia="uk-UA"/>
              </w:rPr>
              <w:t>2.5. РІЧНИЙ ЕНЕРГЕТИЧНИЙ БАЛАНС (У ФОРМІ ДІАГРАМИ СЕНКІ)</w:t>
            </w:r>
            <w:r w:rsidR="00BB7060">
              <w:rPr>
                <w:webHidden/>
              </w:rPr>
              <w:tab/>
            </w:r>
            <w:r w:rsidR="00BB7060">
              <w:rPr>
                <w:webHidden/>
              </w:rPr>
              <w:fldChar w:fldCharType="begin"/>
            </w:r>
            <w:r w:rsidR="00BB7060">
              <w:rPr>
                <w:webHidden/>
              </w:rPr>
              <w:instrText xml:space="preserve"> PAGEREF _Toc195651492 \h </w:instrText>
            </w:r>
            <w:r w:rsidR="00BB7060">
              <w:rPr>
                <w:webHidden/>
              </w:rPr>
            </w:r>
            <w:r w:rsidR="00BB7060">
              <w:rPr>
                <w:webHidden/>
              </w:rPr>
              <w:fldChar w:fldCharType="separate"/>
            </w:r>
            <w:r w:rsidR="00C70A6F">
              <w:rPr>
                <w:webHidden/>
              </w:rPr>
              <w:t>53</w:t>
            </w:r>
            <w:r w:rsidR="00BB7060">
              <w:rPr>
                <w:webHidden/>
              </w:rPr>
              <w:fldChar w:fldCharType="end"/>
            </w:r>
          </w:hyperlink>
        </w:p>
        <w:p w14:paraId="1BD97A11" w14:textId="42036589"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493" w:history="1">
            <w:r w:rsidR="00BB7060" w:rsidRPr="000844C1">
              <w:rPr>
                <w:rStyle w:val="af6"/>
                <w:b/>
                <w:lang w:eastAsia="uk-UA"/>
              </w:rPr>
              <w:t>2.6 АНАЛІЗ РЕЗУЛЬТАТІВ БЕНЧМАРКІНГУ КЛЮЧОВИХ ЕНЕРГЕТИЧНИХ ПОКАЗНИКІВ ОБ’ЄКТІВ (СИСТЕМ) НА ТЕРИТОРІЇ ТГ</w:t>
            </w:r>
            <w:r w:rsidR="00BB7060">
              <w:rPr>
                <w:webHidden/>
              </w:rPr>
              <w:tab/>
            </w:r>
            <w:r w:rsidR="00BB7060">
              <w:rPr>
                <w:webHidden/>
              </w:rPr>
              <w:fldChar w:fldCharType="begin"/>
            </w:r>
            <w:r w:rsidR="00BB7060">
              <w:rPr>
                <w:webHidden/>
              </w:rPr>
              <w:instrText xml:space="preserve"> PAGEREF _Toc195651493 \h </w:instrText>
            </w:r>
            <w:r w:rsidR="00BB7060">
              <w:rPr>
                <w:webHidden/>
              </w:rPr>
            </w:r>
            <w:r w:rsidR="00BB7060">
              <w:rPr>
                <w:webHidden/>
              </w:rPr>
              <w:fldChar w:fldCharType="separate"/>
            </w:r>
            <w:r w:rsidR="00C70A6F">
              <w:rPr>
                <w:webHidden/>
              </w:rPr>
              <w:t>54</w:t>
            </w:r>
            <w:r w:rsidR="00BB7060">
              <w:rPr>
                <w:webHidden/>
              </w:rPr>
              <w:fldChar w:fldCharType="end"/>
            </w:r>
          </w:hyperlink>
        </w:p>
        <w:p w14:paraId="012C8DC2" w14:textId="1AAC6A71"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494" w:history="1">
            <w:r w:rsidR="00BB7060" w:rsidRPr="000844C1">
              <w:rPr>
                <w:rStyle w:val="af6"/>
                <w:b/>
                <w:lang w:eastAsia="uk-UA"/>
              </w:rPr>
              <w:t>2.7 АНАЛІЗ СТАНУ ЗАПРОВАДЖЕННЯ СИСТЕМ ЕНЕРГЕТИЧНОГО МЕНЕДЖМЕНТУ (У ТОМУ ЧИСЛІ ЕНЕРГОМОНІТОРИНГУ), СТАНУ ОСНАЩЕНОСТІ ВУЗЛАМИ КОМЕРЦІЙНОГО ОБЛІКУ ЕНЕРГІЇ</w:t>
            </w:r>
            <w:r w:rsidR="00BB7060">
              <w:rPr>
                <w:webHidden/>
              </w:rPr>
              <w:tab/>
            </w:r>
            <w:r w:rsidR="00BB7060">
              <w:rPr>
                <w:webHidden/>
              </w:rPr>
              <w:fldChar w:fldCharType="begin"/>
            </w:r>
            <w:r w:rsidR="00BB7060">
              <w:rPr>
                <w:webHidden/>
              </w:rPr>
              <w:instrText xml:space="preserve"> PAGEREF _Toc195651494 \h </w:instrText>
            </w:r>
            <w:r w:rsidR="00BB7060">
              <w:rPr>
                <w:webHidden/>
              </w:rPr>
            </w:r>
            <w:r w:rsidR="00BB7060">
              <w:rPr>
                <w:webHidden/>
              </w:rPr>
              <w:fldChar w:fldCharType="separate"/>
            </w:r>
            <w:r w:rsidR="00C70A6F">
              <w:rPr>
                <w:webHidden/>
              </w:rPr>
              <w:t>56</w:t>
            </w:r>
            <w:r w:rsidR="00BB7060">
              <w:rPr>
                <w:webHidden/>
              </w:rPr>
              <w:fldChar w:fldCharType="end"/>
            </w:r>
          </w:hyperlink>
        </w:p>
        <w:p w14:paraId="25470C11" w14:textId="3094528C" w:rsidR="00BB7060" w:rsidRDefault="000368CF">
          <w:pPr>
            <w:pStyle w:val="13"/>
            <w:rPr>
              <w:rFonts w:asciiTheme="minorHAnsi" w:eastAsiaTheme="minorEastAsia" w:hAnsiTheme="minorHAnsi" w:cstheme="minorBidi"/>
              <w:b w:val="0"/>
              <w:kern w:val="2"/>
              <w14:ligatures w14:val="standardContextual"/>
            </w:rPr>
          </w:pPr>
          <w:hyperlink w:anchor="_Toc195651495" w:history="1">
            <w:r w:rsidR="00BB7060" w:rsidRPr="000844C1">
              <w:rPr>
                <w:rStyle w:val="af6"/>
                <w:rFonts w:ascii="Century Gothic" w:eastAsia="Calibri" w:hAnsi="Century Gothic" w:cs="Calibri"/>
              </w:rPr>
              <w:t>3. ЦІЛІ СТАЛОГО ЕНЕРГЕТИЧНОГО РОЗВИТКУ ТЕРИТОРІЇ ТЕРИТОРІАЛЬНОЇ ГРОМАДИ</w:t>
            </w:r>
            <w:r w:rsidR="00BB7060">
              <w:rPr>
                <w:webHidden/>
              </w:rPr>
              <w:tab/>
            </w:r>
            <w:r w:rsidR="00BB7060">
              <w:rPr>
                <w:webHidden/>
              </w:rPr>
              <w:fldChar w:fldCharType="begin"/>
            </w:r>
            <w:r w:rsidR="00BB7060">
              <w:rPr>
                <w:webHidden/>
              </w:rPr>
              <w:instrText xml:space="preserve"> PAGEREF _Toc195651495 \h </w:instrText>
            </w:r>
            <w:r w:rsidR="00BB7060">
              <w:rPr>
                <w:webHidden/>
              </w:rPr>
            </w:r>
            <w:r w:rsidR="00BB7060">
              <w:rPr>
                <w:webHidden/>
              </w:rPr>
              <w:fldChar w:fldCharType="separate"/>
            </w:r>
            <w:r w:rsidR="00C70A6F">
              <w:rPr>
                <w:webHidden/>
              </w:rPr>
              <w:t>58</w:t>
            </w:r>
            <w:r w:rsidR="00BB7060">
              <w:rPr>
                <w:webHidden/>
              </w:rPr>
              <w:fldChar w:fldCharType="end"/>
            </w:r>
          </w:hyperlink>
        </w:p>
        <w:p w14:paraId="31A6B1AF" w14:textId="4CD442A0"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496" w:history="1">
            <w:r w:rsidR="00BB7060" w:rsidRPr="000844C1">
              <w:rPr>
                <w:rStyle w:val="af6"/>
                <w:b/>
                <w:bCs/>
              </w:rPr>
              <w:t xml:space="preserve">3.1 Побудова базової лінії </w:t>
            </w:r>
            <w:r w:rsidR="00BB7060" w:rsidRPr="000844C1">
              <w:rPr>
                <w:rStyle w:val="af6"/>
                <w:rFonts w:eastAsiaTheme="majorEastAsia" w:cstheme="majorBidi"/>
                <w:b/>
                <w:lang w:eastAsia="uk-UA"/>
              </w:rPr>
              <w:t>споживання</w:t>
            </w:r>
            <w:r w:rsidR="00BB7060" w:rsidRPr="000844C1">
              <w:rPr>
                <w:rStyle w:val="af6"/>
                <w:b/>
                <w:bCs/>
              </w:rPr>
              <w:t xml:space="preserve"> енергії.</w:t>
            </w:r>
            <w:r w:rsidR="00BB7060">
              <w:rPr>
                <w:webHidden/>
              </w:rPr>
              <w:tab/>
            </w:r>
            <w:r w:rsidR="00BB7060">
              <w:rPr>
                <w:webHidden/>
              </w:rPr>
              <w:fldChar w:fldCharType="begin"/>
            </w:r>
            <w:r w:rsidR="00BB7060">
              <w:rPr>
                <w:webHidden/>
              </w:rPr>
              <w:instrText xml:space="preserve"> PAGEREF _Toc195651496 \h </w:instrText>
            </w:r>
            <w:r w:rsidR="00BB7060">
              <w:rPr>
                <w:webHidden/>
              </w:rPr>
            </w:r>
            <w:r w:rsidR="00BB7060">
              <w:rPr>
                <w:webHidden/>
              </w:rPr>
              <w:fldChar w:fldCharType="separate"/>
            </w:r>
            <w:r w:rsidR="00C70A6F">
              <w:rPr>
                <w:webHidden/>
              </w:rPr>
              <w:t>58</w:t>
            </w:r>
            <w:r w:rsidR="00BB7060">
              <w:rPr>
                <w:webHidden/>
              </w:rPr>
              <w:fldChar w:fldCharType="end"/>
            </w:r>
          </w:hyperlink>
        </w:p>
        <w:p w14:paraId="62FB4CD1" w14:textId="337A3796"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97" w:history="1">
            <w:r w:rsidR="00BB7060" w:rsidRPr="000844C1">
              <w:rPr>
                <w:rStyle w:val="af6"/>
                <w:rFonts w:eastAsia="Times New Roman" w:cs="Times New Roman"/>
                <w:b/>
                <w:bCs/>
                <w:noProof/>
              </w:rPr>
              <w:t xml:space="preserve">3.1.1. </w:t>
            </w:r>
            <w:r w:rsidR="00BB7060" w:rsidRPr="000844C1">
              <w:rPr>
                <w:rStyle w:val="af6"/>
                <w:rFonts w:eastAsiaTheme="majorEastAsia" w:cstheme="majorBidi"/>
                <w:b/>
                <w:noProof/>
              </w:rPr>
              <w:t>Визначення</w:t>
            </w:r>
            <w:r w:rsidR="00BB7060" w:rsidRPr="000844C1">
              <w:rPr>
                <w:rStyle w:val="af6"/>
                <w:rFonts w:eastAsia="Times New Roman" w:cs="Times New Roman"/>
                <w:b/>
                <w:bCs/>
                <w:noProof/>
              </w:rPr>
              <w:t xml:space="preserve"> базової лінії у секторі громадські будівлі.</w:t>
            </w:r>
            <w:r w:rsidR="00BB7060">
              <w:rPr>
                <w:noProof/>
                <w:webHidden/>
              </w:rPr>
              <w:tab/>
            </w:r>
            <w:r w:rsidR="00BB7060">
              <w:rPr>
                <w:noProof/>
                <w:webHidden/>
              </w:rPr>
              <w:fldChar w:fldCharType="begin"/>
            </w:r>
            <w:r w:rsidR="00BB7060">
              <w:rPr>
                <w:noProof/>
                <w:webHidden/>
              </w:rPr>
              <w:instrText xml:space="preserve"> PAGEREF _Toc195651497 \h </w:instrText>
            </w:r>
            <w:r w:rsidR="00BB7060">
              <w:rPr>
                <w:noProof/>
                <w:webHidden/>
              </w:rPr>
            </w:r>
            <w:r w:rsidR="00BB7060">
              <w:rPr>
                <w:noProof/>
                <w:webHidden/>
              </w:rPr>
              <w:fldChar w:fldCharType="separate"/>
            </w:r>
            <w:r w:rsidR="00C70A6F">
              <w:rPr>
                <w:noProof/>
                <w:webHidden/>
              </w:rPr>
              <w:t>59</w:t>
            </w:r>
            <w:r w:rsidR="00BB7060">
              <w:rPr>
                <w:noProof/>
                <w:webHidden/>
              </w:rPr>
              <w:fldChar w:fldCharType="end"/>
            </w:r>
          </w:hyperlink>
        </w:p>
        <w:p w14:paraId="5DBEE5FF" w14:textId="61C0FB07"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98" w:history="1">
            <w:r w:rsidR="00BB7060" w:rsidRPr="000844C1">
              <w:rPr>
                <w:rStyle w:val="af6"/>
                <w:rFonts w:eastAsia="Times New Roman" w:cs="Times New Roman"/>
                <w:b/>
                <w:bCs/>
                <w:noProof/>
              </w:rPr>
              <w:t>3.1.2. Визначення базової лінії за сектором багатоквартирні будинки.</w:t>
            </w:r>
            <w:r w:rsidR="00BB7060">
              <w:rPr>
                <w:noProof/>
                <w:webHidden/>
              </w:rPr>
              <w:tab/>
            </w:r>
            <w:r w:rsidR="00BB7060">
              <w:rPr>
                <w:noProof/>
                <w:webHidden/>
              </w:rPr>
              <w:fldChar w:fldCharType="begin"/>
            </w:r>
            <w:r w:rsidR="00BB7060">
              <w:rPr>
                <w:noProof/>
                <w:webHidden/>
              </w:rPr>
              <w:instrText xml:space="preserve"> PAGEREF _Toc195651498 \h </w:instrText>
            </w:r>
            <w:r w:rsidR="00BB7060">
              <w:rPr>
                <w:noProof/>
                <w:webHidden/>
              </w:rPr>
            </w:r>
            <w:r w:rsidR="00BB7060">
              <w:rPr>
                <w:noProof/>
                <w:webHidden/>
              </w:rPr>
              <w:fldChar w:fldCharType="separate"/>
            </w:r>
            <w:r w:rsidR="00C70A6F">
              <w:rPr>
                <w:noProof/>
                <w:webHidden/>
              </w:rPr>
              <w:t>59</w:t>
            </w:r>
            <w:r w:rsidR="00BB7060">
              <w:rPr>
                <w:noProof/>
                <w:webHidden/>
              </w:rPr>
              <w:fldChar w:fldCharType="end"/>
            </w:r>
          </w:hyperlink>
        </w:p>
        <w:p w14:paraId="7F8A57BA" w14:textId="7F00582F"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499" w:history="1">
            <w:r w:rsidR="00BB7060" w:rsidRPr="000844C1">
              <w:rPr>
                <w:rStyle w:val="af6"/>
                <w:rFonts w:eastAsia="Times New Roman" w:cs="Times New Roman"/>
                <w:b/>
                <w:bCs/>
                <w:noProof/>
              </w:rPr>
              <w:t xml:space="preserve">3.1.3. </w:t>
            </w:r>
            <w:r w:rsidR="00BB7060" w:rsidRPr="000844C1">
              <w:rPr>
                <w:rStyle w:val="af6"/>
                <w:rFonts w:eastAsiaTheme="majorEastAsia" w:cstheme="majorBidi"/>
                <w:b/>
                <w:noProof/>
              </w:rPr>
              <w:t>Визначення</w:t>
            </w:r>
            <w:r w:rsidR="00BB7060" w:rsidRPr="000844C1">
              <w:rPr>
                <w:rStyle w:val="af6"/>
                <w:rFonts w:eastAsia="Times New Roman" w:cs="Times New Roman"/>
                <w:b/>
                <w:bCs/>
                <w:noProof/>
              </w:rPr>
              <w:t xml:space="preserve"> базової лінії за сектором об’єкти теплопостачання.</w:t>
            </w:r>
            <w:r w:rsidR="00BB7060">
              <w:rPr>
                <w:noProof/>
                <w:webHidden/>
              </w:rPr>
              <w:tab/>
            </w:r>
            <w:r w:rsidR="00BB7060">
              <w:rPr>
                <w:noProof/>
                <w:webHidden/>
              </w:rPr>
              <w:fldChar w:fldCharType="begin"/>
            </w:r>
            <w:r w:rsidR="00BB7060">
              <w:rPr>
                <w:noProof/>
                <w:webHidden/>
              </w:rPr>
              <w:instrText xml:space="preserve"> PAGEREF _Toc195651499 \h </w:instrText>
            </w:r>
            <w:r w:rsidR="00BB7060">
              <w:rPr>
                <w:noProof/>
                <w:webHidden/>
              </w:rPr>
            </w:r>
            <w:r w:rsidR="00BB7060">
              <w:rPr>
                <w:noProof/>
                <w:webHidden/>
              </w:rPr>
              <w:fldChar w:fldCharType="separate"/>
            </w:r>
            <w:r w:rsidR="00C70A6F">
              <w:rPr>
                <w:noProof/>
                <w:webHidden/>
              </w:rPr>
              <w:t>62</w:t>
            </w:r>
            <w:r w:rsidR="00BB7060">
              <w:rPr>
                <w:noProof/>
                <w:webHidden/>
              </w:rPr>
              <w:fldChar w:fldCharType="end"/>
            </w:r>
          </w:hyperlink>
        </w:p>
        <w:p w14:paraId="79547094" w14:textId="08FFA669"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500" w:history="1">
            <w:r w:rsidR="00BB7060" w:rsidRPr="000844C1">
              <w:rPr>
                <w:rStyle w:val="af6"/>
                <w:rFonts w:eastAsia="Times New Roman" w:cs="Times New Roman"/>
                <w:b/>
                <w:bCs/>
                <w:noProof/>
              </w:rPr>
              <w:t xml:space="preserve">3.1.4. </w:t>
            </w:r>
            <w:r w:rsidR="00BB7060" w:rsidRPr="000844C1">
              <w:rPr>
                <w:rStyle w:val="af6"/>
                <w:rFonts w:eastAsiaTheme="majorEastAsia" w:cstheme="majorBidi"/>
                <w:b/>
                <w:noProof/>
              </w:rPr>
              <w:t>Визначення</w:t>
            </w:r>
            <w:r w:rsidR="00BB7060" w:rsidRPr="000844C1">
              <w:rPr>
                <w:rStyle w:val="af6"/>
                <w:rFonts w:eastAsia="Times New Roman" w:cs="Times New Roman"/>
                <w:b/>
                <w:bCs/>
                <w:noProof/>
              </w:rPr>
              <w:t xml:space="preserve"> базової лінії за сектором об’єкти водопостачання і водовідведення.</w:t>
            </w:r>
            <w:r w:rsidR="00BB7060">
              <w:rPr>
                <w:noProof/>
                <w:webHidden/>
              </w:rPr>
              <w:tab/>
            </w:r>
            <w:r w:rsidR="00BB7060">
              <w:rPr>
                <w:noProof/>
                <w:webHidden/>
              </w:rPr>
              <w:fldChar w:fldCharType="begin"/>
            </w:r>
            <w:r w:rsidR="00BB7060">
              <w:rPr>
                <w:noProof/>
                <w:webHidden/>
              </w:rPr>
              <w:instrText xml:space="preserve"> PAGEREF _Toc195651500 \h </w:instrText>
            </w:r>
            <w:r w:rsidR="00BB7060">
              <w:rPr>
                <w:noProof/>
                <w:webHidden/>
              </w:rPr>
            </w:r>
            <w:r w:rsidR="00BB7060">
              <w:rPr>
                <w:noProof/>
                <w:webHidden/>
              </w:rPr>
              <w:fldChar w:fldCharType="separate"/>
            </w:r>
            <w:r w:rsidR="00C70A6F">
              <w:rPr>
                <w:noProof/>
                <w:webHidden/>
              </w:rPr>
              <w:t>63</w:t>
            </w:r>
            <w:r w:rsidR="00BB7060">
              <w:rPr>
                <w:noProof/>
                <w:webHidden/>
              </w:rPr>
              <w:fldChar w:fldCharType="end"/>
            </w:r>
          </w:hyperlink>
        </w:p>
        <w:p w14:paraId="376FE144" w14:textId="533D8553"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501" w:history="1">
            <w:r w:rsidR="00BB7060" w:rsidRPr="000844C1">
              <w:rPr>
                <w:rStyle w:val="af6"/>
                <w:rFonts w:eastAsiaTheme="majorEastAsia" w:cstheme="majorBidi"/>
                <w:b/>
                <w:noProof/>
              </w:rPr>
              <w:t>3.1.5. Визначення базової лінії за сектором об’єкти зовнішнього освітлення.</w:t>
            </w:r>
            <w:r w:rsidR="00BB7060">
              <w:rPr>
                <w:noProof/>
                <w:webHidden/>
              </w:rPr>
              <w:tab/>
            </w:r>
            <w:r w:rsidR="00BB7060">
              <w:rPr>
                <w:noProof/>
                <w:webHidden/>
              </w:rPr>
              <w:fldChar w:fldCharType="begin"/>
            </w:r>
            <w:r w:rsidR="00BB7060">
              <w:rPr>
                <w:noProof/>
                <w:webHidden/>
              </w:rPr>
              <w:instrText xml:space="preserve"> PAGEREF _Toc195651501 \h </w:instrText>
            </w:r>
            <w:r w:rsidR="00BB7060">
              <w:rPr>
                <w:noProof/>
                <w:webHidden/>
              </w:rPr>
            </w:r>
            <w:r w:rsidR="00BB7060">
              <w:rPr>
                <w:noProof/>
                <w:webHidden/>
              </w:rPr>
              <w:fldChar w:fldCharType="separate"/>
            </w:r>
            <w:r w:rsidR="00C70A6F">
              <w:rPr>
                <w:noProof/>
                <w:webHidden/>
              </w:rPr>
              <w:t>63</w:t>
            </w:r>
            <w:r w:rsidR="00BB7060">
              <w:rPr>
                <w:noProof/>
                <w:webHidden/>
              </w:rPr>
              <w:fldChar w:fldCharType="end"/>
            </w:r>
          </w:hyperlink>
        </w:p>
        <w:p w14:paraId="5A21BF26" w14:textId="35B9B3D1"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502" w:history="1">
            <w:r w:rsidR="00BB7060" w:rsidRPr="000844C1">
              <w:rPr>
                <w:rStyle w:val="af6"/>
                <w:rFonts w:eastAsia="Times New Roman" w:cs="Times New Roman"/>
                <w:b/>
                <w:bCs/>
                <w:noProof/>
              </w:rPr>
              <w:t xml:space="preserve">3.1.6. </w:t>
            </w:r>
            <w:r w:rsidR="00BB7060" w:rsidRPr="000844C1">
              <w:rPr>
                <w:rStyle w:val="af6"/>
                <w:rFonts w:eastAsiaTheme="majorEastAsia" w:cstheme="majorBidi"/>
                <w:b/>
                <w:noProof/>
              </w:rPr>
              <w:t>Визначення</w:t>
            </w:r>
            <w:r w:rsidR="00BB7060" w:rsidRPr="000844C1">
              <w:rPr>
                <w:rStyle w:val="af6"/>
                <w:rFonts w:eastAsia="Times New Roman" w:cs="Times New Roman"/>
                <w:b/>
                <w:bCs/>
                <w:noProof/>
              </w:rPr>
              <w:t xml:space="preserve"> базової лінії за сектором об’єкти з управління побутовими відходами.</w:t>
            </w:r>
            <w:r w:rsidR="00BB7060">
              <w:rPr>
                <w:noProof/>
                <w:webHidden/>
              </w:rPr>
              <w:tab/>
            </w:r>
            <w:r w:rsidR="00BB7060">
              <w:rPr>
                <w:noProof/>
                <w:webHidden/>
              </w:rPr>
              <w:fldChar w:fldCharType="begin"/>
            </w:r>
            <w:r w:rsidR="00BB7060">
              <w:rPr>
                <w:noProof/>
                <w:webHidden/>
              </w:rPr>
              <w:instrText xml:space="preserve"> PAGEREF _Toc195651502 \h </w:instrText>
            </w:r>
            <w:r w:rsidR="00BB7060">
              <w:rPr>
                <w:noProof/>
                <w:webHidden/>
              </w:rPr>
            </w:r>
            <w:r w:rsidR="00BB7060">
              <w:rPr>
                <w:noProof/>
                <w:webHidden/>
              </w:rPr>
              <w:fldChar w:fldCharType="separate"/>
            </w:r>
            <w:r w:rsidR="00C70A6F">
              <w:rPr>
                <w:noProof/>
                <w:webHidden/>
              </w:rPr>
              <w:t>64</w:t>
            </w:r>
            <w:r w:rsidR="00BB7060">
              <w:rPr>
                <w:noProof/>
                <w:webHidden/>
              </w:rPr>
              <w:fldChar w:fldCharType="end"/>
            </w:r>
          </w:hyperlink>
        </w:p>
        <w:p w14:paraId="5BAEFFA7" w14:textId="5CDFE2A2"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503" w:history="1">
            <w:r w:rsidR="00BB7060" w:rsidRPr="000844C1">
              <w:rPr>
                <w:rStyle w:val="af6"/>
                <w:rFonts w:eastAsia="Times New Roman" w:cs="Times New Roman"/>
                <w:b/>
                <w:bCs/>
                <w:noProof/>
              </w:rPr>
              <w:t>3.1.7. Визначення базової лінії за сектором громадський транспорт.</w:t>
            </w:r>
            <w:r w:rsidR="00BB7060">
              <w:rPr>
                <w:noProof/>
                <w:webHidden/>
              </w:rPr>
              <w:tab/>
            </w:r>
            <w:r w:rsidR="00BB7060">
              <w:rPr>
                <w:noProof/>
                <w:webHidden/>
              </w:rPr>
              <w:fldChar w:fldCharType="begin"/>
            </w:r>
            <w:r w:rsidR="00BB7060">
              <w:rPr>
                <w:noProof/>
                <w:webHidden/>
              </w:rPr>
              <w:instrText xml:space="preserve"> PAGEREF _Toc195651503 \h </w:instrText>
            </w:r>
            <w:r w:rsidR="00BB7060">
              <w:rPr>
                <w:noProof/>
                <w:webHidden/>
              </w:rPr>
            </w:r>
            <w:r w:rsidR="00BB7060">
              <w:rPr>
                <w:noProof/>
                <w:webHidden/>
              </w:rPr>
              <w:fldChar w:fldCharType="separate"/>
            </w:r>
            <w:r w:rsidR="00C70A6F">
              <w:rPr>
                <w:noProof/>
                <w:webHidden/>
              </w:rPr>
              <w:t>65</w:t>
            </w:r>
            <w:r w:rsidR="00BB7060">
              <w:rPr>
                <w:noProof/>
                <w:webHidden/>
              </w:rPr>
              <w:fldChar w:fldCharType="end"/>
            </w:r>
          </w:hyperlink>
        </w:p>
        <w:p w14:paraId="63928441" w14:textId="50848D43" w:rsidR="00BB7060" w:rsidRDefault="000368CF">
          <w:pPr>
            <w:pStyle w:val="32"/>
            <w:tabs>
              <w:tab w:val="right" w:leader="dot" w:pos="9629"/>
            </w:tabs>
            <w:rPr>
              <w:rFonts w:asciiTheme="minorHAnsi" w:eastAsiaTheme="minorEastAsia" w:hAnsiTheme="minorHAnsi" w:cstheme="minorBidi"/>
              <w:noProof/>
              <w:kern w:val="2"/>
              <w:sz w:val="24"/>
              <w:szCs w:val="24"/>
              <w14:ligatures w14:val="standardContextual"/>
            </w:rPr>
          </w:pPr>
          <w:hyperlink w:anchor="_Toc195651504" w:history="1">
            <w:r w:rsidR="00BB7060" w:rsidRPr="000844C1">
              <w:rPr>
                <w:rStyle w:val="af6"/>
                <w:rFonts w:eastAsia="Times New Roman" w:cs="Times New Roman"/>
                <w:b/>
                <w:bCs/>
                <w:noProof/>
              </w:rPr>
              <w:t xml:space="preserve">3.1.8. </w:t>
            </w:r>
            <w:r w:rsidR="00BB7060" w:rsidRPr="000844C1">
              <w:rPr>
                <w:rStyle w:val="af6"/>
                <w:rFonts w:eastAsiaTheme="majorEastAsia" w:cstheme="majorBidi"/>
                <w:b/>
                <w:noProof/>
              </w:rPr>
              <w:t>Визначення</w:t>
            </w:r>
            <w:r w:rsidR="00BB7060" w:rsidRPr="000844C1">
              <w:rPr>
                <w:rStyle w:val="af6"/>
                <w:rFonts w:eastAsia="Times New Roman" w:cs="Times New Roman"/>
                <w:b/>
                <w:bCs/>
                <w:noProof/>
              </w:rPr>
              <w:t xml:space="preserve"> базової лінії муніципального енергетичного плану.</w:t>
            </w:r>
            <w:r w:rsidR="00BB7060">
              <w:rPr>
                <w:noProof/>
                <w:webHidden/>
              </w:rPr>
              <w:tab/>
            </w:r>
            <w:r w:rsidR="00BB7060">
              <w:rPr>
                <w:noProof/>
                <w:webHidden/>
              </w:rPr>
              <w:fldChar w:fldCharType="begin"/>
            </w:r>
            <w:r w:rsidR="00BB7060">
              <w:rPr>
                <w:noProof/>
                <w:webHidden/>
              </w:rPr>
              <w:instrText xml:space="preserve"> PAGEREF _Toc195651504 \h </w:instrText>
            </w:r>
            <w:r w:rsidR="00BB7060">
              <w:rPr>
                <w:noProof/>
                <w:webHidden/>
              </w:rPr>
            </w:r>
            <w:r w:rsidR="00BB7060">
              <w:rPr>
                <w:noProof/>
                <w:webHidden/>
              </w:rPr>
              <w:fldChar w:fldCharType="separate"/>
            </w:r>
            <w:r w:rsidR="00C70A6F">
              <w:rPr>
                <w:noProof/>
                <w:webHidden/>
              </w:rPr>
              <w:t>65</w:t>
            </w:r>
            <w:r w:rsidR="00BB7060">
              <w:rPr>
                <w:noProof/>
                <w:webHidden/>
              </w:rPr>
              <w:fldChar w:fldCharType="end"/>
            </w:r>
          </w:hyperlink>
        </w:p>
        <w:p w14:paraId="06E8A29C" w14:textId="20373613"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505" w:history="1">
            <w:r w:rsidR="00BB7060" w:rsidRPr="000844C1">
              <w:rPr>
                <w:rStyle w:val="af6"/>
                <w:b/>
                <w:bCs/>
              </w:rPr>
              <w:t>3.2 Розрахунок цілей сталого енергетичного розвитку території територіальної громади.</w:t>
            </w:r>
            <w:r w:rsidR="00BB7060">
              <w:rPr>
                <w:webHidden/>
              </w:rPr>
              <w:tab/>
            </w:r>
            <w:r w:rsidR="00BB7060">
              <w:rPr>
                <w:webHidden/>
              </w:rPr>
              <w:fldChar w:fldCharType="begin"/>
            </w:r>
            <w:r w:rsidR="00BB7060">
              <w:rPr>
                <w:webHidden/>
              </w:rPr>
              <w:instrText xml:space="preserve"> PAGEREF _Toc195651505 \h </w:instrText>
            </w:r>
            <w:r w:rsidR="00BB7060">
              <w:rPr>
                <w:webHidden/>
              </w:rPr>
            </w:r>
            <w:r w:rsidR="00BB7060">
              <w:rPr>
                <w:webHidden/>
              </w:rPr>
              <w:fldChar w:fldCharType="separate"/>
            </w:r>
            <w:r w:rsidR="00C70A6F">
              <w:rPr>
                <w:webHidden/>
              </w:rPr>
              <w:t>67</w:t>
            </w:r>
            <w:r w:rsidR="00BB7060">
              <w:rPr>
                <w:webHidden/>
              </w:rPr>
              <w:fldChar w:fldCharType="end"/>
            </w:r>
          </w:hyperlink>
        </w:p>
        <w:p w14:paraId="25B2EADA" w14:textId="18364C1A" w:rsidR="00BB7060" w:rsidRDefault="000368CF">
          <w:pPr>
            <w:pStyle w:val="13"/>
            <w:rPr>
              <w:rFonts w:asciiTheme="minorHAnsi" w:eastAsiaTheme="minorEastAsia" w:hAnsiTheme="minorHAnsi" w:cstheme="minorBidi"/>
              <w:b w:val="0"/>
              <w:kern w:val="2"/>
              <w14:ligatures w14:val="standardContextual"/>
            </w:rPr>
          </w:pPr>
          <w:hyperlink w:anchor="_Toc195651506" w:history="1">
            <w:r w:rsidR="00BB7060" w:rsidRPr="000844C1">
              <w:rPr>
                <w:rStyle w:val="af6"/>
                <w:rFonts w:ascii="Century Gothic" w:eastAsia="Calibri" w:hAnsi="Century Gothic" w:cs="Calibri"/>
              </w:rPr>
              <w:t>4</w:t>
            </w:r>
            <w:r w:rsidR="00BB7060" w:rsidRPr="000844C1">
              <w:rPr>
                <w:rStyle w:val="af6"/>
                <w:rFonts w:ascii="Century Gothic" w:eastAsia="Times New Roman" w:hAnsi="Century Gothic" w:cs="Times New Roman"/>
              </w:rPr>
              <w:t>. ПРОЄКТИ СТАЛОГО ЕНЕРГЕТИЧНОГО РОЗВИТКУ ТЕРИТОРІЇ ТГ</w:t>
            </w:r>
            <w:r w:rsidR="00BB7060">
              <w:rPr>
                <w:webHidden/>
              </w:rPr>
              <w:tab/>
            </w:r>
            <w:r w:rsidR="00BB7060">
              <w:rPr>
                <w:webHidden/>
              </w:rPr>
              <w:fldChar w:fldCharType="begin"/>
            </w:r>
            <w:r w:rsidR="00BB7060">
              <w:rPr>
                <w:webHidden/>
              </w:rPr>
              <w:instrText xml:space="preserve"> PAGEREF _Toc195651506 \h </w:instrText>
            </w:r>
            <w:r w:rsidR="00BB7060">
              <w:rPr>
                <w:webHidden/>
              </w:rPr>
            </w:r>
            <w:r w:rsidR="00BB7060">
              <w:rPr>
                <w:webHidden/>
              </w:rPr>
              <w:fldChar w:fldCharType="separate"/>
            </w:r>
            <w:r w:rsidR="00C70A6F">
              <w:rPr>
                <w:webHidden/>
              </w:rPr>
              <w:t>71</w:t>
            </w:r>
            <w:r w:rsidR="00BB7060">
              <w:rPr>
                <w:webHidden/>
              </w:rPr>
              <w:fldChar w:fldCharType="end"/>
            </w:r>
          </w:hyperlink>
        </w:p>
        <w:p w14:paraId="5BE87F2A" w14:textId="33A79D5B" w:rsidR="00BB7060" w:rsidRDefault="000368CF">
          <w:pPr>
            <w:pStyle w:val="13"/>
            <w:rPr>
              <w:rFonts w:asciiTheme="minorHAnsi" w:eastAsiaTheme="minorEastAsia" w:hAnsiTheme="minorHAnsi" w:cstheme="minorBidi"/>
              <w:b w:val="0"/>
              <w:kern w:val="2"/>
              <w14:ligatures w14:val="standardContextual"/>
            </w:rPr>
          </w:pPr>
          <w:hyperlink w:anchor="_Toc195651507" w:history="1">
            <w:r w:rsidR="00BB7060" w:rsidRPr="000844C1">
              <w:rPr>
                <w:rStyle w:val="af6"/>
                <w:rFonts w:ascii="Century Gothic" w:eastAsia="Calibri" w:hAnsi="Century Gothic" w:cs="Calibri"/>
              </w:rPr>
              <w:t>5. ОРГАНІЗАЦІЯ</w:t>
            </w:r>
            <w:r w:rsidR="00BB7060" w:rsidRPr="000844C1">
              <w:rPr>
                <w:rStyle w:val="af6"/>
                <w:rFonts w:ascii="Century Gothic" w:hAnsi="Century Gothic"/>
              </w:rPr>
              <w:t xml:space="preserve"> ВИКОНАННЯ ТА ФІНАНСУВАННЯ МЕП</w:t>
            </w:r>
            <w:r w:rsidR="00BB7060">
              <w:rPr>
                <w:webHidden/>
              </w:rPr>
              <w:tab/>
            </w:r>
            <w:r w:rsidR="00BB7060">
              <w:rPr>
                <w:webHidden/>
              </w:rPr>
              <w:fldChar w:fldCharType="begin"/>
            </w:r>
            <w:r w:rsidR="00BB7060">
              <w:rPr>
                <w:webHidden/>
              </w:rPr>
              <w:instrText xml:space="preserve"> PAGEREF _Toc195651507 \h </w:instrText>
            </w:r>
            <w:r w:rsidR="00BB7060">
              <w:rPr>
                <w:webHidden/>
              </w:rPr>
            </w:r>
            <w:r w:rsidR="00BB7060">
              <w:rPr>
                <w:webHidden/>
              </w:rPr>
              <w:fldChar w:fldCharType="separate"/>
            </w:r>
            <w:r w:rsidR="00C70A6F">
              <w:rPr>
                <w:webHidden/>
              </w:rPr>
              <w:t>77</w:t>
            </w:r>
            <w:r w:rsidR="00BB7060">
              <w:rPr>
                <w:webHidden/>
              </w:rPr>
              <w:fldChar w:fldCharType="end"/>
            </w:r>
          </w:hyperlink>
        </w:p>
        <w:p w14:paraId="01636386" w14:textId="533254CB"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508" w:history="1">
            <w:r w:rsidR="00BB7060" w:rsidRPr="000844C1">
              <w:rPr>
                <w:rStyle w:val="af6"/>
                <w:b/>
                <w:bCs/>
              </w:rPr>
              <w:t>5.1. ОГЛЯД БЮДЖЕТУ. ВИЗНАЧЕННЯ ФІНАНСОВОЇ РАМКИ</w:t>
            </w:r>
            <w:r w:rsidR="00BB7060">
              <w:rPr>
                <w:webHidden/>
              </w:rPr>
              <w:tab/>
            </w:r>
            <w:r w:rsidR="00BB7060">
              <w:rPr>
                <w:webHidden/>
              </w:rPr>
              <w:fldChar w:fldCharType="begin"/>
            </w:r>
            <w:r w:rsidR="00BB7060">
              <w:rPr>
                <w:webHidden/>
              </w:rPr>
              <w:instrText xml:space="preserve"> PAGEREF _Toc195651508 \h </w:instrText>
            </w:r>
            <w:r w:rsidR="00BB7060">
              <w:rPr>
                <w:webHidden/>
              </w:rPr>
            </w:r>
            <w:r w:rsidR="00BB7060">
              <w:rPr>
                <w:webHidden/>
              </w:rPr>
              <w:fldChar w:fldCharType="separate"/>
            </w:r>
            <w:r w:rsidR="00C70A6F">
              <w:rPr>
                <w:webHidden/>
              </w:rPr>
              <w:t>77</w:t>
            </w:r>
            <w:r w:rsidR="00BB7060">
              <w:rPr>
                <w:webHidden/>
              </w:rPr>
              <w:fldChar w:fldCharType="end"/>
            </w:r>
          </w:hyperlink>
        </w:p>
        <w:p w14:paraId="5CEDC96B" w14:textId="0F5EB19D"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509" w:history="1">
            <w:r w:rsidR="00BB7060" w:rsidRPr="000844C1">
              <w:rPr>
                <w:rStyle w:val="af6"/>
                <w:b/>
                <w:bCs/>
              </w:rPr>
              <w:t>5.2. КАЛЕНДАРНИЙ ПЛАН РЕАЛІЗАЦІЇ ПРОЄКТІВ НА ПЕРІОД 2025-2030 РОКУ</w:t>
            </w:r>
            <w:r w:rsidR="00BB7060">
              <w:rPr>
                <w:webHidden/>
              </w:rPr>
              <w:tab/>
            </w:r>
            <w:r w:rsidR="00BB7060">
              <w:rPr>
                <w:webHidden/>
              </w:rPr>
              <w:fldChar w:fldCharType="begin"/>
            </w:r>
            <w:r w:rsidR="00BB7060">
              <w:rPr>
                <w:webHidden/>
              </w:rPr>
              <w:instrText xml:space="preserve"> PAGEREF _Toc195651509 \h </w:instrText>
            </w:r>
            <w:r w:rsidR="00BB7060">
              <w:rPr>
                <w:webHidden/>
              </w:rPr>
            </w:r>
            <w:r w:rsidR="00BB7060">
              <w:rPr>
                <w:webHidden/>
              </w:rPr>
              <w:fldChar w:fldCharType="separate"/>
            </w:r>
            <w:r w:rsidR="00C70A6F">
              <w:rPr>
                <w:webHidden/>
              </w:rPr>
              <w:t>83</w:t>
            </w:r>
            <w:r w:rsidR="00BB7060">
              <w:rPr>
                <w:webHidden/>
              </w:rPr>
              <w:fldChar w:fldCharType="end"/>
            </w:r>
          </w:hyperlink>
        </w:p>
        <w:p w14:paraId="2955017D" w14:textId="5FA3CD01"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510" w:history="1">
            <w:r w:rsidR="00BB7060" w:rsidRPr="000844C1">
              <w:rPr>
                <w:rStyle w:val="af6"/>
                <w:b/>
                <w:bCs/>
              </w:rPr>
              <w:t>5.3 ОРГАНІЗАЦІЙНА СХЕМА ВИКОНАННЯ МЕП</w:t>
            </w:r>
            <w:r w:rsidR="00BB7060">
              <w:rPr>
                <w:webHidden/>
              </w:rPr>
              <w:tab/>
            </w:r>
            <w:r w:rsidR="00BB7060">
              <w:rPr>
                <w:webHidden/>
              </w:rPr>
              <w:fldChar w:fldCharType="begin"/>
            </w:r>
            <w:r w:rsidR="00BB7060">
              <w:rPr>
                <w:webHidden/>
              </w:rPr>
              <w:instrText xml:space="preserve"> PAGEREF _Toc195651510 \h </w:instrText>
            </w:r>
            <w:r w:rsidR="00BB7060">
              <w:rPr>
                <w:webHidden/>
              </w:rPr>
            </w:r>
            <w:r w:rsidR="00BB7060">
              <w:rPr>
                <w:webHidden/>
              </w:rPr>
              <w:fldChar w:fldCharType="separate"/>
            </w:r>
            <w:r w:rsidR="00C70A6F">
              <w:rPr>
                <w:webHidden/>
              </w:rPr>
              <w:t>88</w:t>
            </w:r>
            <w:r w:rsidR="00BB7060">
              <w:rPr>
                <w:webHidden/>
              </w:rPr>
              <w:fldChar w:fldCharType="end"/>
            </w:r>
          </w:hyperlink>
        </w:p>
        <w:p w14:paraId="3D26E1C4" w14:textId="571B820B"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511" w:history="1">
            <w:r w:rsidR="00BB7060" w:rsidRPr="000844C1">
              <w:rPr>
                <w:rStyle w:val="af6"/>
                <w:b/>
                <w:bCs/>
              </w:rPr>
              <w:t>5.4. ОСНОВНІ ПОТЕНЦІЙНІ ВНУТРІШНІ І ЗОВНІШНІ РИЗИКИ ПРИ ВИКОНАННІ МЕП ТА РЕАЛІЗАЦІЇ МУНІЦИПАЛЬНИХ ПРОЄКТІВ, ТА МОЖЛИВИХ ДІЙ ЩОДО ЗНИЖЕННЯ ВИЗНАЧЕНИХ РИЗИКІВ</w:t>
            </w:r>
            <w:r w:rsidR="00BB7060">
              <w:rPr>
                <w:webHidden/>
              </w:rPr>
              <w:tab/>
            </w:r>
            <w:r w:rsidR="00BB7060">
              <w:rPr>
                <w:webHidden/>
              </w:rPr>
              <w:fldChar w:fldCharType="begin"/>
            </w:r>
            <w:r w:rsidR="00BB7060">
              <w:rPr>
                <w:webHidden/>
              </w:rPr>
              <w:instrText xml:space="preserve"> PAGEREF _Toc195651511 \h </w:instrText>
            </w:r>
            <w:r w:rsidR="00BB7060">
              <w:rPr>
                <w:webHidden/>
              </w:rPr>
            </w:r>
            <w:r w:rsidR="00BB7060">
              <w:rPr>
                <w:webHidden/>
              </w:rPr>
              <w:fldChar w:fldCharType="separate"/>
            </w:r>
            <w:r w:rsidR="00C70A6F">
              <w:rPr>
                <w:webHidden/>
              </w:rPr>
              <w:t>90</w:t>
            </w:r>
            <w:r w:rsidR="00BB7060">
              <w:rPr>
                <w:webHidden/>
              </w:rPr>
              <w:fldChar w:fldCharType="end"/>
            </w:r>
          </w:hyperlink>
        </w:p>
        <w:p w14:paraId="17AFEF60" w14:textId="486DD1F3"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512" w:history="1">
            <w:r w:rsidR="00BB7060" w:rsidRPr="000844C1">
              <w:rPr>
                <w:rStyle w:val="af6"/>
                <w:b/>
                <w:bCs/>
              </w:rPr>
              <w:t>5.5. ОРГАНІЗАЦІЯ МОНІТОРИНГУ, АНАЛІЗУ ТА ОЦІНКИ ЕФЕКТИВНОСТІ МЕП В ЦІЛОМУ ТА МУНІЦИПАЛЬНИХ ПРОЄКТІВ</w:t>
            </w:r>
            <w:r w:rsidR="00BB7060">
              <w:rPr>
                <w:webHidden/>
              </w:rPr>
              <w:tab/>
            </w:r>
            <w:r w:rsidR="00BB7060">
              <w:rPr>
                <w:webHidden/>
              </w:rPr>
              <w:fldChar w:fldCharType="begin"/>
            </w:r>
            <w:r w:rsidR="00BB7060">
              <w:rPr>
                <w:webHidden/>
              </w:rPr>
              <w:instrText xml:space="preserve"> PAGEREF _Toc195651512 \h </w:instrText>
            </w:r>
            <w:r w:rsidR="00BB7060">
              <w:rPr>
                <w:webHidden/>
              </w:rPr>
            </w:r>
            <w:r w:rsidR="00BB7060">
              <w:rPr>
                <w:webHidden/>
              </w:rPr>
              <w:fldChar w:fldCharType="separate"/>
            </w:r>
            <w:r w:rsidR="00C70A6F">
              <w:rPr>
                <w:webHidden/>
              </w:rPr>
              <w:t>93</w:t>
            </w:r>
            <w:r w:rsidR="00BB7060">
              <w:rPr>
                <w:webHidden/>
              </w:rPr>
              <w:fldChar w:fldCharType="end"/>
            </w:r>
          </w:hyperlink>
        </w:p>
        <w:p w14:paraId="537F012D" w14:textId="2A61B6EB" w:rsidR="00BB7060" w:rsidRDefault="000368CF">
          <w:pPr>
            <w:pStyle w:val="13"/>
            <w:rPr>
              <w:rFonts w:asciiTheme="minorHAnsi" w:eastAsiaTheme="minorEastAsia" w:hAnsiTheme="minorHAnsi" w:cstheme="minorBidi"/>
              <w:b w:val="0"/>
              <w:kern w:val="2"/>
              <w14:ligatures w14:val="standardContextual"/>
            </w:rPr>
          </w:pPr>
          <w:hyperlink w:anchor="_Toc195651513" w:history="1">
            <w:r w:rsidR="00BB7060" w:rsidRPr="000844C1">
              <w:rPr>
                <w:rStyle w:val="af6"/>
                <w:rFonts w:ascii="Century Gothic" w:eastAsia="Times New Roman" w:hAnsi="Century Gothic" w:cs="Times New Roman"/>
              </w:rPr>
              <w:t>6. ОЧІКУВАНІ РЕЗУЛЬТАТИ ВИКОНАННЯ МЕП</w:t>
            </w:r>
            <w:r w:rsidR="00BB7060">
              <w:rPr>
                <w:webHidden/>
              </w:rPr>
              <w:tab/>
            </w:r>
            <w:r w:rsidR="00BB7060">
              <w:rPr>
                <w:webHidden/>
              </w:rPr>
              <w:fldChar w:fldCharType="begin"/>
            </w:r>
            <w:r w:rsidR="00BB7060">
              <w:rPr>
                <w:webHidden/>
              </w:rPr>
              <w:instrText xml:space="preserve"> PAGEREF _Toc195651513 \h </w:instrText>
            </w:r>
            <w:r w:rsidR="00BB7060">
              <w:rPr>
                <w:webHidden/>
              </w:rPr>
            </w:r>
            <w:r w:rsidR="00BB7060">
              <w:rPr>
                <w:webHidden/>
              </w:rPr>
              <w:fldChar w:fldCharType="separate"/>
            </w:r>
            <w:r w:rsidR="00C70A6F">
              <w:rPr>
                <w:webHidden/>
              </w:rPr>
              <w:t>95</w:t>
            </w:r>
            <w:r w:rsidR="00BB7060">
              <w:rPr>
                <w:webHidden/>
              </w:rPr>
              <w:fldChar w:fldCharType="end"/>
            </w:r>
          </w:hyperlink>
        </w:p>
        <w:p w14:paraId="4A5D0A3E" w14:textId="52663971"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514" w:history="1">
            <w:r w:rsidR="00BB7060" w:rsidRPr="000844C1">
              <w:rPr>
                <w:rStyle w:val="af6"/>
                <w:b/>
                <w:bCs/>
              </w:rPr>
              <w:t>6.1 КІЛЬКІСНІ ТА ЯКІСНІ ПОКАЗНИКИ ОЧІКУВАНИХ РЕЗУЛЬТАТІВ СТАНОМ НА 2030 РІК</w:t>
            </w:r>
            <w:r w:rsidR="00BB7060">
              <w:rPr>
                <w:webHidden/>
              </w:rPr>
              <w:tab/>
            </w:r>
            <w:r w:rsidR="00BB7060">
              <w:rPr>
                <w:webHidden/>
              </w:rPr>
              <w:fldChar w:fldCharType="begin"/>
            </w:r>
            <w:r w:rsidR="00BB7060">
              <w:rPr>
                <w:webHidden/>
              </w:rPr>
              <w:instrText xml:space="preserve"> PAGEREF _Toc195651514 \h </w:instrText>
            </w:r>
            <w:r w:rsidR="00BB7060">
              <w:rPr>
                <w:webHidden/>
              </w:rPr>
            </w:r>
            <w:r w:rsidR="00BB7060">
              <w:rPr>
                <w:webHidden/>
              </w:rPr>
              <w:fldChar w:fldCharType="separate"/>
            </w:r>
            <w:r w:rsidR="00C70A6F">
              <w:rPr>
                <w:webHidden/>
              </w:rPr>
              <w:t>95</w:t>
            </w:r>
            <w:r w:rsidR="00BB7060">
              <w:rPr>
                <w:webHidden/>
              </w:rPr>
              <w:fldChar w:fldCharType="end"/>
            </w:r>
          </w:hyperlink>
        </w:p>
        <w:p w14:paraId="6E5EBFC4" w14:textId="15A0531F" w:rsidR="00BB7060" w:rsidRDefault="000368CF">
          <w:pPr>
            <w:pStyle w:val="23"/>
            <w:rPr>
              <w:rFonts w:asciiTheme="minorHAnsi" w:eastAsiaTheme="minorEastAsia" w:hAnsiTheme="minorHAnsi" w:cstheme="minorBidi"/>
              <w:kern w:val="2"/>
              <w:sz w:val="24"/>
              <w:szCs w:val="24"/>
              <w:lang w:eastAsia="uk-UA"/>
              <w14:ligatures w14:val="standardContextual"/>
            </w:rPr>
          </w:pPr>
          <w:hyperlink w:anchor="_Toc195651515" w:history="1">
            <w:r w:rsidR="00BB7060" w:rsidRPr="000844C1">
              <w:rPr>
                <w:rStyle w:val="af6"/>
                <w:b/>
                <w:bCs/>
              </w:rPr>
              <w:t>6.2. ЗВЕДЕНІ ЕНЕРГЕТИЧНІ, ВАРТІСНІ ТА ІНВЕСТИЦІЙНІ БАЛАНСИ СТАНОМ НА 2030 РІК</w:t>
            </w:r>
            <w:r w:rsidR="00BB7060">
              <w:rPr>
                <w:webHidden/>
              </w:rPr>
              <w:tab/>
            </w:r>
            <w:r w:rsidR="00BB7060">
              <w:rPr>
                <w:webHidden/>
              </w:rPr>
              <w:fldChar w:fldCharType="begin"/>
            </w:r>
            <w:r w:rsidR="00BB7060">
              <w:rPr>
                <w:webHidden/>
              </w:rPr>
              <w:instrText xml:space="preserve"> PAGEREF _Toc195651515 \h </w:instrText>
            </w:r>
            <w:r w:rsidR="00BB7060">
              <w:rPr>
                <w:webHidden/>
              </w:rPr>
            </w:r>
            <w:r w:rsidR="00BB7060">
              <w:rPr>
                <w:webHidden/>
              </w:rPr>
              <w:fldChar w:fldCharType="separate"/>
            </w:r>
            <w:r w:rsidR="00C70A6F">
              <w:rPr>
                <w:webHidden/>
              </w:rPr>
              <w:t>96</w:t>
            </w:r>
            <w:r w:rsidR="00BB7060">
              <w:rPr>
                <w:webHidden/>
              </w:rPr>
              <w:fldChar w:fldCharType="end"/>
            </w:r>
          </w:hyperlink>
        </w:p>
        <w:p w14:paraId="2CB6E451" w14:textId="43EFBAD6" w:rsidR="0031537A" w:rsidRPr="008A6D4E" w:rsidRDefault="0031537A" w:rsidP="0031537A">
          <w:pPr>
            <w:spacing w:line="259" w:lineRule="auto"/>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b/>
              <w:bCs/>
              <w:kern w:val="0"/>
              <w:sz w:val="22"/>
              <w:szCs w:val="22"/>
              <w:lang w:eastAsia="uk-UA"/>
              <w14:ligatures w14:val="none"/>
            </w:rPr>
            <w:fldChar w:fldCharType="end"/>
          </w:r>
        </w:p>
      </w:sdtContent>
    </w:sdt>
    <w:p w14:paraId="7F61B8C2" w14:textId="77777777" w:rsidR="0031537A" w:rsidRPr="008A6D4E" w:rsidRDefault="0031537A" w:rsidP="0031537A">
      <w:pPr>
        <w:spacing w:line="259" w:lineRule="auto"/>
        <w:rPr>
          <w:rFonts w:ascii="Century Gothic" w:eastAsia="Century Gothic" w:hAnsi="Century Gothic" w:cs="Century Gothic"/>
          <w:b/>
          <w:color w:val="000000"/>
          <w:kern w:val="0"/>
          <w:sz w:val="22"/>
          <w:szCs w:val="22"/>
          <w:lang w:eastAsia="uk-UA"/>
          <w14:ligatures w14:val="none"/>
        </w:rPr>
      </w:pPr>
      <w:r w:rsidRPr="008A6D4E">
        <w:rPr>
          <w:rFonts w:ascii="Century Gothic" w:eastAsia="Century Gothic" w:hAnsi="Century Gothic" w:cs="Century Gothic"/>
          <w:b/>
          <w:color w:val="000000"/>
          <w:kern w:val="0"/>
          <w:sz w:val="22"/>
          <w:szCs w:val="22"/>
          <w:lang w:eastAsia="uk-UA"/>
          <w14:ligatures w14:val="none"/>
        </w:rPr>
        <w:br w:type="page"/>
      </w:r>
    </w:p>
    <w:p w14:paraId="62F9F9AA" w14:textId="77777777" w:rsidR="0031537A" w:rsidRPr="008A6D4E" w:rsidRDefault="0031537A" w:rsidP="0031537A">
      <w:pPr>
        <w:keepNext/>
        <w:keepLines/>
        <w:spacing w:before="360" w:after="80" w:line="259" w:lineRule="auto"/>
        <w:outlineLvl w:val="0"/>
        <w:rPr>
          <w:rFonts w:ascii="Century Gothic" w:eastAsia="Times New Roman" w:hAnsi="Century Gothic" w:cs="Times New Roman"/>
          <w:b/>
          <w:color w:val="000000"/>
          <w:kern w:val="0"/>
          <w:lang w:eastAsia="uk-UA"/>
          <w14:ligatures w14:val="none"/>
        </w:rPr>
      </w:pPr>
      <w:bookmarkStart w:id="1" w:name="_Toc195651467"/>
      <w:bookmarkStart w:id="2" w:name="_Toc181742455"/>
      <w:r w:rsidRPr="008A6D4E">
        <w:rPr>
          <w:rFonts w:ascii="Century Gothic" w:eastAsia="Times New Roman" w:hAnsi="Century Gothic" w:cs="Times New Roman"/>
          <w:b/>
          <w:color w:val="000000"/>
          <w:kern w:val="0"/>
          <w:lang w:eastAsia="uk-UA"/>
          <w14:ligatures w14:val="none"/>
        </w:rPr>
        <w:lastRenderedPageBreak/>
        <w:t>Перелік скорочень</w:t>
      </w:r>
      <w:bookmarkEnd w:id="1"/>
    </w:p>
    <w:p w14:paraId="2AEBCD18"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LNG – зріджений природній газ</w:t>
      </w:r>
    </w:p>
    <w:p w14:paraId="3327DF7F"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LPG – зріджений нафтовий газ</w:t>
      </w:r>
    </w:p>
    <w:p w14:paraId="1BB5D372"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АЗС – автозаправна станція</w:t>
      </w:r>
    </w:p>
    <w:p w14:paraId="297D7AC2"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АТ – акціонерне товариство</w:t>
      </w:r>
    </w:p>
    <w:p w14:paraId="4DDB1CBF"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БКУ – бюджетний кодекс України</w:t>
      </w:r>
    </w:p>
    <w:p w14:paraId="69EAB509"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ВВП – валовий внутрішній продукт</w:t>
      </w:r>
    </w:p>
    <w:p w14:paraId="6C2FF874"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ВДЕ – відновлювані джерела енергії</w:t>
      </w:r>
    </w:p>
    <w:p w14:paraId="075B6059"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ВЕС – вітрова електростанція</w:t>
      </w:r>
    </w:p>
    <w:p w14:paraId="578BE084"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ГВП – гаряче водопостачання</w:t>
      </w:r>
    </w:p>
    <w:p w14:paraId="2C310BE9"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ГЕС – гідроелектростанція</w:t>
      </w:r>
    </w:p>
    <w:p w14:paraId="70A2A8F5"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ГРМ – газорозподільна система</w:t>
      </w:r>
    </w:p>
    <w:p w14:paraId="2B38AB80"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ГТС – газотранспортна система</w:t>
      </w:r>
    </w:p>
    <w:p w14:paraId="381827F0"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ГРП – газорозподільчий пункт</w:t>
      </w:r>
    </w:p>
    <w:p w14:paraId="11C1053F"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ГРС – газорозподільна станція</w:t>
      </w:r>
    </w:p>
    <w:p w14:paraId="34F2FA4F"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ДБН – державні будівельні норми</w:t>
      </w:r>
    </w:p>
    <w:p w14:paraId="687979EB"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ДВН- двигун внутрішнього згорання</w:t>
      </w:r>
    </w:p>
    <w:p w14:paraId="174728AE"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ДПП – державно-приватне партнерство</w:t>
      </w:r>
    </w:p>
    <w:p w14:paraId="1FF05BCD"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ЕСКО – </w:t>
      </w:r>
      <w:proofErr w:type="spellStart"/>
      <w:r w:rsidRPr="008A6D4E">
        <w:rPr>
          <w:rFonts w:ascii="Century Gothic" w:eastAsia="Century Gothic" w:hAnsi="Century Gothic" w:cs="Century Gothic"/>
          <w:kern w:val="0"/>
          <w:sz w:val="22"/>
          <w:szCs w:val="22"/>
          <w:lang w:eastAsia="uk-UA"/>
          <w14:ligatures w14:val="none"/>
        </w:rPr>
        <w:t>енергосервісний</w:t>
      </w:r>
      <w:proofErr w:type="spellEnd"/>
      <w:r w:rsidRPr="008A6D4E">
        <w:rPr>
          <w:rFonts w:ascii="Century Gothic" w:eastAsia="Century Gothic" w:hAnsi="Century Gothic" w:cs="Century Gothic"/>
          <w:kern w:val="0"/>
          <w:sz w:val="22"/>
          <w:szCs w:val="22"/>
          <w:lang w:eastAsia="uk-UA"/>
          <w14:ligatures w14:val="none"/>
        </w:rPr>
        <w:t xml:space="preserve"> компанія</w:t>
      </w:r>
    </w:p>
    <w:p w14:paraId="62FE90FA"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ЄБРР – Європейський банк реконструкції та розвитку</w:t>
      </w:r>
    </w:p>
    <w:p w14:paraId="5B0CA7ED"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ІЕП НАНУ – ДУ «Інститут економіки та прогнозування НАН України»</w:t>
      </w:r>
    </w:p>
    <w:p w14:paraId="0F931886"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ЖКГ – житлово-комунальне господарство</w:t>
      </w:r>
    </w:p>
    <w:p w14:paraId="192095F6" w14:textId="58B62088"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КВВП – </w:t>
      </w:r>
      <w:r w:rsidR="009D01FC" w:rsidRPr="008A6D4E">
        <w:rPr>
          <w:rFonts w:ascii="Century Gothic" w:eastAsia="Century Gothic" w:hAnsi="Century Gothic" w:cs="Century Gothic"/>
          <w:kern w:val="0"/>
          <w:sz w:val="22"/>
          <w:szCs w:val="22"/>
          <w:lang w:eastAsia="uk-UA"/>
          <w14:ligatures w14:val="none"/>
        </w:rPr>
        <w:t>коефіцієнт</w:t>
      </w:r>
      <w:r w:rsidRPr="008A6D4E">
        <w:rPr>
          <w:rFonts w:ascii="Century Gothic" w:eastAsia="Century Gothic" w:hAnsi="Century Gothic" w:cs="Century Gothic"/>
          <w:kern w:val="0"/>
          <w:sz w:val="22"/>
          <w:szCs w:val="22"/>
          <w:lang w:eastAsia="uk-UA"/>
          <w14:ligatures w14:val="none"/>
        </w:rPr>
        <w:t xml:space="preserve"> використання встановленої потужності </w:t>
      </w:r>
    </w:p>
    <w:p w14:paraId="1225CA93"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КЕВП – коефіцієнт ефективності використання палива</w:t>
      </w:r>
    </w:p>
    <w:p w14:paraId="4ED91276"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ЛЕП – лінія електропередачі</w:t>
      </w:r>
    </w:p>
    <w:p w14:paraId="78A62762" w14:textId="62E523F2"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МЕА – міжнародне енергетичне </w:t>
      </w:r>
      <w:r w:rsidR="009D01FC" w:rsidRPr="008A6D4E">
        <w:rPr>
          <w:rFonts w:ascii="Century Gothic" w:eastAsia="Century Gothic" w:hAnsi="Century Gothic" w:cs="Century Gothic"/>
          <w:kern w:val="0"/>
          <w:sz w:val="22"/>
          <w:szCs w:val="22"/>
          <w:lang w:eastAsia="uk-UA"/>
          <w14:ligatures w14:val="none"/>
        </w:rPr>
        <w:t>агентство</w:t>
      </w:r>
    </w:p>
    <w:p w14:paraId="1941D7BC"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МЕП – місцевий енергетичний план, муніципальний енергетичний план</w:t>
      </w:r>
    </w:p>
    <w:p w14:paraId="0DFE07F7"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МТГ/ТГ – міська територіальна громада/територіальна громада</w:t>
      </w:r>
    </w:p>
    <w:p w14:paraId="658438D7"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НЕС – Національна економічна стратегія на період до 2030 року</w:t>
      </w:r>
    </w:p>
    <w:p w14:paraId="1C856D18"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НКРЕКП – Національна комісія, що здійснює державне регулювання у сферах енергетики та комунальних послуг</w:t>
      </w:r>
    </w:p>
    <w:p w14:paraId="45B6F527"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НПЕК – національний план з енергетики та клімату на період до 2030 року</w:t>
      </w:r>
    </w:p>
    <w:p w14:paraId="16E7C54B"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НВВ – національно визначений внесок України</w:t>
      </w:r>
    </w:p>
    <w:p w14:paraId="548885D8"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ОМС – орган місцевого самоврядування</w:t>
      </w:r>
    </w:p>
    <w:p w14:paraId="148380C5"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lastRenderedPageBreak/>
        <w:t>ОЕС – об`єднана енергетична система України</w:t>
      </w:r>
    </w:p>
    <w:p w14:paraId="13EFBC1E"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ПВ – побутові відходи</w:t>
      </w:r>
    </w:p>
    <w:p w14:paraId="6F10875D"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ПГ– парникові гази</w:t>
      </w:r>
    </w:p>
    <w:p w14:paraId="6825EB07"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ПДВ – податок на додану вартість</w:t>
      </w:r>
    </w:p>
    <w:p w14:paraId="11B64948"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ПДСЕР(К) – план дій сталого енергетичного розвитку (клімату)</w:t>
      </w:r>
    </w:p>
    <w:p w14:paraId="19260B8D"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ПЕР – паливно-енергетичні ресурси</w:t>
      </w:r>
    </w:p>
    <w:p w14:paraId="6395E322"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СЕС – сонячна електростанція станція</w:t>
      </w:r>
    </w:p>
    <w:p w14:paraId="08377110"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СЦТ – система централізованого теплопостачання</w:t>
      </w:r>
    </w:p>
    <w:p w14:paraId="51F920E5"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ТЕС – теплова електростанція</w:t>
      </w:r>
    </w:p>
    <w:p w14:paraId="5D6FBFDD"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ТЕЦ – теплоелектроцентраль</w:t>
      </w:r>
    </w:p>
    <w:p w14:paraId="232076DA"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 н. е – тонна нафтового еквіваленту</w:t>
      </w:r>
    </w:p>
    <w:p w14:paraId="2F7C3C73"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 у. п. – тонна умовного палива</w:t>
      </w:r>
    </w:p>
    <w:p w14:paraId="4C27C48B"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ТД – теплові джерела</w:t>
      </w:r>
    </w:p>
    <w:p w14:paraId="2CABEE40"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ТЕ – теплова енергія</w:t>
      </w:r>
    </w:p>
    <w:p w14:paraId="5ADFDA5A"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ТМ – теплові мережі</w:t>
      </w:r>
    </w:p>
    <w:p w14:paraId="58C88503"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ТПВ – тверді побутові відходи</w:t>
      </w:r>
    </w:p>
    <w:p w14:paraId="1FA3A786"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ШРП – шафові регуляторні пункти</w:t>
      </w:r>
    </w:p>
    <w:p w14:paraId="645E7494" w14:textId="77777777" w:rsidR="0031537A" w:rsidRPr="008A6D4E" w:rsidRDefault="0031537A" w:rsidP="0031537A">
      <w:pPr>
        <w:spacing w:line="259" w:lineRule="auto"/>
        <w:rPr>
          <w:rFonts w:ascii="Century Gothic" w:eastAsia="Times New Roman" w:hAnsi="Century Gothic" w:cs="Times New Roman"/>
          <w:b/>
          <w:color w:val="000000"/>
          <w:kern w:val="0"/>
          <w:lang w:eastAsia="uk-UA"/>
          <w14:ligatures w14:val="none"/>
        </w:rPr>
      </w:pPr>
      <w:r w:rsidRPr="008A6D4E">
        <w:rPr>
          <w:rFonts w:ascii="Century Gothic" w:eastAsia="Century Gothic" w:hAnsi="Century Gothic" w:cs="Century Gothic"/>
          <w:b/>
          <w:color w:val="000000"/>
          <w:kern w:val="0"/>
          <w:lang w:eastAsia="uk-UA"/>
          <w14:ligatures w14:val="none"/>
        </w:rPr>
        <w:br w:type="page"/>
      </w:r>
    </w:p>
    <w:p w14:paraId="16AB34C0" w14:textId="77777777" w:rsidR="0031537A" w:rsidRPr="008A6D4E" w:rsidRDefault="0031537A" w:rsidP="0031537A">
      <w:pPr>
        <w:keepNext/>
        <w:keepLines/>
        <w:spacing w:before="360" w:after="80" w:line="259" w:lineRule="auto"/>
        <w:outlineLvl w:val="0"/>
        <w:rPr>
          <w:rFonts w:ascii="Century Gothic" w:eastAsia="Times New Roman" w:hAnsi="Century Gothic" w:cs="Times New Roman"/>
          <w:b/>
          <w:color w:val="000000"/>
          <w:kern w:val="0"/>
          <w:lang w:eastAsia="uk-UA"/>
          <w14:ligatures w14:val="none"/>
        </w:rPr>
      </w:pPr>
      <w:bookmarkStart w:id="3" w:name="_Toc195651468"/>
      <w:r w:rsidRPr="008A6D4E">
        <w:rPr>
          <w:rFonts w:ascii="Century Gothic" w:eastAsia="Times New Roman" w:hAnsi="Century Gothic" w:cs="Times New Roman"/>
          <w:b/>
          <w:color w:val="000000"/>
          <w:kern w:val="0"/>
          <w:lang w:eastAsia="uk-UA"/>
          <w14:ligatures w14:val="none"/>
        </w:rPr>
        <w:lastRenderedPageBreak/>
        <w:t>ВСТУП</w:t>
      </w:r>
      <w:bookmarkEnd w:id="2"/>
      <w:bookmarkEnd w:id="3"/>
    </w:p>
    <w:p w14:paraId="08D569B8" w14:textId="77777777" w:rsidR="00A06F5D" w:rsidRDefault="00A06F5D" w:rsidP="0031537A">
      <w:pPr>
        <w:spacing w:line="259" w:lineRule="auto"/>
        <w:jc w:val="both"/>
        <w:rPr>
          <w:rFonts w:ascii="Century Gothic" w:eastAsia="Century Gothic" w:hAnsi="Century Gothic" w:cs="Century Gothic"/>
          <w:kern w:val="0"/>
          <w:sz w:val="22"/>
          <w:szCs w:val="22"/>
          <w:lang w:eastAsia="uk-UA"/>
          <w14:ligatures w14:val="none"/>
        </w:rPr>
      </w:pPr>
    </w:p>
    <w:p w14:paraId="1E9EAF3C" w14:textId="584C7946"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Муніципальний енергетичний план розроблено на підставі Методики розроблення місцевих енергетичних планів затвердженої Наказом Міністерства розвитку громад, територій та інфраструктури України від 21 грудня 2023 року №1163.</w:t>
      </w:r>
    </w:p>
    <w:p w14:paraId="48B5665D"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Метою створення МЕП є сприяння досягненню національних цілей з енергоефективності, розвитку відновлюваних джерел енергії, застосування високоефективної </w:t>
      </w:r>
      <w:proofErr w:type="spellStart"/>
      <w:r w:rsidRPr="008A6D4E">
        <w:rPr>
          <w:rFonts w:ascii="Century Gothic" w:eastAsia="Century Gothic" w:hAnsi="Century Gothic" w:cs="Century Gothic"/>
          <w:kern w:val="0"/>
          <w:sz w:val="22"/>
          <w:szCs w:val="22"/>
          <w:lang w:eastAsia="uk-UA"/>
          <w14:ligatures w14:val="none"/>
        </w:rPr>
        <w:t>когенерації</w:t>
      </w:r>
      <w:proofErr w:type="spellEnd"/>
      <w:r w:rsidRPr="008A6D4E">
        <w:rPr>
          <w:rFonts w:ascii="Century Gothic" w:eastAsia="Century Gothic" w:hAnsi="Century Gothic" w:cs="Century Gothic"/>
          <w:kern w:val="0"/>
          <w:sz w:val="22"/>
          <w:szCs w:val="22"/>
          <w:lang w:eastAsia="uk-UA"/>
          <w14:ligatures w14:val="none"/>
        </w:rPr>
        <w:t xml:space="preserve"> та інших цілей, які пов’язані з використанням енергії та визначені законодавством; забезпечення раціонального використання бюджетних коштів на придбання енергії та комунальних послуг; визначення пріоритетних секторів енергетичного планування для залучення інвестицій і раціонального використання бюджетного фінансування для енергетичної модернізації об’єктів та інфраструктури території територіальних громад і регіонів; покращення якості надання комунальних послуг, формування енергоефективної поведінки населення; скорочення викидів парникових газів та забезпечення декарбонізації споживання енергії на територіях територіальних громад та регіонах до 2050 року з урахуванням принципу «Енергоефективність насамперед».</w:t>
      </w:r>
    </w:p>
    <w:p w14:paraId="7224E841"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Муніципальний енергетичний план розкриває перелік середньострокових і довгострокових цілей енергетичної політики громади та описує організаційно-фінансовий механізм їх досягнення, відповідає заходам, зазначеним в Національному Плані Дій з енергоефективності на період до 2030 року та Національному плану з Енергії та клімату, спрямованим на сприяння створенню </w:t>
      </w:r>
      <w:proofErr w:type="spellStart"/>
      <w:r w:rsidRPr="008A6D4E">
        <w:rPr>
          <w:rFonts w:ascii="Century Gothic" w:eastAsia="Century Gothic" w:hAnsi="Century Gothic" w:cs="Century Gothic"/>
          <w:kern w:val="0"/>
          <w:sz w:val="22"/>
          <w:szCs w:val="22"/>
          <w:lang w:eastAsia="uk-UA"/>
          <w14:ligatures w14:val="none"/>
        </w:rPr>
        <w:t>об’єднаннь</w:t>
      </w:r>
      <w:proofErr w:type="spellEnd"/>
      <w:r w:rsidRPr="008A6D4E">
        <w:rPr>
          <w:rFonts w:ascii="Century Gothic" w:eastAsia="Century Gothic" w:hAnsi="Century Gothic" w:cs="Century Gothic"/>
          <w:kern w:val="0"/>
          <w:sz w:val="22"/>
          <w:szCs w:val="22"/>
          <w:lang w:eastAsia="uk-UA"/>
          <w14:ligatures w14:val="none"/>
        </w:rPr>
        <w:t xml:space="preserve"> співвласників багатоквартирних будинків, стимулювання їх до реалізації енергоефективних заходів в багатоквартирних будинках; стимулювання підприємств до впровадження енергоефективних технологій; запровадження моніторингу результативності та ефективності</w:t>
      </w:r>
    </w:p>
    <w:p w14:paraId="0CEF0A17" w14:textId="36B8E021"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Муніципальний енергетичний </w:t>
      </w:r>
      <w:r w:rsidRPr="00317811">
        <w:rPr>
          <w:rFonts w:ascii="Century Gothic" w:eastAsia="Century Gothic" w:hAnsi="Century Gothic" w:cs="Century Gothic"/>
          <w:kern w:val="0"/>
          <w:sz w:val="22"/>
          <w:szCs w:val="22"/>
          <w:lang w:eastAsia="uk-UA"/>
          <w14:ligatures w14:val="none"/>
        </w:rPr>
        <w:t xml:space="preserve">план </w:t>
      </w:r>
      <w:r w:rsidR="009B76F9" w:rsidRPr="00317811">
        <w:rPr>
          <w:rFonts w:ascii="Century Gothic" w:eastAsia="Century Gothic" w:hAnsi="Century Gothic" w:cs="Century Gothic"/>
          <w:kern w:val="0"/>
          <w:sz w:val="22"/>
          <w:szCs w:val="22"/>
          <w:lang w:eastAsia="uk-UA"/>
          <w14:ligatures w14:val="none"/>
        </w:rPr>
        <w:t>Червоноградської</w:t>
      </w:r>
      <w:r w:rsidRPr="00317811">
        <w:rPr>
          <w:rFonts w:ascii="Century Gothic" w:eastAsia="Century Gothic" w:hAnsi="Century Gothic" w:cs="Century Gothic"/>
          <w:kern w:val="0"/>
          <w:sz w:val="22"/>
          <w:szCs w:val="22"/>
          <w:lang w:eastAsia="uk-UA"/>
          <w14:ligatures w14:val="none"/>
        </w:rPr>
        <w:t xml:space="preserve"> </w:t>
      </w:r>
      <w:r w:rsidR="00046860" w:rsidRPr="00317811">
        <w:rPr>
          <w:rFonts w:ascii="Century Gothic" w:eastAsia="Century Gothic" w:hAnsi="Century Gothic" w:cs="Century Gothic"/>
          <w:kern w:val="0"/>
          <w:sz w:val="22"/>
          <w:szCs w:val="22"/>
          <w:lang w:eastAsia="uk-UA"/>
          <w14:ligatures w14:val="none"/>
        </w:rPr>
        <w:t>міської</w:t>
      </w:r>
      <w:r w:rsidRPr="00317811">
        <w:rPr>
          <w:rFonts w:ascii="Century Gothic" w:eastAsia="Century Gothic" w:hAnsi="Century Gothic" w:cs="Century Gothic"/>
          <w:kern w:val="0"/>
          <w:sz w:val="22"/>
          <w:szCs w:val="22"/>
          <w:lang w:eastAsia="uk-UA"/>
          <w14:ligatures w14:val="none"/>
        </w:rPr>
        <w:t xml:space="preserve"> територіальної громади може переглядатися та коригуватися на основі результатів реалізованих </w:t>
      </w:r>
      <w:proofErr w:type="spellStart"/>
      <w:r w:rsidRPr="00317811">
        <w:rPr>
          <w:rFonts w:ascii="Century Gothic" w:eastAsia="Century Gothic" w:hAnsi="Century Gothic" w:cs="Century Gothic"/>
          <w:kern w:val="0"/>
          <w:sz w:val="22"/>
          <w:szCs w:val="22"/>
          <w:lang w:eastAsia="uk-UA"/>
          <w14:ligatures w14:val="none"/>
        </w:rPr>
        <w:t>проєктів</w:t>
      </w:r>
      <w:proofErr w:type="spellEnd"/>
      <w:r w:rsidRPr="00317811">
        <w:rPr>
          <w:rFonts w:ascii="Century Gothic" w:eastAsia="Century Gothic" w:hAnsi="Century Gothic" w:cs="Century Gothic"/>
          <w:kern w:val="0"/>
          <w:sz w:val="22"/>
          <w:szCs w:val="22"/>
          <w:lang w:eastAsia="uk-UA"/>
          <w14:ligatures w14:val="none"/>
        </w:rPr>
        <w:t>, розвитку економіки громади, зміни</w:t>
      </w:r>
      <w:r w:rsidRPr="008A6D4E">
        <w:rPr>
          <w:rFonts w:ascii="Century Gothic" w:eastAsia="Century Gothic" w:hAnsi="Century Gothic" w:cs="Century Gothic"/>
          <w:kern w:val="0"/>
          <w:sz w:val="22"/>
          <w:szCs w:val="22"/>
          <w:lang w:eastAsia="uk-UA"/>
          <w14:ligatures w14:val="none"/>
        </w:rPr>
        <w:t xml:space="preserve"> державної політики та інших факторів.</w:t>
      </w:r>
    </w:p>
    <w:p w14:paraId="4962CD3A" w14:textId="77777777" w:rsidR="0031537A" w:rsidRPr="008A6D4E" w:rsidRDefault="0031537A" w:rsidP="0031537A">
      <w:pPr>
        <w:spacing w:line="259" w:lineRule="auto"/>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br w:type="page"/>
      </w:r>
    </w:p>
    <w:p w14:paraId="6E67FEBD" w14:textId="77777777" w:rsidR="0031537A" w:rsidRPr="00140EDA" w:rsidRDefault="0031537A" w:rsidP="0031537A">
      <w:pPr>
        <w:keepNext/>
        <w:keepLines/>
        <w:spacing w:before="360" w:after="80" w:line="259" w:lineRule="auto"/>
        <w:outlineLvl w:val="0"/>
        <w:rPr>
          <w:rFonts w:ascii="Century Gothic" w:eastAsia="Times New Roman" w:hAnsi="Century Gothic" w:cs="Times New Roman"/>
          <w:b/>
          <w:color w:val="000000"/>
          <w:kern w:val="0"/>
          <w:lang w:eastAsia="uk-UA"/>
          <w14:ligatures w14:val="none"/>
        </w:rPr>
      </w:pPr>
      <w:bookmarkStart w:id="4" w:name="_Toc195651469"/>
      <w:r w:rsidRPr="00140EDA">
        <w:rPr>
          <w:rFonts w:ascii="Century Gothic" w:eastAsia="Times New Roman" w:hAnsi="Century Gothic" w:cs="Times New Roman"/>
          <w:b/>
          <w:color w:val="000000"/>
          <w:kern w:val="0"/>
          <w:lang w:eastAsia="uk-UA"/>
          <w14:ligatures w14:val="none"/>
        </w:rPr>
        <w:lastRenderedPageBreak/>
        <w:t>НОРМАТИВНО-ПРАВОВІ ДОКУМЕНТИ ВИКОРИСТАНІ ПРИ РОЗРОБЦІ МЕП</w:t>
      </w:r>
      <w:bookmarkEnd w:id="4"/>
    </w:p>
    <w:p w14:paraId="26A47C3E" w14:textId="301EE36A"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140EDA">
        <w:rPr>
          <w:rFonts w:ascii="Century Gothic" w:eastAsia="Century Gothic" w:hAnsi="Century Gothic" w:cs="Century Gothic"/>
          <w:kern w:val="0"/>
          <w:sz w:val="22"/>
          <w:szCs w:val="22"/>
          <w:lang w:eastAsia="uk-UA"/>
          <w14:ligatures w14:val="none"/>
        </w:rPr>
        <w:t xml:space="preserve">Муніципальний енергетичний план </w:t>
      </w:r>
      <w:r w:rsidR="0014114E" w:rsidRPr="004E4991">
        <w:rPr>
          <w:rFonts w:ascii="Century Gothic" w:eastAsia="Century Gothic" w:hAnsi="Century Gothic" w:cs="Century Gothic"/>
          <w:kern w:val="0"/>
          <w:sz w:val="22"/>
          <w:szCs w:val="22"/>
          <w:lang w:eastAsia="uk-UA"/>
          <w14:ligatures w14:val="none"/>
        </w:rPr>
        <w:t>Червоноградської</w:t>
      </w:r>
      <w:r w:rsidR="0014114E">
        <w:rPr>
          <w:rFonts w:ascii="Century Gothic" w:eastAsia="Century Gothic" w:hAnsi="Century Gothic" w:cs="Century Gothic"/>
          <w:kern w:val="0"/>
          <w:sz w:val="22"/>
          <w:szCs w:val="22"/>
          <w:lang w:eastAsia="uk-UA"/>
          <w14:ligatures w14:val="none"/>
        </w:rPr>
        <w:t xml:space="preserve"> </w:t>
      </w:r>
      <w:r w:rsidRPr="00140EDA">
        <w:rPr>
          <w:rFonts w:ascii="Century Gothic" w:eastAsia="Century Gothic" w:hAnsi="Century Gothic" w:cs="Century Gothic"/>
          <w:kern w:val="0"/>
          <w:sz w:val="22"/>
          <w:szCs w:val="22"/>
          <w:lang w:eastAsia="uk-UA"/>
          <w14:ligatures w14:val="none"/>
        </w:rPr>
        <w:t>територіальної громади на період до 2030 року розробляється з урахуванням:</w:t>
      </w:r>
    </w:p>
    <w:p w14:paraId="0F3F1970"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місцеве самоврядування в Україні”;</w:t>
      </w:r>
    </w:p>
    <w:p w14:paraId="02BF9909"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енергетичну ефективність”;</w:t>
      </w:r>
    </w:p>
    <w:p w14:paraId="0B5E9C5B"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альтернативні джерела енергії”;</w:t>
      </w:r>
    </w:p>
    <w:p w14:paraId="47A0F75F"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альтернативні види палива”;</w:t>
      </w:r>
    </w:p>
    <w:p w14:paraId="053EDDB5"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регулювання містобудівної діяльності”;</w:t>
      </w:r>
    </w:p>
    <w:p w14:paraId="57CC2A04"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енергетичну ефективність будівель”;</w:t>
      </w:r>
    </w:p>
    <w:p w14:paraId="4E74BD4F"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Національну комісію, що здійснює державне регулювання у сферах енергетики та комунальних послуг”;</w:t>
      </w:r>
    </w:p>
    <w:p w14:paraId="6F8F6214"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комерційний облік теплової енергії та водопостачання”;</w:t>
      </w:r>
    </w:p>
    <w:p w14:paraId="6AB2860F"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житлово- комунальні послуги”;</w:t>
      </w:r>
    </w:p>
    <w:p w14:paraId="5DCDE3C2"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особливості здійснення права власності у багатоквартирному будинку”;</w:t>
      </w:r>
    </w:p>
    <w:p w14:paraId="3EA78269"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Закону України “Про Фон енергоефективності”;</w:t>
      </w:r>
    </w:p>
    <w:p w14:paraId="3B42D66E"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Енергетичної стратегії України на період до 2050 року «Безпека, енергоефективність, конкурентоспроможність», схваленої розпорядженням Кабінету Міністрів України від 21 квітня 2023 року № 373;</w:t>
      </w:r>
    </w:p>
    <w:p w14:paraId="0E28FD1A"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Концепції реалізації державної політики у сфері забезпечення енергетичної ефективності будівель у частині збільшення кількості будівель з близьким до нульового рівнем споживання енергії, схваленої розпорядженням Кабінету Міністрів України від 29 січня 2020 року № 88-р;</w:t>
      </w:r>
    </w:p>
    <w:p w14:paraId="55827854"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Концепції реалізації державної політики у сфері теплопостачання, схваленої розпорядженням Кабінету Міністрів України від 18 серпня 2017 року № 569-р;</w:t>
      </w:r>
    </w:p>
    <w:p w14:paraId="094F1CF7"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Національного плану дій з енергоефективності на період до 2030 року, схваленого розпорядженням Кабінету Міністрів України від 29 грудня 2021 р. № 1803-р;</w:t>
      </w:r>
    </w:p>
    <w:p w14:paraId="3B16D92B"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-Національний План з енергетики та клімату на період до 2030 року, схваленого розпорядженням Кабінету Міністрів України від 25 червня 2024 р. № 587-р;</w:t>
      </w:r>
    </w:p>
    <w:p w14:paraId="76960B41"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Національної транспортної стратегії України на період до 2030 року, схваленої розпорядженням Кабінету Міністрів України від 30 травня 2018 р. № 430-р;</w:t>
      </w:r>
    </w:p>
    <w:p w14:paraId="753AA523"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 Оновленого національного визначеного внеску України до Паризької Угоди, схваленого розпорядженням Кабінету Міністрів України від 30 липня 2021 р. </w:t>
      </w:r>
    </w:p>
    <w:p w14:paraId="65DE188A"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868-р;</w:t>
      </w:r>
    </w:p>
    <w:p w14:paraId="14604478"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Цілей сталого розвитку України до 2030 року, затверджених Указом Президента України від 30 вересня 2019 року № 722/2019;</w:t>
      </w:r>
    </w:p>
    <w:p w14:paraId="4C2F7D5E" w14:textId="77777777" w:rsidR="0031537A" w:rsidRPr="008A6D4E" w:rsidRDefault="0031537A" w:rsidP="0031537A">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Постанови КМУ від 23.12.2021 року № 1460 “Про впровадження систем енергетичного менеджменту”;</w:t>
      </w:r>
    </w:p>
    <w:p w14:paraId="61447D80" w14:textId="64A47498" w:rsidR="000A547C" w:rsidRPr="008A6D4E" w:rsidRDefault="000A547C" w:rsidP="000A547C">
      <w:pPr>
        <w:keepNext/>
        <w:keepLines/>
        <w:spacing w:before="360" w:after="80" w:line="259" w:lineRule="auto"/>
        <w:outlineLvl w:val="0"/>
        <w:rPr>
          <w:rFonts w:ascii="Century Gothic" w:eastAsia="Times New Roman" w:hAnsi="Century Gothic" w:cs="Times New Roman"/>
          <w:b/>
          <w:color w:val="000000"/>
          <w:kern w:val="0"/>
          <w:lang w:eastAsia="uk-UA"/>
          <w14:ligatures w14:val="none"/>
        </w:rPr>
      </w:pPr>
      <w:bookmarkStart w:id="5" w:name="_Toc195651470"/>
      <w:r w:rsidRPr="008A6D4E">
        <w:rPr>
          <w:rFonts w:ascii="Century Gothic" w:eastAsia="Times New Roman" w:hAnsi="Century Gothic" w:cs="Times New Roman"/>
          <w:b/>
          <w:color w:val="000000"/>
          <w:kern w:val="0"/>
          <w:lang w:eastAsia="uk-UA"/>
          <w14:ligatures w14:val="none"/>
        </w:rPr>
        <w:lastRenderedPageBreak/>
        <w:t>1. РЕЗЮМЕ МУНІЦИПАЛЬНОГО ЕНЕРГЕТИЧНОГО ПЛАНУ</w:t>
      </w:r>
      <w:bookmarkEnd w:id="0"/>
      <w:bookmarkEnd w:id="5"/>
    </w:p>
    <w:p w14:paraId="1B8F7F21" w14:textId="3159872C" w:rsidR="000A547C" w:rsidRPr="008A6D4E" w:rsidRDefault="000A547C" w:rsidP="00F708BF">
      <w:pPr>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Розроблення та реалізація Муніципального енергетичного плану (МЕП) спрямована на системне запровадження нових енергоефективних заходів та </w:t>
      </w:r>
      <w:proofErr w:type="spellStart"/>
      <w:r w:rsidRPr="008A6D4E">
        <w:rPr>
          <w:rFonts w:ascii="Century Gothic" w:eastAsia="Century Gothic" w:hAnsi="Century Gothic" w:cs="Century Gothic"/>
          <w:kern w:val="0"/>
          <w:sz w:val="22"/>
          <w:szCs w:val="22"/>
          <w:lang w:eastAsia="uk-UA"/>
          <w14:ligatures w14:val="none"/>
        </w:rPr>
        <w:t>проєктів</w:t>
      </w:r>
      <w:proofErr w:type="spellEnd"/>
      <w:r w:rsidRPr="008A6D4E">
        <w:rPr>
          <w:rFonts w:ascii="Century Gothic" w:eastAsia="Century Gothic" w:hAnsi="Century Gothic" w:cs="Century Gothic"/>
          <w:kern w:val="0"/>
          <w:sz w:val="22"/>
          <w:szCs w:val="22"/>
          <w:lang w:eastAsia="uk-UA"/>
          <w14:ligatures w14:val="none"/>
        </w:rPr>
        <w:t xml:space="preserve">, які дозволять зробити </w:t>
      </w:r>
      <w:r w:rsidR="009B76F9" w:rsidRPr="004E4991">
        <w:rPr>
          <w:rFonts w:ascii="Century Gothic" w:eastAsia="Century Gothic" w:hAnsi="Century Gothic" w:cs="Century Gothic"/>
          <w:kern w:val="0"/>
          <w:sz w:val="22"/>
          <w:szCs w:val="22"/>
          <w:lang w:eastAsia="uk-UA"/>
          <w14:ligatures w14:val="none"/>
        </w:rPr>
        <w:t>Червоноградську</w:t>
      </w:r>
      <w:r w:rsidR="00A55947" w:rsidRPr="004E4991">
        <w:rPr>
          <w:rFonts w:ascii="Century Gothic" w:eastAsia="Century Gothic" w:hAnsi="Century Gothic" w:cs="Century Gothic"/>
          <w:kern w:val="0"/>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міську територіальну громаду більш енергонезалежною, а життя мешканців - більш комфортним. Прийняття МЕП забезпечить стратегічне бачення подальшого розвитку та планування капіталовкладень, можливість залучення додаткових позабюджетних інвестицій та стимулювання енергоефективності у всіх секторах громади. </w:t>
      </w:r>
    </w:p>
    <w:p w14:paraId="6B0CD07B" w14:textId="77777777" w:rsidR="000A547C" w:rsidRPr="008A6D4E" w:rsidRDefault="000A547C" w:rsidP="00F708BF">
      <w:pPr>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Основними завданнями МЕП є: </w:t>
      </w:r>
    </w:p>
    <w:tbl>
      <w:tblPr>
        <w:tblStyle w:val="-2114"/>
        <w:tblW w:w="9614" w:type="dxa"/>
        <w:tblLayout w:type="fixed"/>
        <w:tblLook w:val="0620" w:firstRow="1" w:lastRow="0" w:firstColumn="0" w:lastColumn="0" w:noHBand="1" w:noVBand="1"/>
      </w:tblPr>
      <w:tblGrid>
        <w:gridCol w:w="9614"/>
      </w:tblGrid>
      <w:tr w:rsidR="000A547C" w:rsidRPr="008A6D4E" w14:paraId="4E150FAF" w14:textId="77777777" w:rsidTr="0014114E">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65A6E110" w14:textId="77777777" w:rsidR="000A547C" w:rsidRPr="008A6D4E" w:rsidRDefault="000A547C" w:rsidP="000A547C">
            <w:pPr>
              <w:jc w:val="both"/>
              <w:rPr>
                <w:sz w:val="20"/>
                <w:szCs w:val="20"/>
              </w:rPr>
            </w:pPr>
            <w:r w:rsidRPr="008A6D4E">
              <w:rPr>
                <w:sz w:val="20"/>
                <w:szCs w:val="20"/>
              </w:rPr>
              <w:t>скорочення споживання енергетичних ресурсів ключовими секторами громади;</w:t>
            </w:r>
          </w:p>
        </w:tc>
      </w:tr>
      <w:tr w:rsidR="000A547C" w:rsidRPr="008A6D4E" w14:paraId="504C4739" w14:textId="77777777" w:rsidTr="0014114E">
        <w:trPr>
          <w:trHeight w:val="219"/>
        </w:trPr>
        <w:tc>
          <w:tcPr>
            <w:tcW w:w="9614" w:type="dxa"/>
          </w:tcPr>
          <w:p w14:paraId="1907837E" w14:textId="77777777" w:rsidR="000A547C" w:rsidRPr="008A6D4E" w:rsidRDefault="000A547C" w:rsidP="000A547C">
            <w:pPr>
              <w:jc w:val="both"/>
              <w:rPr>
                <w:sz w:val="20"/>
                <w:szCs w:val="20"/>
              </w:rPr>
            </w:pPr>
            <w:r w:rsidRPr="008A6D4E">
              <w:rPr>
                <w:sz w:val="20"/>
                <w:szCs w:val="20"/>
              </w:rPr>
              <w:t>розвиток ВДЕ та забезпечення енергетичної безпеки громади;</w:t>
            </w:r>
          </w:p>
        </w:tc>
      </w:tr>
      <w:tr w:rsidR="000A547C" w:rsidRPr="008A6D4E" w14:paraId="751373C2" w14:textId="77777777" w:rsidTr="0014114E">
        <w:trPr>
          <w:trHeight w:val="209"/>
        </w:trPr>
        <w:tc>
          <w:tcPr>
            <w:tcW w:w="9614" w:type="dxa"/>
          </w:tcPr>
          <w:p w14:paraId="1955365E" w14:textId="77777777" w:rsidR="000A547C" w:rsidRPr="008A6D4E" w:rsidRDefault="000A547C" w:rsidP="000A547C">
            <w:pPr>
              <w:jc w:val="both"/>
              <w:rPr>
                <w:sz w:val="20"/>
                <w:szCs w:val="20"/>
              </w:rPr>
            </w:pPr>
            <w:r w:rsidRPr="008A6D4E">
              <w:rPr>
                <w:sz w:val="20"/>
                <w:szCs w:val="20"/>
              </w:rPr>
              <w:t>підвищення свідомості мешканців щодо раціонального використання енергії; </w:t>
            </w:r>
          </w:p>
        </w:tc>
      </w:tr>
      <w:tr w:rsidR="000A547C" w:rsidRPr="008A6D4E" w14:paraId="4E810BC9" w14:textId="77777777" w:rsidTr="0014114E">
        <w:trPr>
          <w:trHeight w:val="209"/>
        </w:trPr>
        <w:tc>
          <w:tcPr>
            <w:tcW w:w="9614" w:type="dxa"/>
          </w:tcPr>
          <w:p w14:paraId="064CE1DA" w14:textId="77777777" w:rsidR="000A547C" w:rsidRPr="008A6D4E" w:rsidRDefault="000A547C" w:rsidP="000A547C">
            <w:pPr>
              <w:jc w:val="both"/>
              <w:rPr>
                <w:sz w:val="20"/>
                <w:szCs w:val="20"/>
              </w:rPr>
            </w:pPr>
            <w:r w:rsidRPr="008A6D4E">
              <w:rPr>
                <w:sz w:val="20"/>
                <w:szCs w:val="20"/>
              </w:rPr>
              <w:t>впровадження заходів із застосуванням сучасних енергоефективних технологій у будівлях комунальної сфери та інженерних мережах; </w:t>
            </w:r>
          </w:p>
        </w:tc>
      </w:tr>
      <w:tr w:rsidR="000A547C" w:rsidRPr="008A6D4E" w14:paraId="79A59219" w14:textId="77777777" w:rsidTr="0014114E">
        <w:trPr>
          <w:trHeight w:val="209"/>
        </w:trPr>
        <w:tc>
          <w:tcPr>
            <w:tcW w:w="9614" w:type="dxa"/>
          </w:tcPr>
          <w:p w14:paraId="47AE0293" w14:textId="77777777" w:rsidR="000A547C" w:rsidRPr="008A6D4E" w:rsidRDefault="000A547C" w:rsidP="000A547C">
            <w:pPr>
              <w:jc w:val="both"/>
              <w:rPr>
                <w:sz w:val="20"/>
                <w:szCs w:val="20"/>
              </w:rPr>
            </w:pPr>
            <w:r w:rsidRPr="008A6D4E">
              <w:rPr>
                <w:sz w:val="20"/>
                <w:szCs w:val="20"/>
              </w:rPr>
              <w:t>забезпечення комфортності перебування в будівлях; </w:t>
            </w:r>
          </w:p>
        </w:tc>
      </w:tr>
      <w:tr w:rsidR="000A547C" w:rsidRPr="008A6D4E" w14:paraId="182BBFE5" w14:textId="77777777" w:rsidTr="0014114E">
        <w:trPr>
          <w:trHeight w:val="209"/>
        </w:trPr>
        <w:tc>
          <w:tcPr>
            <w:tcW w:w="9614" w:type="dxa"/>
          </w:tcPr>
          <w:p w14:paraId="5FE2BAF9" w14:textId="77777777" w:rsidR="000A547C" w:rsidRPr="008A6D4E" w:rsidRDefault="000A547C" w:rsidP="000A547C">
            <w:pPr>
              <w:jc w:val="both"/>
              <w:rPr>
                <w:sz w:val="20"/>
                <w:szCs w:val="20"/>
              </w:rPr>
            </w:pPr>
            <w:r w:rsidRPr="008A6D4E">
              <w:rPr>
                <w:sz w:val="20"/>
                <w:szCs w:val="20"/>
              </w:rPr>
              <w:t xml:space="preserve">залучення інвестицій у </w:t>
            </w:r>
            <w:proofErr w:type="spellStart"/>
            <w:r w:rsidRPr="008A6D4E">
              <w:rPr>
                <w:sz w:val="20"/>
                <w:szCs w:val="20"/>
              </w:rPr>
              <w:t>проєкти</w:t>
            </w:r>
            <w:proofErr w:type="spellEnd"/>
            <w:r w:rsidRPr="008A6D4E">
              <w:rPr>
                <w:sz w:val="20"/>
                <w:szCs w:val="20"/>
              </w:rPr>
              <w:t xml:space="preserve"> з питань енергоефективності та відновлювальної енергетики. </w:t>
            </w:r>
          </w:p>
        </w:tc>
      </w:tr>
    </w:tbl>
    <w:p w14:paraId="40175B4C" w14:textId="7FE319C2" w:rsidR="000A547C" w:rsidRPr="008A6D4E" w:rsidRDefault="000A547C" w:rsidP="00F708BF">
      <w:pPr>
        <w:spacing w:before="160"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Пріоритетними секторами МЕП </w:t>
      </w:r>
      <w:r w:rsidR="0014114E">
        <w:rPr>
          <w:rFonts w:ascii="Century Gothic" w:eastAsia="Century Gothic" w:hAnsi="Century Gothic" w:cs="Century Gothic"/>
          <w:kern w:val="0"/>
          <w:sz w:val="22"/>
          <w:szCs w:val="22"/>
          <w:lang w:eastAsia="uk-UA"/>
          <w14:ligatures w14:val="none"/>
        </w:rPr>
        <w:t>Червоноградської</w:t>
      </w:r>
      <w:r w:rsidR="00486968" w:rsidRPr="008A6D4E">
        <w:rPr>
          <w:rFonts w:ascii="Century Gothic" w:eastAsia="Century Gothic" w:hAnsi="Century Gothic" w:cs="Century Gothic"/>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міської територіальної громади є: </w:t>
      </w:r>
    </w:p>
    <w:tbl>
      <w:tblPr>
        <w:tblStyle w:val="-2114"/>
        <w:tblW w:w="9614" w:type="dxa"/>
        <w:tblLayout w:type="fixed"/>
        <w:tblLook w:val="0620" w:firstRow="1" w:lastRow="0" w:firstColumn="0" w:lastColumn="0" w:noHBand="1" w:noVBand="1"/>
      </w:tblPr>
      <w:tblGrid>
        <w:gridCol w:w="9614"/>
      </w:tblGrid>
      <w:tr w:rsidR="000A547C" w:rsidRPr="008A6D4E" w14:paraId="0273FE76" w14:textId="77777777" w:rsidTr="0014114E">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5B1652D1" w14:textId="77777777" w:rsidR="000A547C" w:rsidRPr="008A6D4E" w:rsidRDefault="000A547C" w:rsidP="000A547C">
            <w:pPr>
              <w:jc w:val="both"/>
              <w:rPr>
                <w:sz w:val="20"/>
                <w:szCs w:val="20"/>
              </w:rPr>
            </w:pPr>
            <w:r w:rsidRPr="008A6D4E">
              <w:rPr>
                <w:sz w:val="20"/>
                <w:szCs w:val="20"/>
              </w:rPr>
              <w:t xml:space="preserve">громадські будівлі; </w:t>
            </w:r>
          </w:p>
        </w:tc>
      </w:tr>
      <w:tr w:rsidR="000A547C" w:rsidRPr="008A6D4E" w14:paraId="08763316" w14:textId="77777777" w:rsidTr="0014114E">
        <w:trPr>
          <w:trHeight w:val="219"/>
        </w:trPr>
        <w:tc>
          <w:tcPr>
            <w:tcW w:w="9614" w:type="dxa"/>
          </w:tcPr>
          <w:p w14:paraId="36F5A2E0" w14:textId="77777777" w:rsidR="000A547C" w:rsidRPr="008A6D4E" w:rsidRDefault="000A547C" w:rsidP="000A547C">
            <w:pPr>
              <w:jc w:val="both"/>
              <w:rPr>
                <w:sz w:val="20"/>
                <w:szCs w:val="20"/>
              </w:rPr>
            </w:pPr>
            <w:r w:rsidRPr="008A6D4E">
              <w:rPr>
                <w:sz w:val="20"/>
                <w:szCs w:val="20"/>
              </w:rPr>
              <w:t xml:space="preserve">житлові будівлі; </w:t>
            </w:r>
          </w:p>
        </w:tc>
      </w:tr>
      <w:tr w:rsidR="000A547C" w:rsidRPr="008A6D4E" w14:paraId="47B5DED0" w14:textId="77777777" w:rsidTr="0014114E">
        <w:trPr>
          <w:trHeight w:val="209"/>
        </w:trPr>
        <w:tc>
          <w:tcPr>
            <w:tcW w:w="9614" w:type="dxa"/>
          </w:tcPr>
          <w:p w14:paraId="399296F4" w14:textId="77777777" w:rsidR="000A547C" w:rsidRPr="008A6D4E" w:rsidRDefault="000A547C" w:rsidP="000A547C">
            <w:pPr>
              <w:jc w:val="both"/>
              <w:rPr>
                <w:sz w:val="20"/>
                <w:szCs w:val="20"/>
              </w:rPr>
            </w:pPr>
            <w:r w:rsidRPr="008A6D4E">
              <w:rPr>
                <w:sz w:val="20"/>
                <w:szCs w:val="20"/>
              </w:rPr>
              <w:t>об’єкти теплопостачання;</w:t>
            </w:r>
          </w:p>
        </w:tc>
      </w:tr>
      <w:tr w:rsidR="000A547C" w:rsidRPr="008A6D4E" w14:paraId="3994888E" w14:textId="77777777" w:rsidTr="0014114E">
        <w:trPr>
          <w:trHeight w:val="209"/>
        </w:trPr>
        <w:tc>
          <w:tcPr>
            <w:tcW w:w="9614" w:type="dxa"/>
          </w:tcPr>
          <w:p w14:paraId="2731B90A" w14:textId="77777777" w:rsidR="000A547C" w:rsidRPr="008A6D4E" w:rsidRDefault="000A547C" w:rsidP="000A547C">
            <w:pPr>
              <w:jc w:val="both"/>
              <w:rPr>
                <w:sz w:val="20"/>
                <w:szCs w:val="20"/>
              </w:rPr>
            </w:pPr>
            <w:r w:rsidRPr="008A6D4E">
              <w:rPr>
                <w:sz w:val="20"/>
                <w:szCs w:val="20"/>
              </w:rPr>
              <w:t>об’єкти водопостачання і водовідведення; </w:t>
            </w:r>
          </w:p>
        </w:tc>
      </w:tr>
      <w:tr w:rsidR="000A547C" w:rsidRPr="008A6D4E" w14:paraId="5A341184" w14:textId="77777777" w:rsidTr="0014114E">
        <w:trPr>
          <w:trHeight w:val="209"/>
        </w:trPr>
        <w:tc>
          <w:tcPr>
            <w:tcW w:w="9614" w:type="dxa"/>
          </w:tcPr>
          <w:p w14:paraId="124773D9" w14:textId="77777777" w:rsidR="000A547C" w:rsidRPr="008A6D4E" w:rsidRDefault="000A547C" w:rsidP="000A547C">
            <w:pPr>
              <w:jc w:val="both"/>
              <w:rPr>
                <w:sz w:val="20"/>
                <w:szCs w:val="20"/>
              </w:rPr>
            </w:pPr>
            <w:r w:rsidRPr="008A6D4E">
              <w:rPr>
                <w:sz w:val="20"/>
                <w:szCs w:val="20"/>
              </w:rPr>
              <w:t>об’єкти зовнішнє освітлення; </w:t>
            </w:r>
          </w:p>
        </w:tc>
      </w:tr>
      <w:tr w:rsidR="000A547C" w:rsidRPr="008A6D4E" w14:paraId="3FECD855" w14:textId="77777777" w:rsidTr="0014114E">
        <w:trPr>
          <w:trHeight w:val="209"/>
        </w:trPr>
        <w:tc>
          <w:tcPr>
            <w:tcW w:w="9614" w:type="dxa"/>
          </w:tcPr>
          <w:p w14:paraId="1A90CBF3" w14:textId="77777777" w:rsidR="000A547C" w:rsidRPr="008A6D4E" w:rsidRDefault="000A547C" w:rsidP="000A547C">
            <w:pPr>
              <w:jc w:val="both"/>
              <w:rPr>
                <w:sz w:val="20"/>
                <w:szCs w:val="20"/>
              </w:rPr>
            </w:pPr>
            <w:r w:rsidRPr="008A6D4E">
              <w:rPr>
                <w:sz w:val="20"/>
                <w:szCs w:val="20"/>
              </w:rPr>
              <w:t>об’єкти управління побутовими відходами;</w:t>
            </w:r>
          </w:p>
        </w:tc>
      </w:tr>
      <w:tr w:rsidR="000A547C" w:rsidRPr="008A6D4E" w14:paraId="748CF5DB" w14:textId="77777777" w:rsidTr="0014114E">
        <w:trPr>
          <w:trHeight w:val="209"/>
        </w:trPr>
        <w:tc>
          <w:tcPr>
            <w:tcW w:w="9614" w:type="dxa"/>
          </w:tcPr>
          <w:p w14:paraId="7C341169" w14:textId="77777777" w:rsidR="000A547C" w:rsidRPr="008A6D4E" w:rsidRDefault="000A547C" w:rsidP="000A547C">
            <w:pPr>
              <w:jc w:val="both"/>
              <w:rPr>
                <w:sz w:val="20"/>
                <w:szCs w:val="20"/>
              </w:rPr>
            </w:pPr>
            <w:r w:rsidRPr="008A6D4E">
              <w:rPr>
                <w:sz w:val="20"/>
                <w:szCs w:val="20"/>
              </w:rPr>
              <w:t>громадський транспорт.</w:t>
            </w:r>
          </w:p>
        </w:tc>
      </w:tr>
    </w:tbl>
    <w:p w14:paraId="5EC0D78E" w14:textId="77777777" w:rsidR="000A547C" w:rsidRPr="008A6D4E" w:rsidRDefault="000A547C" w:rsidP="00F708BF">
      <w:pPr>
        <w:spacing w:before="160"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Структура </w:t>
      </w:r>
      <w:proofErr w:type="spellStart"/>
      <w:r w:rsidRPr="008A6D4E">
        <w:rPr>
          <w:rFonts w:ascii="Century Gothic" w:eastAsia="Century Gothic" w:hAnsi="Century Gothic" w:cs="Century Gothic"/>
          <w:kern w:val="0"/>
          <w:sz w:val="22"/>
          <w:szCs w:val="22"/>
          <w:lang w:eastAsia="uk-UA"/>
          <w14:ligatures w14:val="none"/>
        </w:rPr>
        <w:t>МЕПу</w:t>
      </w:r>
      <w:proofErr w:type="spellEnd"/>
      <w:r w:rsidRPr="008A6D4E">
        <w:rPr>
          <w:rFonts w:ascii="Century Gothic" w:eastAsia="Century Gothic" w:hAnsi="Century Gothic" w:cs="Century Gothic"/>
          <w:kern w:val="0"/>
          <w:sz w:val="22"/>
          <w:szCs w:val="22"/>
          <w:lang w:eastAsia="uk-UA"/>
          <w14:ligatures w14:val="none"/>
        </w:rPr>
        <w:t xml:space="preserve"> відповідає Методиці розробки  МЕП складається з шести розділів та додатків.</w:t>
      </w:r>
    </w:p>
    <w:p w14:paraId="271A4C50" w14:textId="77777777" w:rsidR="000A547C" w:rsidRPr="008A6D4E" w:rsidRDefault="000A547C" w:rsidP="00F708BF">
      <w:pPr>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За результатами аналізу вихідного стану проведено огляд географічних і кліматичних характеристик, демографічної ситуації, основних статистичних показників території територіальної громади. Окремо проаналізовано кожен з секторів енергетичного планування.</w:t>
      </w:r>
    </w:p>
    <w:p w14:paraId="36EE57DA" w14:textId="77777777" w:rsidR="000A547C" w:rsidRPr="008A6D4E" w:rsidRDefault="000A547C" w:rsidP="00F708BF">
      <w:pPr>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На підставі зібраних даних підготовано енергетичні та вартісні баланси минулих періодів за категоріями кінцевих споживачів і видами енергії з відображенням відповідних трендів, та основних висновків до них. Зведений енергетичний баланс за категоріями кінцевих споживачів наведено у </w:t>
      </w:r>
      <w:proofErr w:type="spellStart"/>
      <w:r w:rsidRPr="008A6D4E">
        <w:rPr>
          <w:rFonts w:ascii="Century Gothic" w:eastAsia="Century Gothic" w:hAnsi="Century Gothic" w:cs="Century Gothic"/>
          <w:kern w:val="0"/>
          <w:sz w:val="22"/>
          <w:szCs w:val="22"/>
          <w:lang w:eastAsia="uk-UA"/>
          <w14:ligatures w14:val="none"/>
        </w:rPr>
        <w:t>табл</w:t>
      </w:r>
      <w:proofErr w:type="spellEnd"/>
      <w:r w:rsidRPr="008A6D4E">
        <w:rPr>
          <w:rFonts w:ascii="Century Gothic" w:eastAsia="Century Gothic" w:hAnsi="Century Gothic" w:cs="Century Gothic"/>
          <w:kern w:val="0"/>
          <w:sz w:val="22"/>
          <w:szCs w:val="22"/>
          <w:lang w:eastAsia="uk-UA"/>
          <w14:ligatures w14:val="none"/>
        </w:rPr>
        <w:t xml:space="preserve"> 1.1.</w:t>
      </w:r>
    </w:p>
    <w:p w14:paraId="70AD2846" w14:textId="77777777" w:rsidR="000A547C" w:rsidRPr="008A6D4E" w:rsidRDefault="000A547C" w:rsidP="000A547C">
      <w:pPr>
        <w:spacing w:after="0" w:line="259"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Таблиця 1.1 </w:t>
      </w:r>
    </w:p>
    <w:p w14:paraId="3DEEFCB7" w14:textId="77777777" w:rsidR="000A547C" w:rsidRPr="008A6D4E" w:rsidRDefault="000A547C" w:rsidP="000A547C">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Зведений енергетичний баланс за категоріями кінцевих споживачів  (</w:t>
      </w:r>
      <w:proofErr w:type="spellStart"/>
      <w:r w:rsidRPr="008A6D4E">
        <w:rPr>
          <w:rFonts w:ascii="Century Gothic" w:eastAsia="Century Gothic" w:hAnsi="Century Gothic" w:cs="Century Gothic"/>
          <w:kern w:val="0"/>
          <w:sz w:val="22"/>
          <w:szCs w:val="22"/>
          <w:lang w:eastAsia="uk-UA"/>
          <w14:ligatures w14:val="none"/>
        </w:rPr>
        <w:t>МВт·год</w:t>
      </w:r>
      <w:proofErr w:type="spellEnd"/>
      <w:r w:rsidRPr="008A6D4E">
        <w:rPr>
          <w:rFonts w:ascii="Century Gothic" w:eastAsia="Century Gothic" w:hAnsi="Century Gothic" w:cs="Century Gothic"/>
          <w:kern w:val="0"/>
          <w:sz w:val="22"/>
          <w:szCs w:val="22"/>
          <w:lang w:eastAsia="uk-UA"/>
          <w14:ligatures w14:val="none"/>
        </w:rPr>
        <w:t>)</w:t>
      </w:r>
    </w:p>
    <w:tbl>
      <w:tblPr>
        <w:tblStyle w:val="120"/>
        <w:tblW w:w="0" w:type="auto"/>
        <w:tblInd w:w="10" w:type="dxa"/>
        <w:tblLook w:val="0660" w:firstRow="1" w:lastRow="1" w:firstColumn="0" w:lastColumn="0" w:noHBand="1" w:noVBand="1"/>
      </w:tblPr>
      <w:tblGrid>
        <w:gridCol w:w="394"/>
        <w:gridCol w:w="3553"/>
        <w:gridCol w:w="808"/>
        <w:gridCol w:w="809"/>
        <w:gridCol w:w="809"/>
        <w:gridCol w:w="809"/>
        <w:gridCol w:w="809"/>
        <w:gridCol w:w="809"/>
        <w:gridCol w:w="809"/>
      </w:tblGrid>
      <w:tr w:rsidR="00783B9A" w:rsidRPr="008A6D4E" w14:paraId="6CB78623" w14:textId="77777777">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7CDAC239" w14:textId="77777777" w:rsidR="00783B9A" w:rsidRPr="008A6D4E" w:rsidRDefault="00783B9A" w:rsidP="0014114E">
            <w:pPr>
              <w:jc w:val="center"/>
              <w:rPr>
                <w:rFonts w:ascii="Century Gothic" w:hAnsi="Century Gothic" w:cs="Times New Roman"/>
                <w:color w:val="FFFFFF"/>
                <w:szCs w:val="16"/>
              </w:rPr>
            </w:pPr>
            <w:r w:rsidRPr="008A6D4E">
              <w:rPr>
                <w:rFonts w:ascii="Century Gothic" w:hAnsi="Century Gothic" w:cs="Times New Roman"/>
                <w:color w:val="FFFFFF"/>
                <w:szCs w:val="16"/>
              </w:rPr>
              <w:t>№</w:t>
            </w:r>
          </w:p>
        </w:tc>
        <w:tc>
          <w:tcPr>
            <w:tcW w:w="3565" w:type="dxa"/>
            <w:hideMark/>
          </w:tcPr>
          <w:p w14:paraId="6F5A0C40" w14:textId="77777777" w:rsidR="00783B9A" w:rsidRPr="008A6D4E" w:rsidRDefault="00783B9A" w:rsidP="0014114E">
            <w:pPr>
              <w:jc w:val="center"/>
              <w:rPr>
                <w:rFonts w:ascii="Century Gothic" w:hAnsi="Century Gothic" w:cs="Times New Roman"/>
                <w:color w:val="FFFFFF"/>
                <w:szCs w:val="16"/>
              </w:rPr>
            </w:pPr>
            <w:r w:rsidRPr="008A6D4E">
              <w:rPr>
                <w:rFonts w:ascii="Century Gothic" w:hAnsi="Century Gothic" w:cs="Times New Roman"/>
                <w:color w:val="FFFFFF"/>
                <w:szCs w:val="16"/>
              </w:rPr>
              <w:t>Показник</w:t>
            </w:r>
          </w:p>
        </w:tc>
        <w:tc>
          <w:tcPr>
            <w:tcW w:w="810" w:type="dxa"/>
            <w:hideMark/>
          </w:tcPr>
          <w:p w14:paraId="6C94E3B7" w14:textId="77777777" w:rsidR="00783B9A" w:rsidRPr="008A6D4E" w:rsidRDefault="00783B9A" w:rsidP="0014114E">
            <w:pPr>
              <w:jc w:val="center"/>
              <w:rPr>
                <w:rFonts w:ascii="Century Gothic" w:hAnsi="Century Gothic" w:cs="Times New Roman"/>
                <w:color w:val="FFFFFF"/>
                <w:szCs w:val="16"/>
              </w:rPr>
            </w:pPr>
            <w:r w:rsidRPr="008A6D4E">
              <w:rPr>
                <w:rFonts w:ascii="Century Gothic" w:hAnsi="Century Gothic" w:cs="Times New Roman"/>
                <w:color w:val="FFFFFF"/>
                <w:szCs w:val="16"/>
              </w:rPr>
              <w:t>2017</w:t>
            </w:r>
          </w:p>
        </w:tc>
        <w:tc>
          <w:tcPr>
            <w:tcW w:w="810" w:type="dxa"/>
            <w:hideMark/>
          </w:tcPr>
          <w:p w14:paraId="26F0D60C" w14:textId="77777777" w:rsidR="00783B9A" w:rsidRPr="008A6D4E" w:rsidRDefault="00783B9A" w:rsidP="0014114E">
            <w:pPr>
              <w:jc w:val="center"/>
              <w:rPr>
                <w:rFonts w:ascii="Century Gothic" w:hAnsi="Century Gothic" w:cs="Times New Roman"/>
                <w:color w:val="FFFFFF"/>
                <w:szCs w:val="16"/>
              </w:rPr>
            </w:pPr>
            <w:r w:rsidRPr="008A6D4E">
              <w:rPr>
                <w:rFonts w:ascii="Century Gothic" w:hAnsi="Century Gothic" w:cs="Times New Roman"/>
                <w:color w:val="FFFFFF"/>
                <w:szCs w:val="16"/>
              </w:rPr>
              <w:t>2018</w:t>
            </w:r>
          </w:p>
        </w:tc>
        <w:tc>
          <w:tcPr>
            <w:tcW w:w="810" w:type="dxa"/>
            <w:hideMark/>
          </w:tcPr>
          <w:p w14:paraId="005059DD" w14:textId="77777777" w:rsidR="00783B9A" w:rsidRPr="008A6D4E" w:rsidRDefault="00783B9A" w:rsidP="0014114E">
            <w:pPr>
              <w:jc w:val="center"/>
              <w:rPr>
                <w:rFonts w:ascii="Century Gothic" w:hAnsi="Century Gothic" w:cs="Times New Roman"/>
                <w:color w:val="FFFFFF"/>
                <w:szCs w:val="16"/>
              </w:rPr>
            </w:pPr>
            <w:r w:rsidRPr="008A6D4E">
              <w:rPr>
                <w:rFonts w:ascii="Century Gothic" w:hAnsi="Century Gothic" w:cs="Times New Roman"/>
                <w:color w:val="FFFFFF"/>
                <w:szCs w:val="16"/>
              </w:rPr>
              <w:t>2019</w:t>
            </w:r>
          </w:p>
        </w:tc>
        <w:tc>
          <w:tcPr>
            <w:tcW w:w="810" w:type="dxa"/>
            <w:hideMark/>
          </w:tcPr>
          <w:p w14:paraId="25941C0C" w14:textId="77777777" w:rsidR="00783B9A" w:rsidRPr="008A6D4E" w:rsidRDefault="00783B9A" w:rsidP="0014114E">
            <w:pPr>
              <w:jc w:val="center"/>
              <w:rPr>
                <w:rFonts w:ascii="Century Gothic" w:hAnsi="Century Gothic" w:cs="Times New Roman"/>
                <w:color w:val="FFFFFF"/>
                <w:szCs w:val="16"/>
              </w:rPr>
            </w:pPr>
            <w:r w:rsidRPr="008A6D4E">
              <w:rPr>
                <w:rFonts w:ascii="Century Gothic" w:hAnsi="Century Gothic" w:cs="Times New Roman"/>
                <w:color w:val="FFFFFF"/>
                <w:szCs w:val="16"/>
              </w:rPr>
              <w:t>2020</w:t>
            </w:r>
          </w:p>
        </w:tc>
        <w:tc>
          <w:tcPr>
            <w:tcW w:w="810" w:type="dxa"/>
            <w:hideMark/>
          </w:tcPr>
          <w:p w14:paraId="3E04CB02" w14:textId="77777777" w:rsidR="00783B9A" w:rsidRPr="008A6D4E" w:rsidRDefault="00783B9A" w:rsidP="0014114E">
            <w:pPr>
              <w:jc w:val="center"/>
              <w:rPr>
                <w:rFonts w:ascii="Century Gothic" w:hAnsi="Century Gothic" w:cs="Times New Roman"/>
                <w:color w:val="FFFFFF"/>
                <w:szCs w:val="16"/>
              </w:rPr>
            </w:pPr>
            <w:r w:rsidRPr="008A6D4E">
              <w:rPr>
                <w:rFonts w:ascii="Century Gothic" w:hAnsi="Century Gothic" w:cs="Times New Roman"/>
                <w:color w:val="FFFFFF"/>
                <w:szCs w:val="16"/>
              </w:rPr>
              <w:t>2021</w:t>
            </w:r>
          </w:p>
        </w:tc>
        <w:tc>
          <w:tcPr>
            <w:tcW w:w="810" w:type="dxa"/>
            <w:hideMark/>
          </w:tcPr>
          <w:p w14:paraId="58ECDB00" w14:textId="77777777" w:rsidR="00783B9A" w:rsidRPr="008A6D4E" w:rsidRDefault="00783B9A" w:rsidP="0014114E">
            <w:pPr>
              <w:jc w:val="center"/>
              <w:rPr>
                <w:rFonts w:ascii="Century Gothic" w:hAnsi="Century Gothic" w:cs="Times New Roman"/>
                <w:color w:val="FFFFFF"/>
                <w:szCs w:val="16"/>
              </w:rPr>
            </w:pPr>
            <w:r w:rsidRPr="008A6D4E">
              <w:rPr>
                <w:rFonts w:ascii="Century Gothic" w:hAnsi="Century Gothic" w:cs="Times New Roman"/>
                <w:color w:val="FFFFFF"/>
                <w:szCs w:val="16"/>
              </w:rPr>
              <w:t>2022</w:t>
            </w:r>
          </w:p>
        </w:tc>
        <w:tc>
          <w:tcPr>
            <w:tcW w:w="810" w:type="dxa"/>
            <w:hideMark/>
          </w:tcPr>
          <w:p w14:paraId="119A6F96" w14:textId="77777777" w:rsidR="00783B9A" w:rsidRPr="008A6D4E" w:rsidRDefault="00783B9A" w:rsidP="0014114E">
            <w:pPr>
              <w:jc w:val="center"/>
              <w:rPr>
                <w:rFonts w:ascii="Century Gothic" w:hAnsi="Century Gothic" w:cs="Times New Roman"/>
                <w:color w:val="FFFFFF"/>
                <w:szCs w:val="16"/>
              </w:rPr>
            </w:pPr>
            <w:r w:rsidRPr="008A6D4E">
              <w:rPr>
                <w:rFonts w:ascii="Century Gothic" w:hAnsi="Century Gothic" w:cs="Times New Roman"/>
                <w:color w:val="FFFFFF"/>
                <w:szCs w:val="16"/>
              </w:rPr>
              <w:t>2023</w:t>
            </w:r>
          </w:p>
        </w:tc>
      </w:tr>
      <w:tr w:rsidR="00783B9A" w:rsidRPr="008A6D4E" w14:paraId="213C4C4A" w14:textId="77777777">
        <w:trPr>
          <w:trHeight w:val="20"/>
        </w:trPr>
        <w:tc>
          <w:tcPr>
            <w:tcW w:w="0" w:type="auto"/>
            <w:hideMark/>
          </w:tcPr>
          <w:p w14:paraId="57A1D2D7" w14:textId="77777777" w:rsidR="00783B9A" w:rsidRPr="008A6D4E" w:rsidRDefault="00783B9A" w:rsidP="0014114E">
            <w:pPr>
              <w:jc w:val="center"/>
              <w:rPr>
                <w:rFonts w:cs="Times New Roman"/>
                <w:color w:val="000000"/>
                <w:szCs w:val="16"/>
              </w:rPr>
            </w:pPr>
            <w:r w:rsidRPr="008A6D4E">
              <w:rPr>
                <w:rFonts w:cs="Times New Roman"/>
                <w:color w:val="000000"/>
                <w:szCs w:val="16"/>
              </w:rPr>
              <w:t>1</w:t>
            </w:r>
          </w:p>
        </w:tc>
        <w:tc>
          <w:tcPr>
            <w:tcW w:w="3565" w:type="dxa"/>
            <w:hideMark/>
          </w:tcPr>
          <w:p w14:paraId="7622721F" w14:textId="77777777" w:rsidR="00783B9A" w:rsidRPr="008A6D4E" w:rsidRDefault="00783B9A" w:rsidP="0014114E">
            <w:pPr>
              <w:rPr>
                <w:rFonts w:cs="Times New Roman"/>
                <w:color w:val="000000"/>
                <w:szCs w:val="16"/>
              </w:rPr>
            </w:pPr>
            <w:r w:rsidRPr="008A6D4E">
              <w:rPr>
                <w:rFonts w:cs="Times New Roman"/>
                <w:color w:val="000000"/>
                <w:szCs w:val="16"/>
              </w:rPr>
              <w:t>Громадські будівлі</w:t>
            </w:r>
          </w:p>
        </w:tc>
        <w:tc>
          <w:tcPr>
            <w:tcW w:w="810" w:type="dxa"/>
            <w:vAlign w:val="center"/>
            <w:hideMark/>
          </w:tcPr>
          <w:p w14:paraId="2280FE4F" w14:textId="77777777" w:rsidR="00783B9A" w:rsidRPr="008A6D4E" w:rsidRDefault="00783B9A" w:rsidP="0014114E">
            <w:pPr>
              <w:jc w:val="center"/>
              <w:rPr>
                <w:rFonts w:cs="Times New Roman"/>
                <w:color w:val="000000"/>
                <w:szCs w:val="16"/>
              </w:rPr>
            </w:pPr>
            <w:r w:rsidRPr="008A6D4E">
              <w:rPr>
                <w:color w:val="000000"/>
                <w:szCs w:val="16"/>
              </w:rPr>
              <w:t>25 267</w:t>
            </w:r>
          </w:p>
        </w:tc>
        <w:tc>
          <w:tcPr>
            <w:tcW w:w="810" w:type="dxa"/>
            <w:vAlign w:val="center"/>
            <w:hideMark/>
          </w:tcPr>
          <w:p w14:paraId="49A8D7AB" w14:textId="77777777" w:rsidR="00783B9A" w:rsidRPr="008A6D4E" w:rsidRDefault="00783B9A" w:rsidP="0014114E">
            <w:pPr>
              <w:jc w:val="center"/>
              <w:rPr>
                <w:rFonts w:cs="Times New Roman"/>
                <w:color w:val="000000"/>
                <w:szCs w:val="16"/>
              </w:rPr>
            </w:pPr>
            <w:r w:rsidRPr="008A6D4E">
              <w:rPr>
                <w:color w:val="000000"/>
                <w:szCs w:val="16"/>
              </w:rPr>
              <w:t>24 916</w:t>
            </w:r>
          </w:p>
        </w:tc>
        <w:tc>
          <w:tcPr>
            <w:tcW w:w="810" w:type="dxa"/>
            <w:vAlign w:val="center"/>
            <w:hideMark/>
          </w:tcPr>
          <w:p w14:paraId="6D669316" w14:textId="77777777" w:rsidR="00783B9A" w:rsidRPr="008A6D4E" w:rsidRDefault="00783B9A" w:rsidP="0014114E">
            <w:pPr>
              <w:jc w:val="center"/>
              <w:rPr>
                <w:rFonts w:cs="Times New Roman"/>
                <w:color w:val="000000"/>
                <w:szCs w:val="16"/>
              </w:rPr>
            </w:pPr>
            <w:r w:rsidRPr="008A6D4E">
              <w:rPr>
                <w:color w:val="000000"/>
                <w:szCs w:val="16"/>
              </w:rPr>
              <w:t>22 290</w:t>
            </w:r>
          </w:p>
        </w:tc>
        <w:tc>
          <w:tcPr>
            <w:tcW w:w="810" w:type="dxa"/>
            <w:vAlign w:val="center"/>
            <w:hideMark/>
          </w:tcPr>
          <w:p w14:paraId="13259646" w14:textId="77777777" w:rsidR="00783B9A" w:rsidRPr="008A6D4E" w:rsidRDefault="00783B9A" w:rsidP="0014114E">
            <w:pPr>
              <w:jc w:val="center"/>
              <w:rPr>
                <w:rFonts w:cs="Times New Roman"/>
                <w:color w:val="000000"/>
                <w:szCs w:val="16"/>
              </w:rPr>
            </w:pPr>
            <w:r w:rsidRPr="008A6D4E">
              <w:rPr>
                <w:color w:val="000000"/>
                <w:szCs w:val="16"/>
              </w:rPr>
              <w:t>20 808</w:t>
            </w:r>
          </w:p>
        </w:tc>
        <w:tc>
          <w:tcPr>
            <w:tcW w:w="810" w:type="dxa"/>
            <w:vAlign w:val="center"/>
            <w:hideMark/>
          </w:tcPr>
          <w:p w14:paraId="2402C8D5" w14:textId="77777777" w:rsidR="00783B9A" w:rsidRPr="008A6D4E" w:rsidRDefault="00783B9A" w:rsidP="0014114E">
            <w:pPr>
              <w:jc w:val="center"/>
              <w:rPr>
                <w:rFonts w:cs="Times New Roman"/>
                <w:color w:val="000000"/>
                <w:szCs w:val="16"/>
              </w:rPr>
            </w:pPr>
            <w:r w:rsidRPr="008A6D4E">
              <w:rPr>
                <w:color w:val="000000"/>
                <w:szCs w:val="16"/>
              </w:rPr>
              <w:t>24 512</w:t>
            </w:r>
          </w:p>
        </w:tc>
        <w:tc>
          <w:tcPr>
            <w:tcW w:w="810" w:type="dxa"/>
            <w:vAlign w:val="center"/>
            <w:hideMark/>
          </w:tcPr>
          <w:p w14:paraId="19DF5F36" w14:textId="77777777" w:rsidR="00783B9A" w:rsidRPr="008A6D4E" w:rsidRDefault="00783B9A" w:rsidP="0014114E">
            <w:pPr>
              <w:jc w:val="center"/>
              <w:rPr>
                <w:rFonts w:cs="Times New Roman"/>
                <w:color w:val="000000"/>
                <w:szCs w:val="16"/>
              </w:rPr>
            </w:pPr>
            <w:r w:rsidRPr="008A6D4E">
              <w:rPr>
                <w:color w:val="000000"/>
                <w:szCs w:val="16"/>
              </w:rPr>
              <w:t>21 870</w:t>
            </w:r>
          </w:p>
        </w:tc>
        <w:tc>
          <w:tcPr>
            <w:tcW w:w="810" w:type="dxa"/>
            <w:vAlign w:val="center"/>
            <w:hideMark/>
          </w:tcPr>
          <w:p w14:paraId="29544734" w14:textId="77777777" w:rsidR="00783B9A" w:rsidRPr="008A6D4E" w:rsidRDefault="00783B9A" w:rsidP="0014114E">
            <w:pPr>
              <w:jc w:val="center"/>
              <w:rPr>
                <w:rFonts w:cs="Times New Roman"/>
                <w:color w:val="000000"/>
                <w:szCs w:val="16"/>
              </w:rPr>
            </w:pPr>
            <w:r w:rsidRPr="008A6D4E">
              <w:rPr>
                <w:color w:val="000000"/>
                <w:szCs w:val="16"/>
              </w:rPr>
              <w:t>23 690</w:t>
            </w:r>
          </w:p>
        </w:tc>
      </w:tr>
      <w:tr w:rsidR="00783B9A" w:rsidRPr="008A6D4E" w14:paraId="0370B173" w14:textId="77777777">
        <w:trPr>
          <w:trHeight w:val="20"/>
        </w:trPr>
        <w:tc>
          <w:tcPr>
            <w:tcW w:w="0" w:type="auto"/>
            <w:hideMark/>
          </w:tcPr>
          <w:p w14:paraId="214787C7" w14:textId="77777777" w:rsidR="00783B9A" w:rsidRPr="008A6D4E" w:rsidRDefault="00783B9A" w:rsidP="0014114E">
            <w:pPr>
              <w:jc w:val="center"/>
              <w:rPr>
                <w:rFonts w:cs="Times New Roman"/>
                <w:color w:val="000000"/>
                <w:szCs w:val="16"/>
              </w:rPr>
            </w:pPr>
            <w:r w:rsidRPr="008A6D4E">
              <w:rPr>
                <w:rFonts w:cs="Times New Roman"/>
                <w:color w:val="000000"/>
                <w:szCs w:val="16"/>
              </w:rPr>
              <w:t>2</w:t>
            </w:r>
          </w:p>
        </w:tc>
        <w:tc>
          <w:tcPr>
            <w:tcW w:w="3565" w:type="dxa"/>
            <w:hideMark/>
          </w:tcPr>
          <w:p w14:paraId="5030AF6A" w14:textId="77777777" w:rsidR="00783B9A" w:rsidRPr="008A6D4E" w:rsidRDefault="00783B9A" w:rsidP="0014114E">
            <w:pPr>
              <w:rPr>
                <w:rFonts w:cs="Times New Roman"/>
                <w:color w:val="000000"/>
                <w:szCs w:val="16"/>
              </w:rPr>
            </w:pPr>
            <w:r w:rsidRPr="008A6D4E">
              <w:rPr>
                <w:rFonts w:cs="Times New Roman"/>
                <w:color w:val="000000"/>
                <w:szCs w:val="16"/>
              </w:rPr>
              <w:t>Багатоквартирні будинки</w:t>
            </w:r>
          </w:p>
        </w:tc>
        <w:tc>
          <w:tcPr>
            <w:tcW w:w="810" w:type="dxa"/>
            <w:vAlign w:val="center"/>
            <w:hideMark/>
          </w:tcPr>
          <w:p w14:paraId="76C65257" w14:textId="77777777" w:rsidR="00783B9A" w:rsidRPr="008A6D4E" w:rsidRDefault="00783B9A" w:rsidP="0014114E">
            <w:pPr>
              <w:jc w:val="center"/>
              <w:rPr>
                <w:rFonts w:cs="Times New Roman"/>
                <w:color w:val="000000"/>
                <w:szCs w:val="16"/>
              </w:rPr>
            </w:pPr>
            <w:r w:rsidRPr="008A6D4E">
              <w:rPr>
                <w:color w:val="000000"/>
                <w:szCs w:val="16"/>
              </w:rPr>
              <w:t>183 013</w:t>
            </w:r>
          </w:p>
        </w:tc>
        <w:tc>
          <w:tcPr>
            <w:tcW w:w="810" w:type="dxa"/>
            <w:vAlign w:val="center"/>
            <w:hideMark/>
          </w:tcPr>
          <w:p w14:paraId="3151D5D5" w14:textId="77777777" w:rsidR="00783B9A" w:rsidRPr="008A6D4E" w:rsidRDefault="00783B9A" w:rsidP="0014114E">
            <w:pPr>
              <w:jc w:val="center"/>
              <w:rPr>
                <w:rFonts w:cs="Times New Roman"/>
                <w:color w:val="000000"/>
                <w:szCs w:val="16"/>
              </w:rPr>
            </w:pPr>
            <w:r w:rsidRPr="008A6D4E">
              <w:rPr>
                <w:color w:val="000000"/>
                <w:szCs w:val="16"/>
              </w:rPr>
              <w:t>174 419</w:t>
            </w:r>
          </w:p>
        </w:tc>
        <w:tc>
          <w:tcPr>
            <w:tcW w:w="810" w:type="dxa"/>
            <w:vAlign w:val="center"/>
            <w:hideMark/>
          </w:tcPr>
          <w:p w14:paraId="2B851A88" w14:textId="77777777" w:rsidR="00783B9A" w:rsidRPr="008A6D4E" w:rsidRDefault="00783B9A" w:rsidP="0014114E">
            <w:pPr>
              <w:jc w:val="center"/>
              <w:rPr>
                <w:rFonts w:cs="Times New Roman"/>
                <w:color w:val="000000"/>
                <w:szCs w:val="16"/>
              </w:rPr>
            </w:pPr>
            <w:r w:rsidRPr="008A6D4E">
              <w:rPr>
                <w:color w:val="000000"/>
                <w:szCs w:val="16"/>
              </w:rPr>
              <w:t>149 679</w:t>
            </w:r>
          </w:p>
        </w:tc>
        <w:tc>
          <w:tcPr>
            <w:tcW w:w="810" w:type="dxa"/>
            <w:vAlign w:val="center"/>
            <w:hideMark/>
          </w:tcPr>
          <w:p w14:paraId="2C579831" w14:textId="77777777" w:rsidR="00783B9A" w:rsidRPr="008A6D4E" w:rsidRDefault="00783B9A" w:rsidP="0014114E">
            <w:pPr>
              <w:jc w:val="center"/>
              <w:rPr>
                <w:rFonts w:cs="Times New Roman"/>
                <w:color w:val="000000"/>
                <w:szCs w:val="16"/>
              </w:rPr>
            </w:pPr>
            <w:r w:rsidRPr="008A6D4E">
              <w:rPr>
                <w:color w:val="000000"/>
                <w:szCs w:val="16"/>
              </w:rPr>
              <w:t>150 654</w:t>
            </w:r>
          </w:p>
        </w:tc>
        <w:tc>
          <w:tcPr>
            <w:tcW w:w="810" w:type="dxa"/>
            <w:vAlign w:val="center"/>
            <w:hideMark/>
          </w:tcPr>
          <w:p w14:paraId="37765FE6" w14:textId="77777777" w:rsidR="00783B9A" w:rsidRPr="008A6D4E" w:rsidRDefault="00783B9A" w:rsidP="0014114E">
            <w:pPr>
              <w:jc w:val="center"/>
              <w:rPr>
                <w:rFonts w:cs="Times New Roman"/>
                <w:color w:val="000000"/>
                <w:szCs w:val="16"/>
              </w:rPr>
            </w:pPr>
            <w:r w:rsidRPr="008A6D4E">
              <w:rPr>
                <w:color w:val="000000"/>
                <w:szCs w:val="16"/>
              </w:rPr>
              <w:t>161 680</w:t>
            </w:r>
          </w:p>
        </w:tc>
        <w:tc>
          <w:tcPr>
            <w:tcW w:w="810" w:type="dxa"/>
            <w:vAlign w:val="center"/>
            <w:hideMark/>
          </w:tcPr>
          <w:p w14:paraId="5349DB10" w14:textId="77777777" w:rsidR="00783B9A" w:rsidRPr="008A6D4E" w:rsidRDefault="00783B9A" w:rsidP="0014114E">
            <w:pPr>
              <w:jc w:val="center"/>
              <w:rPr>
                <w:rFonts w:cs="Times New Roman"/>
                <w:color w:val="000000"/>
                <w:szCs w:val="16"/>
              </w:rPr>
            </w:pPr>
            <w:r w:rsidRPr="008A6D4E">
              <w:rPr>
                <w:color w:val="000000"/>
                <w:szCs w:val="16"/>
              </w:rPr>
              <w:t>142 119</w:t>
            </w:r>
          </w:p>
        </w:tc>
        <w:tc>
          <w:tcPr>
            <w:tcW w:w="810" w:type="dxa"/>
            <w:vAlign w:val="center"/>
            <w:hideMark/>
          </w:tcPr>
          <w:p w14:paraId="5365CCDA" w14:textId="77777777" w:rsidR="00783B9A" w:rsidRPr="008A6D4E" w:rsidRDefault="00783B9A" w:rsidP="0014114E">
            <w:pPr>
              <w:jc w:val="center"/>
              <w:rPr>
                <w:rFonts w:cs="Times New Roman"/>
                <w:color w:val="000000"/>
                <w:szCs w:val="16"/>
              </w:rPr>
            </w:pPr>
            <w:r w:rsidRPr="008A6D4E">
              <w:rPr>
                <w:color w:val="000000"/>
                <w:szCs w:val="16"/>
              </w:rPr>
              <w:t>138 955</w:t>
            </w:r>
          </w:p>
        </w:tc>
      </w:tr>
      <w:tr w:rsidR="00783B9A" w:rsidRPr="008A6D4E" w14:paraId="43F606E0" w14:textId="77777777">
        <w:trPr>
          <w:trHeight w:val="20"/>
        </w:trPr>
        <w:tc>
          <w:tcPr>
            <w:tcW w:w="0" w:type="auto"/>
            <w:hideMark/>
          </w:tcPr>
          <w:p w14:paraId="15542B9F" w14:textId="77777777" w:rsidR="00783B9A" w:rsidRPr="008A6D4E" w:rsidRDefault="00783B9A" w:rsidP="0014114E">
            <w:pPr>
              <w:jc w:val="center"/>
              <w:rPr>
                <w:rFonts w:cs="Times New Roman"/>
                <w:color w:val="000000"/>
                <w:szCs w:val="16"/>
              </w:rPr>
            </w:pPr>
            <w:r w:rsidRPr="008A6D4E">
              <w:rPr>
                <w:rFonts w:cs="Times New Roman"/>
                <w:color w:val="000000"/>
                <w:szCs w:val="16"/>
              </w:rPr>
              <w:t>3</w:t>
            </w:r>
          </w:p>
        </w:tc>
        <w:tc>
          <w:tcPr>
            <w:tcW w:w="3565" w:type="dxa"/>
            <w:hideMark/>
          </w:tcPr>
          <w:p w14:paraId="591A37FF" w14:textId="77777777" w:rsidR="00783B9A" w:rsidRPr="008A6D4E" w:rsidRDefault="00783B9A" w:rsidP="0014114E">
            <w:pPr>
              <w:rPr>
                <w:rFonts w:cs="Times New Roman"/>
                <w:color w:val="000000"/>
                <w:szCs w:val="16"/>
              </w:rPr>
            </w:pPr>
            <w:r w:rsidRPr="008A6D4E">
              <w:rPr>
                <w:rFonts w:cs="Times New Roman"/>
                <w:color w:val="000000"/>
                <w:szCs w:val="16"/>
              </w:rPr>
              <w:t>Одно- та двоквартирні будинки</w:t>
            </w:r>
          </w:p>
        </w:tc>
        <w:tc>
          <w:tcPr>
            <w:tcW w:w="810" w:type="dxa"/>
            <w:vAlign w:val="center"/>
            <w:hideMark/>
          </w:tcPr>
          <w:p w14:paraId="5DE3052E" w14:textId="77777777" w:rsidR="00783B9A" w:rsidRPr="008A6D4E" w:rsidRDefault="00783B9A" w:rsidP="0014114E">
            <w:pPr>
              <w:jc w:val="center"/>
              <w:rPr>
                <w:rFonts w:cs="Times New Roman"/>
                <w:color w:val="000000"/>
                <w:szCs w:val="16"/>
              </w:rPr>
            </w:pPr>
            <w:r w:rsidRPr="008A6D4E">
              <w:rPr>
                <w:color w:val="000000"/>
                <w:szCs w:val="16"/>
              </w:rPr>
              <w:t>184 613</w:t>
            </w:r>
          </w:p>
        </w:tc>
        <w:tc>
          <w:tcPr>
            <w:tcW w:w="810" w:type="dxa"/>
            <w:vAlign w:val="center"/>
            <w:hideMark/>
          </w:tcPr>
          <w:p w14:paraId="694AA3DA" w14:textId="77777777" w:rsidR="00783B9A" w:rsidRPr="008A6D4E" w:rsidRDefault="00783B9A" w:rsidP="0014114E">
            <w:pPr>
              <w:jc w:val="center"/>
              <w:rPr>
                <w:rFonts w:cs="Times New Roman"/>
                <w:color w:val="000000"/>
                <w:szCs w:val="16"/>
              </w:rPr>
            </w:pPr>
            <w:r w:rsidRPr="008A6D4E">
              <w:rPr>
                <w:color w:val="000000"/>
                <w:szCs w:val="16"/>
              </w:rPr>
              <w:t>171 525</w:t>
            </w:r>
          </w:p>
        </w:tc>
        <w:tc>
          <w:tcPr>
            <w:tcW w:w="810" w:type="dxa"/>
            <w:vAlign w:val="center"/>
            <w:hideMark/>
          </w:tcPr>
          <w:p w14:paraId="6F7CE2D8" w14:textId="77777777" w:rsidR="00783B9A" w:rsidRPr="008A6D4E" w:rsidRDefault="00783B9A" w:rsidP="0014114E">
            <w:pPr>
              <w:jc w:val="center"/>
              <w:rPr>
                <w:rFonts w:cs="Times New Roman"/>
                <w:color w:val="000000"/>
                <w:szCs w:val="16"/>
              </w:rPr>
            </w:pPr>
            <w:r w:rsidRPr="008A6D4E">
              <w:rPr>
                <w:color w:val="000000"/>
                <w:szCs w:val="16"/>
              </w:rPr>
              <w:t>139 495</w:t>
            </w:r>
          </w:p>
        </w:tc>
        <w:tc>
          <w:tcPr>
            <w:tcW w:w="810" w:type="dxa"/>
            <w:vAlign w:val="center"/>
            <w:hideMark/>
          </w:tcPr>
          <w:p w14:paraId="251773F4" w14:textId="77777777" w:rsidR="00783B9A" w:rsidRPr="008A6D4E" w:rsidRDefault="00783B9A" w:rsidP="0014114E">
            <w:pPr>
              <w:jc w:val="center"/>
              <w:rPr>
                <w:rFonts w:cs="Times New Roman"/>
                <w:color w:val="000000"/>
                <w:szCs w:val="16"/>
              </w:rPr>
            </w:pPr>
            <w:r w:rsidRPr="008A6D4E">
              <w:rPr>
                <w:color w:val="000000"/>
                <w:szCs w:val="16"/>
              </w:rPr>
              <w:t>152 098</w:t>
            </w:r>
          </w:p>
        </w:tc>
        <w:tc>
          <w:tcPr>
            <w:tcW w:w="810" w:type="dxa"/>
            <w:vAlign w:val="center"/>
            <w:hideMark/>
          </w:tcPr>
          <w:p w14:paraId="0FC8184F" w14:textId="77777777" w:rsidR="00783B9A" w:rsidRPr="008A6D4E" w:rsidRDefault="00783B9A" w:rsidP="0014114E">
            <w:pPr>
              <w:jc w:val="center"/>
              <w:rPr>
                <w:rFonts w:cs="Times New Roman"/>
                <w:color w:val="000000"/>
                <w:szCs w:val="16"/>
              </w:rPr>
            </w:pPr>
            <w:r w:rsidRPr="008A6D4E">
              <w:rPr>
                <w:color w:val="000000"/>
                <w:szCs w:val="16"/>
              </w:rPr>
              <w:t>161 608</w:t>
            </w:r>
          </w:p>
        </w:tc>
        <w:tc>
          <w:tcPr>
            <w:tcW w:w="810" w:type="dxa"/>
            <w:vAlign w:val="center"/>
            <w:hideMark/>
          </w:tcPr>
          <w:p w14:paraId="0A5938D0" w14:textId="77777777" w:rsidR="00783B9A" w:rsidRPr="008A6D4E" w:rsidRDefault="00783B9A" w:rsidP="0014114E">
            <w:pPr>
              <w:jc w:val="center"/>
              <w:rPr>
                <w:rFonts w:cs="Times New Roman"/>
                <w:color w:val="000000"/>
                <w:szCs w:val="16"/>
              </w:rPr>
            </w:pPr>
            <w:r w:rsidRPr="008A6D4E">
              <w:rPr>
                <w:color w:val="000000"/>
                <w:szCs w:val="16"/>
              </w:rPr>
              <w:t>140 618</w:t>
            </w:r>
          </w:p>
        </w:tc>
        <w:tc>
          <w:tcPr>
            <w:tcW w:w="810" w:type="dxa"/>
            <w:vAlign w:val="center"/>
            <w:hideMark/>
          </w:tcPr>
          <w:p w14:paraId="1BE53A30" w14:textId="77777777" w:rsidR="00783B9A" w:rsidRPr="008A6D4E" w:rsidRDefault="00783B9A" w:rsidP="0014114E">
            <w:pPr>
              <w:jc w:val="center"/>
              <w:rPr>
                <w:rFonts w:cs="Times New Roman"/>
                <w:color w:val="000000"/>
                <w:szCs w:val="16"/>
              </w:rPr>
            </w:pPr>
            <w:r w:rsidRPr="008A6D4E">
              <w:rPr>
                <w:color w:val="000000"/>
                <w:szCs w:val="16"/>
              </w:rPr>
              <w:t>126 248</w:t>
            </w:r>
          </w:p>
        </w:tc>
      </w:tr>
      <w:tr w:rsidR="00783B9A" w:rsidRPr="008A6D4E" w14:paraId="348EBD1F" w14:textId="77777777">
        <w:trPr>
          <w:trHeight w:val="20"/>
        </w:trPr>
        <w:tc>
          <w:tcPr>
            <w:tcW w:w="0" w:type="auto"/>
          </w:tcPr>
          <w:p w14:paraId="50728522" w14:textId="77777777" w:rsidR="00783B9A" w:rsidRPr="008A6D4E" w:rsidRDefault="00783B9A" w:rsidP="0014114E">
            <w:pPr>
              <w:jc w:val="center"/>
              <w:rPr>
                <w:rFonts w:cs="Times New Roman"/>
                <w:color w:val="000000"/>
                <w:szCs w:val="16"/>
              </w:rPr>
            </w:pPr>
            <w:r w:rsidRPr="008A6D4E">
              <w:rPr>
                <w:rFonts w:cs="Times New Roman"/>
                <w:color w:val="000000"/>
                <w:szCs w:val="16"/>
              </w:rPr>
              <w:t>4</w:t>
            </w:r>
          </w:p>
        </w:tc>
        <w:tc>
          <w:tcPr>
            <w:tcW w:w="3565" w:type="dxa"/>
          </w:tcPr>
          <w:p w14:paraId="546A4750" w14:textId="77777777" w:rsidR="00783B9A" w:rsidRPr="008A6D4E" w:rsidRDefault="00783B9A" w:rsidP="0014114E">
            <w:pPr>
              <w:rPr>
                <w:color w:val="000000"/>
                <w:szCs w:val="16"/>
              </w:rPr>
            </w:pPr>
            <w:r w:rsidRPr="008A6D4E">
              <w:rPr>
                <w:rFonts w:cs="Times New Roman"/>
                <w:color w:val="000000"/>
                <w:szCs w:val="16"/>
              </w:rPr>
              <w:t>Об’єкти теплопостачання</w:t>
            </w:r>
          </w:p>
        </w:tc>
        <w:tc>
          <w:tcPr>
            <w:tcW w:w="810" w:type="dxa"/>
          </w:tcPr>
          <w:p w14:paraId="0C3E995D" w14:textId="77777777" w:rsidR="00783B9A" w:rsidRPr="008A6D4E" w:rsidRDefault="00783B9A" w:rsidP="0014114E">
            <w:pPr>
              <w:jc w:val="center"/>
              <w:rPr>
                <w:rFonts w:cs="Times New Roman"/>
                <w:color w:val="000000"/>
                <w:szCs w:val="16"/>
              </w:rPr>
            </w:pPr>
            <w:r w:rsidRPr="008A6D4E">
              <w:t>48 236</w:t>
            </w:r>
          </w:p>
        </w:tc>
        <w:tc>
          <w:tcPr>
            <w:tcW w:w="810" w:type="dxa"/>
          </w:tcPr>
          <w:p w14:paraId="588E3B55" w14:textId="77777777" w:rsidR="00783B9A" w:rsidRPr="008A6D4E" w:rsidRDefault="00783B9A" w:rsidP="0014114E">
            <w:pPr>
              <w:jc w:val="center"/>
              <w:rPr>
                <w:rFonts w:cs="Times New Roman"/>
                <w:color w:val="000000"/>
                <w:szCs w:val="16"/>
              </w:rPr>
            </w:pPr>
            <w:r w:rsidRPr="008A6D4E">
              <w:t>50 818</w:t>
            </w:r>
          </w:p>
        </w:tc>
        <w:tc>
          <w:tcPr>
            <w:tcW w:w="810" w:type="dxa"/>
          </w:tcPr>
          <w:p w14:paraId="63870EB5" w14:textId="77777777" w:rsidR="00783B9A" w:rsidRPr="008A6D4E" w:rsidRDefault="00783B9A" w:rsidP="0014114E">
            <w:pPr>
              <w:jc w:val="center"/>
              <w:rPr>
                <w:rFonts w:cs="Times New Roman"/>
                <w:color w:val="000000"/>
                <w:szCs w:val="16"/>
              </w:rPr>
            </w:pPr>
            <w:r w:rsidRPr="008A6D4E">
              <w:t>47 196</w:t>
            </w:r>
          </w:p>
        </w:tc>
        <w:tc>
          <w:tcPr>
            <w:tcW w:w="810" w:type="dxa"/>
          </w:tcPr>
          <w:p w14:paraId="4F4C25FF" w14:textId="77777777" w:rsidR="00783B9A" w:rsidRPr="008A6D4E" w:rsidRDefault="00783B9A" w:rsidP="0014114E">
            <w:pPr>
              <w:jc w:val="center"/>
              <w:rPr>
                <w:rFonts w:cs="Times New Roman"/>
                <w:color w:val="000000"/>
                <w:szCs w:val="16"/>
              </w:rPr>
            </w:pPr>
            <w:r w:rsidRPr="008A6D4E">
              <w:t>41 879</w:t>
            </w:r>
          </w:p>
        </w:tc>
        <w:tc>
          <w:tcPr>
            <w:tcW w:w="810" w:type="dxa"/>
          </w:tcPr>
          <w:p w14:paraId="375A8539" w14:textId="77777777" w:rsidR="00783B9A" w:rsidRPr="008A6D4E" w:rsidRDefault="00783B9A" w:rsidP="0014114E">
            <w:pPr>
              <w:jc w:val="center"/>
              <w:rPr>
                <w:rFonts w:cs="Times New Roman"/>
                <w:color w:val="000000"/>
                <w:szCs w:val="16"/>
              </w:rPr>
            </w:pPr>
            <w:r w:rsidRPr="008A6D4E">
              <w:t>46 234</w:t>
            </w:r>
          </w:p>
        </w:tc>
        <w:tc>
          <w:tcPr>
            <w:tcW w:w="810" w:type="dxa"/>
          </w:tcPr>
          <w:p w14:paraId="26B5B087" w14:textId="77777777" w:rsidR="00783B9A" w:rsidRPr="008A6D4E" w:rsidRDefault="00783B9A" w:rsidP="0014114E">
            <w:pPr>
              <w:jc w:val="center"/>
              <w:rPr>
                <w:rFonts w:cs="Times New Roman"/>
                <w:color w:val="000000"/>
                <w:szCs w:val="16"/>
              </w:rPr>
            </w:pPr>
            <w:r w:rsidRPr="008A6D4E">
              <w:t>38 550</w:t>
            </w:r>
          </w:p>
        </w:tc>
        <w:tc>
          <w:tcPr>
            <w:tcW w:w="810" w:type="dxa"/>
          </w:tcPr>
          <w:p w14:paraId="2341F633" w14:textId="77777777" w:rsidR="00783B9A" w:rsidRPr="008A6D4E" w:rsidRDefault="00783B9A" w:rsidP="0014114E">
            <w:pPr>
              <w:jc w:val="center"/>
              <w:rPr>
                <w:rFonts w:cs="Times New Roman"/>
                <w:color w:val="000000"/>
                <w:szCs w:val="16"/>
              </w:rPr>
            </w:pPr>
            <w:r w:rsidRPr="008A6D4E">
              <w:t>34 848</w:t>
            </w:r>
          </w:p>
        </w:tc>
      </w:tr>
      <w:tr w:rsidR="00783B9A" w:rsidRPr="008A6D4E" w14:paraId="3594EBD5" w14:textId="77777777">
        <w:trPr>
          <w:trHeight w:val="20"/>
        </w:trPr>
        <w:tc>
          <w:tcPr>
            <w:tcW w:w="0" w:type="auto"/>
            <w:hideMark/>
          </w:tcPr>
          <w:p w14:paraId="62FA29BF" w14:textId="77777777" w:rsidR="00783B9A" w:rsidRPr="008A6D4E" w:rsidRDefault="00783B9A" w:rsidP="0014114E">
            <w:pPr>
              <w:jc w:val="center"/>
              <w:rPr>
                <w:rFonts w:cs="Times New Roman"/>
                <w:color w:val="000000"/>
                <w:szCs w:val="16"/>
              </w:rPr>
            </w:pPr>
            <w:r w:rsidRPr="008A6D4E">
              <w:rPr>
                <w:rFonts w:cs="Times New Roman"/>
                <w:color w:val="000000"/>
                <w:szCs w:val="16"/>
              </w:rPr>
              <w:t>5</w:t>
            </w:r>
          </w:p>
        </w:tc>
        <w:tc>
          <w:tcPr>
            <w:tcW w:w="3565" w:type="dxa"/>
            <w:hideMark/>
          </w:tcPr>
          <w:p w14:paraId="32207C46" w14:textId="77777777" w:rsidR="00783B9A" w:rsidRPr="008A6D4E" w:rsidRDefault="00783B9A" w:rsidP="0014114E">
            <w:pPr>
              <w:rPr>
                <w:rFonts w:cs="Times New Roman"/>
                <w:color w:val="000000"/>
                <w:szCs w:val="16"/>
              </w:rPr>
            </w:pPr>
            <w:r w:rsidRPr="008A6D4E">
              <w:rPr>
                <w:rFonts w:cs="Times New Roman"/>
                <w:color w:val="000000"/>
                <w:szCs w:val="16"/>
              </w:rPr>
              <w:t>Об’єкти водопостачання і водовідведення</w:t>
            </w:r>
          </w:p>
        </w:tc>
        <w:tc>
          <w:tcPr>
            <w:tcW w:w="810" w:type="dxa"/>
            <w:vAlign w:val="center"/>
            <w:hideMark/>
          </w:tcPr>
          <w:p w14:paraId="234C54E2" w14:textId="77777777" w:rsidR="00783B9A" w:rsidRPr="008A6D4E" w:rsidRDefault="00783B9A" w:rsidP="0014114E">
            <w:pPr>
              <w:jc w:val="center"/>
              <w:rPr>
                <w:rFonts w:cs="Times New Roman"/>
                <w:color w:val="000000"/>
                <w:szCs w:val="16"/>
              </w:rPr>
            </w:pPr>
            <w:r w:rsidRPr="008A6D4E">
              <w:rPr>
                <w:color w:val="000000"/>
                <w:szCs w:val="16"/>
              </w:rPr>
              <w:t>5 839</w:t>
            </w:r>
          </w:p>
        </w:tc>
        <w:tc>
          <w:tcPr>
            <w:tcW w:w="810" w:type="dxa"/>
            <w:vAlign w:val="center"/>
            <w:hideMark/>
          </w:tcPr>
          <w:p w14:paraId="42613892" w14:textId="77777777" w:rsidR="00783B9A" w:rsidRPr="008A6D4E" w:rsidRDefault="00783B9A" w:rsidP="0014114E">
            <w:pPr>
              <w:jc w:val="center"/>
              <w:rPr>
                <w:rFonts w:cs="Times New Roman"/>
                <w:color w:val="000000"/>
                <w:szCs w:val="16"/>
              </w:rPr>
            </w:pPr>
            <w:r w:rsidRPr="008A6D4E">
              <w:rPr>
                <w:color w:val="000000"/>
                <w:szCs w:val="16"/>
              </w:rPr>
              <w:t>6 432</w:t>
            </w:r>
          </w:p>
        </w:tc>
        <w:tc>
          <w:tcPr>
            <w:tcW w:w="810" w:type="dxa"/>
            <w:vAlign w:val="center"/>
            <w:hideMark/>
          </w:tcPr>
          <w:p w14:paraId="26C4040B" w14:textId="77777777" w:rsidR="00783B9A" w:rsidRPr="008A6D4E" w:rsidRDefault="00783B9A" w:rsidP="0014114E">
            <w:pPr>
              <w:jc w:val="center"/>
              <w:rPr>
                <w:rFonts w:cs="Times New Roman"/>
                <w:color w:val="000000"/>
                <w:szCs w:val="16"/>
              </w:rPr>
            </w:pPr>
            <w:r w:rsidRPr="008A6D4E">
              <w:rPr>
                <w:color w:val="000000"/>
                <w:szCs w:val="16"/>
              </w:rPr>
              <w:t>6 072</w:t>
            </w:r>
          </w:p>
        </w:tc>
        <w:tc>
          <w:tcPr>
            <w:tcW w:w="810" w:type="dxa"/>
            <w:vAlign w:val="center"/>
            <w:hideMark/>
          </w:tcPr>
          <w:p w14:paraId="48DBED04" w14:textId="77777777" w:rsidR="00783B9A" w:rsidRPr="008A6D4E" w:rsidRDefault="00783B9A" w:rsidP="0014114E">
            <w:pPr>
              <w:jc w:val="center"/>
              <w:rPr>
                <w:rFonts w:cs="Times New Roman"/>
                <w:color w:val="000000"/>
                <w:szCs w:val="16"/>
              </w:rPr>
            </w:pPr>
            <w:r w:rsidRPr="008A6D4E">
              <w:rPr>
                <w:color w:val="000000"/>
                <w:szCs w:val="16"/>
              </w:rPr>
              <w:t>6 317</w:t>
            </w:r>
          </w:p>
        </w:tc>
        <w:tc>
          <w:tcPr>
            <w:tcW w:w="810" w:type="dxa"/>
            <w:vAlign w:val="center"/>
            <w:hideMark/>
          </w:tcPr>
          <w:p w14:paraId="3820962F" w14:textId="77777777" w:rsidR="00783B9A" w:rsidRPr="008A6D4E" w:rsidRDefault="00783B9A" w:rsidP="0014114E">
            <w:pPr>
              <w:jc w:val="center"/>
              <w:rPr>
                <w:rFonts w:cs="Times New Roman"/>
                <w:color w:val="000000"/>
                <w:szCs w:val="16"/>
              </w:rPr>
            </w:pPr>
            <w:r w:rsidRPr="008A6D4E">
              <w:rPr>
                <w:color w:val="000000"/>
                <w:szCs w:val="16"/>
              </w:rPr>
              <w:t>6 033</w:t>
            </w:r>
          </w:p>
        </w:tc>
        <w:tc>
          <w:tcPr>
            <w:tcW w:w="810" w:type="dxa"/>
            <w:vAlign w:val="center"/>
            <w:hideMark/>
          </w:tcPr>
          <w:p w14:paraId="552E59D9" w14:textId="77777777" w:rsidR="00783B9A" w:rsidRPr="008A6D4E" w:rsidRDefault="00783B9A" w:rsidP="0014114E">
            <w:pPr>
              <w:jc w:val="center"/>
              <w:rPr>
                <w:rFonts w:cs="Times New Roman"/>
                <w:color w:val="000000"/>
                <w:szCs w:val="16"/>
              </w:rPr>
            </w:pPr>
            <w:r w:rsidRPr="008A6D4E">
              <w:rPr>
                <w:color w:val="000000"/>
                <w:szCs w:val="16"/>
              </w:rPr>
              <w:t>5 719</w:t>
            </w:r>
          </w:p>
        </w:tc>
        <w:tc>
          <w:tcPr>
            <w:tcW w:w="810" w:type="dxa"/>
            <w:vAlign w:val="center"/>
            <w:hideMark/>
          </w:tcPr>
          <w:p w14:paraId="6E39AC53" w14:textId="77777777" w:rsidR="00783B9A" w:rsidRPr="008A6D4E" w:rsidRDefault="00783B9A" w:rsidP="0014114E">
            <w:pPr>
              <w:jc w:val="center"/>
              <w:rPr>
                <w:rFonts w:cs="Times New Roman"/>
                <w:color w:val="000000"/>
                <w:szCs w:val="16"/>
              </w:rPr>
            </w:pPr>
            <w:r w:rsidRPr="008A6D4E">
              <w:rPr>
                <w:color w:val="000000"/>
                <w:szCs w:val="16"/>
              </w:rPr>
              <w:t>5 191</w:t>
            </w:r>
          </w:p>
        </w:tc>
      </w:tr>
      <w:tr w:rsidR="00783B9A" w:rsidRPr="008A6D4E" w14:paraId="7EC7EE45" w14:textId="77777777">
        <w:trPr>
          <w:trHeight w:val="20"/>
        </w:trPr>
        <w:tc>
          <w:tcPr>
            <w:tcW w:w="0" w:type="auto"/>
            <w:hideMark/>
          </w:tcPr>
          <w:p w14:paraId="2D2811A3" w14:textId="77777777" w:rsidR="00783B9A" w:rsidRPr="008A6D4E" w:rsidRDefault="00783B9A" w:rsidP="0014114E">
            <w:pPr>
              <w:jc w:val="center"/>
              <w:rPr>
                <w:rFonts w:cs="Times New Roman"/>
                <w:color w:val="000000"/>
                <w:szCs w:val="16"/>
              </w:rPr>
            </w:pPr>
            <w:r w:rsidRPr="008A6D4E">
              <w:rPr>
                <w:rFonts w:cs="Times New Roman"/>
                <w:color w:val="000000"/>
                <w:szCs w:val="16"/>
              </w:rPr>
              <w:t>6</w:t>
            </w:r>
          </w:p>
        </w:tc>
        <w:tc>
          <w:tcPr>
            <w:tcW w:w="3565" w:type="dxa"/>
            <w:hideMark/>
          </w:tcPr>
          <w:p w14:paraId="75396A16" w14:textId="77777777" w:rsidR="00783B9A" w:rsidRPr="008A6D4E" w:rsidRDefault="00783B9A" w:rsidP="0014114E">
            <w:pPr>
              <w:rPr>
                <w:rFonts w:cs="Times New Roman"/>
                <w:color w:val="000000"/>
                <w:szCs w:val="16"/>
              </w:rPr>
            </w:pPr>
            <w:r w:rsidRPr="008A6D4E">
              <w:rPr>
                <w:rFonts w:cs="Times New Roman"/>
                <w:color w:val="000000"/>
                <w:szCs w:val="16"/>
              </w:rPr>
              <w:t>Об’єкти зовнішнього освітлення</w:t>
            </w:r>
          </w:p>
        </w:tc>
        <w:tc>
          <w:tcPr>
            <w:tcW w:w="810" w:type="dxa"/>
            <w:vAlign w:val="center"/>
            <w:hideMark/>
          </w:tcPr>
          <w:p w14:paraId="36A7BFF6" w14:textId="77777777" w:rsidR="00783B9A" w:rsidRPr="008A6D4E" w:rsidRDefault="00783B9A" w:rsidP="0014114E">
            <w:pPr>
              <w:jc w:val="center"/>
              <w:rPr>
                <w:rFonts w:cs="Times New Roman"/>
                <w:color w:val="000000"/>
                <w:szCs w:val="16"/>
              </w:rPr>
            </w:pPr>
            <w:r w:rsidRPr="008A6D4E">
              <w:rPr>
                <w:color w:val="000000"/>
                <w:szCs w:val="16"/>
              </w:rPr>
              <w:t>5 409</w:t>
            </w:r>
          </w:p>
        </w:tc>
        <w:tc>
          <w:tcPr>
            <w:tcW w:w="810" w:type="dxa"/>
            <w:vAlign w:val="center"/>
            <w:hideMark/>
          </w:tcPr>
          <w:p w14:paraId="5C7BFE7B" w14:textId="77777777" w:rsidR="00783B9A" w:rsidRPr="008A6D4E" w:rsidRDefault="00783B9A" w:rsidP="0014114E">
            <w:pPr>
              <w:jc w:val="center"/>
              <w:rPr>
                <w:rFonts w:cs="Times New Roman"/>
                <w:color w:val="000000"/>
                <w:szCs w:val="16"/>
              </w:rPr>
            </w:pPr>
            <w:r w:rsidRPr="008A6D4E">
              <w:rPr>
                <w:color w:val="000000"/>
                <w:szCs w:val="16"/>
              </w:rPr>
              <w:t>5 235</w:t>
            </w:r>
          </w:p>
        </w:tc>
        <w:tc>
          <w:tcPr>
            <w:tcW w:w="810" w:type="dxa"/>
            <w:vAlign w:val="center"/>
            <w:hideMark/>
          </w:tcPr>
          <w:p w14:paraId="1BDEA4C7" w14:textId="77777777" w:rsidR="00783B9A" w:rsidRPr="008A6D4E" w:rsidRDefault="00783B9A" w:rsidP="0014114E">
            <w:pPr>
              <w:jc w:val="center"/>
              <w:rPr>
                <w:rFonts w:cs="Times New Roman"/>
                <w:color w:val="000000"/>
                <w:szCs w:val="16"/>
              </w:rPr>
            </w:pPr>
            <w:r w:rsidRPr="008A6D4E">
              <w:rPr>
                <w:color w:val="000000"/>
                <w:szCs w:val="16"/>
              </w:rPr>
              <w:t>5 818</w:t>
            </w:r>
          </w:p>
        </w:tc>
        <w:tc>
          <w:tcPr>
            <w:tcW w:w="810" w:type="dxa"/>
            <w:vAlign w:val="center"/>
            <w:hideMark/>
          </w:tcPr>
          <w:p w14:paraId="476435F1" w14:textId="77777777" w:rsidR="00783B9A" w:rsidRPr="008A6D4E" w:rsidRDefault="00783B9A" w:rsidP="0014114E">
            <w:pPr>
              <w:jc w:val="center"/>
              <w:rPr>
                <w:rFonts w:cs="Times New Roman"/>
                <w:color w:val="000000"/>
                <w:szCs w:val="16"/>
              </w:rPr>
            </w:pPr>
            <w:r w:rsidRPr="008A6D4E">
              <w:rPr>
                <w:color w:val="000000"/>
                <w:szCs w:val="16"/>
              </w:rPr>
              <w:t>5 424</w:t>
            </w:r>
          </w:p>
        </w:tc>
        <w:tc>
          <w:tcPr>
            <w:tcW w:w="810" w:type="dxa"/>
            <w:vAlign w:val="center"/>
            <w:hideMark/>
          </w:tcPr>
          <w:p w14:paraId="6A763B9C" w14:textId="77777777" w:rsidR="00783B9A" w:rsidRPr="008A6D4E" w:rsidRDefault="00783B9A" w:rsidP="0014114E">
            <w:pPr>
              <w:jc w:val="center"/>
              <w:rPr>
                <w:rFonts w:cs="Times New Roman"/>
                <w:color w:val="000000"/>
                <w:szCs w:val="16"/>
              </w:rPr>
            </w:pPr>
            <w:r w:rsidRPr="008A6D4E">
              <w:rPr>
                <w:color w:val="000000"/>
                <w:szCs w:val="16"/>
              </w:rPr>
              <w:t>6 010</w:t>
            </w:r>
          </w:p>
        </w:tc>
        <w:tc>
          <w:tcPr>
            <w:tcW w:w="810" w:type="dxa"/>
            <w:vAlign w:val="center"/>
            <w:hideMark/>
          </w:tcPr>
          <w:p w14:paraId="54D9C070" w14:textId="77777777" w:rsidR="00783B9A" w:rsidRPr="008A6D4E" w:rsidRDefault="00783B9A" w:rsidP="0014114E">
            <w:pPr>
              <w:jc w:val="center"/>
              <w:rPr>
                <w:rFonts w:cs="Times New Roman"/>
                <w:color w:val="000000"/>
                <w:szCs w:val="16"/>
              </w:rPr>
            </w:pPr>
            <w:r w:rsidRPr="008A6D4E">
              <w:rPr>
                <w:color w:val="000000"/>
                <w:szCs w:val="16"/>
              </w:rPr>
              <w:t>2 148</w:t>
            </w:r>
          </w:p>
        </w:tc>
        <w:tc>
          <w:tcPr>
            <w:tcW w:w="810" w:type="dxa"/>
            <w:vAlign w:val="center"/>
            <w:hideMark/>
          </w:tcPr>
          <w:p w14:paraId="40B870B0" w14:textId="77777777" w:rsidR="00783B9A" w:rsidRPr="008A6D4E" w:rsidRDefault="00783B9A" w:rsidP="0014114E">
            <w:pPr>
              <w:jc w:val="center"/>
              <w:rPr>
                <w:rFonts w:cs="Times New Roman"/>
                <w:color w:val="000000"/>
                <w:szCs w:val="16"/>
              </w:rPr>
            </w:pPr>
            <w:r w:rsidRPr="008A6D4E">
              <w:rPr>
                <w:color w:val="000000"/>
                <w:szCs w:val="16"/>
              </w:rPr>
              <w:t>1 898</w:t>
            </w:r>
          </w:p>
        </w:tc>
      </w:tr>
      <w:tr w:rsidR="00783B9A" w:rsidRPr="008A6D4E" w14:paraId="12C10AA1" w14:textId="77777777">
        <w:trPr>
          <w:trHeight w:val="20"/>
        </w:trPr>
        <w:tc>
          <w:tcPr>
            <w:tcW w:w="0" w:type="auto"/>
            <w:hideMark/>
          </w:tcPr>
          <w:p w14:paraId="570CC134" w14:textId="77777777" w:rsidR="00783B9A" w:rsidRPr="008A6D4E" w:rsidRDefault="00783B9A" w:rsidP="0014114E">
            <w:pPr>
              <w:jc w:val="center"/>
              <w:rPr>
                <w:rFonts w:cs="Times New Roman"/>
                <w:color w:val="000000"/>
                <w:szCs w:val="16"/>
              </w:rPr>
            </w:pPr>
            <w:r w:rsidRPr="008A6D4E">
              <w:rPr>
                <w:rFonts w:cs="Times New Roman"/>
                <w:color w:val="000000"/>
                <w:szCs w:val="16"/>
              </w:rPr>
              <w:t>7</w:t>
            </w:r>
          </w:p>
        </w:tc>
        <w:tc>
          <w:tcPr>
            <w:tcW w:w="3565" w:type="dxa"/>
            <w:hideMark/>
          </w:tcPr>
          <w:p w14:paraId="1F5CD6B6" w14:textId="77777777" w:rsidR="00783B9A" w:rsidRPr="008A6D4E" w:rsidRDefault="00783B9A" w:rsidP="0014114E">
            <w:pPr>
              <w:rPr>
                <w:rFonts w:cs="Times New Roman"/>
                <w:color w:val="000000"/>
                <w:szCs w:val="16"/>
              </w:rPr>
            </w:pPr>
            <w:r w:rsidRPr="008A6D4E">
              <w:rPr>
                <w:rFonts w:cs="Times New Roman"/>
                <w:color w:val="000000"/>
                <w:szCs w:val="16"/>
              </w:rPr>
              <w:t>Об'єкти з управління побутовими відходами</w:t>
            </w:r>
          </w:p>
        </w:tc>
        <w:tc>
          <w:tcPr>
            <w:tcW w:w="810" w:type="dxa"/>
            <w:vAlign w:val="center"/>
            <w:hideMark/>
          </w:tcPr>
          <w:p w14:paraId="47A5D065" w14:textId="77777777" w:rsidR="00783B9A" w:rsidRPr="008A6D4E" w:rsidRDefault="00783B9A" w:rsidP="0014114E">
            <w:pPr>
              <w:jc w:val="center"/>
              <w:rPr>
                <w:rFonts w:cs="Times New Roman"/>
                <w:color w:val="000000"/>
                <w:szCs w:val="16"/>
              </w:rPr>
            </w:pPr>
            <w:r w:rsidRPr="008A6D4E">
              <w:rPr>
                <w:color w:val="000000"/>
                <w:szCs w:val="16"/>
              </w:rPr>
              <w:t>394</w:t>
            </w:r>
          </w:p>
        </w:tc>
        <w:tc>
          <w:tcPr>
            <w:tcW w:w="810" w:type="dxa"/>
            <w:vAlign w:val="center"/>
            <w:hideMark/>
          </w:tcPr>
          <w:p w14:paraId="3F388916" w14:textId="77777777" w:rsidR="00783B9A" w:rsidRPr="008A6D4E" w:rsidRDefault="00783B9A" w:rsidP="0014114E">
            <w:pPr>
              <w:jc w:val="center"/>
              <w:rPr>
                <w:rFonts w:cs="Times New Roman"/>
                <w:color w:val="000000"/>
                <w:szCs w:val="16"/>
              </w:rPr>
            </w:pPr>
            <w:r w:rsidRPr="008A6D4E">
              <w:rPr>
                <w:color w:val="000000"/>
                <w:szCs w:val="16"/>
              </w:rPr>
              <w:t>516</w:t>
            </w:r>
          </w:p>
        </w:tc>
        <w:tc>
          <w:tcPr>
            <w:tcW w:w="810" w:type="dxa"/>
            <w:vAlign w:val="center"/>
            <w:hideMark/>
          </w:tcPr>
          <w:p w14:paraId="76EFD506" w14:textId="77777777" w:rsidR="00783B9A" w:rsidRPr="008A6D4E" w:rsidRDefault="00783B9A" w:rsidP="0014114E">
            <w:pPr>
              <w:jc w:val="center"/>
              <w:rPr>
                <w:rFonts w:cs="Times New Roman"/>
                <w:color w:val="000000"/>
                <w:szCs w:val="16"/>
              </w:rPr>
            </w:pPr>
            <w:r w:rsidRPr="008A6D4E">
              <w:rPr>
                <w:color w:val="000000"/>
                <w:szCs w:val="16"/>
              </w:rPr>
              <w:t>501</w:t>
            </w:r>
          </w:p>
        </w:tc>
        <w:tc>
          <w:tcPr>
            <w:tcW w:w="810" w:type="dxa"/>
            <w:vAlign w:val="center"/>
            <w:hideMark/>
          </w:tcPr>
          <w:p w14:paraId="69CC44AF" w14:textId="77777777" w:rsidR="00783B9A" w:rsidRPr="008A6D4E" w:rsidRDefault="00783B9A" w:rsidP="0014114E">
            <w:pPr>
              <w:jc w:val="center"/>
              <w:rPr>
                <w:rFonts w:cs="Times New Roman"/>
                <w:color w:val="000000"/>
                <w:szCs w:val="16"/>
              </w:rPr>
            </w:pPr>
            <w:r w:rsidRPr="008A6D4E">
              <w:rPr>
                <w:color w:val="000000"/>
                <w:szCs w:val="16"/>
              </w:rPr>
              <w:t>502</w:t>
            </w:r>
          </w:p>
        </w:tc>
        <w:tc>
          <w:tcPr>
            <w:tcW w:w="810" w:type="dxa"/>
            <w:vAlign w:val="center"/>
            <w:hideMark/>
          </w:tcPr>
          <w:p w14:paraId="5C73D101" w14:textId="77777777" w:rsidR="00783B9A" w:rsidRPr="008A6D4E" w:rsidRDefault="00783B9A" w:rsidP="0014114E">
            <w:pPr>
              <w:jc w:val="center"/>
              <w:rPr>
                <w:rFonts w:cs="Times New Roman"/>
                <w:color w:val="000000"/>
                <w:szCs w:val="16"/>
              </w:rPr>
            </w:pPr>
            <w:r w:rsidRPr="008A6D4E">
              <w:rPr>
                <w:color w:val="000000"/>
                <w:szCs w:val="16"/>
              </w:rPr>
              <w:t>568</w:t>
            </w:r>
          </w:p>
        </w:tc>
        <w:tc>
          <w:tcPr>
            <w:tcW w:w="810" w:type="dxa"/>
            <w:vAlign w:val="center"/>
            <w:hideMark/>
          </w:tcPr>
          <w:p w14:paraId="6225EEA0" w14:textId="77777777" w:rsidR="00783B9A" w:rsidRPr="008A6D4E" w:rsidRDefault="00783B9A" w:rsidP="0014114E">
            <w:pPr>
              <w:jc w:val="center"/>
              <w:rPr>
                <w:rFonts w:cs="Times New Roman"/>
                <w:color w:val="000000"/>
                <w:szCs w:val="16"/>
              </w:rPr>
            </w:pPr>
            <w:r w:rsidRPr="008A6D4E">
              <w:rPr>
                <w:color w:val="000000"/>
                <w:szCs w:val="16"/>
              </w:rPr>
              <w:t>454</w:t>
            </w:r>
          </w:p>
        </w:tc>
        <w:tc>
          <w:tcPr>
            <w:tcW w:w="810" w:type="dxa"/>
            <w:vAlign w:val="center"/>
            <w:hideMark/>
          </w:tcPr>
          <w:p w14:paraId="6440531A" w14:textId="77777777" w:rsidR="00783B9A" w:rsidRPr="008A6D4E" w:rsidRDefault="00783B9A" w:rsidP="0014114E">
            <w:pPr>
              <w:jc w:val="center"/>
              <w:rPr>
                <w:rFonts w:cs="Times New Roman"/>
                <w:color w:val="000000"/>
                <w:szCs w:val="16"/>
              </w:rPr>
            </w:pPr>
            <w:r w:rsidRPr="008A6D4E">
              <w:rPr>
                <w:color w:val="000000"/>
                <w:szCs w:val="16"/>
              </w:rPr>
              <w:t>692</w:t>
            </w:r>
          </w:p>
        </w:tc>
      </w:tr>
      <w:tr w:rsidR="00783B9A" w:rsidRPr="008A6D4E" w14:paraId="56F8A9C1" w14:textId="77777777">
        <w:trPr>
          <w:trHeight w:val="20"/>
        </w:trPr>
        <w:tc>
          <w:tcPr>
            <w:tcW w:w="0" w:type="auto"/>
            <w:hideMark/>
          </w:tcPr>
          <w:p w14:paraId="12C17179" w14:textId="77777777" w:rsidR="00783B9A" w:rsidRPr="008A6D4E" w:rsidRDefault="00783B9A" w:rsidP="0014114E">
            <w:pPr>
              <w:jc w:val="center"/>
              <w:rPr>
                <w:rFonts w:cs="Times New Roman"/>
                <w:color w:val="000000"/>
                <w:szCs w:val="16"/>
              </w:rPr>
            </w:pPr>
            <w:r w:rsidRPr="008A6D4E">
              <w:rPr>
                <w:rFonts w:cs="Times New Roman"/>
                <w:color w:val="000000"/>
                <w:szCs w:val="16"/>
              </w:rPr>
              <w:t>8</w:t>
            </w:r>
          </w:p>
        </w:tc>
        <w:tc>
          <w:tcPr>
            <w:tcW w:w="3565" w:type="dxa"/>
            <w:hideMark/>
          </w:tcPr>
          <w:p w14:paraId="222ADE2A" w14:textId="77777777" w:rsidR="00783B9A" w:rsidRPr="008A6D4E" w:rsidRDefault="00783B9A" w:rsidP="0014114E">
            <w:pPr>
              <w:rPr>
                <w:rFonts w:cs="Times New Roman"/>
                <w:color w:val="000000"/>
                <w:szCs w:val="16"/>
              </w:rPr>
            </w:pPr>
            <w:r w:rsidRPr="008A6D4E">
              <w:rPr>
                <w:rFonts w:cs="Times New Roman"/>
                <w:color w:val="000000"/>
                <w:szCs w:val="16"/>
              </w:rPr>
              <w:t>Громадський транспорт</w:t>
            </w:r>
          </w:p>
        </w:tc>
        <w:tc>
          <w:tcPr>
            <w:tcW w:w="810" w:type="dxa"/>
            <w:vAlign w:val="center"/>
            <w:hideMark/>
          </w:tcPr>
          <w:p w14:paraId="6199B55E" w14:textId="77777777" w:rsidR="00783B9A" w:rsidRPr="008A6D4E" w:rsidRDefault="00783B9A" w:rsidP="0014114E">
            <w:pPr>
              <w:jc w:val="center"/>
              <w:rPr>
                <w:rFonts w:cs="Times New Roman"/>
                <w:color w:val="000000"/>
                <w:szCs w:val="16"/>
              </w:rPr>
            </w:pPr>
            <w:r w:rsidRPr="008A6D4E">
              <w:rPr>
                <w:color w:val="000000"/>
                <w:szCs w:val="16"/>
              </w:rPr>
              <w:t>6 958</w:t>
            </w:r>
          </w:p>
        </w:tc>
        <w:tc>
          <w:tcPr>
            <w:tcW w:w="810" w:type="dxa"/>
            <w:vAlign w:val="center"/>
            <w:hideMark/>
          </w:tcPr>
          <w:p w14:paraId="60CFB542" w14:textId="77777777" w:rsidR="00783B9A" w:rsidRPr="008A6D4E" w:rsidRDefault="00783B9A" w:rsidP="0014114E">
            <w:pPr>
              <w:jc w:val="center"/>
              <w:rPr>
                <w:rFonts w:cs="Times New Roman"/>
                <w:color w:val="000000"/>
                <w:szCs w:val="16"/>
              </w:rPr>
            </w:pPr>
            <w:r w:rsidRPr="008A6D4E">
              <w:rPr>
                <w:color w:val="000000"/>
                <w:szCs w:val="16"/>
              </w:rPr>
              <w:t>6 911</w:t>
            </w:r>
          </w:p>
        </w:tc>
        <w:tc>
          <w:tcPr>
            <w:tcW w:w="810" w:type="dxa"/>
            <w:vAlign w:val="center"/>
            <w:hideMark/>
          </w:tcPr>
          <w:p w14:paraId="1B698437" w14:textId="77777777" w:rsidR="00783B9A" w:rsidRPr="008A6D4E" w:rsidRDefault="00783B9A" w:rsidP="0014114E">
            <w:pPr>
              <w:jc w:val="center"/>
              <w:rPr>
                <w:rFonts w:cs="Times New Roman"/>
                <w:color w:val="000000"/>
                <w:szCs w:val="16"/>
              </w:rPr>
            </w:pPr>
            <w:r w:rsidRPr="008A6D4E">
              <w:rPr>
                <w:color w:val="000000"/>
                <w:szCs w:val="16"/>
              </w:rPr>
              <w:t>6 840</w:t>
            </w:r>
          </w:p>
        </w:tc>
        <w:tc>
          <w:tcPr>
            <w:tcW w:w="810" w:type="dxa"/>
            <w:vAlign w:val="center"/>
            <w:hideMark/>
          </w:tcPr>
          <w:p w14:paraId="3A01E049" w14:textId="77777777" w:rsidR="00783B9A" w:rsidRPr="008A6D4E" w:rsidRDefault="00783B9A" w:rsidP="0014114E">
            <w:pPr>
              <w:jc w:val="center"/>
              <w:rPr>
                <w:rFonts w:cs="Times New Roman"/>
                <w:color w:val="000000"/>
                <w:szCs w:val="16"/>
              </w:rPr>
            </w:pPr>
            <w:r w:rsidRPr="008A6D4E">
              <w:rPr>
                <w:color w:val="000000"/>
                <w:szCs w:val="16"/>
              </w:rPr>
              <w:t>4 680</w:t>
            </w:r>
          </w:p>
        </w:tc>
        <w:tc>
          <w:tcPr>
            <w:tcW w:w="810" w:type="dxa"/>
            <w:vAlign w:val="center"/>
            <w:hideMark/>
          </w:tcPr>
          <w:p w14:paraId="75063419" w14:textId="77777777" w:rsidR="00783B9A" w:rsidRPr="008A6D4E" w:rsidRDefault="00783B9A" w:rsidP="0014114E">
            <w:pPr>
              <w:jc w:val="center"/>
              <w:rPr>
                <w:rFonts w:cs="Times New Roman"/>
                <w:color w:val="000000"/>
                <w:szCs w:val="16"/>
              </w:rPr>
            </w:pPr>
            <w:r w:rsidRPr="008A6D4E">
              <w:rPr>
                <w:color w:val="000000"/>
                <w:szCs w:val="16"/>
              </w:rPr>
              <w:t>6 124</w:t>
            </w:r>
          </w:p>
        </w:tc>
        <w:tc>
          <w:tcPr>
            <w:tcW w:w="810" w:type="dxa"/>
            <w:vAlign w:val="center"/>
            <w:hideMark/>
          </w:tcPr>
          <w:p w14:paraId="0A098C49" w14:textId="77777777" w:rsidR="00783B9A" w:rsidRPr="008A6D4E" w:rsidRDefault="00783B9A" w:rsidP="0014114E">
            <w:pPr>
              <w:jc w:val="center"/>
              <w:rPr>
                <w:rFonts w:cs="Times New Roman"/>
                <w:color w:val="000000"/>
                <w:szCs w:val="16"/>
              </w:rPr>
            </w:pPr>
            <w:r w:rsidRPr="008A6D4E">
              <w:rPr>
                <w:color w:val="000000"/>
                <w:szCs w:val="16"/>
              </w:rPr>
              <w:t>773</w:t>
            </w:r>
          </w:p>
        </w:tc>
        <w:tc>
          <w:tcPr>
            <w:tcW w:w="810" w:type="dxa"/>
            <w:vAlign w:val="center"/>
            <w:hideMark/>
          </w:tcPr>
          <w:p w14:paraId="2B5780E5" w14:textId="77777777" w:rsidR="00783B9A" w:rsidRPr="008A6D4E" w:rsidRDefault="00783B9A" w:rsidP="0014114E">
            <w:pPr>
              <w:jc w:val="center"/>
              <w:rPr>
                <w:rFonts w:cs="Times New Roman"/>
                <w:color w:val="000000"/>
                <w:szCs w:val="16"/>
              </w:rPr>
            </w:pPr>
            <w:r w:rsidRPr="008A6D4E">
              <w:rPr>
                <w:color w:val="000000"/>
                <w:szCs w:val="16"/>
              </w:rPr>
              <w:t>4 682</w:t>
            </w:r>
          </w:p>
        </w:tc>
      </w:tr>
      <w:tr w:rsidR="00783B9A" w:rsidRPr="008A6D4E" w14:paraId="54B6463B" w14:textId="77777777">
        <w:trPr>
          <w:cnfStyle w:val="010000000000" w:firstRow="0" w:lastRow="1" w:firstColumn="0" w:lastColumn="0" w:oddVBand="0" w:evenVBand="0" w:oddHBand="0" w:evenHBand="0" w:firstRowFirstColumn="0" w:firstRowLastColumn="0" w:lastRowFirstColumn="0" w:lastRowLastColumn="0"/>
          <w:trHeight w:val="20"/>
        </w:trPr>
        <w:tc>
          <w:tcPr>
            <w:tcW w:w="0" w:type="auto"/>
            <w:hideMark/>
          </w:tcPr>
          <w:p w14:paraId="1C9545C7" w14:textId="77777777" w:rsidR="00783B9A" w:rsidRPr="008A6D4E" w:rsidRDefault="00783B9A" w:rsidP="0014114E">
            <w:pPr>
              <w:jc w:val="center"/>
              <w:rPr>
                <w:rFonts w:ascii="Century Gothic" w:hAnsi="Century Gothic" w:cs="Times New Roman"/>
                <w:color w:val="000000"/>
                <w:szCs w:val="16"/>
              </w:rPr>
            </w:pPr>
          </w:p>
        </w:tc>
        <w:tc>
          <w:tcPr>
            <w:tcW w:w="3565" w:type="dxa"/>
            <w:hideMark/>
          </w:tcPr>
          <w:p w14:paraId="25A2B604" w14:textId="77777777" w:rsidR="00783B9A" w:rsidRPr="008A6D4E" w:rsidRDefault="00783B9A" w:rsidP="0014114E">
            <w:pPr>
              <w:jc w:val="center"/>
              <w:rPr>
                <w:rFonts w:ascii="Century Gothic" w:hAnsi="Century Gothic" w:cs="Times New Roman"/>
                <w:bCs/>
                <w:color w:val="FFFFFF"/>
                <w:szCs w:val="16"/>
              </w:rPr>
            </w:pPr>
            <w:r w:rsidRPr="008A6D4E">
              <w:rPr>
                <w:rFonts w:ascii="Century Gothic" w:hAnsi="Century Gothic" w:cs="Times New Roman"/>
                <w:bCs/>
                <w:color w:val="FFFFFF"/>
                <w:szCs w:val="16"/>
              </w:rPr>
              <w:t>РАЗОМ</w:t>
            </w:r>
          </w:p>
        </w:tc>
        <w:tc>
          <w:tcPr>
            <w:tcW w:w="810" w:type="dxa"/>
            <w:hideMark/>
          </w:tcPr>
          <w:p w14:paraId="6E2D7F4F" w14:textId="77777777" w:rsidR="00783B9A" w:rsidRPr="008A6D4E" w:rsidRDefault="00783B9A" w:rsidP="0014114E">
            <w:pPr>
              <w:jc w:val="center"/>
              <w:rPr>
                <w:rFonts w:ascii="Century Gothic" w:hAnsi="Century Gothic" w:cs="Times New Roman"/>
                <w:szCs w:val="16"/>
              </w:rPr>
            </w:pPr>
            <w:r w:rsidRPr="008A6D4E">
              <w:rPr>
                <w:rFonts w:ascii="Century Gothic" w:hAnsi="Century Gothic"/>
              </w:rPr>
              <w:t>459 729</w:t>
            </w:r>
          </w:p>
        </w:tc>
        <w:tc>
          <w:tcPr>
            <w:tcW w:w="810" w:type="dxa"/>
            <w:hideMark/>
          </w:tcPr>
          <w:p w14:paraId="6279DAF4" w14:textId="77777777" w:rsidR="00783B9A" w:rsidRPr="008A6D4E" w:rsidRDefault="00783B9A" w:rsidP="0014114E">
            <w:pPr>
              <w:jc w:val="center"/>
              <w:rPr>
                <w:rFonts w:ascii="Century Gothic" w:hAnsi="Century Gothic" w:cs="Times New Roman"/>
                <w:szCs w:val="16"/>
              </w:rPr>
            </w:pPr>
            <w:r w:rsidRPr="008A6D4E">
              <w:rPr>
                <w:rFonts w:ascii="Century Gothic" w:hAnsi="Century Gothic"/>
              </w:rPr>
              <w:t>440 773</w:t>
            </w:r>
          </w:p>
        </w:tc>
        <w:tc>
          <w:tcPr>
            <w:tcW w:w="810" w:type="dxa"/>
            <w:hideMark/>
          </w:tcPr>
          <w:p w14:paraId="77D1BA26" w14:textId="77777777" w:rsidR="00783B9A" w:rsidRPr="008A6D4E" w:rsidRDefault="00783B9A" w:rsidP="0014114E">
            <w:pPr>
              <w:jc w:val="center"/>
              <w:rPr>
                <w:rFonts w:ascii="Century Gothic" w:hAnsi="Century Gothic" w:cs="Times New Roman"/>
                <w:szCs w:val="16"/>
              </w:rPr>
            </w:pPr>
            <w:r w:rsidRPr="008A6D4E">
              <w:rPr>
                <w:rFonts w:ascii="Century Gothic" w:hAnsi="Century Gothic"/>
              </w:rPr>
              <w:t>377 890</w:t>
            </w:r>
          </w:p>
        </w:tc>
        <w:tc>
          <w:tcPr>
            <w:tcW w:w="810" w:type="dxa"/>
            <w:hideMark/>
          </w:tcPr>
          <w:p w14:paraId="43DF3924" w14:textId="77777777" w:rsidR="00783B9A" w:rsidRPr="008A6D4E" w:rsidRDefault="00783B9A" w:rsidP="0014114E">
            <w:pPr>
              <w:jc w:val="center"/>
              <w:rPr>
                <w:rFonts w:ascii="Century Gothic" w:hAnsi="Century Gothic" w:cs="Times New Roman"/>
                <w:szCs w:val="16"/>
              </w:rPr>
            </w:pPr>
            <w:r w:rsidRPr="008A6D4E">
              <w:rPr>
                <w:rFonts w:ascii="Century Gothic" w:hAnsi="Century Gothic"/>
              </w:rPr>
              <w:t>382 362</w:t>
            </w:r>
          </w:p>
        </w:tc>
        <w:tc>
          <w:tcPr>
            <w:tcW w:w="810" w:type="dxa"/>
            <w:hideMark/>
          </w:tcPr>
          <w:p w14:paraId="65A0054C" w14:textId="77777777" w:rsidR="00783B9A" w:rsidRPr="008A6D4E" w:rsidRDefault="00783B9A" w:rsidP="0014114E">
            <w:pPr>
              <w:jc w:val="center"/>
              <w:rPr>
                <w:rFonts w:ascii="Century Gothic" w:hAnsi="Century Gothic" w:cs="Times New Roman"/>
                <w:szCs w:val="16"/>
              </w:rPr>
            </w:pPr>
            <w:r w:rsidRPr="008A6D4E">
              <w:rPr>
                <w:rFonts w:ascii="Century Gothic" w:hAnsi="Century Gothic"/>
              </w:rPr>
              <w:t>412 770</w:t>
            </w:r>
          </w:p>
        </w:tc>
        <w:tc>
          <w:tcPr>
            <w:tcW w:w="810" w:type="dxa"/>
            <w:hideMark/>
          </w:tcPr>
          <w:p w14:paraId="46F8320A" w14:textId="77777777" w:rsidR="00783B9A" w:rsidRPr="008A6D4E" w:rsidRDefault="00783B9A" w:rsidP="0014114E">
            <w:pPr>
              <w:jc w:val="center"/>
              <w:rPr>
                <w:rFonts w:ascii="Century Gothic" w:hAnsi="Century Gothic" w:cs="Times New Roman"/>
                <w:szCs w:val="16"/>
              </w:rPr>
            </w:pPr>
            <w:r w:rsidRPr="008A6D4E">
              <w:rPr>
                <w:rFonts w:ascii="Century Gothic" w:hAnsi="Century Gothic"/>
              </w:rPr>
              <w:t>352 251</w:t>
            </w:r>
          </w:p>
        </w:tc>
        <w:tc>
          <w:tcPr>
            <w:tcW w:w="810" w:type="dxa"/>
            <w:hideMark/>
          </w:tcPr>
          <w:p w14:paraId="3AA48605" w14:textId="77777777" w:rsidR="00783B9A" w:rsidRPr="008A6D4E" w:rsidRDefault="00783B9A" w:rsidP="0014114E">
            <w:pPr>
              <w:jc w:val="center"/>
              <w:rPr>
                <w:rFonts w:ascii="Century Gothic" w:hAnsi="Century Gothic" w:cs="Times New Roman"/>
                <w:szCs w:val="16"/>
              </w:rPr>
            </w:pPr>
            <w:r w:rsidRPr="008A6D4E">
              <w:rPr>
                <w:rFonts w:ascii="Century Gothic" w:hAnsi="Century Gothic"/>
              </w:rPr>
              <w:t>336 205</w:t>
            </w:r>
          </w:p>
        </w:tc>
      </w:tr>
    </w:tbl>
    <w:p w14:paraId="6ADD7A6B" w14:textId="66D50076" w:rsidR="000A547C" w:rsidRPr="008A6D4E" w:rsidRDefault="000A547C" w:rsidP="00F708BF">
      <w:pPr>
        <w:spacing w:before="160"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lastRenderedPageBreak/>
        <w:t>Станом на 202</w:t>
      </w:r>
      <w:r w:rsidR="0009433E" w:rsidRPr="008A6D4E">
        <w:rPr>
          <w:rFonts w:ascii="Century Gothic" w:eastAsia="Century Gothic" w:hAnsi="Century Gothic" w:cs="Century Gothic"/>
          <w:kern w:val="0"/>
          <w:sz w:val="22"/>
          <w:szCs w:val="22"/>
          <w:lang w:eastAsia="uk-UA"/>
          <w14:ligatures w14:val="none"/>
        </w:rPr>
        <w:t>3</w:t>
      </w:r>
      <w:r w:rsidRPr="008A6D4E">
        <w:rPr>
          <w:rFonts w:ascii="Century Gothic" w:eastAsia="Century Gothic" w:hAnsi="Century Gothic" w:cs="Century Gothic"/>
          <w:kern w:val="0"/>
          <w:sz w:val="22"/>
          <w:szCs w:val="22"/>
          <w:lang w:eastAsia="uk-UA"/>
          <w14:ligatures w14:val="none"/>
        </w:rPr>
        <w:t xml:space="preserve"> рік загальний обсяг спожитої енергії на території територіальної громади в обраних секторах становив </w:t>
      </w:r>
      <w:r w:rsidR="006375EE" w:rsidRPr="008A6D4E">
        <w:rPr>
          <w:rFonts w:ascii="Century Gothic" w:eastAsia="Century Gothic" w:hAnsi="Century Gothic" w:cs="Century Gothic"/>
          <w:kern w:val="0"/>
          <w:sz w:val="22"/>
          <w:szCs w:val="22"/>
          <w:lang w:eastAsia="uk-UA"/>
          <w14:ligatures w14:val="none"/>
        </w:rPr>
        <w:t>336 205</w:t>
      </w:r>
      <w:r w:rsidRPr="008A6D4E">
        <w:rPr>
          <w:rFonts w:ascii="Century Gothic" w:eastAsia="Century Gothic" w:hAnsi="Century Gothic" w:cs="Century Gothic"/>
          <w:kern w:val="0"/>
          <w:sz w:val="22"/>
          <w:szCs w:val="22"/>
          <w:lang w:eastAsia="uk-UA"/>
          <w14:ligatures w14:val="none"/>
        </w:rPr>
        <w:t> </w:t>
      </w:r>
      <w:proofErr w:type="spellStart"/>
      <w:r w:rsidRPr="008A6D4E">
        <w:rPr>
          <w:rFonts w:ascii="Century Gothic" w:eastAsia="Century Gothic" w:hAnsi="Century Gothic" w:cs="Century Gothic"/>
          <w:kern w:val="0"/>
          <w:sz w:val="22"/>
          <w:szCs w:val="22"/>
          <w:lang w:eastAsia="uk-UA"/>
          <w14:ligatures w14:val="none"/>
        </w:rPr>
        <w:t>МВт·год</w:t>
      </w:r>
      <w:proofErr w:type="spellEnd"/>
      <w:r w:rsidRPr="008A6D4E">
        <w:rPr>
          <w:rFonts w:ascii="Century Gothic" w:eastAsia="Century Gothic" w:hAnsi="Century Gothic" w:cs="Century Gothic"/>
          <w:kern w:val="0"/>
          <w:sz w:val="22"/>
          <w:szCs w:val="22"/>
          <w:lang w:eastAsia="uk-UA"/>
          <w14:ligatures w14:val="none"/>
        </w:rPr>
        <w:t xml:space="preserve">, частка енергії з відновлювальних джерел енергії досягла рівня </w:t>
      </w:r>
      <w:r w:rsidR="006375EE" w:rsidRPr="008A6D4E">
        <w:rPr>
          <w:rFonts w:ascii="Century Gothic" w:eastAsia="Century Gothic" w:hAnsi="Century Gothic" w:cs="Century Gothic"/>
          <w:kern w:val="0"/>
          <w:sz w:val="22"/>
          <w:szCs w:val="22"/>
          <w:lang w:eastAsia="uk-UA"/>
          <w14:ligatures w14:val="none"/>
        </w:rPr>
        <w:t>11</w:t>
      </w:r>
      <w:r w:rsidRPr="008A6D4E">
        <w:rPr>
          <w:rFonts w:ascii="Century Gothic" w:eastAsia="Century Gothic" w:hAnsi="Century Gothic" w:cs="Century Gothic"/>
          <w:kern w:val="0"/>
          <w:sz w:val="22"/>
          <w:szCs w:val="22"/>
          <w:lang w:eastAsia="uk-UA"/>
          <w14:ligatures w14:val="none"/>
        </w:rPr>
        <w:t>,</w:t>
      </w:r>
      <w:r w:rsidR="006375EE" w:rsidRPr="008A6D4E">
        <w:rPr>
          <w:rFonts w:ascii="Century Gothic" w:eastAsia="Century Gothic" w:hAnsi="Century Gothic" w:cs="Century Gothic"/>
          <w:kern w:val="0"/>
          <w:sz w:val="22"/>
          <w:szCs w:val="22"/>
          <w:lang w:eastAsia="uk-UA"/>
          <w14:ligatures w14:val="none"/>
        </w:rPr>
        <w:t>13</w:t>
      </w:r>
      <w:r w:rsidRPr="008A6D4E">
        <w:rPr>
          <w:rFonts w:ascii="Century Gothic" w:eastAsia="Century Gothic" w:hAnsi="Century Gothic" w:cs="Century Gothic"/>
          <w:kern w:val="0"/>
          <w:sz w:val="22"/>
          <w:szCs w:val="22"/>
          <w:lang w:eastAsia="uk-UA"/>
          <w14:ligatures w14:val="none"/>
        </w:rPr>
        <w:t>%.</w:t>
      </w:r>
    </w:p>
    <w:p w14:paraId="4DAE3A8E" w14:textId="77777777" w:rsidR="000A547C" w:rsidRPr="008A6D4E" w:rsidRDefault="000A547C" w:rsidP="00F708BF">
      <w:pPr>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Окремо на підставі зібраних та </w:t>
      </w:r>
      <w:proofErr w:type="spellStart"/>
      <w:r w:rsidRPr="008A6D4E">
        <w:rPr>
          <w:rFonts w:ascii="Century Gothic" w:eastAsia="Century Gothic" w:hAnsi="Century Gothic" w:cs="Century Gothic"/>
          <w:kern w:val="0"/>
          <w:sz w:val="22"/>
          <w:szCs w:val="22"/>
          <w:lang w:eastAsia="uk-UA"/>
          <w14:ligatures w14:val="none"/>
        </w:rPr>
        <w:t>верифікованих</w:t>
      </w:r>
      <w:proofErr w:type="spellEnd"/>
      <w:r w:rsidRPr="008A6D4E">
        <w:rPr>
          <w:rFonts w:ascii="Century Gothic" w:eastAsia="Century Gothic" w:hAnsi="Century Gothic" w:cs="Century Gothic"/>
          <w:kern w:val="0"/>
          <w:sz w:val="22"/>
          <w:szCs w:val="22"/>
          <w:lang w:eastAsia="uk-UA"/>
          <w14:ligatures w14:val="none"/>
        </w:rPr>
        <w:t xml:space="preserve"> даних проведено </w:t>
      </w:r>
      <w:proofErr w:type="spellStart"/>
      <w:r w:rsidRPr="008A6D4E">
        <w:rPr>
          <w:rFonts w:ascii="Century Gothic" w:eastAsia="Century Gothic" w:hAnsi="Century Gothic" w:cs="Century Gothic"/>
          <w:kern w:val="0"/>
          <w:sz w:val="22"/>
          <w:szCs w:val="22"/>
          <w:lang w:eastAsia="uk-UA"/>
          <w14:ligatures w14:val="none"/>
        </w:rPr>
        <w:t>бенчмаркинг</w:t>
      </w:r>
      <w:proofErr w:type="spellEnd"/>
      <w:r w:rsidRPr="008A6D4E">
        <w:rPr>
          <w:rFonts w:ascii="Century Gothic" w:eastAsia="Century Gothic" w:hAnsi="Century Gothic" w:cs="Century Gothic"/>
          <w:kern w:val="0"/>
          <w:sz w:val="22"/>
          <w:szCs w:val="22"/>
          <w:lang w:eastAsia="uk-UA"/>
          <w14:ligatures w14:val="none"/>
        </w:rPr>
        <w:t xml:space="preserve"> ключових енергетичних показників об’єктів (систем) на території територіальної громади. Зібрані та </w:t>
      </w:r>
      <w:proofErr w:type="spellStart"/>
      <w:r w:rsidRPr="008A6D4E">
        <w:rPr>
          <w:rFonts w:ascii="Century Gothic" w:eastAsia="Century Gothic" w:hAnsi="Century Gothic" w:cs="Century Gothic"/>
          <w:kern w:val="0"/>
          <w:sz w:val="22"/>
          <w:szCs w:val="22"/>
          <w:lang w:eastAsia="uk-UA"/>
          <w14:ligatures w14:val="none"/>
        </w:rPr>
        <w:t>верифіковані</w:t>
      </w:r>
      <w:proofErr w:type="spellEnd"/>
      <w:r w:rsidRPr="008A6D4E">
        <w:rPr>
          <w:rFonts w:ascii="Century Gothic" w:eastAsia="Century Gothic" w:hAnsi="Century Gothic" w:cs="Century Gothic"/>
          <w:kern w:val="0"/>
          <w:sz w:val="22"/>
          <w:szCs w:val="22"/>
          <w:lang w:eastAsia="uk-UA"/>
          <w14:ligatures w14:val="none"/>
        </w:rPr>
        <w:t xml:space="preserve"> дані, та результати </w:t>
      </w:r>
      <w:proofErr w:type="spellStart"/>
      <w:r w:rsidRPr="008A6D4E">
        <w:rPr>
          <w:rFonts w:ascii="Century Gothic" w:eastAsia="Century Gothic" w:hAnsi="Century Gothic" w:cs="Century Gothic"/>
          <w:kern w:val="0"/>
          <w:sz w:val="22"/>
          <w:szCs w:val="22"/>
          <w:lang w:eastAsia="uk-UA"/>
          <w14:ligatures w14:val="none"/>
        </w:rPr>
        <w:t>бенчмаркінгу</w:t>
      </w:r>
      <w:proofErr w:type="spellEnd"/>
      <w:r w:rsidRPr="008A6D4E">
        <w:rPr>
          <w:rFonts w:ascii="Century Gothic" w:eastAsia="Century Gothic" w:hAnsi="Century Gothic" w:cs="Century Gothic"/>
          <w:kern w:val="0"/>
          <w:sz w:val="22"/>
          <w:szCs w:val="22"/>
          <w:lang w:eastAsia="uk-UA"/>
          <w14:ligatures w14:val="none"/>
        </w:rPr>
        <w:t xml:space="preserve"> наведені у відповідних додатках до </w:t>
      </w:r>
      <w:proofErr w:type="spellStart"/>
      <w:r w:rsidRPr="008A6D4E">
        <w:rPr>
          <w:rFonts w:ascii="Century Gothic" w:eastAsia="Century Gothic" w:hAnsi="Century Gothic" w:cs="Century Gothic"/>
          <w:kern w:val="0"/>
          <w:sz w:val="22"/>
          <w:szCs w:val="22"/>
          <w:lang w:eastAsia="uk-UA"/>
          <w14:ligatures w14:val="none"/>
        </w:rPr>
        <w:t>МЕПу</w:t>
      </w:r>
      <w:proofErr w:type="spellEnd"/>
      <w:r w:rsidRPr="008A6D4E">
        <w:rPr>
          <w:rFonts w:ascii="Century Gothic" w:eastAsia="Century Gothic" w:hAnsi="Century Gothic" w:cs="Century Gothic"/>
          <w:kern w:val="0"/>
          <w:sz w:val="22"/>
          <w:szCs w:val="22"/>
          <w:lang w:eastAsia="uk-UA"/>
          <w14:ligatures w14:val="none"/>
        </w:rPr>
        <w:t>.</w:t>
      </w:r>
    </w:p>
    <w:p w14:paraId="300931C7" w14:textId="77777777" w:rsidR="000A547C" w:rsidRPr="008A6D4E" w:rsidRDefault="000A547C" w:rsidP="00F708BF">
      <w:pPr>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На підставі аналізу споживання енергії побудовано базову лінію муніципального енергетичного плану. Базова лінія визначена на основі тренду енергетичного балансу шляхом коригування, з урахуванням показників демографічного та економічного прогнозів розвитку території громади, а також інших впливових факторів, таких як рівень дотримання повітряно-теплового режиму, рівень освітлення та інших вимог утримання будівель, визначених державними медико-санітарними правилами і державними будівельними нормами в галузі утримання будинків, будівель, споруд, а також іншими нормативними документами. Визначення базової лінії проведено як для кожного сектору зокрема, так і для  муніципального енергетичного плану загалом. </w:t>
      </w:r>
    </w:p>
    <w:p w14:paraId="6BC7711D" w14:textId="77777777" w:rsidR="000A547C" w:rsidRPr="008A6D4E" w:rsidRDefault="000A547C" w:rsidP="00F708BF">
      <w:pPr>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Ґрунтуючись на базовій лінії (базовому сценарії) споживання енергії на території територіальної громади у пріоритетних секторах, розраховані цільові показники сталого енергетичного розвитку громади (у тому числі секторальні та проміжні цільові показники) щодо підвищення енергетичної ефективності та розвитку відновлювальних джерел енергії.</w:t>
      </w:r>
    </w:p>
    <w:p w14:paraId="5D4B4CDC" w14:textId="6E5BE2E3" w:rsidR="000A547C" w:rsidRPr="008A6D4E" w:rsidRDefault="006375EE" w:rsidP="000A547C">
      <w:pPr>
        <w:spacing w:before="160" w:after="0" w:line="240" w:lineRule="auto"/>
        <w:rPr>
          <w:rFonts w:ascii="Century Gothic" w:eastAsia="Times New Roman" w:hAnsi="Century Gothic" w:cs="Times New Roman"/>
          <w:kern w:val="0"/>
          <w:lang w:eastAsia="uk-UA"/>
          <w14:ligatures w14:val="none"/>
        </w:rPr>
      </w:pPr>
      <w:r w:rsidRPr="008A6D4E">
        <w:rPr>
          <w:rFonts w:ascii="Century Gothic" w:hAnsi="Century Gothic"/>
          <w:noProof/>
          <w:lang w:eastAsia="uk-UA"/>
        </w:rPr>
        <w:drawing>
          <wp:inline distT="0" distB="0" distL="0" distR="0" wp14:anchorId="561C1A78" wp14:editId="1DE9A9A5">
            <wp:extent cx="6120765" cy="4154805"/>
            <wp:effectExtent l="0" t="0" r="13335" b="0"/>
            <wp:docPr id="2106878587"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BE77E0-E7A3-4598-AAD6-FE4E2F4967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CD08058" w14:textId="789B04FC" w:rsidR="000A547C" w:rsidRPr="008A6D4E" w:rsidRDefault="000A547C" w:rsidP="00F708BF">
      <w:pPr>
        <w:spacing w:after="0" w:line="276"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Рис</w:t>
      </w:r>
      <w:r w:rsidR="00F708BF">
        <w:rPr>
          <w:rFonts w:ascii="Century Gothic" w:eastAsia="Times New Roman" w:hAnsi="Century Gothic" w:cs="Times New Roman"/>
          <w:color w:val="000000"/>
          <w:kern w:val="0"/>
          <w:sz w:val="22"/>
          <w:szCs w:val="22"/>
          <w:lang w:eastAsia="uk-UA"/>
          <w14:ligatures w14:val="none"/>
        </w:rPr>
        <w:t>.</w:t>
      </w:r>
      <w:r w:rsidRPr="008A6D4E">
        <w:rPr>
          <w:rFonts w:ascii="Century Gothic" w:eastAsia="Times New Roman" w:hAnsi="Century Gothic" w:cs="Times New Roman"/>
          <w:color w:val="000000"/>
          <w:kern w:val="0"/>
          <w:sz w:val="22"/>
          <w:szCs w:val="22"/>
          <w:lang w:eastAsia="uk-UA"/>
          <w14:ligatures w14:val="none"/>
        </w:rPr>
        <w:t xml:space="preserve"> 1.1. Базова лінія та цільові показники сталого енергетичного розвитку громади, МВт*год</w:t>
      </w:r>
    </w:p>
    <w:p w14:paraId="55D88370" w14:textId="064D2828" w:rsidR="000A547C" w:rsidRPr="008A6D4E" w:rsidRDefault="000A547C" w:rsidP="00F708BF">
      <w:pPr>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Основні цільові показники сталого енергетичного розвитку </w:t>
      </w:r>
      <w:r w:rsidR="009B76F9" w:rsidRPr="004E4991">
        <w:rPr>
          <w:rFonts w:ascii="Century Gothic" w:eastAsia="Century Gothic" w:hAnsi="Century Gothic" w:cs="Century Gothic"/>
          <w:kern w:val="0"/>
          <w:sz w:val="22"/>
          <w:szCs w:val="22"/>
          <w:lang w:eastAsia="uk-UA"/>
          <w14:ligatures w14:val="none"/>
        </w:rPr>
        <w:t>Червоноградської</w:t>
      </w:r>
      <w:r w:rsidRPr="008A6D4E">
        <w:rPr>
          <w:rFonts w:ascii="Century Gothic" w:eastAsia="Century Gothic" w:hAnsi="Century Gothic" w:cs="Century Gothic"/>
          <w:kern w:val="0"/>
          <w:sz w:val="22"/>
          <w:szCs w:val="22"/>
          <w:lang w:eastAsia="uk-UA"/>
          <w14:ligatures w14:val="none"/>
        </w:rPr>
        <w:t xml:space="preserve"> міської територіальної громади становлять:</w:t>
      </w:r>
    </w:p>
    <w:tbl>
      <w:tblPr>
        <w:tblStyle w:val="-2114"/>
        <w:tblW w:w="9614" w:type="dxa"/>
        <w:tblLayout w:type="fixed"/>
        <w:tblLook w:val="0620" w:firstRow="1" w:lastRow="0" w:firstColumn="0" w:lastColumn="0" w:noHBand="1" w:noVBand="1"/>
      </w:tblPr>
      <w:tblGrid>
        <w:gridCol w:w="9614"/>
      </w:tblGrid>
      <w:tr w:rsidR="000A547C" w:rsidRPr="008A6D4E" w14:paraId="59A66AB2" w14:textId="77777777" w:rsidTr="0014114E">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6E3746DC" w14:textId="0FF2ADAC" w:rsidR="000A547C" w:rsidRPr="008A6D4E" w:rsidRDefault="000A547C" w:rsidP="000A547C">
            <w:pPr>
              <w:jc w:val="both"/>
              <w:rPr>
                <w:sz w:val="20"/>
                <w:szCs w:val="20"/>
              </w:rPr>
            </w:pPr>
            <w:r w:rsidRPr="008A6D4E">
              <w:rPr>
                <w:sz w:val="20"/>
                <w:szCs w:val="20"/>
              </w:rPr>
              <w:lastRenderedPageBreak/>
              <w:t>підвищення енергетичної ефективності: зниження кінцевого споживання енергії на 17,</w:t>
            </w:r>
            <w:r w:rsidR="00EA37B3" w:rsidRPr="008A6D4E">
              <w:rPr>
                <w:sz w:val="20"/>
                <w:szCs w:val="20"/>
              </w:rPr>
              <w:t>5</w:t>
            </w:r>
            <w:r w:rsidRPr="008A6D4E">
              <w:rPr>
                <w:sz w:val="20"/>
                <w:szCs w:val="20"/>
              </w:rPr>
              <w:t xml:space="preserve">5% або </w:t>
            </w:r>
            <w:r w:rsidR="00EA37B3" w:rsidRPr="008A6D4E">
              <w:rPr>
                <w:sz w:val="20"/>
                <w:szCs w:val="20"/>
              </w:rPr>
              <w:t>65 514</w:t>
            </w:r>
            <w:r w:rsidRPr="008A6D4E">
              <w:rPr>
                <w:sz w:val="20"/>
                <w:szCs w:val="20"/>
              </w:rPr>
              <w:t xml:space="preserve"> </w:t>
            </w:r>
            <w:proofErr w:type="spellStart"/>
            <w:r w:rsidRPr="008A6D4E">
              <w:rPr>
                <w:sz w:val="20"/>
                <w:szCs w:val="20"/>
              </w:rPr>
              <w:t>МВт·год</w:t>
            </w:r>
            <w:proofErr w:type="spellEnd"/>
            <w:r w:rsidRPr="008A6D4E">
              <w:rPr>
                <w:sz w:val="20"/>
                <w:szCs w:val="20"/>
              </w:rPr>
              <w:t>/рік у 2030 році відносно базової лінії енергоспоживання на території територіальної громади;</w:t>
            </w:r>
          </w:p>
        </w:tc>
      </w:tr>
      <w:tr w:rsidR="000A547C" w:rsidRPr="008A6D4E" w14:paraId="2B879755" w14:textId="77777777" w:rsidTr="0014114E">
        <w:trPr>
          <w:trHeight w:val="219"/>
        </w:trPr>
        <w:tc>
          <w:tcPr>
            <w:tcW w:w="9614" w:type="dxa"/>
          </w:tcPr>
          <w:p w14:paraId="60580368" w14:textId="2128D45D" w:rsidR="000A547C" w:rsidRPr="008A6D4E" w:rsidRDefault="000A547C" w:rsidP="000A547C">
            <w:pPr>
              <w:jc w:val="both"/>
              <w:rPr>
                <w:sz w:val="20"/>
                <w:szCs w:val="20"/>
              </w:rPr>
            </w:pPr>
            <w:r w:rsidRPr="008A6D4E">
              <w:rPr>
                <w:b/>
                <w:bCs/>
                <w:sz w:val="20"/>
                <w:szCs w:val="20"/>
              </w:rPr>
              <w:t>розвиток відновлюваних джерел енергії:</w:t>
            </w:r>
            <w:r w:rsidRPr="008A6D4E">
              <w:rPr>
                <w:sz w:val="20"/>
                <w:szCs w:val="20"/>
              </w:rPr>
              <w:t xml:space="preserve"> збільшення частки ВДЕ до </w:t>
            </w:r>
            <w:r w:rsidRPr="008A6D4E">
              <w:rPr>
                <w:b/>
                <w:bCs/>
                <w:sz w:val="20"/>
                <w:szCs w:val="20"/>
              </w:rPr>
              <w:t>27,</w:t>
            </w:r>
            <w:r w:rsidR="00125D73" w:rsidRPr="008A6D4E">
              <w:rPr>
                <w:b/>
                <w:bCs/>
                <w:sz w:val="20"/>
                <w:szCs w:val="20"/>
              </w:rPr>
              <w:t>08</w:t>
            </w:r>
            <w:r w:rsidRPr="008A6D4E">
              <w:rPr>
                <w:b/>
                <w:bCs/>
                <w:sz w:val="20"/>
                <w:szCs w:val="20"/>
              </w:rPr>
              <w:t>%</w:t>
            </w:r>
            <w:r w:rsidRPr="008A6D4E">
              <w:rPr>
                <w:sz w:val="20"/>
                <w:szCs w:val="20"/>
              </w:rPr>
              <w:t xml:space="preserve"> в кінцевому споживанні енергії на території територіальної громади (щонайменше </w:t>
            </w:r>
            <w:r w:rsidR="00125D73" w:rsidRPr="008A6D4E">
              <w:rPr>
                <w:b/>
                <w:bCs/>
                <w:sz w:val="20"/>
                <w:szCs w:val="20"/>
              </w:rPr>
              <w:t xml:space="preserve">83 359 </w:t>
            </w:r>
            <w:proofErr w:type="spellStart"/>
            <w:r w:rsidRPr="008A6D4E">
              <w:rPr>
                <w:sz w:val="20"/>
                <w:szCs w:val="20"/>
              </w:rPr>
              <w:t>МВт·год</w:t>
            </w:r>
            <w:proofErr w:type="spellEnd"/>
            <w:r w:rsidRPr="008A6D4E">
              <w:rPr>
                <w:sz w:val="20"/>
                <w:szCs w:val="20"/>
              </w:rPr>
              <w:t>/рік енергії споживається з відновлюваних джерел енергії у 2030 році).</w:t>
            </w:r>
          </w:p>
        </w:tc>
      </w:tr>
    </w:tbl>
    <w:p w14:paraId="0BC55699" w14:textId="77777777" w:rsidR="000A547C" w:rsidRPr="008A6D4E" w:rsidRDefault="000A547C" w:rsidP="00F708BF">
      <w:pPr>
        <w:spacing w:before="160"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Окрім стратегічних цілей сталого енергетичного розвитку території громади розраховано секторальні цілі, котрі будуть операційними цілями для основних стратегічних цілей. </w:t>
      </w:r>
    </w:p>
    <w:p w14:paraId="2C97E055" w14:textId="77777777" w:rsidR="000A547C" w:rsidRPr="008A6D4E" w:rsidRDefault="000A547C" w:rsidP="00F708BF">
      <w:pPr>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Реалізація стратегічної мети та досягнення передбачених планом стратегічних цілей здійснюється шляхом впровадження заходів, спрямованих на підвищення енергетичної ефективності у ключових  секторах, а також заходів пов`язаних розвитком відновлюваних джерел енергії  та проведення інформаційно- просвітницьких кампаній на енергозберігаючу тематику.</w:t>
      </w:r>
    </w:p>
    <w:p w14:paraId="5985F1EC" w14:textId="77777777" w:rsidR="000A547C" w:rsidRPr="008A6D4E" w:rsidRDefault="000A547C" w:rsidP="00F708BF">
      <w:pPr>
        <w:spacing w:after="0" w:line="276"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Таблиця 1.2</w:t>
      </w:r>
    </w:p>
    <w:p w14:paraId="029ECACC" w14:textId="77777777" w:rsidR="000A547C" w:rsidRPr="008A6D4E" w:rsidRDefault="000A547C" w:rsidP="00F708BF">
      <w:pPr>
        <w:spacing w:after="0" w:line="276"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Зведена інформація щодо заходів муніципального енергетичного плану, млн грн</w:t>
      </w:r>
    </w:p>
    <w:tbl>
      <w:tblPr>
        <w:tblStyle w:val="51"/>
        <w:tblW w:w="0" w:type="auto"/>
        <w:tblLook w:val="0660" w:firstRow="1" w:lastRow="1" w:firstColumn="0" w:lastColumn="0" w:noHBand="1" w:noVBand="1"/>
      </w:tblPr>
      <w:tblGrid>
        <w:gridCol w:w="3800"/>
        <w:gridCol w:w="2072"/>
        <w:gridCol w:w="1940"/>
        <w:gridCol w:w="1817"/>
      </w:tblGrid>
      <w:tr w:rsidR="00411539" w:rsidRPr="008A6D4E" w14:paraId="093692C4" w14:textId="77777777" w:rsidTr="00125D73">
        <w:trPr>
          <w:cnfStyle w:val="100000000000" w:firstRow="1" w:lastRow="0" w:firstColumn="0" w:lastColumn="0" w:oddVBand="0" w:evenVBand="0" w:oddHBand="0" w:evenHBand="0" w:firstRowFirstColumn="0" w:firstRowLastColumn="0" w:lastRowFirstColumn="0" w:lastRowLastColumn="0"/>
          <w:trHeight w:val="70"/>
        </w:trPr>
        <w:tc>
          <w:tcPr>
            <w:tcW w:w="0" w:type="auto"/>
            <w:hideMark/>
          </w:tcPr>
          <w:p w14:paraId="20D6A258" w14:textId="77777777" w:rsidR="000A547C" w:rsidRPr="008A6D4E" w:rsidRDefault="000A547C" w:rsidP="000A547C">
            <w:pPr>
              <w:jc w:val="center"/>
              <w:rPr>
                <w:rFonts w:ascii="Century Gothic" w:eastAsia="Century Gothic" w:hAnsi="Century Gothic" w:cs="Times New Roman"/>
                <w:color w:val="auto"/>
                <w:sz w:val="16"/>
                <w:szCs w:val="16"/>
                <w:lang w:val="uk-UA"/>
              </w:rPr>
            </w:pPr>
            <w:r w:rsidRPr="008A6D4E">
              <w:rPr>
                <w:rFonts w:ascii="Century Gothic" w:eastAsia="Century Gothic" w:hAnsi="Century Gothic" w:cs="Times New Roman"/>
                <w:color w:val="auto"/>
                <w:sz w:val="16"/>
                <w:szCs w:val="16"/>
                <w:lang w:val="uk-UA"/>
              </w:rPr>
              <w:t>Назва проекту</w:t>
            </w:r>
          </w:p>
        </w:tc>
        <w:tc>
          <w:tcPr>
            <w:tcW w:w="0" w:type="auto"/>
            <w:hideMark/>
          </w:tcPr>
          <w:p w14:paraId="651EC038" w14:textId="77777777" w:rsidR="000A547C" w:rsidRPr="008A6D4E" w:rsidRDefault="000A547C" w:rsidP="000A547C">
            <w:pPr>
              <w:jc w:val="center"/>
              <w:rPr>
                <w:rFonts w:ascii="Century Gothic" w:eastAsia="Century Gothic" w:hAnsi="Century Gothic" w:cs="Times New Roman"/>
                <w:color w:val="auto"/>
                <w:sz w:val="16"/>
                <w:szCs w:val="16"/>
                <w:lang w:val="uk-UA"/>
              </w:rPr>
            </w:pPr>
            <w:r w:rsidRPr="008A6D4E">
              <w:rPr>
                <w:rFonts w:ascii="Century Gothic" w:eastAsia="Century Gothic" w:hAnsi="Century Gothic" w:cs="Times New Roman"/>
                <w:color w:val="auto"/>
                <w:sz w:val="16"/>
                <w:szCs w:val="16"/>
                <w:lang w:val="uk-UA"/>
              </w:rPr>
              <w:t>Загальна вартість реалізації з ПДВ, (млн. грн)</w:t>
            </w:r>
          </w:p>
        </w:tc>
        <w:tc>
          <w:tcPr>
            <w:tcW w:w="0" w:type="auto"/>
            <w:hideMark/>
          </w:tcPr>
          <w:p w14:paraId="67C1024D" w14:textId="77777777" w:rsidR="000A547C" w:rsidRPr="008A6D4E" w:rsidRDefault="000A547C" w:rsidP="000A547C">
            <w:pPr>
              <w:jc w:val="center"/>
              <w:rPr>
                <w:rFonts w:ascii="Century Gothic" w:eastAsia="Century Gothic" w:hAnsi="Century Gothic" w:cs="Times New Roman"/>
                <w:color w:val="auto"/>
                <w:sz w:val="16"/>
                <w:szCs w:val="16"/>
                <w:lang w:val="uk-UA"/>
              </w:rPr>
            </w:pPr>
            <w:r w:rsidRPr="008A6D4E">
              <w:rPr>
                <w:rFonts w:ascii="Century Gothic" w:eastAsia="Century Gothic" w:hAnsi="Century Gothic" w:cs="Times New Roman"/>
                <w:color w:val="auto"/>
                <w:sz w:val="16"/>
                <w:szCs w:val="16"/>
                <w:lang w:val="uk-UA"/>
              </w:rPr>
              <w:t>Очікувана економія енергії, МВт-год/рік</w:t>
            </w:r>
          </w:p>
        </w:tc>
        <w:tc>
          <w:tcPr>
            <w:tcW w:w="0" w:type="auto"/>
            <w:hideMark/>
          </w:tcPr>
          <w:p w14:paraId="72823BA1" w14:textId="77777777" w:rsidR="000A547C" w:rsidRPr="008A6D4E" w:rsidRDefault="000A547C" w:rsidP="000A547C">
            <w:pPr>
              <w:jc w:val="center"/>
              <w:rPr>
                <w:rFonts w:ascii="Century Gothic" w:eastAsia="Century Gothic" w:hAnsi="Century Gothic" w:cs="Times New Roman"/>
                <w:color w:val="auto"/>
                <w:sz w:val="16"/>
                <w:szCs w:val="16"/>
                <w:lang w:val="uk-UA"/>
              </w:rPr>
            </w:pPr>
            <w:r w:rsidRPr="008A6D4E">
              <w:rPr>
                <w:rFonts w:ascii="Century Gothic" w:eastAsia="Century Gothic" w:hAnsi="Century Gothic" w:cs="Times New Roman"/>
                <w:color w:val="auto"/>
                <w:sz w:val="16"/>
                <w:szCs w:val="16"/>
                <w:lang w:val="uk-UA"/>
              </w:rPr>
              <w:t>Обсяг заміщення ВДЕ,  МВт-год/рік</w:t>
            </w:r>
          </w:p>
        </w:tc>
      </w:tr>
      <w:tr w:rsidR="00411539" w:rsidRPr="008A6D4E" w14:paraId="2A13AF09" w14:textId="77777777" w:rsidTr="0014114E">
        <w:trPr>
          <w:trHeight w:val="20"/>
        </w:trPr>
        <w:tc>
          <w:tcPr>
            <w:tcW w:w="0" w:type="auto"/>
            <w:noWrap/>
            <w:hideMark/>
          </w:tcPr>
          <w:p w14:paraId="0DA925AC" w14:textId="77777777" w:rsidR="00C76811" w:rsidRPr="008A6D4E" w:rsidRDefault="00C76811" w:rsidP="00C76811">
            <w:pPr>
              <w:rPr>
                <w:rFonts w:ascii="Century Gothic" w:eastAsia="Century Gothic" w:hAnsi="Century Gothic" w:cs="Times New Roman"/>
                <w:sz w:val="16"/>
                <w:szCs w:val="16"/>
                <w:lang w:val="uk-UA"/>
              </w:rPr>
            </w:pPr>
            <w:r w:rsidRPr="008A6D4E">
              <w:rPr>
                <w:rFonts w:ascii="Century Gothic" w:eastAsia="Century Gothic" w:hAnsi="Century Gothic" w:cs="Times New Roman"/>
                <w:sz w:val="16"/>
                <w:szCs w:val="16"/>
                <w:lang w:val="uk-UA"/>
              </w:rPr>
              <w:t>1. Громадські будівлі</w:t>
            </w:r>
          </w:p>
        </w:tc>
        <w:tc>
          <w:tcPr>
            <w:tcW w:w="0" w:type="auto"/>
            <w:noWrap/>
          </w:tcPr>
          <w:p w14:paraId="2D17015D" w14:textId="3D1C1CDC" w:rsidR="00C76811" w:rsidRPr="008A6D4E" w:rsidRDefault="00C76811" w:rsidP="00C76811">
            <w:pPr>
              <w:jc w:val="center"/>
              <w:rPr>
                <w:rFonts w:ascii="Century Gothic" w:eastAsia="Century Gothic" w:hAnsi="Century Gothic" w:cs="Times New Roman"/>
                <w:sz w:val="16"/>
                <w:szCs w:val="16"/>
                <w:lang w:val="uk-UA"/>
              </w:rPr>
            </w:pPr>
            <w:r w:rsidRPr="008A6D4E">
              <w:rPr>
                <w:rFonts w:ascii="Century Gothic" w:eastAsia="Century Gothic" w:hAnsi="Century Gothic" w:cs="Times New Roman"/>
                <w:sz w:val="16"/>
                <w:szCs w:val="16"/>
                <w:lang w:val="uk-UA"/>
              </w:rPr>
              <w:t>783,61</w:t>
            </w:r>
          </w:p>
        </w:tc>
        <w:tc>
          <w:tcPr>
            <w:tcW w:w="0" w:type="auto"/>
            <w:noWrap/>
            <w:vAlign w:val="bottom"/>
          </w:tcPr>
          <w:p w14:paraId="669C2A5E" w14:textId="44867E6C" w:rsidR="00C76811" w:rsidRPr="008A6D4E" w:rsidRDefault="00C76811" w:rsidP="00C76811">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6 324,04</w:t>
            </w:r>
          </w:p>
        </w:tc>
        <w:tc>
          <w:tcPr>
            <w:tcW w:w="0" w:type="auto"/>
            <w:noWrap/>
            <w:vAlign w:val="bottom"/>
          </w:tcPr>
          <w:p w14:paraId="10125355" w14:textId="76ACD7D6" w:rsidR="00C76811" w:rsidRPr="008A6D4E" w:rsidRDefault="00C76811" w:rsidP="00C76811">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5 646,79</w:t>
            </w:r>
          </w:p>
        </w:tc>
      </w:tr>
      <w:tr w:rsidR="00411539" w:rsidRPr="008A6D4E" w14:paraId="0DBA7EB0" w14:textId="77777777" w:rsidTr="0014114E">
        <w:trPr>
          <w:trHeight w:val="20"/>
        </w:trPr>
        <w:tc>
          <w:tcPr>
            <w:tcW w:w="0" w:type="auto"/>
            <w:hideMark/>
          </w:tcPr>
          <w:p w14:paraId="502EA6DD" w14:textId="77777777" w:rsidR="00C76811" w:rsidRPr="008A6D4E" w:rsidRDefault="00C76811" w:rsidP="00C76811">
            <w:pPr>
              <w:rPr>
                <w:rFonts w:ascii="Century Gothic" w:eastAsia="Century Gothic" w:hAnsi="Century Gothic" w:cs="Times New Roman"/>
                <w:sz w:val="16"/>
                <w:szCs w:val="16"/>
                <w:lang w:val="uk-UA"/>
              </w:rPr>
            </w:pPr>
            <w:r w:rsidRPr="008A6D4E">
              <w:rPr>
                <w:rFonts w:ascii="Century Gothic" w:eastAsia="Century Gothic" w:hAnsi="Century Gothic" w:cs="Times New Roman"/>
                <w:sz w:val="16"/>
                <w:szCs w:val="16"/>
                <w:lang w:val="uk-UA"/>
              </w:rPr>
              <w:t>2. Житлові будівлі</w:t>
            </w:r>
          </w:p>
        </w:tc>
        <w:tc>
          <w:tcPr>
            <w:tcW w:w="0" w:type="auto"/>
            <w:vAlign w:val="bottom"/>
          </w:tcPr>
          <w:p w14:paraId="28C447C6" w14:textId="076AA032" w:rsidR="00C76811" w:rsidRPr="008A6D4E" w:rsidRDefault="00C76811" w:rsidP="00C76811">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2 954,70</w:t>
            </w:r>
          </w:p>
        </w:tc>
        <w:tc>
          <w:tcPr>
            <w:tcW w:w="0" w:type="auto"/>
            <w:vAlign w:val="bottom"/>
          </w:tcPr>
          <w:p w14:paraId="0D024875" w14:textId="209054DD" w:rsidR="00C76811" w:rsidRPr="008A6D4E" w:rsidRDefault="00C76811" w:rsidP="00C76811">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48 667,18</w:t>
            </w:r>
          </w:p>
        </w:tc>
        <w:tc>
          <w:tcPr>
            <w:tcW w:w="0" w:type="auto"/>
            <w:vAlign w:val="bottom"/>
          </w:tcPr>
          <w:p w14:paraId="2BA25598" w14:textId="5C146CB0" w:rsidR="00C76811" w:rsidRPr="008A6D4E" w:rsidRDefault="00C76811" w:rsidP="00C76811">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68 058,00</w:t>
            </w:r>
          </w:p>
        </w:tc>
      </w:tr>
      <w:tr w:rsidR="00411539" w:rsidRPr="008A6D4E" w14:paraId="05C19E1B" w14:textId="77777777" w:rsidTr="0014114E">
        <w:trPr>
          <w:trHeight w:val="20"/>
        </w:trPr>
        <w:tc>
          <w:tcPr>
            <w:tcW w:w="0" w:type="auto"/>
            <w:noWrap/>
            <w:hideMark/>
          </w:tcPr>
          <w:p w14:paraId="469AF0F1" w14:textId="77777777" w:rsidR="00411539" w:rsidRPr="008A6D4E" w:rsidRDefault="00411539" w:rsidP="00411539">
            <w:pPr>
              <w:rPr>
                <w:rFonts w:ascii="Century Gothic" w:eastAsia="Century Gothic" w:hAnsi="Century Gothic" w:cs="Times New Roman"/>
                <w:sz w:val="16"/>
                <w:szCs w:val="16"/>
                <w:lang w:val="uk-UA"/>
              </w:rPr>
            </w:pPr>
            <w:r w:rsidRPr="008A6D4E">
              <w:rPr>
                <w:rFonts w:ascii="Century Gothic" w:eastAsia="Century Gothic" w:hAnsi="Century Gothic" w:cs="Times New Roman"/>
                <w:sz w:val="16"/>
                <w:szCs w:val="16"/>
                <w:lang w:val="uk-UA"/>
              </w:rPr>
              <w:t>3. Об’єкти теплопостачання</w:t>
            </w:r>
          </w:p>
        </w:tc>
        <w:tc>
          <w:tcPr>
            <w:tcW w:w="0" w:type="auto"/>
            <w:noWrap/>
            <w:vAlign w:val="bottom"/>
          </w:tcPr>
          <w:p w14:paraId="411A2092" w14:textId="5CC489E8"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247,61</w:t>
            </w:r>
          </w:p>
        </w:tc>
        <w:tc>
          <w:tcPr>
            <w:tcW w:w="0" w:type="auto"/>
            <w:noWrap/>
            <w:vAlign w:val="bottom"/>
          </w:tcPr>
          <w:p w14:paraId="226064C5" w14:textId="7AEB7493"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8 155,04</w:t>
            </w:r>
          </w:p>
        </w:tc>
        <w:tc>
          <w:tcPr>
            <w:tcW w:w="0" w:type="auto"/>
            <w:noWrap/>
            <w:vAlign w:val="bottom"/>
          </w:tcPr>
          <w:p w14:paraId="6706AA56" w14:textId="35E42FCD"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8 364,58</w:t>
            </w:r>
          </w:p>
        </w:tc>
      </w:tr>
      <w:tr w:rsidR="00411539" w:rsidRPr="008A6D4E" w14:paraId="03BEA49B" w14:textId="77777777" w:rsidTr="0014114E">
        <w:trPr>
          <w:trHeight w:val="20"/>
        </w:trPr>
        <w:tc>
          <w:tcPr>
            <w:tcW w:w="0" w:type="auto"/>
            <w:noWrap/>
            <w:hideMark/>
          </w:tcPr>
          <w:p w14:paraId="6FDB24C2" w14:textId="77777777" w:rsidR="00411539" w:rsidRPr="008A6D4E" w:rsidRDefault="00411539" w:rsidP="00411539">
            <w:pPr>
              <w:rPr>
                <w:rFonts w:ascii="Century Gothic" w:eastAsia="Century Gothic" w:hAnsi="Century Gothic" w:cs="Times New Roman"/>
                <w:sz w:val="16"/>
                <w:szCs w:val="16"/>
                <w:lang w:val="uk-UA"/>
              </w:rPr>
            </w:pPr>
            <w:r w:rsidRPr="008A6D4E">
              <w:rPr>
                <w:rFonts w:ascii="Century Gothic" w:eastAsia="Century Gothic" w:hAnsi="Century Gothic" w:cs="Times New Roman"/>
                <w:sz w:val="16"/>
                <w:szCs w:val="16"/>
                <w:lang w:val="uk-UA"/>
              </w:rPr>
              <w:t>4. Об’єкти водопостачання і водовідведення</w:t>
            </w:r>
          </w:p>
        </w:tc>
        <w:tc>
          <w:tcPr>
            <w:tcW w:w="0" w:type="auto"/>
            <w:noWrap/>
            <w:vAlign w:val="bottom"/>
          </w:tcPr>
          <w:p w14:paraId="451E1419" w14:textId="3B99F500"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90,36</w:t>
            </w:r>
          </w:p>
        </w:tc>
        <w:tc>
          <w:tcPr>
            <w:tcW w:w="0" w:type="auto"/>
            <w:noWrap/>
            <w:vAlign w:val="bottom"/>
          </w:tcPr>
          <w:p w14:paraId="2DF5D308" w14:textId="1C58E4E2"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1 003,00</w:t>
            </w:r>
          </w:p>
        </w:tc>
        <w:tc>
          <w:tcPr>
            <w:tcW w:w="0" w:type="auto"/>
            <w:noWrap/>
            <w:vAlign w:val="bottom"/>
          </w:tcPr>
          <w:p w14:paraId="4AADAC7A" w14:textId="19518174"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1 528,00</w:t>
            </w:r>
          </w:p>
        </w:tc>
      </w:tr>
      <w:tr w:rsidR="00411539" w:rsidRPr="008A6D4E" w14:paraId="0C32F6EB" w14:textId="77777777" w:rsidTr="0014114E">
        <w:trPr>
          <w:trHeight w:val="20"/>
        </w:trPr>
        <w:tc>
          <w:tcPr>
            <w:tcW w:w="0" w:type="auto"/>
            <w:hideMark/>
          </w:tcPr>
          <w:p w14:paraId="43BD9172" w14:textId="77777777" w:rsidR="00411539" w:rsidRPr="008A6D4E" w:rsidRDefault="00411539" w:rsidP="00411539">
            <w:pPr>
              <w:rPr>
                <w:rFonts w:ascii="Century Gothic" w:eastAsia="Century Gothic" w:hAnsi="Century Gothic" w:cs="Times New Roman"/>
                <w:sz w:val="16"/>
                <w:szCs w:val="16"/>
                <w:lang w:val="uk-UA"/>
              </w:rPr>
            </w:pPr>
            <w:r w:rsidRPr="008A6D4E">
              <w:rPr>
                <w:rFonts w:ascii="Century Gothic" w:eastAsia="Century Gothic" w:hAnsi="Century Gothic" w:cs="Times New Roman"/>
                <w:sz w:val="16"/>
                <w:szCs w:val="16"/>
                <w:lang w:val="uk-UA"/>
              </w:rPr>
              <w:t>5. Об’єкти зовнішнього освітлення</w:t>
            </w:r>
          </w:p>
        </w:tc>
        <w:tc>
          <w:tcPr>
            <w:tcW w:w="0" w:type="auto"/>
            <w:vAlign w:val="bottom"/>
          </w:tcPr>
          <w:p w14:paraId="5A8192A9" w14:textId="1293B2BE"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47,30</w:t>
            </w:r>
          </w:p>
        </w:tc>
        <w:tc>
          <w:tcPr>
            <w:tcW w:w="0" w:type="auto"/>
            <w:vAlign w:val="bottom"/>
          </w:tcPr>
          <w:p w14:paraId="37E44BD7" w14:textId="473CDB98"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903,03</w:t>
            </w:r>
          </w:p>
        </w:tc>
        <w:tc>
          <w:tcPr>
            <w:tcW w:w="0" w:type="auto"/>
            <w:vAlign w:val="bottom"/>
          </w:tcPr>
          <w:p w14:paraId="4C3E46E7" w14:textId="04C13562"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592,39</w:t>
            </w:r>
          </w:p>
        </w:tc>
      </w:tr>
      <w:tr w:rsidR="00411539" w:rsidRPr="008A6D4E" w14:paraId="388AFB2F" w14:textId="77777777" w:rsidTr="0014114E">
        <w:trPr>
          <w:trHeight w:val="20"/>
        </w:trPr>
        <w:tc>
          <w:tcPr>
            <w:tcW w:w="0" w:type="auto"/>
            <w:hideMark/>
          </w:tcPr>
          <w:p w14:paraId="1A375789" w14:textId="77777777" w:rsidR="00411539" w:rsidRPr="008A6D4E" w:rsidRDefault="00411539" w:rsidP="00411539">
            <w:pPr>
              <w:rPr>
                <w:rFonts w:ascii="Century Gothic" w:eastAsia="Century Gothic" w:hAnsi="Century Gothic" w:cs="Times New Roman"/>
                <w:sz w:val="16"/>
                <w:szCs w:val="16"/>
                <w:lang w:val="uk-UA"/>
              </w:rPr>
            </w:pPr>
            <w:r w:rsidRPr="008A6D4E">
              <w:rPr>
                <w:rFonts w:ascii="Century Gothic" w:eastAsia="Century Gothic" w:hAnsi="Century Gothic" w:cs="Times New Roman"/>
                <w:sz w:val="16"/>
                <w:szCs w:val="16"/>
                <w:lang w:val="uk-UA"/>
              </w:rPr>
              <w:t>6. Об'єкти з управління побутовими відходами</w:t>
            </w:r>
          </w:p>
        </w:tc>
        <w:tc>
          <w:tcPr>
            <w:tcW w:w="0" w:type="auto"/>
            <w:vAlign w:val="bottom"/>
          </w:tcPr>
          <w:p w14:paraId="5825E528" w14:textId="3043E150"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1,90</w:t>
            </w:r>
          </w:p>
        </w:tc>
        <w:tc>
          <w:tcPr>
            <w:tcW w:w="0" w:type="auto"/>
            <w:vAlign w:val="bottom"/>
          </w:tcPr>
          <w:p w14:paraId="40D506D3" w14:textId="37278CC9"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51,60</w:t>
            </w:r>
          </w:p>
        </w:tc>
        <w:tc>
          <w:tcPr>
            <w:tcW w:w="0" w:type="auto"/>
            <w:vAlign w:val="bottom"/>
          </w:tcPr>
          <w:p w14:paraId="47739795" w14:textId="0350C2E1"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23,22</w:t>
            </w:r>
          </w:p>
        </w:tc>
      </w:tr>
      <w:tr w:rsidR="00411539" w:rsidRPr="008A6D4E" w14:paraId="57B94BD0" w14:textId="77777777" w:rsidTr="0014114E">
        <w:trPr>
          <w:trHeight w:val="20"/>
        </w:trPr>
        <w:tc>
          <w:tcPr>
            <w:tcW w:w="0" w:type="auto"/>
            <w:hideMark/>
          </w:tcPr>
          <w:p w14:paraId="46D2FB90" w14:textId="77777777" w:rsidR="00411539" w:rsidRPr="008A6D4E" w:rsidRDefault="00411539" w:rsidP="00411539">
            <w:pPr>
              <w:rPr>
                <w:rFonts w:ascii="Century Gothic" w:eastAsia="Century Gothic" w:hAnsi="Century Gothic" w:cs="Times New Roman"/>
                <w:sz w:val="16"/>
                <w:szCs w:val="16"/>
                <w:lang w:val="uk-UA"/>
              </w:rPr>
            </w:pPr>
            <w:r w:rsidRPr="008A6D4E">
              <w:rPr>
                <w:rFonts w:ascii="Century Gothic" w:eastAsia="Century Gothic" w:hAnsi="Century Gothic" w:cs="Times New Roman"/>
                <w:sz w:val="16"/>
                <w:szCs w:val="16"/>
                <w:lang w:val="uk-UA"/>
              </w:rPr>
              <w:t>7. Громадський транспорт</w:t>
            </w:r>
          </w:p>
        </w:tc>
        <w:tc>
          <w:tcPr>
            <w:tcW w:w="0" w:type="auto"/>
            <w:vAlign w:val="bottom"/>
          </w:tcPr>
          <w:p w14:paraId="270993B6" w14:textId="0A723E50"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12,00</w:t>
            </w:r>
          </w:p>
        </w:tc>
        <w:tc>
          <w:tcPr>
            <w:tcW w:w="0" w:type="auto"/>
            <w:vAlign w:val="bottom"/>
          </w:tcPr>
          <w:p w14:paraId="35748323" w14:textId="5BCD460C"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410,03</w:t>
            </w:r>
          </w:p>
        </w:tc>
        <w:tc>
          <w:tcPr>
            <w:tcW w:w="0" w:type="auto"/>
            <w:vAlign w:val="bottom"/>
          </w:tcPr>
          <w:p w14:paraId="51D79D45" w14:textId="6D052308" w:rsidR="00411539" w:rsidRPr="008A6D4E" w:rsidRDefault="00411539" w:rsidP="00411539">
            <w:pPr>
              <w:jc w:val="center"/>
              <w:rPr>
                <w:rFonts w:ascii="Century Gothic" w:eastAsia="Century Gothic" w:hAnsi="Century Gothic" w:cs="Times New Roman"/>
                <w:sz w:val="16"/>
                <w:szCs w:val="16"/>
                <w:lang w:val="uk-UA"/>
              </w:rPr>
            </w:pPr>
            <w:r w:rsidRPr="008A6D4E">
              <w:rPr>
                <w:rFonts w:ascii="Century Gothic" w:hAnsi="Century Gothic" w:cs="Calibri"/>
                <w:sz w:val="16"/>
                <w:szCs w:val="16"/>
              </w:rPr>
              <w:t>215,15</w:t>
            </w:r>
          </w:p>
        </w:tc>
      </w:tr>
      <w:tr w:rsidR="00411539" w:rsidRPr="008A6D4E" w14:paraId="75856792" w14:textId="77777777" w:rsidTr="0014114E">
        <w:trPr>
          <w:cnfStyle w:val="010000000000" w:firstRow="0" w:lastRow="1" w:firstColumn="0" w:lastColumn="0" w:oddVBand="0" w:evenVBand="0" w:oddHBand="0" w:evenHBand="0" w:firstRowFirstColumn="0" w:firstRowLastColumn="0" w:lastRowFirstColumn="0" w:lastRowLastColumn="0"/>
          <w:trHeight w:val="20"/>
        </w:trPr>
        <w:tc>
          <w:tcPr>
            <w:tcW w:w="0" w:type="auto"/>
          </w:tcPr>
          <w:p w14:paraId="7A9E4C0A" w14:textId="77777777" w:rsidR="00411539" w:rsidRPr="008A6D4E" w:rsidRDefault="00411539" w:rsidP="00411539">
            <w:pPr>
              <w:jc w:val="center"/>
              <w:rPr>
                <w:rFonts w:ascii="Century Gothic" w:eastAsia="Century Gothic" w:hAnsi="Century Gothic" w:cs="Times New Roman"/>
                <w:color w:val="auto"/>
                <w:sz w:val="16"/>
                <w:szCs w:val="16"/>
                <w:lang w:val="uk-UA"/>
              </w:rPr>
            </w:pPr>
            <w:r w:rsidRPr="008A6D4E">
              <w:rPr>
                <w:rFonts w:ascii="Century Gothic" w:eastAsia="Century Gothic" w:hAnsi="Century Gothic" w:cs="Times New Roman"/>
                <w:color w:val="auto"/>
                <w:sz w:val="16"/>
                <w:szCs w:val="16"/>
                <w:lang w:val="uk-UA"/>
              </w:rPr>
              <w:t>Разом</w:t>
            </w:r>
          </w:p>
        </w:tc>
        <w:tc>
          <w:tcPr>
            <w:tcW w:w="0" w:type="auto"/>
            <w:vAlign w:val="bottom"/>
          </w:tcPr>
          <w:p w14:paraId="25D827E7" w14:textId="0D62984D" w:rsidR="00411539" w:rsidRPr="008A6D4E" w:rsidRDefault="00411539" w:rsidP="00411539">
            <w:pPr>
              <w:jc w:val="center"/>
              <w:rPr>
                <w:rFonts w:ascii="Century Gothic" w:eastAsia="Century Gothic" w:hAnsi="Century Gothic" w:cs="Times New Roman"/>
                <w:color w:val="auto"/>
                <w:sz w:val="16"/>
                <w:szCs w:val="16"/>
                <w:lang w:val="uk-UA"/>
              </w:rPr>
            </w:pPr>
            <w:r w:rsidRPr="008A6D4E">
              <w:rPr>
                <w:rFonts w:ascii="Century Gothic" w:hAnsi="Century Gothic" w:cs="Calibri"/>
                <w:color w:val="auto"/>
                <w:sz w:val="16"/>
                <w:szCs w:val="16"/>
              </w:rPr>
              <w:t>4 137,47</w:t>
            </w:r>
          </w:p>
        </w:tc>
        <w:tc>
          <w:tcPr>
            <w:tcW w:w="0" w:type="auto"/>
            <w:vAlign w:val="bottom"/>
          </w:tcPr>
          <w:p w14:paraId="707F7D97" w14:textId="42B23665" w:rsidR="00411539" w:rsidRPr="008A6D4E" w:rsidRDefault="00411539" w:rsidP="00411539">
            <w:pPr>
              <w:jc w:val="center"/>
              <w:rPr>
                <w:rFonts w:ascii="Century Gothic" w:eastAsia="Century Gothic" w:hAnsi="Century Gothic" w:cs="Times New Roman"/>
                <w:color w:val="auto"/>
                <w:sz w:val="16"/>
                <w:szCs w:val="16"/>
                <w:lang w:val="uk-UA"/>
              </w:rPr>
            </w:pPr>
            <w:r w:rsidRPr="008A6D4E">
              <w:rPr>
                <w:rFonts w:ascii="Century Gothic" w:hAnsi="Century Gothic" w:cs="Calibri"/>
                <w:color w:val="auto"/>
                <w:sz w:val="16"/>
                <w:szCs w:val="16"/>
              </w:rPr>
              <w:t>65 513,93</w:t>
            </w:r>
          </w:p>
        </w:tc>
        <w:tc>
          <w:tcPr>
            <w:tcW w:w="0" w:type="auto"/>
            <w:vAlign w:val="bottom"/>
          </w:tcPr>
          <w:p w14:paraId="6601FE4B" w14:textId="5589A48F" w:rsidR="00411539" w:rsidRPr="008A6D4E" w:rsidRDefault="00411539" w:rsidP="00411539">
            <w:pPr>
              <w:jc w:val="center"/>
              <w:rPr>
                <w:rFonts w:ascii="Century Gothic" w:eastAsia="Century Gothic" w:hAnsi="Century Gothic" w:cs="Times New Roman"/>
                <w:color w:val="auto"/>
                <w:sz w:val="16"/>
                <w:szCs w:val="16"/>
                <w:lang w:val="uk-UA"/>
              </w:rPr>
            </w:pPr>
            <w:r w:rsidRPr="008A6D4E">
              <w:rPr>
                <w:rFonts w:ascii="Century Gothic" w:hAnsi="Century Gothic" w:cs="Calibri"/>
                <w:color w:val="auto"/>
                <w:sz w:val="16"/>
                <w:szCs w:val="16"/>
              </w:rPr>
              <w:t>84 428,13</w:t>
            </w:r>
          </w:p>
        </w:tc>
      </w:tr>
    </w:tbl>
    <w:p w14:paraId="398A7DDE" w14:textId="56E3F0D2" w:rsidR="00C3377E" w:rsidRPr="00C3377E" w:rsidRDefault="000A547C" w:rsidP="00C3377E">
      <w:pPr>
        <w:spacing w:before="160"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У контексті запропонованих заходів та фінансових ресурсів, необхідних на їх реалізацію розглянуто можливості міського бюджету </w:t>
      </w:r>
      <w:r w:rsidR="0014114E" w:rsidRPr="00FC6524">
        <w:rPr>
          <w:rFonts w:ascii="Century Gothic" w:eastAsia="Century Gothic" w:hAnsi="Century Gothic" w:cs="Century Gothic"/>
          <w:kern w:val="0"/>
          <w:sz w:val="22"/>
          <w:szCs w:val="22"/>
          <w:lang w:eastAsia="uk-UA"/>
          <w14:ligatures w14:val="none"/>
        </w:rPr>
        <w:t>Червоноградської</w:t>
      </w:r>
      <w:r w:rsidR="00A06F5D" w:rsidRPr="00FC6524">
        <w:rPr>
          <w:rFonts w:ascii="Century Gothic" w:eastAsia="Century Gothic" w:hAnsi="Century Gothic" w:cs="Century Gothic"/>
          <w:kern w:val="0"/>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МТГ щодо фінансування (співфінансування) заходів. Фінансовий план МЕП у розрізі секторів та джерел фінансування приведено у табл. 1.3.</w:t>
      </w:r>
      <w:r w:rsidR="00C3377E">
        <w:rPr>
          <w:rFonts w:ascii="Century Gothic" w:eastAsia="Century Gothic" w:hAnsi="Century Gothic" w:cs="Century Gothic"/>
          <w:kern w:val="0"/>
          <w:sz w:val="22"/>
          <w:szCs w:val="22"/>
          <w:lang w:eastAsia="uk-UA"/>
          <w14:ligatures w14:val="none"/>
        </w:rPr>
        <w:t xml:space="preserve"> </w:t>
      </w:r>
      <w:r w:rsidR="00C3377E" w:rsidRPr="00C3377E">
        <w:rPr>
          <w:rFonts w:ascii="Century Gothic" w:eastAsia="Century Gothic" w:hAnsi="Century Gothic" w:cs="Century Gothic"/>
          <w:kern w:val="0"/>
          <w:sz w:val="22"/>
          <w:szCs w:val="22"/>
          <w:lang w:eastAsia="uk-UA"/>
          <w14:ligatures w14:val="none"/>
        </w:rPr>
        <w:t xml:space="preserve">Загальний бюджет </w:t>
      </w:r>
      <w:proofErr w:type="spellStart"/>
      <w:r w:rsidR="00C3377E" w:rsidRPr="00C3377E">
        <w:rPr>
          <w:rFonts w:ascii="Century Gothic" w:eastAsia="Century Gothic" w:hAnsi="Century Gothic" w:cs="Century Gothic"/>
          <w:kern w:val="0"/>
          <w:sz w:val="22"/>
          <w:szCs w:val="22"/>
          <w:lang w:eastAsia="uk-UA"/>
          <w14:ligatures w14:val="none"/>
        </w:rPr>
        <w:t>МЕПу</w:t>
      </w:r>
      <w:proofErr w:type="spellEnd"/>
      <w:r w:rsidR="00C3377E" w:rsidRPr="00C3377E">
        <w:rPr>
          <w:rFonts w:ascii="Century Gothic" w:eastAsia="Century Gothic" w:hAnsi="Century Gothic" w:cs="Century Gothic"/>
          <w:kern w:val="0"/>
          <w:sz w:val="22"/>
          <w:szCs w:val="22"/>
          <w:lang w:eastAsia="uk-UA"/>
          <w14:ligatures w14:val="none"/>
        </w:rPr>
        <w:t xml:space="preserve"> , в цінах 2023 року становить 4 137,46 млн. грн.  </w:t>
      </w:r>
    </w:p>
    <w:p w14:paraId="19E35490" w14:textId="110B8757" w:rsidR="000A547C" w:rsidRPr="008A6D4E" w:rsidRDefault="00C3377E" w:rsidP="00C3377E">
      <w:pPr>
        <w:spacing w:before="160" w:line="276" w:lineRule="auto"/>
        <w:jc w:val="both"/>
        <w:rPr>
          <w:rFonts w:ascii="Century Gothic" w:eastAsia="Century Gothic" w:hAnsi="Century Gothic" w:cs="Century Gothic"/>
          <w:kern w:val="0"/>
          <w:sz w:val="22"/>
          <w:szCs w:val="22"/>
          <w:lang w:eastAsia="uk-UA"/>
          <w14:ligatures w14:val="none"/>
        </w:rPr>
      </w:pPr>
      <w:r w:rsidRPr="00C3377E">
        <w:rPr>
          <w:rFonts w:ascii="Century Gothic" w:eastAsia="Century Gothic" w:hAnsi="Century Gothic" w:cs="Century Gothic"/>
          <w:kern w:val="0"/>
          <w:sz w:val="22"/>
          <w:szCs w:val="22"/>
          <w:lang w:eastAsia="uk-UA"/>
          <w14:ligatures w14:val="none"/>
        </w:rPr>
        <w:t xml:space="preserve">Досягнення очікуваних результатів можливе за умови успішної реалізації запланованих </w:t>
      </w:r>
      <w:proofErr w:type="spellStart"/>
      <w:r w:rsidRPr="00C3377E">
        <w:rPr>
          <w:rFonts w:ascii="Century Gothic" w:eastAsia="Century Gothic" w:hAnsi="Century Gothic" w:cs="Century Gothic"/>
          <w:kern w:val="0"/>
          <w:sz w:val="22"/>
          <w:szCs w:val="22"/>
          <w:lang w:eastAsia="uk-UA"/>
          <w14:ligatures w14:val="none"/>
        </w:rPr>
        <w:t>проєктів</w:t>
      </w:r>
      <w:proofErr w:type="spellEnd"/>
      <w:r w:rsidRPr="00C3377E">
        <w:rPr>
          <w:rFonts w:ascii="Century Gothic" w:eastAsia="Century Gothic" w:hAnsi="Century Gothic" w:cs="Century Gothic"/>
          <w:kern w:val="0"/>
          <w:sz w:val="22"/>
          <w:szCs w:val="22"/>
          <w:lang w:eastAsia="uk-UA"/>
          <w14:ligatures w14:val="none"/>
        </w:rPr>
        <w:t>, а також залучення необхідних інвестицій.</w:t>
      </w:r>
    </w:p>
    <w:p w14:paraId="63242236" w14:textId="77777777" w:rsidR="00C3377E" w:rsidRDefault="00C3377E" w:rsidP="00F708BF">
      <w:pPr>
        <w:spacing w:after="0" w:line="276" w:lineRule="auto"/>
        <w:jc w:val="right"/>
        <w:rPr>
          <w:rFonts w:ascii="Century Gothic" w:eastAsia="Century Gothic" w:hAnsi="Century Gothic" w:cs="Century Gothic"/>
          <w:kern w:val="0"/>
          <w:sz w:val="22"/>
          <w:szCs w:val="22"/>
          <w:highlight w:val="yellow"/>
          <w:lang w:eastAsia="uk-UA"/>
          <w14:ligatures w14:val="none"/>
        </w:rPr>
        <w:sectPr w:rsidR="00C3377E" w:rsidSect="004E735F">
          <w:footerReference w:type="default" r:id="rId9"/>
          <w:type w:val="continuous"/>
          <w:pgSz w:w="11906" w:h="16838"/>
          <w:pgMar w:top="850" w:right="850" w:bottom="850" w:left="1417" w:header="708" w:footer="708" w:gutter="0"/>
          <w:pgNumType w:start="0"/>
          <w:cols w:space="720"/>
          <w:titlePg/>
          <w:docGrid w:linePitch="326"/>
        </w:sectPr>
      </w:pPr>
    </w:p>
    <w:p w14:paraId="412FC9FD" w14:textId="77777777" w:rsidR="000A547C" w:rsidRPr="005F7178" w:rsidRDefault="000A547C" w:rsidP="00F708BF">
      <w:pPr>
        <w:spacing w:after="0" w:line="276" w:lineRule="auto"/>
        <w:jc w:val="right"/>
        <w:rPr>
          <w:rFonts w:ascii="Century Gothic" w:eastAsia="Century Gothic" w:hAnsi="Century Gothic" w:cs="Century Gothic"/>
          <w:kern w:val="0"/>
          <w:sz w:val="22"/>
          <w:szCs w:val="22"/>
          <w:lang w:eastAsia="uk-UA"/>
          <w14:ligatures w14:val="none"/>
        </w:rPr>
      </w:pPr>
      <w:r w:rsidRPr="005F7178">
        <w:rPr>
          <w:rFonts w:ascii="Century Gothic" w:eastAsia="Century Gothic" w:hAnsi="Century Gothic" w:cs="Century Gothic"/>
          <w:kern w:val="0"/>
          <w:sz w:val="22"/>
          <w:szCs w:val="22"/>
          <w:lang w:eastAsia="uk-UA"/>
          <w14:ligatures w14:val="none"/>
        </w:rPr>
        <w:lastRenderedPageBreak/>
        <w:t>Таблиця 1.3</w:t>
      </w:r>
    </w:p>
    <w:p w14:paraId="6164D928" w14:textId="77777777" w:rsidR="000A547C" w:rsidRPr="008A6D4E" w:rsidRDefault="000A547C" w:rsidP="00F708BF">
      <w:pPr>
        <w:spacing w:after="0" w:line="276" w:lineRule="auto"/>
        <w:jc w:val="center"/>
        <w:rPr>
          <w:rFonts w:ascii="Century Gothic" w:eastAsia="Century Gothic" w:hAnsi="Century Gothic" w:cs="Century Gothic"/>
          <w:kern w:val="0"/>
          <w:sz w:val="22"/>
          <w:szCs w:val="22"/>
          <w:lang w:eastAsia="uk-UA"/>
          <w14:ligatures w14:val="none"/>
        </w:rPr>
      </w:pPr>
      <w:r w:rsidRPr="005F7178">
        <w:rPr>
          <w:rFonts w:ascii="Century Gothic" w:eastAsia="Century Gothic" w:hAnsi="Century Gothic" w:cs="Century Gothic"/>
          <w:kern w:val="0"/>
          <w:sz w:val="22"/>
          <w:szCs w:val="22"/>
          <w:lang w:eastAsia="uk-UA"/>
          <w14:ligatures w14:val="none"/>
        </w:rPr>
        <w:t>Фінансовий план муніципального енергетичного плану, млн грн</w:t>
      </w:r>
    </w:p>
    <w:tbl>
      <w:tblPr>
        <w:tblStyle w:val="115"/>
        <w:tblW w:w="0" w:type="auto"/>
        <w:jc w:val="center"/>
        <w:tblLayout w:type="fixed"/>
        <w:tblLook w:val="04E0" w:firstRow="1" w:lastRow="1" w:firstColumn="1" w:lastColumn="0" w:noHBand="0" w:noVBand="1"/>
      </w:tblPr>
      <w:tblGrid>
        <w:gridCol w:w="3852"/>
        <w:gridCol w:w="1529"/>
        <w:gridCol w:w="1129"/>
        <w:gridCol w:w="861"/>
        <w:gridCol w:w="1383"/>
        <w:gridCol w:w="1354"/>
        <w:gridCol w:w="832"/>
        <w:gridCol w:w="1637"/>
        <w:gridCol w:w="1598"/>
        <w:gridCol w:w="961"/>
      </w:tblGrid>
      <w:tr w:rsidR="00C3377E" w:rsidRPr="00C3377E" w14:paraId="747505EE" w14:textId="77777777" w:rsidTr="00C3377E">
        <w:trPr>
          <w:cnfStyle w:val="100000000000" w:firstRow="1" w:lastRow="0" w:firstColumn="0" w:lastColumn="0" w:oddVBand="0" w:evenVBand="0" w:oddHBand="0" w:evenHBand="0" w:firstRowFirstColumn="0" w:firstRowLastColumn="0" w:lastRowFirstColumn="0" w:lastRowLastColumn="0"/>
          <w:trHeight w:val="20"/>
          <w:jc w:val="center"/>
        </w:trPr>
        <w:tc>
          <w:tcPr>
            <w:tcW w:w="3852" w:type="dxa"/>
            <w:noWrap/>
            <w:vAlign w:val="center"/>
            <w:hideMark/>
          </w:tcPr>
          <w:p w14:paraId="74EBC319" w14:textId="77777777" w:rsidR="00260506" w:rsidRPr="00C3377E" w:rsidRDefault="00260506" w:rsidP="000A547C">
            <w:pPr>
              <w:jc w:val="center"/>
              <w:rPr>
                <w:rFonts w:ascii="Century Gothic" w:eastAsia="Century Gothic" w:hAnsi="Century Gothic"/>
                <w:color w:val="auto"/>
                <w:szCs w:val="16"/>
              </w:rPr>
            </w:pPr>
            <w:r w:rsidRPr="00C3377E">
              <w:rPr>
                <w:rFonts w:ascii="Century Gothic" w:eastAsia="Century Gothic" w:hAnsi="Century Gothic"/>
                <w:color w:val="auto"/>
                <w:szCs w:val="16"/>
              </w:rPr>
              <w:t>Назва сектору</w:t>
            </w:r>
          </w:p>
        </w:tc>
        <w:tc>
          <w:tcPr>
            <w:tcW w:w="1529" w:type="dxa"/>
            <w:noWrap/>
            <w:vAlign w:val="center"/>
            <w:hideMark/>
          </w:tcPr>
          <w:p w14:paraId="13A881AF" w14:textId="77777777" w:rsidR="00260506" w:rsidRPr="00C3377E" w:rsidRDefault="00260506" w:rsidP="000A547C">
            <w:pPr>
              <w:jc w:val="center"/>
              <w:rPr>
                <w:rFonts w:ascii="Century Gothic" w:eastAsia="Century Gothic" w:hAnsi="Century Gothic"/>
                <w:color w:val="auto"/>
                <w:szCs w:val="16"/>
              </w:rPr>
            </w:pPr>
            <w:r w:rsidRPr="00C3377E">
              <w:rPr>
                <w:rFonts w:ascii="Century Gothic" w:eastAsia="Century Gothic" w:hAnsi="Century Gothic"/>
                <w:color w:val="auto"/>
                <w:szCs w:val="16"/>
              </w:rPr>
              <w:t>Міський бюджет</w:t>
            </w:r>
          </w:p>
        </w:tc>
        <w:tc>
          <w:tcPr>
            <w:tcW w:w="1129" w:type="dxa"/>
          </w:tcPr>
          <w:p w14:paraId="08FCA43A" w14:textId="19D0FD6B" w:rsidR="00260506" w:rsidRPr="00C3377E" w:rsidRDefault="00E65EB3" w:rsidP="000A547C">
            <w:pPr>
              <w:jc w:val="center"/>
              <w:rPr>
                <w:rFonts w:ascii="Century Gothic" w:eastAsia="Century Gothic" w:hAnsi="Century Gothic"/>
                <w:color w:val="auto"/>
                <w:szCs w:val="16"/>
              </w:rPr>
            </w:pPr>
            <w:r w:rsidRPr="00C3377E">
              <w:rPr>
                <w:rFonts w:ascii="Century Gothic" w:eastAsia="Century Gothic" w:hAnsi="Century Gothic"/>
                <w:color w:val="auto"/>
                <w:szCs w:val="16"/>
              </w:rPr>
              <w:t>Державний бюджет</w:t>
            </w:r>
          </w:p>
        </w:tc>
        <w:tc>
          <w:tcPr>
            <w:tcW w:w="861" w:type="dxa"/>
            <w:noWrap/>
            <w:vAlign w:val="center"/>
            <w:hideMark/>
          </w:tcPr>
          <w:p w14:paraId="4283C3C2" w14:textId="44D70C38" w:rsidR="00260506" w:rsidRPr="00C3377E" w:rsidRDefault="00260506" w:rsidP="000A547C">
            <w:pPr>
              <w:jc w:val="center"/>
              <w:rPr>
                <w:rFonts w:ascii="Century Gothic" w:eastAsia="Century Gothic" w:hAnsi="Century Gothic"/>
                <w:color w:val="auto"/>
                <w:szCs w:val="16"/>
              </w:rPr>
            </w:pPr>
            <w:r w:rsidRPr="00C3377E">
              <w:rPr>
                <w:rFonts w:ascii="Century Gothic" w:eastAsia="Century Gothic" w:hAnsi="Century Gothic"/>
                <w:color w:val="auto"/>
                <w:szCs w:val="16"/>
              </w:rPr>
              <w:t>Грант</w:t>
            </w:r>
          </w:p>
        </w:tc>
        <w:tc>
          <w:tcPr>
            <w:tcW w:w="1383" w:type="dxa"/>
            <w:noWrap/>
            <w:vAlign w:val="center"/>
            <w:hideMark/>
          </w:tcPr>
          <w:p w14:paraId="53F9B142" w14:textId="77777777" w:rsidR="00260506" w:rsidRPr="00C3377E" w:rsidRDefault="00260506" w:rsidP="000A547C">
            <w:pPr>
              <w:jc w:val="center"/>
              <w:rPr>
                <w:rFonts w:ascii="Century Gothic" w:eastAsia="Century Gothic" w:hAnsi="Century Gothic"/>
                <w:color w:val="auto"/>
                <w:szCs w:val="16"/>
              </w:rPr>
            </w:pPr>
            <w:r w:rsidRPr="00C3377E">
              <w:rPr>
                <w:rFonts w:ascii="Century Gothic" w:eastAsia="Century Gothic" w:hAnsi="Century Gothic"/>
                <w:color w:val="auto"/>
                <w:szCs w:val="16"/>
              </w:rPr>
              <w:t>Позика бюджету</w:t>
            </w:r>
          </w:p>
        </w:tc>
        <w:tc>
          <w:tcPr>
            <w:tcW w:w="1354" w:type="dxa"/>
            <w:noWrap/>
            <w:vAlign w:val="center"/>
            <w:hideMark/>
          </w:tcPr>
          <w:p w14:paraId="2D120B44" w14:textId="77777777" w:rsidR="00260506" w:rsidRPr="00C3377E" w:rsidRDefault="00260506" w:rsidP="000A547C">
            <w:pPr>
              <w:jc w:val="center"/>
              <w:rPr>
                <w:rFonts w:ascii="Century Gothic" w:eastAsia="Century Gothic" w:hAnsi="Century Gothic"/>
                <w:color w:val="auto"/>
                <w:szCs w:val="16"/>
              </w:rPr>
            </w:pPr>
            <w:proofErr w:type="spellStart"/>
            <w:r w:rsidRPr="00C3377E">
              <w:rPr>
                <w:rFonts w:ascii="Century Gothic" w:eastAsia="Century Gothic" w:hAnsi="Century Gothic"/>
                <w:color w:val="auto"/>
                <w:szCs w:val="16"/>
              </w:rPr>
              <w:t>Еско</w:t>
            </w:r>
            <w:proofErr w:type="spellEnd"/>
            <w:r w:rsidRPr="00C3377E">
              <w:rPr>
                <w:rFonts w:ascii="Century Gothic" w:eastAsia="Century Gothic" w:hAnsi="Century Gothic"/>
                <w:color w:val="auto"/>
                <w:szCs w:val="16"/>
              </w:rPr>
              <w:t xml:space="preserve"> контракт</w:t>
            </w:r>
          </w:p>
        </w:tc>
        <w:tc>
          <w:tcPr>
            <w:tcW w:w="832" w:type="dxa"/>
            <w:noWrap/>
            <w:vAlign w:val="center"/>
            <w:hideMark/>
          </w:tcPr>
          <w:p w14:paraId="284704D3" w14:textId="77777777" w:rsidR="00260506" w:rsidRPr="00C3377E" w:rsidRDefault="00260506" w:rsidP="000A547C">
            <w:pPr>
              <w:jc w:val="center"/>
              <w:rPr>
                <w:rFonts w:ascii="Century Gothic" w:eastAsia="Century Gothic" w:hAnsi="Century Gothic"/>
                <w:color w:val="auto"/>
                <w:szCs w:val="16"/>
              </w:rPr>
            </w:pPr>
            <w:r w:rsidRPr="00C3377E">
              <w:rPr>
                <w:rFonts w:ascii="Century Gothic" w:eastAsia="Century Gothic" w:hAnsi="Century Gothic"/>
                <w:color w:val="auto"/>
                <w:szCs w:val="16"/>
              </w:rPr>
              <w:t>Фонд ЕЕ</w:t>
            </w:r>
          </w:p>
        </w:tc>
        <w:tc>
          <w:tcPr>
            <w:tcW w:w="1637" w:type="dxa"/>
            <w:noWrap/>
            <w:vAlign w:val="center"/>
            <w:hideMark/>
          </w:tcPr>
          <w:p w14:paraId="4790D351" w14:textId="77777777" w:rsidR="00260506" w:rsidRPr="00C3377E" w:rsidRDefault="00260506" w:rsidP="000A547C">
            <w:pPr>
              <w:jc w:val="center"/>
              <w:rPr>
                <w:rFonts w:ascii="Century Gothic" w:eastAsia="Century Gothic" w:hAnsi="Century Gothic"/>
                <w:color w:val="auto"/>
                <w:szCs w:val="16"/>
              </w:rPr>
            </w:pPr>
            <w:r w:rsidRPr="00C3377E">
              <w:rPr>
                <w:rFonts w:ascii="Century Gothic" w:eastAsia="Century Gothic" w:hAnsi="Century Gothic"/>
                <w:color w:val="auto"/>
                <w:szCs w:val="16"/>
              </w:rPr>
              <w:t>Кошти мешканців</w:t>
            </w:r>
          </w:p>
        </w:tc>
        <w:tc>
          <w:tcPr>
            <w:tcW w:w="1598" w:type="dxa"/>
            <w:noWrap/>
            <w:vAlign w:val="center"/>
            <w:hideMark/>
          </w:tcPr>
          <w:p w14:paraId="1A079AE7" w14:textId="77777777" w:rsidR="00260506" w:rsidRPr="00C3377E" w:rsidRDefault="00260506" w:rsidP="000A547C">
            <w:pPr>
              <w:jc w:val="center"/>
              <w:rPr>
                <w:rFonts w:ascii="Century Gothic" w:eastAsia="Century Gothic" w:hAnsi="Century Gothic"/>
                <w:color w:val="auto"/>
                <w:szCs w:val="16"/>
              </w:rPr>
            </w:pPr>
            <w:r w:rsidRPr="00C3377E">
              <w:rPr>
                <w:rFonts w:ascii="Century Gothic" w:eastAsia="Century Gothic" w:hAnsi="Century Gothic"/>
                <w:color w:val="auto"/>
                <w:szCs w:val="16"/>
              </w:rPr>
              <w:t>Кошти підприємств</w:t>
            </w:r>
          </w:p>
        </w:tc>
        <w:tc>
          <w:tcPr>
            <w:tcW w:w="961" w:type="dxa"/>
            <w:noWrap/>
            <w:vAlign w:val="center"/>
            <w:hideMark/>
          </w:tcPr>
          <w:p w14:paraId="30CE468B" w14:textId="77777777" w:rsidR="00260506" w:rsidRPr="00C3377E" w:rsidRDefault="00260506" w:rsidP="000A547C">
            <w:pPr>
              <w:jc w:val="center"/>
              <w:rPr>
                <w:rFonts w:ascii="Century Gothic" w:eastAsia="Century Gothic" w:hAnsi="Century Gothic"/>
                <w:color w:val="auto"/>
                <w:szCs w:val="16"/>
              </w:rPr>
            </w:pPr>
            <w:r w:rsidRPr="00C3377E">
              <w:rPr>
                <w:rFonts w:ascii="Century Gothic" w:eastAsia="Century Gothic" w:hAnsi="Century Gothic"/>
                <w:color w:val="auto"/>
                <w:szCs w:val="16"/>
              </w:rPr>
              <w:t>Всього</w:t>
            </w:r>
          </w:p>
        </w:tc>
      </w:tr>
      <w:tr w:rsidR="00C3377E" w:rsidRPr="00C3377E" w14:paraId="67057D12" w14:textId="77777777" w:rsidTr="00C3377E">
        <w:trPr>
          <w:trHeight w:val="20"/>
          <w:jc w:val="center"/>
        </w:trPr>
        <w:tc>
          <w:tcPr>
            <w:tcW w:w="3852" w:type="dxa"/>
            <w:noWrap/>
            <w:vAlign w:val="center"/>
            <w:hideMark/>
          </w:tcPr>
          <w:p w14:paraId="48716795" w14:textId="293E37FC" w:rsidR="00C3377E" w:rsidRPr="00C3377E" w:rsidRDefault="00C3377E" w:rsidP="00C3377E">
            <w:pPr>
              <w:rPr>
                <w:rFonts w:ascii="Century Gothic" w:eastAsia="Century Gothic" w:hAnsi="Century Gothic"/>
                <w:color w:val="auto"/>
                <w:szCs w:val="16"/>
              </w:rPr>
            </w:pPr>
            <w:r w:rsidRPr="00C3377E">
              <w:rPr>
                <w:rFonts w:ascii="Century Gothic" w:eastAsia="Century Gothic" w:hAnsi="Century Gothic"/>
                <w:color w:val="auto"/>
                <w:szCs w:val="16"/>
              </w:rPr>
              <w:t>1. Громадські будівлі</w:t>
            </w:r>
          </w:p>
        </w:tc>
        <w:tc>
          <w:tcPr>
            <w:tcW w:w="1529" w:type="dxa"/>
            <w:noWrap/>
            <w:vAlign w:val="center"/>
          </w:tcPr>
          <w:p w14:paraId="419F9D2A" w14:textId="3EFCBC47"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160,04</w:t>
            </w:r>
          </w:p>
        </w:tc>
        <w:tc>
          <w:tcPr>
            <w:tcW w:w="1129" w:type="dxa"/>
            <w:vAlign w:val="center"/>
          </w:tcPr>
          <w:p w14:paraId="5627D383" w14:textId="77777777" w:rsidR="00C3377E" w:rsidRPr="00C3377E" w:rsidRDefault="00C3377E" w:rsidP="00C3377E">
            <w:pPr>
              <w:jc w:val="center"/>
              <w:rPr>
                <w:rFonts w:ascii="Century Gothic" w:eastAsia="Century Gothic" w:hAnsi="Century Gothic"/>
                <w:color w:val="auto"/>
                <w:szCs w:val="16"/>
              </w:rPr>
            </w:pPr>
          </w:p>
        </w:tc>
        <w:tc>
          <w:tcPr>
            <w:tcW w:w="861" w:type="dxa"/>
            <w:noWrap/>
            <w:vAlign w:val="center"/>
          </w:tcPr>
          <w:p w14:paraId="235D2C87" w14:textId="5E3FF1B0"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197,80</w:t>
            </w:r>
          </w:p>
        </w:tc>
        <w:tc>
          <w:tcPr>
            <w:tcW w:w="1383" w:type="dxa"/>
            <w:noWrap/>
            <w:vAlign w:val="center"/>
          </w:tcPr>
          <w:p w14:paraId="4881E978" w14:textId="37A040FB"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227,90</w:t>
            </w:r>
          </w:p>
        </w:tc>
        <w:tc>
          <w:tcPr>
            <w:tcW w:w="1354" w:type="dxa"/>
            <w:noWrap/>
            <w:vAlign w:val="center"/>
          </w:tcPr>
          <w:p w14:paraId="3AE683CD" w14:textId="258C2B79"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197,86</w:t>
            </w:r>
          </w:p>
        </w:tc>
        <w:tc>
          <w:tcPr>
            <w:tcW w:w="832" w:type="dxa"/>
            <w:noWrap/>
            <w:vAlign w:val="center"/>
          </w:tcPr>
          <w:p w14:paraId="385B15D5" w14:textId="77777777" w:rsidR="00C3377E" w:rsidRPr="00C3377E" w:rsidRDefault="00C3377E" w:rsidP="00C3377E">
            <w:pPr>
              <w:jc w:val="center"/>
              <w:rPr>
                <w:rFonts w:ascii="Century Gothic" w:eastAsia="Century Gothic" w:hAnsi="Century Gothic"/>
                <w:color w:val="auto"/>
                <w:szCs w:val="16"/>
              </w:rPr>
            </w:pPr>
          </w:p>
        </w:tc>
        <w:tc>
          <w:tcPr>
            <w:tcW w:w="1637" w:type="dxa"/>
            <w:noWrap/>
            <w:vAlign w:val="center"/>
          </w:tcPr>
          <w:p w14:paraId="1961555D" w14:textId="77777777" w:rsidR="00C3377E" w:rsidRPr="00C3377E" w:rsidRDefault="00C3377E" w:rsidP="00C3377E">
            <w:pPr>
              <w:jc w:val="center"/>
              <w:rPr>
                <w:rFonts w:ascii="Century Gothic" w:eastAsia="Century Gothic" w:hAnsi="Century Gothic"/>
                <w:color w:val="auto"/>
                <w:szCs w:val="16"/>
              </w:rPr>
            </w:pPr>
          </w:p>
        </w:tc>
        <w:tc>
          <w:tcPr>
            <w:tcW w:w="1598" w:type="dxa"/>
            <w:noWrap/>
            <w:vAlign w:val="center"/>
          </w:tcPr>
          <w:p w14:paraId="4614811D" w14:textId="77777777" w:rsidR="00C3377E" w:rsidRPr="00C3377E" w:rsidRDefault="00C3377E" w:rsidP="00C3377E">
            <w:pPr>
              <w:jc w:val="center"/>
              <w:rPr>
                <w:rFonts w:ascii="Century Gothic" w:eastAsia="Century Gothic" w:hAnsi="Century Gothic"/>
                <w:color w:val="auto"/>
                <w:szCs w:val="16"/>
              </w:rPr>
            </w:pPr>
          </w:p>
        </w:tc>
        <w:tc>
          <w:tcPr>
            <w:tcW w:w="961" w:type="dxa"/>
            <w:noWrap/>
            <w:vAlign w:val="center"/>
          </w:tcPr>
          <w:p w14:paraId="1BAA1572" w14:textId="33062919" w:rsidR="00C3377E" w:rsidRPr="00C3377E" w:rsidRDefault="00C3377E" w:rsidP="00C3377E">
            <w:pPr>
              <w:jc w:val="center"/>
              <w:rPr>
                <w:rFonts w:ascii="Century Gothic" w:eastAsia="Century Gothic" w:hAnsi="Century Gothic"/>
                <w:b/>
                <w:bCs/>
                <w:color w:val="auto"/>
                <w:szCs w:val="16"/>
              </w:rPr>
            </w:pPr>
            <w:r w:rsidRPr="00C3377E">
              <w:rPr>
                <w:rFonts w:ascii="Century Gothic" w:hAnsi="Century Gothic"/>
                <w:color w:val="auto"/>
                <w:szCs w:val="16"/>
              </w:rPr>
              <w:t>783,6</w:t>
            </w:r>
          </w:p>
        </w:tc>
      </w:tr>
      <w:tr w:rsidR="00C3377E" w:rsidRPr="00C3377E" w14:paraId="53647720" w14:textId="77777777" w:rsidTr="00C3377E">
        <w:trPr>
          <w:trHeight w:val="20"/>
          <w:jc w:val="center"/>
        </w:trPr>
        <w:tc>
          <w:tcPr>
            <w:tcW w:w="3852" w:type="dxa"/>
            <w:noWrap/>
            <w:vAlign w:val="center"/>
            <w:hideMark/>
          </w:tcPr>
          <w:p w14:paraId="589C0064" w14:textId="77777777" w:rsidR="00C3377E" w:rsidRPr="00C3377E" w:rsidRDefault="00C3377E" w:rsidP="00C3377E">
            <w:pPr>
              <w:rPr>
                <w:rFonts w:ascii="Century Gothic" w:eastAsia="Century Gothic" w:hAnsi="Century Gothic"/>
                <w:color w:val="auto"/>
                <w:szCs w:val="16"/>
              </w:rPr>
            </w:pPr>
            <w:r w:rsidRPr="00C3377E">
              <w:rPr>
                <w:rFonts w:ascii="Century Gothic" w:eastAsia="Century Gothic" w:hAnsi="Century Gothic"/>
                <w:color w:val="auto"/>
                <w:szCs w:val="16"/>
              </w:rPr>
              <w:t>2. Житлові будівлі</w:t>
            </w:r>
          </w:p>
        </w:tc>
        <w:tc>
          <w:tcPr>
            <w:tcW w:w="1529" w:type="dxa"/>
            <w:noWrap/>
            <w:vAlign w:val="center"/>
          </w:tcPr>
          <w:p w14:paraId="73C7E8E5" w14:textId="6D87BDE0"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164,29</w:t>
            </w:r>
          </w:p>
        </w:tc>
        <w:tc>
          <w:tcPr>
            <w:tcW w:w="1129" w:type="dxa"/>
            <w:vAlign w:val="center"/>
          </w:tcPr>
          <w:p w14:paraId="42F6ACE4" w14:textId="77777777" w:rsidR="00C3377E" w:rsidRPr="00C3377E" w:rsidRDefault="00C3377E" w:rsidP="00C3377E">
            <w:pPr>
              <w:jc w:val="center"/>
              <w:rPr>
                <w:rFonts w:ascii="Century Gothic" w:eastAsia="Century Gothic" w:hAnsi="Century Gothic"/>
                <w:color w:val="auto"/>
                <w:szCs w:val="16"/>
              </w:rPr>
            </w:pPr>
          </w:p>
        </w:tc>
        <w:tc>
          <w:tcPr>
            <w:tcW w:w="861" w:type="dxa"/>
            <w:noWrap/>
            <w:vAlign w:val="center"/>
          </w:tcPr>
          <w:p w14:paraId="573EA0F6" w14:textId="72F1D7F4" w:rsidR="00C3377E" w:rsidRPr="00C3377E" w:rsidRDefault="00C3377E" w:rsidP="00C3377E">
            <w:pPr>
              <w:jc w:val="center"/>
              <w:rPr>
                <w:rFonts w:ascii="Century Gothic" w:eastAsia="Century Gothic" w:hAnsi="Century Gothic"/>
                <w:color w:val="auto"/>
                <w:szCs w:val="16"/>
              </w:rPr>
            </w:pPr>
          </w:p>
        </w:tc>
        <w:tc>
          <w:tcPr>
            <w:tcW w:w="1383" w:type="dxa"/>
            <w:noWrap/>
            <w:vAlign w:val="center"/>
          </w:tcPr>
          <w:p w14:paraId="18B1DC4E" w14:textId="77777777" w:rsidR="00C3377E" w:rsidRPr="00C3377E" w:rsidRDefault="00C3377E" w:rsidP="00C3377E">
            <w:pPr>
              <w:jc w:val="center"/>
              <w:rPr>
                <w:rFonts w:ascii="Century Gothic" w:eastAsia="Century Gothic" w:hAnsi="Century Gothic"/>
                <w:color w:val="auto"/>
                <w:szCs w:val="16"/>
              </w:rPr>
            </w:pPr>
          </w:p>
        </w:tc>
        <w:tc>
          <w:tcPr>
            <w:tcW w:w="1354" w:type="dxa"/>
            <w:noWrap/>
            <w:vAlign w:val="center"/>
          </w:tcPr>
          <w:p w14:paraId="7A5D5521" w14:textId="6B5E152B"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210,00</w:t>
            </w:r>
          </w:p>
        </w:tc>
        <w:tc>
          <w:tcPr>
            <w:tcW w:w="832" w:type="dxa"/>
            <w:noWrap/>
            <w:vAlign w:val="center"/>
          </w:tcPr>
          <w:p w14:paraId="6997C70D" w14:textId="665C2DBF"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410,00</w:t>
            </w:r>
          </w:p>
        </w:tc>
        <w:tc>
          <w:tcPr>
            <w:tcW w:w="1637" w:type="dxa"/>
            <w:noWrap/>
            <w:vAlign w:val="center"/>
          </w:tcPr>
          <w:p w14:paraId="7EBC257F" w14:textId="681C1AFE"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2 170,41</w:t>
            </w:r>
          </w:p>
        </w:tc>
        <w:tc>
          <w:tcPr>
            <w:tcW w:w="1598" w:type="dxa"/>
            <w:noWrap/>
            <w:vAlign w:val="center"/>
          </w:tcPr>
          <w:p w14:paraId="12F768EF" w14:textId="77777777" w:rsidR="00C3377E" w:rsidRPr="00C3377E" w:rsidRDefault="00C3377E" w:rsidP="00C3377E">
            <w:pPr>
              <w:jc w:val="center"/>
              <w:rPr>
                <w:rFonts w:ascii="Century Gothic" w:eastAsia="Century Gothic" w:hAnsi="Century Gothic"/>
                <w:color w:val="auto"/>
                <w:szCs w:val="16"/>
              </w:rPr>
            </w:pPr>
          </w:p>
        </w:tc>
        <w:tc>
          <w:tcPr>
            <w:tcW w:w="961" w:type="dxa"/>
            <w:noWrap/>
            <w:vAlign w:val="center"/>
          </w:tcPr>
          <w:p w14:paraId="38814C9A" w14:textId="0E6378D4" w:rsidR="00C3377E" w:rsidRPr="00C3377E" w:rsidRDefault="00C3377E" w:rsidP="00C3377E">
            <w:pPr>
              <w:jc w:val="center"/>
              <w:rPr>
                <w:rFonts w:ascii="Century Gothic" w:eastAsia="Century Gothic" w:hAnsi="Century Gothic"/>
                <w:b/>
                <w:bCs/>
                <w:color w:val="auto"/>
                <w:szCs w:val="16"/>
              </w:rPr>
            </w:pPr>
            <w:r w:rsidRPr="00C3377E">
              <w:rPr>
                <w:rFonts w:ascii="Century Gothic" w:hAnsi="Century Gothic"/>
                <w:color w:val="auto"/>
                <w:szCs w:val="16"/>
              </w:rPr>
              <w:t>2954,7</w:t>
            </w:r>
          </w:p>
        </w:tc>
      </w:tr>
      <w:tr w:rsidR="00C3377E" w:rsidRPr="00C3377E" w14:paraId="222E0370" w14:textId="77777777" w:rsidTr="00C3377E">
        <w:trPr>
          <w:trHeight w:val="20"/>
          <w:jc w:val="center"/>
        </w:trPr>
        <w:tc>
          <w:tcPr>
            <w:tcW w:w="3852" w:type="dxa"/>
            <w:noWrap/>
            <w:vAlign w:val="center"/>
            <w:hideMark/>
          </w:tcPr>
          <w:p w14:paraId="503AF5E5" w14:textId="77777777" w:rsidR="00C3377E" w:rsidRPr="00C3377E" w:rsidRDefault="00C3377E" w:rsidP="00C3377E">
            <w:pPr>
              <w:rPr>
                <w:rFonts w:ascii="Century Gothic" w:eastAsia="Century Gothic" w:hAnsi="Century Gothic"/>
                <w:color w:val="auto"/>
                <w:szCs w:val="16"/>
              </w:rPr>
            </w:pPr>
            <w:r w:rsidRPr="00C3377E">
              <w:rPr>
                <w:rFonts w:ascii="Century Gothic" w:eastAsia="Century Gothic" w:hAnsi="Century Gothic"/>
                <w:color w:val="auto"/>
                <w:szCs w:val="16"/>
              </w:rPr>
              <w:t>3. Об’єкти теплопостачання</w:t>
            </w:r>
          </w:p>
        </w:tc>
        <w:tc>
          <w:tcPr>
            <w:tcW w:w="1529" w:type="dxa"/>
            <w:noWrap/>
            <w:vAlign w:val="center"/>
          </w:tcPr>
          <w:p w14:paraId="00F821EB" w14:textId="1BA065F2"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36,81</w:t>
            </w:r>
          </w:p>
        </w:tc>
        <w:tc>
          <w:tcPr>
            <w:tcW w:w="1129" w:type="dxa"/>
            <w:vAlign w:val="center"/>
          </w:tcPr>
          <w:p w14:paraId="11F2997D" w14:textId="71CA4DDC" w:rsidR="00C3377E" w:rsidRPr="00C3377E" w:rsidRDefault="00C3377E" w:rsidP="00C3377E">
            <w:pPr>
              <w:jc w:val="center"/>
              <w:rPr>
                <w:rFonts w:ascii="Century Gothic" w:hAnsi="Century Gothic"/>
                <w:color w:val="auto"/>
                <w:szCs w:val="16"/>
              </w:rPr>
            </w:pPr>
            <w:r w:rsidRPr="00C3377E">
              <w:rPr>
                <w:rFonts w:ascii="Century Gothic" w:hAnsi="Century Gothic"/>
                <w:color w:val="auto"/>
                <w:szCs w:val="16"/>
              </w:rPr>
              <w:t>36,81</w:t>
            </w:r>
          </w:p>
        </w:tc>
        <w:tc>
          <w:tcPr>
            <w:tcW w:w="861" w:type="dxa"/>
            <w:noWrap/>
            <w:vAlign w:val="center"/>
          </w:tcPr>
          <w:p w14:paraId="4A39F209" w14:textId="3ABA238D" w:rsidR="00C3377E" w:rsidRPr="00C3377E" w:rsidRDefault="00C3377E" w:rsidP="00C3377E">
            <w:pPr>
              <w:jc w:val="center"/>
              <w:rPr>
                <w:rFonts w:ascii="Century Gothic" w:eastAsia="Century Gothic" w:hAnsi="Century Gothic"/>
                <w:color w:val="auto"/>
                <w:szCs w:val="16"/>
              </w:rPr>
            </w:pPr>
          </w:p>
        </w:tc>
        <w:tc>
          <w:tcPr>
            <w:tcW w:w="1383" w:type="dxa"/>
            <w:noWrap/>
            <w:vAlign w:val="center"/>
          </w:tcPr>
          <w:p w14:paraId="2C072FEB" w14:textId="77777777" w:rsidR="00C3377E" w:rsidRPr="00C3377E" w:rsidRDefault="00C3377E" w:rsidP="00C3377E">
            <w:pPr>
              <w:jc w:val="center"/>
              <w:rPr>
                <w:rFonts w:ascii="Century Gothic" w:eastAsia="Century Gothic" w:hAnsi="Century Gothic"/>
                <w:color w:val="auto"/>
                <w:szCs w:val="16"/>
              </w:rPr>
            </w:pPr>
          </w:p>
        </w:tc>
        <w:tc>
          <w:tcPr>
            <w:tcW w:w="1354" w:type="dxa"/>
            <w:noWrap/>
            <w:vAlign w:val="center"/>
          </w:tcPr>
          <w:p w14:paraId="2AC617D9" w14:textId="77777777" w:rsidR="00C3377E" w:rsidRPr="00C3377E" w:rsidRDefault="00C3377E" w:rsidP="00C3377E">
            <w:pPr>
              <w:jc w:val="center"/>
              <w:rPr>
                <w:rFonts w:ascii="Century Gothic" w:eastAsia="Century Gothic" w:hAnsi="Century Gothic"/>
                <w:color w:val="auto"/>
                <w:szCs w:val="16"/>
              </w:rPr>
            </w:pPr>
          </w:p>
        </w:tc>
        <w:tc>
          <w:tcPr>
            <w:tcW w:w="832" w:type="dxa"/>
            <w:noWrap/>
            <w:vAlign w:val="center"/>
          </w:tcPr>
          <w:p w14:paraId="0C8DB2A2" w14:textId="77777777" w:rsidR="00C3377E" w:rsidRPr="00C3377E" w:rsidRDefault="00C3377E" w:rsidP="00C3377E">
            <w:pPr>
              <w:jc w:val="center"/>
              <w:rPr>
                <w:rFonts w:ascii="Century Gothic" w:eastAsia="Century Gothic" w:hAnsi="Century Gothic"/>
                <w:color w:val="auto"/>
                <w:szCs w:val="16"/>
              </w:rPr>
            </w:pPr>
          </w:p>
        </w:tc>
        <w:tc>
          <w:tcPr>
            <w:tcW w:w="1637" w:type="dxa"/>
            <w:noWrap/>
            <w:vAlign w:val="center"/>
          </w:tcPr>
          <w:p w14:paraId="330A9950" w14:textId="6E0D1135"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99,04</w:t>
            </w:r>
          </w:p>
        </w:tc>
        <w:tc>
          <w:tcPr>
            <w:tcW w:w="1598" w:type="dxa"/>
            <w:noWrap/>
            <w:vAlign w:val="center"/>
          </w:tcPr>
          <w:p w14:paraId="38A86F33" w14:textId="72F3BD02"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74,94</w:t>
            </w:r>
          </w:p>
        </w:tc>
        <w:tc>
          <w:tcPr>
            <w:tcW w:w="961" w:type="dxa"/>
            <w:noWrap/>
            <w:vAlign w:val="center"/>
          </w:tcPr>
          <w:p w14:paraId="30BEC8E7" w14:textId="191F2134" w:rsidR="00C3377E" w:rsidRPr="00C3377E" w:rsidRDefault="00C3377E" w:rsidP="00C3377E">
            <w:pPr>
              <w:jc w:val="center"/>
              <w:rPr>
                <w:rFonts w:ascii="Century Gothic" w:eastAsia="Century Gothic" w:hAnsi="Century Gothic"/>
                <w:b/>
                <w:bCs/>
                <w:color w:val="auto"/>
                <w:szCs w:val="16"/>
              </w:rPr>
            </w:pPr>
            <w:r w:rsidRPr="00C3377E">
              <w:rPr>
                <w:rFonts w:ascii="Century Gothic" w:hAnsi="Century Gothic"/>
                <w:color w:val="auto"/>
                <w:szCs w:val="16"/>
              </w:rPr>
              <w:t>247,6</w:t>
            </w:r>
          </w:p>
        </w:tc>
      </w:tr>
      <w:tr w:rsidR="00C3377E" w:rsidRPr="00C3377E" w14:paraId="197E0DBC" w14:textId="77777777" w:rsidTr="00C3377E">
        <w:trPr>
          <w:trHeight w:val="20"/>
          <w:jc w:val="center"/>
        </w:trPr>
        <w:tc>
          <w:tcPr>
            <w:tcW w:w="3852" w:type="dxa"/>
            <w:noWrap/>
            <w:vAlign w:val="center"/>
            <w:hideMark/>
          </w:tcPr>
          <w:p w14:paraId="5A469808" w14:textId="46ADE6BD" w:rsidR="00C3377E" w:rsidRPr="00C3377E" w:rsidRDefault="00C3377E" w:rsidP="00C3377E">
            <w:pPr>
              <w:rPr>
                <w:rFonts w:ascii="Century Gothic" w:eastAsia="Century Gothic" w:hAnsi="Century Gothic"/>
                <w:color w:val="auto"/>
                <w:szCs w:val="16"/>
              </w:rPr>
            </w:pPr>
            <w:r w:rsidRPr="00C3377E">
              <w:rPr>
                <w:rFonts w:ascii="Century Gothic" w:eastAsia="Century Gothic" w:hAnsi="Century Gothic"/>
                <w:color w:val="auto"/>
                <w:szCs w:val="16"/>
              </w:rPr>
              <w:t>4. Об’єкти водопостачання і водовідведення</w:t>
            </w:r>
          </w:p>
        </w:tc>
        <w:tc>
          <w:tcPr>
            <w:tcW w:w="1529" w:type="dxa"/>
            <w:noWrap/>
            <w:vAlign w:val="center"/>
          </w:tcPr>
          <w:p w14:paraId="61435B86" w14:textId="6487CF0E"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1,43</w:t>
            </w:r>
          </w:p>
        </w:tc>
        <w:tc>
          <w:tcPr>
            <w:tcW w:w="1129" w:type="dxa"/>
            <w:vAlign w:val="center"/>
          </w:tcPr>
          <w:p w14:paraId="39082CBB" w14:textId="575EDB88"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0,62</w:t>
            </w:r>
          </w:p>
        </w:tc>
        <w:tc>
          <w:tcPr>
            <w:tcW w:w="861" w:type="dxa"/>
            <w:noWrap/>
            <w:vAlign w:val="center"/>
          </w:tcPr>
          <w:p w14:paraId="701AFDBE" w14:textId="6713F3B7"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1,64</w:t>
            </w:r>
          </w:p>
        </w:tc>
        <w:tc>
          <w:tcPr>
            <w:tcW w:w="1383" w:type="dxa"/>
            <w:noWrap/>
            <w:vAlign w:val="center"/>
          </w:tcPr>
          <w:p w14:paraId="56854899" w14:textId="1933AB16"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5,20</w:t>
            </w:r>
          </w:p>
        </w:tc>
        <w:tc>
          <w:tcPr>
            <w:tcW w:w="1354" w:type="dxa"/>
            <w:noWrap/>
            <w:vAlign w:val="center"/>
          </w:tcPr>
          <w:p w14:paraId="523F090C" w14:textId="23787AAD"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45,66</w:t>
            </w:r>
          </w:p>
        </w:tc>
        <w:tc>
          <w:tcPr>
            <w:tcW w:w="832" w:type="dxa"/>
            <w:noWrap/>
            <w:vAlign w:val="center"/>
          </w:tcPr>
          <w:p w14:paraId="574AE7AD" w14:textId="77777777" w:rsidR="00C3377E" w:rsidRPr="00C3377E" w:rsidRDefault="00C3377E" w:rsidP="00C3377E">
            <w:pPr>
              <w:jc w:val="center"/>
              <w:rPr>
                <w:rFonts w:ascii="Century Gothic" w:eastAsia="Century Gothic" w:hAnsi="Century Gothic"/>
                <w:color w:val="auto"/>
                <w:szCs w:val="16"/>
              </w:rPr>
            </w:pPr>
          </w:p>
        </w:tc>
        <w:tc>
          <w:tcPr>
            <w:tcW w:w="1637" w:type="dxa"/>
            <w:noWrap/>
            <w:vAlign w:val="center"/>
          </w:tcPr>
          <w:p w14:paraId="6FA6BB46" w14:textId="77777777" w:rsidR="00C3377E" w:rsidRPr="00C3377E" w:rsidRDefault="00C3377E" w:rsidP="00C3377E">
            <w:pPr>
              <w:jc w:val="center"/>
              <w:rPr>
                <w:rFonts w:ascii="Century Gothic" w:eastAsia="Century Gothic" w:hAnsi="Century Gothic"/>
                <w:color w:val="auto"/>
                <w:szCs w:val="16"/>
              </w:rPr>
            </w:pPr>
          </w:p>
        </w:tc>
        <w:tc>
          <w:tcPr>
            <w:tcW w:w="1598" w:type="dxa"/>
            <w:noWrap/>
            <w:vAlign w:val="center"/>
          </w:tcPr>
          <w:p w14:paraId="6A6B6E0E" w14:textId="4D52069A"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35,81</w:t>
            </w:r>
          </w:p>
        </w:tc>
        <w:tc>
          <w:tcPr>
            <w:tcW w:w="961" w:type="dxa"/>
            <w:noWrap/>
            <w:vAlign w:val="center"/>
          </w:tcPr>
          <w:p w14:paraId="3669F238" w14:textId="5A49869B" w:rsidR="00C3377E" w:rsidRPr="00C3377E" w:rsidRDefault="00C3377E" w:rsidP="00C3377E">
            <w:pPr>
              <w:jc w:val="center"/>
              <w:rPr>
                <w:rFonts w:ascii="Century Gothic" w:eastAsia="Century Gothic" w:hAnsi="Century Gothic"/>
                <w:b/>
                <w:bCs/>
                <w:color w:val="auto"/>
                <w:szCs w:val="16"/>
              </w:rPr>
            </w:pPr>
            <w:r w:rsidRPr="00C3377E">
              <w:rPr>
                <w:rFonts w:ascii="Century Gothic" w:hAnsi="Century Gothic"/>
                <w:color w:val="auto"/>
                <w:szCs w:val="16"/>
              </w:rPr>
              <w:t>90,36</w:t>
            </w:r>
          </w:p>
        </w:tc>
      </w:tr>
      <w:tr w:rsidR="00C3377E" w:rsidRPr="00C3377E" w14:paraId="78A667C2" w14:textId="77777777" w:rsidTr="00C3377E">
        <w:trPr>
          <w:trHeight w:val="20"/>
          <w:jc w:val="center"/>
        </w:trPr>
        <w:tc>
          <w:tcPr>
            <w:tcW w:w="3852" w:type="dxa"/>
            <w:noWrap/>
            <w:vAlign w:val="center"/>
            <w:hideMark/>
          </w:tcPr>
          <w:p w14:paraId="13E1B267" w14:textId="7BA3CBCE" w:rsidR="00C3377E" w:rsidRPr="00C3377E" w:rsidRDefault="00C3377E" w:rsidP="00C3377E">
            <w:pPr>
              <w:rPr>
                <w:rFonts w:ascii="Century Gothic" w:eastAsia="Century Gothic" w:hAnsi="Century Gothic"/>
                <w:color w:val="auto"/>
                <w:szCs w:val="16"/>
              </w:rPr>
            </w:pPr>
            <w:r w:rsidRPr="00C3377E">
              <w:rPr>
                <w:rFonts w:ascii="Century Gothic" w:eastAsia="Century Gothic" w:hAnsi="Century Gothic"/>
                <w:color w:val="auto"/>
                <w:szCs w:val="16"/>
              </w:rPr>
              <w:t>5. Об’єкти зовнішнього освітлення</w:t>
            </w:r>
          </w:p>
        </w:tc>
        <w:tc>
          <w:tcPr>
            <w:tcW w:w="1529" w:type="dxa"/>
            <w:noWrap/>
            <w:vAlign w:val="center"/>
          </w:tcPr>
          <w:p w14:paraId="5485C95F" w14:textId="409CD4B5"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2,28</w:t>
            </w:r>
          </w:p>
        </w:tc>
        <w:tc>
          <w:tcPr>
            <w:tcW w:w="1129" w:type="dxa"/>
            <w:vAlign w:val="center"/>
          </w:tcPr>
          <w:p w14:paraId="1E73D2CD" w14:textId="77777777" w:rsidR="00C3377E" w:rsidRPr="00C3377E" w:rsidRDefault="00C3377E" w:rsidP="00C3377E">
            <w:pPr>
              <w:jc w:val="center"/>
              <w:rPr>
                <w:rFonts w:ascii="Century Gothic" w:eastAsia="Century Gothic" w:hAnsi="Century Gothic"/>
                <w:color w:val="auto"/>
                <w:szCs w:val="16"/>
              </w:rPr>
            </w:pPr>
          </w:p>
        </w:tc>
        <w:tc>
          <w:tcPr>
            <w:tcW w:w="861" w:type="dxa"/>
            <w:noWrap/>
            <w:vAlign w:val="center"/>
          </w:tcPr>
          <w:p w14:paraId="2B8B24F1" w14:textId="7B53E589"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13,44</w:t>
            </w:r>
          </w:p>
        </w:tc>
        <w:tc>
          <w:tcPr>
            <w:tcW w:w="1383" w:type="dxa"/>
            <w:noWrap/>
            <w:vAlign w:val="center"/>
          </w:tcPr>
          <w:p w14:paraId="14150CD1" w14:textId="77777777" w:rsidR="00C3377E" w:rsidRPr="00C3377E" w:rsidRDefault="00C3377E" w:rsidP="00C3377E">
            <w:pPr>
              <w:jc w:val="center"/>
              <w:rPr>
                <w:rFonts w:ascii="Century Gothic" w:eastAsia="Century Gothic" w:hAnsi="Century Gothic"/>
                <w:color w:val="auto"/>
                <w:szCs w:val="16"/>
              </w:rPr>
            </w:pPr>
          </w:p>
        </w:tc>
        <w:tc>
          <w:tcPr>
            <w:tcW w:w="1354" w:type="dxa"/>
            <w:noWrap/>
            <w:vAlign w:val="center"/>
          </w:tcPr>
          <w:p w14:paraId="06996A8C" w14:textId="385E7AE1"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23,44</w:t>
            </w:r>
          </w:p>
        </w:tc>
        <w:tc>
          <w:tcPr>
            <w:tcW w:w="832" w:type="dxa"/>
            <w:noWrap/>
            <w:vAlign w:val="center"/>
          </w:tcPr>
          <w:p w14:paraId="46992E50" w14:textId="77777777" w:rsidR="00C3377E" w:rsidRPr="00C3377E" w:rsidRDefault="00C3377E" w:rsidP="00C3377E">
            <w:pPr>
              <w:jc w:val="center"/>
              <w:rPr>
                <w:rFonts w:ascii="Century Gothic" w:eastAsia="Century Gothic" w:hAnsi="Century Gothic"/>
                <w:color w:val="auto"/>
                <w:szCs w:val="16"/>
              </w:rPr>
            </w:pPr>
          </w:p>
        </w:tc>
        <w:tc>
          <w:tcPr>
            <w:tcW w:w="1637" w:type="dxa"/>
            <w:noWrap/>
            <w:vAlign w:val="center"/>
          </w:tcPr>
          <w:p w14:paraId="7D928867" w14:textId="77777777" w:rsidR="00C3377E" w:rsidRPr="00C3377E" w:rsidRDefault="00C3377E" w:rsidP="00C3377E">
            <w:pPr>
              <w:jc w:val="center"/>
              <w:rPr>
                <w:rFonts w:ascii="Century Gothic" w:eastAsia="Century Gothic" w:hAnsi="Century Gothic"/>
                <w:color w:val="auto"/>
                <w:szCs w:val="16"/>
              </w:rPr>
            </w:pPr>
          </w:p>
        </w:tc>
        <w:tc>
          <w:tcPr>
            <w:tcW w:w="1598" w:type="dxa"/>
            <w:noWrap/>
            <w:vAlign w:val="center"/>
          </w:tcPr>
          <w:p w14:paraId="7987D359" w14:textId="3D326EE2"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8,14</w:t>
            </w:r>
          </w:p>
        </w:tc>
        <w:tc>
          <w:tcPr>
            <w:tcW w:w="961" w:type="dxa"/>
            <w:noWrap/>
            <w:vAlign w:val="center"/>
          </w:tcPr>
          <w:p w14:paraId="6AC3E7F4" w14:textId="51BDC36C" w:rsidR="00C3377E" w:rsidRPr="00C3377E" w:rsidRDefault="00C3377E" w:rsidP="00C3377E">
            <w:pPr>
              <w:jc w:val="center"/>
              <w:rPr>
                <w:rFonts w:ascii="Century Gothic" w:eastAsia="Century Gothic" w:hAnsi="Century Gothic"/>
                <w:b/>
                <w:bCs/>
                <w:color w:val="auto"/>
                <w:szCs w:val="16"/>
              </w:rPr>
            </w:pPr>
            <w:r w:rsidRPr="00C3377E">
              <w:rPr>
                <w:rFonts w:ascii="Century Gothic" w:hAnsi="Century Gothic"/>
                <w:color w:val="auto"/>
                <w:szCs w:val="16"/>
              </w:rPr>
              <w:t>47,3</w:t>
            </w:r>
          </w:p>
        </w:tc>
      </w:tr>
      <w:tr w:rsidR="00C3377E" w:rsidRPr="00C3377E" w14:paraId="3A00AA93" w14:textId="77777777" w:rsidTr="00C3377E">
        <w:trPr>
          <w:trHeight w:val="20"/>
          <w:jc w:val="center"/>
        </w:trPr>
        <w:tc>
          <w:tcPr>
            <w:tcW w:w="3852" w:type="dxa"/>
            <w:noWrap/>
            <w:vAlign w:val="center"/>
            <w:hideMark/>
          </w:tcPr>
          <w:p w14:paraId="22E781CD" w14:textId="002A6AE9" w:rsidR="00C3377E" w:rsidRPr="00C3377E" w:rsidRDefault="00C3377E" w:rsidP="00C3377E">
            <w:pPr>
              <w:rPr>
                <w:rFonts w:ascii="Century Gothic" w:eastAsia="Century Gothic" w:hAnsi="Century Gothic"/>
                <w:color w:val="auto"/>
                <w:szCs w:val="16"/>
              </w:rPr>
            </w:pPr>
            <w:r w:rsidRPr="00C3377E">
              <w:rPr>
                <w:rFonts w:ascii="Century Gothic" w:eastAsia="Century Gothic" w:hAnsi="Century Gothic"/>
                <w:color w:val="auto"/>
                <w:szCs w:val="16"/>
              </w:rPr>
              <w:t>6. Об’єкти з Управління побутовими відходами</w:t>
            </w:r>
          </w:p>
        </w:tc>
        <w:tc>
          <w:tcPr>
            <w:tcW w:w="1529" w:type="dxa"/>
            <w:noWrap/>
            <w:vAlign w:val="center"/>
          </w:tcPr>
          <w:p w14:paraId="266B66EC" w14:textId="263C451B"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0,95</w:t>
            </w:r>
          </w:p>
        </w:tc>
        <w:tc>
          <w:tcPr>
            <w:tcW w:w="1129" w:type="dxa"/>
            <w:vAlign w:val="center"/>
          </w:tcPr>
          <w:p w14:paraId="68ABC91B" w14:textId="77777777" w:rsidR="00C3377E" w:rsidRPr="00C3377E" w:rsidRDefault="00C3377E" w:rsidP="00C3377E">
            <w:pPr>
              <w:jc w:val="center"/>
              <w:rPr>
                <w:rFonts w:ascii="Century Gothic" w:eastAsia="Century Gothic" w:hAnsi="Century Gothic"/>
                <w:color w:val="auto"/>
                <w:szCs w:val="16"/>
              </w:rPr>
            </w:pPr>
          </w:p>
        </w:tc>
        <w:tc>
          <w:tcPr>
            <w:tcW w:w="861" w:type="dxa"/>
            <w:noWrap/>
            <w:vAlign w:val="center"/>
          </w:tcPr>
          <w:p w14:paraId="01583039" w14:textId="22E28F9A" w:rsidR="00C3377E" w:rsidRPr="00C3377E" w:rsidRDefault="00C3377E" w:rsidP="00C3377E">
            <w:pPr>
              <w:jc w:val="center"/>
              <w:rPr>
                <w:rFonts w:ascii="Century Gothic" w:eastAsia="Century Gothic" w:hAnsi="Century Gothic"/>
                <w:color w:val="auto"/>
                <w:szCs w:val="16"/>
              </w:rPr>
            </w:pPr>
          </w:p>
        </w:tc>
        <w:tc>
          <w:tcPr>
            <w:tcW w:w="1383" w:type="dxa"/>
            <w:noWrap/>
            <w:vAlign w:val="center"/>
          </w:tcPr>
          <w:p w14:paraId="2F3EAEEF" w14:textId="77777777" w:rsidR="00C3377E" w:rsidRPr="00C3377E" w:rsidRDefault="00C3377E" w:rsidP="00C3377E">
            <w:pPr>
              <w:jc w:val="center"/>
              <w:rPr>
                <w:rFonts w:ascii="Century Gothic" w:eastAsia="Century Gothic" w:hAnsi="Century Gothic"/>
                <w:color w:val="auto"/>
                <w:szCs w:val="16"/>
              </w:rPr>
            </w:pPr>
          </w:p>
        </w:tc>
        <w:tc>
          <w:tcPr>
            <w:tcW w:w="1354" w:type="dxa"/>
            <w:noWrap/>
            <w:vAlign w:val="center"/>
          </w:tcPr>
          <w:p w14:paraId="12C9D175" w14:textId="77777777" w:rsidR="00C3377E" w:rsidRPr="00C3377E" w:rsidRDefault="00C3377E" w:rsidP="00C3377E">
            <w:pPr>
              <w:jc w:val="center"/>
              <w:rPr>
                <w:rFonts w:ascii="Century Gothic" w:eastAsia="Century Gothic" w:hAnsi="Century Gothic"/>
                <w:color w:val="auto"/>
                <w:szCs w:val="16"/>
              </w:rPr>
            </w:pPr>
          </w:p>
        </w:tc>
        <w:tc>
          <w:tcPr>
            <w:tcW w:w="832" w:type="dxa"/>
            <w:noWrap/>
            <w:vAlign w:val="center"/>
          </w:tcPr>
          <w:p w14:paraId="6375312F" w14:textId="77777777" w:rsidR="00C3377E" w:rsidRPr="00C3377E" w:rsidRDefault="00C3377E" w:rsidP="00C3377E">
            <w:pPr>
              <w:jc w:val="center"/>
              <w:rPr>
                <w:rFonts w:ascii="Century Gothic" w:eastAsia="Century Gothic" w:hAnsi="Century Gothic"/>
                <w:color w:val="auto"/>
                <w:szCs w:val="16"/>
              </w:rPr>
            </w:pPr>
          </w:p>
        </w:tc>
        <w:tc>
          <w:tcPr>
            <w:tcW w:w="1637" w:type="dxa"/>
            <w:noWrap/>
            <w:vAlign w:val="center"/>
          </w:tcPr>
          <w:p w14:paraId="21ECB8B2" w14:textId="77777777" w:rsidR="00C3377E" w:rsidRPr="00C3377E" w:rsidRDefault="00C3377E" w:rsidP="00C3377E">
            <w:pPr>
              <w:jc w:val="center"/>
              <w:rPr>
                <w:rFonts w:ascii="Century Gothic" w:eastAsia="Century Gothic" w:hAnsi="Century Gothic"/>
                <w:color w:val="auto"/>
                <w:szCs w:val="16"/>
              </w:rPr>
            </w:pPr>
          </w:p>
        </w:tc>
        <w:tc>
          <w:tcPr>
            <w:tcW w:w="1598" w:type="dxa"/>
            <w:noWrap/>
            <w:vAlign w:val="center"/>
          </w:tcPr>
          <w:p w14:paraId="117653F1" w14:textId="70BB1949"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0,95</w:t>
            </w:r>
          </w:p>
        </w:tc>
        <w:tc>
          <w:tcPr>
            <w:tcW w:w="961" w:type="dxa"/>
            <w:noWrap/>
            <w:vAlign w:val="center"/>
          </w:tcPr>
          <w:p w14:paraId="037EFEC6" w14:textId="77FEDB46" w:rsidR="00C3377E" w:rsidRPr="00C3377E" w:rsidRDefault="00C3377E" w:rsidP="00C3377E">
            <w:pPr>
              <w:jc w:val="center"/>
              <w:rPr>
                <w:rFonts w:ascii="Century Gothic" w:eastAsia="Century Gothic" w:hAnsi="Century Gothic"/>
                <w:b/>
                <w:bCs/>
                <w:color w:val="auto"/>
                <w:szCs w:val="16"/>
              </w:rPr>
            </w:pPr>
            <w:r w:rsidRPr="00C3377E">
              <w:rPr>
                <w:rFonts w:ascii="Century Gothic" w:hAnsi="Century Gothic"/>
                <w:color w:val="auto"/>
                <w:szCs w:val="16"/>
              </w:rPr>
              <w:t>1,9</w:t>
            </w:r>
          </w:p>
        </w:tc>
      </w:tr>
      <w:tr w:rsidR="00C3377E" w:rsidRPr="00C3377E" w14:paraId="627FD7EA" w14:textId="77777777" w:rsidTr="00C3377E">
        <w:trPr>
          <w:trHeight w:val="20"/>
          <w:jc w:val="center"/>
        </w:trPr>
        <w:tc>
          <w:tcPr>
            <w:tcW w:w="3852" w:type="dxa"/>
            <w:noWrap/>
            <w:vAlign w:val="center"/>
            <w:hideMark/>
          </w:tcPr>
          <w:p w14:paraId="469CAF88" w14:textId="77777777" w:rsidR="00C3377E" w:rsidRPr="00C3377E" w:rsidRDefault="00C3377E" w:rsidP="00C3377E">
            <w:pPr>
              <w:rPr>
                <w:rFonts w:ascii="Century Gothic" w:eastAsia="Century Gothic" w:hAnsi="Century Gothic"/>
                <w:color w:val="auto"/>
                <w:szCs w:val="16"/>
              </w:rPr>
            </w:pPr>
            <w:r w:rsidRPr="00C3377E">
              <w:rPr>
                <w:rFonts w:ascii="Century Gothic" w:eastAsia="Century Gothic" w:hAnsi="Century Gothic"/>
                <w:color w:val="auto"/>
                <w:szCs w:val="16"/>
              </w:rPr>
              <w:t>7. Громадський транспорт</w:t>
            </w:r>
          </w:p>
        </w:tc>
        <w:tc>
          <w:tcPr>
            <w:tcW w:w="1529" w:type="dxa"/>
            <w:noWrap/>
            <w:vAlign w:val="center"/>
          </w:tcPr>
          <w:p w14:paraId="0406BDFD" w14:textId="77777777" w:rsidR="00C3377E" w:rsidRPr="00C3377E" w:rsidRDefault="00C3377E" w:rsidP="00C3377E">
            <w:pPr>
              <w:jc w:val="center"/>
              <w:rPr>
                <w:rFonts w:ascii="Century Gothic" w:eastAsia="Century Gothic" w:hAnsi="Century Gothic"/>
                <w:color w:val="auto"/>
                <w:szCs w:val="16"/>
              </w:rPr>
            </w:pPr>
          </w:p>
        </w:tc>
        <w:tc>
          <w:tcPr>
            <w:tcW w:w="1129" w:type="dxa"/>
            <w:vAlign w:val="center"/>
          </w:tcPr>
          <w:p w14:paraId="632DD931" w14:textId="77777777" w:rsidR="00C3377E" w:rsidRPr="00C3377E" w:rsidRDefault="00C3377E" w:rsidP="00C3377E">
            <w:pPr>
              <w:jc w:val="center"/>
              <w:rPr>
                <w:rFonts w:ascii="Century Gothic" w:eastAsia="Century Gothic" w:hAnsi="Century Gothic"/>
                <w:color w:val="auto"/>
                <w:szCs w:val="16"/>
              </w:rPr>
            </w:pPr>
          </w:p>
        </w:tc>
        <w:tc>
          <w:tcPr>
            <w:tcW w:w="861" w:type="dxa"/>
            <w:noWrap/>
            <w:vAlign w:val="center"/>
          </w:tcPr>
          <w:p w14:paraId="11B354A0" w14:textId="489DA774" w:rsidR="00C3377E" w:rsidRPr="00C3377E" w:rsidRDefault="00C3377E" w:rsidP="00C3377E">
            <w:pPr>
              <w:jc w:val="center"/>
              <w:rPr>
                <w:rFonts w:ascii="Century Gothic" w:eastAsia="Century Gothic" w:hAnsi="Century Gothic"/>
                <w:color w:val="auto"/>
                <w:szCs w:val="16"/>
              </w:rPr>
            </w:pPr>
          </w:p>
        </w:tc>
        <w:tc>
          <w:tcPr>
            <w:tcW w:w="1383" w:type="dxa"/>
            <w:noWrap/>
            <w:vAlign w:val="center"/>
          </w:tcPr>
          <w:p w14:paraId="27C23D11" w14:textId="77777777" w:rsidR="00C3377E" w:rsidRPr="00C3377E" w:rsidRDefault="00C3377E" w:rsidP="00C3377E">
            <w:pPr>
              <w:jc w:val="center"/>
              <w:rPr>
                <w:rFonts w:ascii="Century Gothic" w:eastAsia="Century Gothic" w:hAnsi="Century Gothic"/>
                <w:color w:val="auto"/>
                <w:szCs w:val="16"/>
              </w:rPr>
            </w:pPr>
          </w:p>
        </w:tc>
        <w:tc>
          <w:tcPr>
            <w:tcW w:w="1354" w:type="dxa"/>
            <w:noWrap/>
            <w:vAlign w:val="center"/>
          </w:tcPr>
          <w:p w14:paraId="61AD7ED4" w14:textId="77777777" w:rsidR="00C3377E" w:rsidRPr="00C3377E" w:rsidRDefault="00C3377E" w:rsidP="00C3377E">
            <w:pPr>
              <w:jc w:val="center"/>
              <w:rPr>
                <w:rFonts w:ascii="Century Gothic" w:eastAsia="Century Gothic" w:hAnsi="Century Gothic"/>
                <w:color w:val="auto"/>
                <w:szCs w:val="16"/>
              </w:rPr>
            </w:pPr>
          </w:p>
        </w:tc>
        <w:tc>
          <w:tcPr>
            <w:tcW w:w="832" w:type="dxa"/>
            <w:noWrap/>
            <w:vAlign w:val="center"/>
          </w:tcPr>
          <w:p w14:paraId="57E77A0F" w14:textId="77777777" w:rsidR="00C3377E" w:rsidRPr="00C3377E" w:rsidRDefault="00C3377E" w:rsidP="00C3377E">
            <w:pPr>
              <w:jc w:val="center"/>
              <w:rPr>
                <w:rFonts w:ascii="Century Gothic" w:eastAsia="Century Gothic" w:hAnsi="Century Gothic"/>
                <w:color w:val="auto"/>
                <w:szCs w:val="16"/>
              </w:rPr>
            </w:pPr>
          </w:p>
        </w:tc>
        <w:tc>
          <w:tcPr>
            <w:tcW w:w="1637" w:type="dxa"/>
            <w:noWrap/>
            <w:vAlign w:val="center"/>
          </w:tcPr>
          <w:p w14:paraId="664272A1" w14:textId="77777777" w:rsidR="00C3377E" w:rsidRPr="00C3377E" w:rsidRDefault="00C3377E" w:rsidP="00C3377E">
            <w:pPr>
              <w:jc w:val="center"/>
              <w:rPr>
                <w:rFonts w:ascii="Century Gothic" w:eastAsia="Century Gothic" w:hAnsi="Century Gothic"/>
                <w:color w:val="auto"/>
                <w:szCs w:val="16"/>
              </w:rPr>
            </w:pPr>
          </w:p>
        </w:tc>
        <w:tc>
          <w:tcPr>
            <w:tcW w:w="1598" w:type="dxa"/>
            <w:noWrap/>
            <w:vAlign w:val="center"/>
          </w:tcPr>
          <w:p w14:paraId="1E347AE2" w14:textId="5D110B3F" w:rsidR="00C3377E" w:rsidRPr="00C3377E" w:rsidRDefault="00C3377E" w:rsidP="00C3377E">
            <w:pPr>
              <w:jc w:val="center"/>
              <w:rPr>
                <w:rFonts w:ascii="Century Gothic" w:eastAsia="Century Gothic" w:hAnsi="Century Gothic"/>
                <w:color w:val="auto"/>
                <w:szCs w:val="16"/>
              </w:rPr>
            </w:pPr>
            <w:r w:rsidRPr="00C3377E">
              <w:rPr>
                <w:rFonts w:ascii="Century Gothic" w:eastAsia="Century Gothic" w:hAnsi="Century Gothic"/>
                <w:color w:val="auto"/>
                <w:szCs w:val="16"/>
              </w:rPr>
              <w:t>12,00</w:t>
            </w:r>
          </w:p>
        </w:tc>
        <w:tc>
          <w:tcPr>
            <w:tcW w:w="961" w:type="dxa"/>
            <w:noWrap/>
            <w:vAlign w:val="center"/>
          </w:tcPr>
          <w:p w14:paraId="5E5AF542" w14:textId="072F12DB" w:rsidR="00C3377E" w:rsidRPr="00C3377E" w:rsidRDefault="00C3377E" w:rsidP="00C3377E">
            <w:pPr>
              <w:jc w:val="center"/>
              <w:rPr>
                <w:rFonts w:ascii="Century Gothic" w:eastAsia="Century Gothic" w:hAnsi="Century Gothic"/>
                <w:b/>
                <w:bCs/>
                <w:color w:val="auto"/>
                <w:szCs w:val="16"/>
              </w:rPr>
            </w:pPr>
            <w:r w:rsidRPr="00C3377E">
              <w:rPr>
                <w:rFonts w:ascii="Century Gothic" w:hAnsi="Century Gothic"/>
                <w:color w:val="auto"/>
                <w:szCs w:val="16"/>
              </w:rPr>
              <w:t>12</w:t>
            </w:r>
          </w:p>
        </w:tc>
      </w:tr>
      <w:tr w:rsidR="00C3377E" w:rsidRPr="00C3377E" w14:paraId="1BDFC7CD" w14:textId="77777777" w:rsidTr="00C3377E">
        <w:trPr>
          <w:cnfStyle w:val="010000000000" w:firstRow="0" w:lastRow="1" w:firstColumn="0" w:lastColumn="0" w:oddVBand="0" w:evenVBand="0" w:oddHBand="0" w:evenHBand="0" w:firstRowFirstColumn="0" w:firstRowLastColumn="0" w:lastRowFirstColumn="0" w:lastRowLastColumn="0"/>
          <w:trHeight w:val="20"/>
          <w:jc w:val="center"/>
        </w:trPr>
        <w:tc>
          <w:tcPr>
            <w:tcW w:w="3852" w:type="dxa"/>
            <w:noWrap/>
            <w:vAlign w:val="center"/>
            <w:hideMark/>
          </w:tcPr>
          <w:p w14:paraId="5D8B1E46" w14:textId="77777777" w:rsidR="007437CE" w:rsidRPr="00C3377E" w:rsidRDefault="007437CE" w:rsidP="007437CE">
            <w:pPr>
              <w:jc w:val="center"/>
              <w:rPr>
                <w:rFonts w:ascii="Century Gothic" w:hAnsi="Century Gothic"/>
                <w:color w:val="auto"/>
                <w:szCs w:val="16"/>
              </w:rPr>
            </w:pPr>
            <w:r w:rsidRPr="00C3377E">
              <w:rPr>
                <w:rFonts w:ascii="Century Gothic" w:hAnsi="Century Gothic"/>
                <w:color w:val="auto"/>
                <w:szCs w:val="16"/>
              </w:rPr>
              <w:t>Разом</w:t>
            </w:r>
          </w:p>
        </w:tc>
        <w:tc>
          <w:tcPr>
            <w:tcW w:w="1529" w:type="dxa"/>
            <w:noWrap/>
            <w:vAlign w:val="center"/>
          </w:tcPr>
          <w:p w14:paraId="3D153D58" w14:textId="30A5260A" w:rsidR="007437CE" w:rsidRPr="00C3377E" w:rsidRDefault="007437CE" w:rsidP="00C3377E">
            <w:pPr>
              <w:jc w:val="center"/>
              <w:rPr>
                <w:rFonts w:ascii="Century Gothic" w:hAnsi="Century Gothic"/>
                <w:color w:val="auto"/>
                <w:szCs w:val="16"/>
              </w:rPr>
            </w:pPr>
            <w:r w:rsidRPr="00C3377E">
              <w:rPr>
                <w:rFonts w:ascii="Century Gothic" w:hAnsi="Century Gothic"/>
                <w:color w:val="auto"/>
                <w:szCs w:val="16"/>
              </w:rPr>
              <w:t>365,8</w:t>
            </w:r>
          </w:p>
        </w:tc>
        <w:tc>
          <w:tcPr>
            <w:tcW w:w="1129" w:type="dxa"/>
            <w:vAlign w:val="center"/>
          </w:tcPr>
          <w:p w14:paraId="3204F298" w14:textId="4AB12BAB" w:rsidR="007437CE" w:rsidRPr="00C3377E" w:rsidRDefault="007437CE" w:rsidP="00C3377E">
            <w:pPr>
              <w:jc w:val="center"/>
              <w:rPr>
                <w:rFonts w:ascii="Century Gothic" w:hAnsi="Century Gothic"/>
                <w:color w:val="auto"/>
                <w:szCs w:val="16"/>
              </w:rPr>
            </w:pPr>
            <w:r w:rsidRPr="00C3377E">
              <w:rPr>
                <w:rFonts w:ascii="Century Gothic" w:hAnsi="Century Gothic"/>
                <w:color w:val="auto"/>
                <w:szCs w:val="16"/>
              </w:rPr>
              <w:t>37,43</w:t>
            </w:r>
          </w:p>
        </w:tc>
        <w:tc>
          <w:tcPr>
            <w:tcW w:w="861" w:type="dxa"/>
            <w:noWrap/>
            <w:vAlign w:val="center"/>
          </w:tcPr>
          <w:p w14:paraId="72DF319B" w14:textId="09E51764" w:rsidR="007437CE" w:rsidRPr="00C3377E" w:rsidRDefault="007437CE" w:rsidP="00C3377E">
            <w:pPr>
              <w:jc w:val="center"/>
              <w:rPr>
                <w:rFonts w:ascii="Century Gothic" w:hAnsi="Century Gothic"/>
                <w:color w:val="auto"/>
                <w:szCs w:val="16"/>
              </w:rPr>
            </w:pPr>
            <w:r w:rsidRPr="00C3377E">
              <w:rPr>
                <w:rFonts w:ascii="Century Gothic" w:hAnsi="Century Gothic"/>
                <w:color w:val="auto"/>
                <w:szCs w:val="16"/>
              </w:rPr>
              <w:t>212,88</w:t>
            </w:r>
          </w:p>
        </w:tc>
        <w:tc>
          <w:tcPr>
            <w:tcW w:w="1383" w:type="dxa"/>
            <w:noWrap/>
            <w:vAlign w:val="center"/>
          </w:tcPr>
          <w:p w14:paraId="777F02F0" w14:textId="34BF09C2" w:rsidR="007437CE" w:rsidRPr="00C3377E" w:rsidRDefault="007437CE" w:rsidP="00C3377E">
            <w:pPr>
              <w:jc w:val="center"/>
              <w:rPr>
                <w:rFonts w:ascii="Century Gothic" w:hAnsi="Century Gothic"/>
                <w:color w:val="auto"/>
                <w:szCs w:val="16"/>
              </w:rPr>
            </w:pPr>
            <w:r w:rsidRPr="00C3377E">
              <w:rPr>
                <w:rFonts w:ascii="Century Gothic" w:hAnsi="Century Gothic"/>
                <w:color w:val="auto"/>
                <w:szCs w:val="16"/>
              </w:rPr>
              <w:t>233,1</w:t>
            </w:r>
          </w:p>
        </w:tc>
        <w:tc>
          <w:tcPr>
            <w:tcW w:w="1354" w:type="dxa"/>
            <w:noWrap/>
            <w:vAlign w:val="center"/>
          </w:tcPr>
          <w:p w14:paraId="5EA0A64D" w14:textId="1FE61452" w:rsidR="007437CE" w:rsidRPr="00C3377E" w:rsidRDefault="007437CE" w:rsidP="00C3377E">
            <w:pPr>
              <w:jc w:val="center"/>
              <w:rPr>
                <w:rFonts w:ascii="Century Gothic" w:hAnsi="Century Gothic"/>
                <w:color w:val="auto"/>
                <w:szCs w:val="16"/>
              </w:rPr>
            </w:pPr>
            <w:r w:rsidRPr="00C3377E">
              <w:rPr>
                <w:rFonts w:ascii="Century Gothic" w:hAnsi="Century Gothic"/>
                <w:color w:val="auto"/>
                <w:szCs w:val="16"/>
              </w:rPr>
              <w:t>476,96</w:t>
            </w:r>
          </w:p>
        </w:tc>
        <w:tc>
          <w:tcPr>
            <w:tcW w:w="832" w:type="dxa"/>
            <w:noWrap/>
            <w:vAlign w:val="center"/>
          </w:tcPr>
          <w:p w14:paraId="5418AE37" w14:textId="58A65425" w:rsidR="007437CE" w:rsidRPr="00C3377E" w:rsidRDefault="007437CE" w:rsidP="00C3377E">
            <w:pPr>
              <w:jc w:val="center"/>
              <w:rPr>
                <w:rFonts w:ascii="Century Gothic" w:hAnsi="Century Gothic"/>
                <w:color w:val="auto"/>
                <w:szCs w:val="16"/>
              </w:rPr>
            </w:pPr>
            <w:r w:rsidRPr="00C3377E">
              <w:rPr>
                <w:rFonts w:ascii="Century Gothic" w:hAnsi="Century Gothic"/>
                <w:color w:val="auto"/>
                <w:szCs w:val="16"/>
              </w:rPr>
              <w:t>410</w:t>
            </w:r>
          </w:p>
        </w:tc>
        <w:tc>
          <w:tcPr>
            <w:tcW w:w="1637" w:type="dxa"/>
            <w:noWrap/>
            <w:vAlign w:val="center"/>
          </w:tcPr>
          <w:p w14:paraId="51E05071" w14:textId="7FF6FEC8" w:rsidR="007437CE" w:rsidRPr="00C3377E" w:rsidRDefault="007437CE" w:rsidP="00C3377E">
            <w:pPr>
              <w:jc w:val="center"/>
              <w:rPr>
                <w:rFonts w:ascii="Century Gothic" w:hAnsi="Century Gothic"/>
                <w:color w:val="auto"/>
                <w:szCs w:val="16"/>
              </w:rPr>
            </w:pPr>
            <w:r w:rsidRPr="00C3377E">
              <w:rPr>
                <w:rFonts w:ascii="Century Gothic" w:hAnsi="Century Gothic"/>
                <w:color w:val="auto"/>
                <w:szCs w:val="16"/>
              </w:rPr>
              <w:t>2269,45</w:t>
            </w:r>
          </w:p>
        </w:tc>
        <w:tc>
          <w:tcPr>
            <w:tcW w:w="1598" w:type="dxa"/>
            <w:noWrap/>
            <w:vAlign w:val="center"/>
          </w:tcPr>
          <w:p w14:paraId="257ADE70" w14:textId="41993BB6" w:rsidR="007437CE" w:rsidRPr="00C3377E" w:rsidRDefault="007437CE" w:rsidP="00C3377E">
            <w:pPr>
              <w:jc w:val="center"/>
              <w:rPr>
                <w:rFonts w:ascii="Century Gothic" w:hAnsi="Century Gothic"/>
                <w:color w:val="auto"/>
                <w:szCs w:val="16"/>
              </w:rPr>
            </w:pPr>
            <w:r w:rsidRPr="00C3377E">
              <w:rPr>
                <w:rFonts w:ascii="Century Gothic" w:hAnsi="Century Gothic"/>
                <w:color w:val="auto"/>
                <w:szCs w:val="16"/>
              </w:rPr>
              <w:t>131,84</w:t>
            </w:r>
          </w:p>
        </w:tc>
        <w:tc>
          <w:tcPr>
            <w:tcW w:w="961" w:type="dxa"/>
            <w:noWrap/>
            <w:vAlign w:val="center"/>
          </w:tcPr>
          <w:p w14:paraId="75B42AED" w14:textId="2E94951A" w:rsidR="007437CE" w:rsidRPr="00C3377E" w:rsidRDefault="007437CE" w:rsidP="00C3377E">
            <w:pPr>
              <w:jc w:val="center"/>
              <w:rPr>
                <w:rFonts w:ascii="Century Gothic" w:hAnsi="Century Gothic"/>
                <w:color w:val="auto"/>
                <w:szCs w:val="16"/>
              </w:rPr>
            </w:pPr>
            <w:r w:rsidRPr="00C3377E">
              <w:rPr>
                <w:rFonts w:ascii="Century Gothic" w:hAnsi="Century Gothic"/>
                <w:color w:val="auto"/>
                <w:szCs w:val="16"/>
              </w:rPr>
              <w:t>4137,46</w:t>
            </w:r>
          </w:p>
        </w:tc>
      </w:tr>
    </w:tbl>
    <w:p w14:paraId="7C414F93" w14:textId="77777777" w:rsidR="00C3377E" w:rsidRDefault="00C3377E" w:rsidP="000A547C">
      <w:pPr>
        <w:spacing w:before="160" w:line="259" w:lineRule="auto"/>
        <w:jc w:val="both"/>
        <w:rPr>
          <w:rFonts w:ascii="Century Gothic" w:eastAsia="Century Gothic" w:hAnsi="Century Gothic" w:cs="Century Gothic"/>
          <w:kern w:val="0"/>
          <w:sz w:val="22"/>
          <w:szCs w:val="22"/>
          <w:lang w:eastAsia="uk-UA"/>
          <w14:ligatures w14:val="none"/>
        </w:rPr>
        <w:sectPr w:rsidR="00C3377E" w:rsidSect="005F7178">
          <w:pgSz w:w="16838" w:h="11906" w:orient="landscape"/>
          <w:pgMar w:top="1418" w:right="851" w:bottom="851" w:left="851" w:header="709" w:footer="709" w:gutter="0"/>
          <w:cols w:space="720"/>
          <w:docGrid w:linePitch="326"/>
        </w:sectPr>
      </w:pPr>
    </w:p>
    <w:p w14:paraId="447B72C8" w14:textId="5DBE111A" w:rsidR="00FE41AC" w:rsidRPr="008A6D4E" w:rsidRDefault="00620C8B" w:rsidP="00FE41AC">
      <w:pPr>
        <w:keepNext/>
        <w:keepLines/>
        <w:spacing w:before="360" w:after="80" w:line="259" w:lineRule="auto"/>
        <w:outlineLvl w:val="0"/>
        <w:rPr>
          <w:rFonts w:ascii="Century Gothic" w:eastAsia="Times New Roman" w:hAnsi="Century Gothic" w:cs="Times New Roman"/>
          <w:b/>
          <w:color w:val="000000"/>
          <w:kern w:val="0"/>
          <w:sz w:val="22"/>
          <w:szCs w:val="22"/>
          <w:lang w:eastAsia="uk-UA"/>
          <w14:ligatures w14:val="none"/>
        </w:rPr>
      </w:pPr>
      <w:bookmarkStart w:id="6" w:name="_Toc195651471"/>
      <w:r w:rsidRPr="008A6D4E">
        <w:rPr>
          <w:rFonts w:ascii="Century Gothic" w:eastAsia="Times New Roman" w:hAnsi="Century Gothic" w:cs="Times New Roman"/>
          <w:b/>
          <w:color w:val="000000"/>
          <w:kern w:val="0"/>
          <w:sz w:val="22"/>
          <w:szCs w:val="22"/>
          <w:lang w:eastAsia="uk-UA"/>
          <w14:ligatures w14:val="none"/>
        </w:rPr>
        <w:lastRenderedPageBreak/>
        <w:t>2</w:t>
      </w:r>
      <w:r w:rsidR="00FE41AC" w:rsidRPr="008A6D4E">
        <w:rPr>
          <w:rFonts w:ascii="Century Gothic" w:eastAsia="Times New Roman" w:hAnsi="Century Gothic" w:cs="Times New Roman"/>
          <w:b/>
          <w:color w:val="000000"/>
          <w:kern w:val="0"/>
          <w:sz w:val="22"/>
          <w:szCs w:val="22"/>
          <w:lang w:eastAsia="uk-UA"/>
          <w14:ligatures w14:val="none"/>
        </w:rPr>
        <w:t xml:space="preserve">. РЕЗЮМЕ ВИХІДНОГО СТАНУ ЕНЕРГЕТИЧНОГО РОЗВИТКУ ТЕРИТОРІЇ </w:t>
      </w:r>
      <w:r w:rsidR="0014114E" w:rsidRPr="004E4991">
        <w:rPr>
          <w:rFonts w:ascii="Century Gothic" w:eastAsia="Times New Roman" w:hAnsi="Century Gothic" w:cs="Times New Roman"/>
          <w:b/>
          <w:color w:val="000000"/>
          <w:kern w:val="0"/>
          <w:sz w:val="22"/>
          <w:szCs w:val="22"/>
          <w:lang w:eastAsia="uk-UA"/>
          <w14:ligatures w14:val="none"/>
        </w:rPr>
        <w:t>Червоноградської</w:t>
      </w:r>
      <w:r w:rsidR="00A06F5D" w:rsidRPr="00A06F5D">
        <w:rPr>
          <w:rFonts w:ascii="Century Gothic" w:eastAsia="Times New Roman" w:hAnsi="Century Gothic" w:cs="Times New Roman"/>
          <w:b/>
          <w:color w:val="000000"/>
          <w:kern w:val="0"/>
          <w:sz w:val="22"/>
          <w:szCs w:val="22"/>
          <w:lang w:eastAsia="uk-UA"/>
          <w14:ligatures w14:val="none"/>
        </w:rPr>
        <w:t xml:space="preserve"> </w:t>
      </w:r>
      <w:r w:rsidR="00FE41AC" w:rsidRPr="008A6D4E">
        <w:rPr>
          <w:rFonts w:ascii="Century Gothic" w:eastAsia="Times New Roman" w:hAnsi="Century Gothic" w:cs="Times New Roman"/>
          <w:b/>
          <w:color w:val="000000"/>
          <w:kern w:val="0"/>
          <w:sz w:val="22"/>
          <w:szCs w:val="22"/>
          <w:lang w:eastAsia="uk-UA"/>
          <w14:ligatures w14:val="none"/>
        </w:rPr>
        <w:t>ТГ</w:t>
      </w:r>
      <w:bookmarkEnd w:id="6"/>
    </w:p>
    <w:p w14:paraId="4EEF420A" w14:textId="4FE3B7BC" w:rsidR="00FE41AC" w:rsidRPr="008A6D4E" w:rsidRDefault="008C6A90" w:rsidP="008C6A90">
      <w:pPr>
        <w:keepNext/>
        <w:keepLines/>
        <w:spacing w:before="160" w:after="80" w:line="259" w:lineRule="auto"/>
        <w:outlineLvl w:val="1"/>
        <w:rPr>
          <w:rFonts w:ascii="Century Gothic" w:eastAsia="Times New Roman" w:hAnsi="Century Gothic" w:cs="Times New Roman"/>
          <w:b/>
          <w:color w:val="000000"/>
          <w:kern w:val="0"/>
          <w:sz w:val="22"/>
          <w:szCs w:val="22"/>
          <w:lang w:eastAsia="uk-UA"/>
          <w14:ligatures w14:val="none"/>
        </w:rPr>
      </w:pPr>
      <w:bookmarkStart w:id="7" w:name="_Toc195651472"/>
      <w:r w:rsidRPr="008A6D4E">
        <w:rPr>
          <w:rFonts w:ascii="Century Gothic" w:eastAsia="Times New Roman" w:hAnsi="Century Gothic" w:cs="Times New Roman"/>
          <w:b/>
          <w:color w:val="000000"/>
          <w:kern w:val="0"/>
          <w:sz w:val="22"/>
          <w:szCs w:val="22"/>
          <w:lang w:eastAsia="uk-UA"/>
          <w14:ligatures w14:val="none"/>
        </w:rPr>
        <w:t xml:space="preserve">2.1 </w:t>
      </w:r>
      <w:r w:rsidR="00FE41AC" w:rsidRPr="008A6D4E">
        <w:rPr>
          <w:rFonts w:ascii="Century Gothic" w:eastAsia="Times New Roman" w:hAnsi="Century Gothic" w:cs="Times New Roman"/>
          <w:b/>
          <w:color w:val="000000"/>
          <w:kern w:val="0"/>
          <w:sz w:val="22"/>
          <w:szCs w:val="22"/>
          <w:lang w:eastAsia="uk-UA"/>
          <w14:ligatures w14:val="none"/>
        </w:rPr>
        <w:t>ЗАГАЛЬНА ХАРАКТЕРИСТИКА ГРОМАДИ</w:t>
      </w:r>
      <w:bookmarkEnd w:id="7"/>
    </w:p>
    <w:p w14:paraId="4BC55C3D" w14:textId="50C021C7" w:rsidR="00FE41AC" w:rsidRPr="008A6D4E" w:rsidRDefault="0014114E" w:rsidP="00FE41AC">
      <w:pPr>
        <w:spacing w:line="259" w:lineRule="auto"/>
        <w:jc w:val="both"/>
        <w:rPr>
          <w:rFonts w:ascii="Century Gothic" w:eastAsia="Century Gothic" w:hAnsi="Century Gothic" w:cs="Century Gothic"/>
          <w:kern w:val="0"/>
          <w:sz w:val="22"/>
          <w:szCs w:val="22"/>
          <w:highlight w:val="white"/>
          <w:lang w:eastAsia="uk-UA"/>
          <w14:ligatures w14:val="none"/>
        </w:rPr>
      </w:pPr>
      <w:r w:rsidRPr="004E4991">
        <w:rPr>
          <w:rFonts w:ascii="Century Gothic" w:eastAsia="Century Gothic" w:hAnsi="Century Gothic" w:cs="Century Gothic"/>
          <w:kern w:val="0"/>
          <w:sz w:val="22"/>
          <w:szCs w:val="22"/>
          <w:lang w:eastAsia="uk-UA"/>
          <w14:ligatures w14:val="none"/>
        </w:rPr>
        <w:t>Червоноградська</w:t>
      </w:r>
      <w:r>
        <w:rPr>
          <w:rFonts w:ascii="Century Gothic" w:eastAsia="Century Gothic" w:hAnsi="Century Gothic" w:cs="Century Gothic"/>
          <w:kern w:val="0"/>
          <w:sz w:val="22"/>
          <w:szCs w:val="22"/>
          <w:lang w:eastAsia="uk-UA"/>
          <w14:ligatures w14:val="none"/>
        </w:rPr>
        <w:t xml:space="preserve"> </w:t>
      </w:r>
      <w:r w:rsidR="00D84198" w:rsidRPr="008A6D4E">
        <w:rPr>
          <w:rFonts w:ascii="Century Gothic" w:eastAsia="Century Gothic" w:hAnsi="Century Gothic" w:cs="Century Gothic"/>
          <w:kern w:val="0"/>
          <w:sz w:val="22"/>
          <w:szCs w:val="22"/>
          <w:lang w:eastAsia="uk-UA"/>
          <w14:ligatures w14:val="none"/>
        </w:rPr>
        <w:t xml:space="preserve">міська територіальна громада утворена відповідно до Розпорядження Кабінету Міністрів України від 12.06.2020 року №718-р «Про визначення адміністративних центрів та затвердження територій громад Львівської області» (далі </w:t>
      </w:r>
      <w:r w:rsidRPr="004E4991">
        <w:rPr>
          <w:rFonts w:ascii="Century Gothic" w:eastAsia="Century Gothic" w:hAnsi="Century Gothic" w:cs="Century Gothic"/>
          <w:kern w:val="0"/>
          <w:sz w:val="22"/>
          <w:szCs w:val="22"/>
          <w:lang w:eastAsia="uk-UA"/>
          <w14:ligatures w14:val="none"/>
        </w:rPr>
        <w:t>Червоноградська</w:t>
      </w:r>
      <w:r w:rsidR="00A06F5D" w:rsidRPr="004E4991">
        <w:rPr>
          <w:rFonts w:ascii="Century Gothic" w:eastAsia="Century Gothic" w:hAnsi="Century Gothic" w:cs="Century Gothic"/>
          <w:kern w:val="0"/>
          <w:sz w:val="22"/>
          <w:szCs w:val="22"/>
          <w:lang w:eastAsia="uk-UA"/>
          <w14:ligatures w14:val="none"/>
        </w:rPr>
        <w:t xml:space="preserve"> </w:t>
      </w:r>
      <w:r w:rsidR="00D84198" w:rsidRPr="008A6D4E">
        <w:rPr>
          <w:rFonts w:ascii="Century Gothic" w:eastAsia="Century Gothic" w:hAnsi="Century Gothic" w:cs="Century Gothic"/>
          <w:kern w:val="0"/>
          <w:sz w:val="22"/>
          <w:szCs w:val="22"/>
          <w:lang w:eastAsia="uk-UA"/>
          <w14:ligatures w14:val="none"/>
        </w:rPr>
        <w:t>ТГ). До складу громади входить 14 населених пунктів: м.</w:t>
      </w:r>
      <w:r w:rsidR="00A06F5D" w:rsidRPr="00A06F5D">
        <w:rPr>
          <w:rFonts w:ascii="Century Gothic" w:eastAsia="Century Gothic" w:hAnsi="Century Gothic" w:cs="Century Gothic"/>
          <w:kern w:val="0"/>
          <w:sz w:val="22"/>
          <w:szCs w:val="22"/>
          <w:lang w:eastAsia="uk-UA"/>
          <w14:ligatures w14:val="none"/>
        </w:rPr>
        <w:t xml:space="preserve"> </w:t>
      </w:r>
      <w:r w:rsidR="00A06F5D">
        <w:rPr>
          <w:rFonts w:ascii="Century Gothic" w:eastAsia="Century Gothic" w:hAnsi="Century Gothic" w:cs="Century Gothic"/>
          <w:kern w:val="0"/>
          <w:sz w:val="22"/>
          <w:szCs w:val="22"/>
          <w:lang w:eastAsia="uk-UA"/>
          <w14:ligatures w14:val="none"/>
        </w:rPr>
        <w:t>Шептицький</w:t>
      </w:r>
      <w:r w:rsidR="00D84198" w:rsidRPr="008A6D4E">
        <w:rPr>
          <w:rFonts w:ascii="Century Gothic" w:eastAsia="Century Gothic" w:hAnsi="Century Gothic" w:cs="Century Gothic"/>
          <w:kern w:val="0"/>
          <w:sz w:val="22"/>
          <w:szCs w:val="22"/>
          <w:lang w:eastAsia="uk-UA"/>
          <w14:ligatures w14:val="none"/>
        </w:rPr>
        <w:t xml:space="preserve">, </w:t>
      </w:r>
      <w:proofErr w:type="spellStart"/>
      <w:r w:rsidR="00D84198" w:rsidRPr="008A6D4E">
        <w:rPr>
          <w:rFonts w:ascii="Century Gothic" w:eastAsia="Century Gothic" w:hAnsi="Century Gothic" w:cs="Century Gothic"/>
          <w:kern w:val="0"/>
          <w:sz w:val="22"/>
          <w:szCs w:val="22"/>
          <w:lang w:eastAsia="uk-UA"/>
          <w14:ligatures w14:val="none"/>
        </w:rPr>
        <w:t>м.Соснівка</w:t>
      </w:r>
      <w:proofErr w:type="spellEnd"/>
      <w:r w:rsidR="00D84198" w:rsidRPr="008A6D4E">
        <w:rPr>
          <w:rFonts w:ascii="Century Gothic" w:eastAsia="Century Gothic" w:hAnsi="Century Gothic" w:cs="Century Gothic"/>
          <w:kern w:val="0"/>
          <w:sz w:val="22"/>
          <w:szCs w:val="22"/>
          <w:lang w:eastAsia="uk-UA"/>
          <w14:ligatures w14:val="none"/>
        </w:rPr>
        <w:t xml:space="preserve">, селище Гірник, </w:t>
      </w:r>
      <w:proofErr w:type="spellStart"/>
      <w:r w:rsidR="00D84198" w:rsidRPr="008A6D4E">
        <w:rPr>
          <w:rFonts w:ascii="Century Gothic" w:eastAsia="Century Gothic" w:hAnsi="Century Gothic" w:cs="Century Gothic"/>
          <w:kern w:val="0"/>
          <w:sz w:val="22"/>
          <w:szCs w:val="22"/>
          <w:lang w:eastAsia="uk-UA"/>
          <w14:ligatures w14:val="none"/>
        </w:rPr>
        <w:t>с.Сілець</w:t>
      </w:r>
      <w:proofErr w:type="spellEnd"/>
      <w:r w:rsidR="00D84198" w:rsidRPr="008A6D4E">
        <w:rPr>
          <w:rFonts w:ascii="Century Gothic" w:eastAsia="Century Gothic" w:hAnsi="Century Gothic" w:cs="Century Gothic"/>
          <w:kern w:val="0"/>
          <w:sz w:val="22"/>
          <w:szCs w:val="22"/>
          <w:lang w:eastAsia="uk-UA"/>
          <w14:ligatures w14:val="none"/>
        </w:rPr>
        <w:t xml:space="preserve">, </w:t>
      </w:r>
      <w:proofErr w:type="spellStart"/>
      <w:r w:rsidR="00D84198" w:rsidRPr="008A6D4E">
        <w:rPr>
          <w:rFonts w:ascii="Century Gothic" w:eastAsia="Century Gothic" w:hAnsi="Century Gothic" w:cs="Century Gothic"/>
          <w:kern w:val="0"/>
          <w:sz w:val="22"/>
          <w:szCs w:val="22"/>
          <w:lang w:eastAsia="uk-UA"/>
          <w14:ligatures w14:val="none"/>
        </w:rPr>
        <w:t>с.Межиріччя</w:t>
      </w:r>
      <w:proofErr w:type="spellEnd"/>
      <w:r w:rsidR="00D84198" w:rsidRPr="008A6D4E">
        <w:rPr>
          <w:rFonts w:ascii="Century Gothic" w:eastAsia="Century Gothic" w:hAnsi="Century Gothic" w:cs="Century Gothic"/>
          <w:kern w:val="0"/>
          <w:sz w:val="22"/>
          <w:szCs w:val="22"/>
          <w:lang w:eastAsia="uk-UA"/>
          <w14:ligatures w14:val="none"/>
        </w:rPr>
        <w:t xml:space="preserve">, </w:t>
      </w:r>
      <w:proofErr w:type="spellStart"/>
      <w:r w:rsidR="00D84198" w:rsidRPr="008A6D4E">
        <w:rPr>
          <w:rFonts w:ascii="Century Gothic" w:eastAsia="Century Gothic" w:hAnsi="Century Gothic" w:cs="Century Gothic"/>
          <w:kern w:val="0"/>
          <w:sz w:val="22"/>
          <w:szCs w:val="22"/>
          <w:lang w:eastAsia="uk-UA"/>
          <w14:ligatures w14:val="none"/>
        </w:rPr>
        <w:t>с.Городище</w:t>
      </w:r>
      <w:proofErr w:type="spellEnd"/>
      <w:r w:rsidR="00D84198" w:rsidRPr="008A6D4E">
        <w:rPr>
          <w:rFonts w:ascii="Century Gothic" w:eastAsia="Century Gothic" w:hAnsi="Century Gothic" w:cs="Century Gothic"/>
          <w:kern w:val="0"/>
          <w:sz w:val="22"/>
          <w:szCs w:val="22"/>
          <w:lang w:eastAsia="uk-UA"/>
          <w14:ligatures w14:val="none"/>
        </w:rPr>
        <w:t xml:space="preserve">, </w:t>
      </w:r>
      <w:proofErr w:type="spellStart"/>
      <w:r w:rsidR="00D84198" w:rsidRPr="008A6D4E">
        <w:rPr>
          <w:rFonts w:ascii="Century Gothic" w:eastAsia="Century Gothic" w:hAnsi="Century Gothic" w:cs="Century Gothic"/>
          <w:kern w:val="0"/>
          <w:sz w:val="22"/>
          <w:szCs w:val="22"/>
          <w:lang w:eastAsia="uk-UA"/>
          <w14:ligatures w14:val="none"/>
        </w:rPr>
        <w:t>с.Волсвин</w:t>
      </w:r>
      <w:proofErr w:type="spellEnd"/>
      <w:r w:rsidR="00D84198" w:rsidRPr="008A6D4E">
        <w:rPr>
          <w:rFonts w:ascii="Century Gothic" w:eastAsia="Century Gothic" w:hAnsi="Century Gothic" w:cs="Century Gothic"/>
          <w:kern w:val="0"/>
          <w:sz w:val="22"/>
          <w:szCs w:val="22"/>
          <w:lang w:eastAsia="uk-UA"/>
          <w14:ligatures w14:val="none"/>
        </w:rPr>
        <w:t xml:space="preserve">, </w:t>
      </w:r>
      <w:proofErr w:type="spellStart"/>
      <w:r w:rsidR="00D84198" w:rsidRPr="008A6D4E">
        <w:rPr>
          <w:rFonts w:ascii="Century Gothic" w:eastAsia="Century Gothic" w:hAnsi="Century Gothic" w:cs="Century Gothic"/>
          <w:kern w:val="0"/>
          <w:sz w:val="22"/>
          <w:szCs w:val="22"/>
          <w:lang w:eastAsia="uk-UA"/>
          <w14:ligatures w14:val="none"/>
        </w:rPr>
        <w:t>с.Бендюга</w:t>
      </w:r>
      <w:proofErr w:type="spellEnd"/>
      <w:r w:rsidR="00D84198" w:rsidRPr="008A6D4E">
        <w:rPr>
          <w:rFonts w:ascii="Century Gothic" w:eastAsia="Century Gothic" w:hAnsi="Century Gothic" w:cs="Century Gothic"/>
          <w:kern w:val="0"/>
          <w:sz w:val="22"/>
          <w:szCs w:val="22"/>
          <w:lang w:eastAsia="uk-UA"/>
          <w14:ligatures w14:val="none"/>
        </w:rPr>
        <w:t xml:space="preserve">, </w:t>
      </w:r>
      <w:proofErr w:type="spellStart"/>
      <w:r w:rsidR="00D84198" w:rsidRPr="008A6D4E">
        <w:rPr>
          <w:rFonts w:ascii="Century Gothic" w:eastAsia="Century Gothic" w:hAnsi="Century Gothic" w:cs="Century Gothic"/>
          <w:kern w:val="0"/>
          <w:sz w:val="22"/>
          <w:szCs w:val="22"/>
          <w:lang w:eastAsia="uk-UA"/>
          <w14:ligatures w14:val="none"/>
        </w:rPr>
        <w:t>с.Поздимир</w:t>
      </w:r>
      <w:proofErr w:type="spellEnd"/>
      <w:r w:rsidR="00D84198" w:rsidRPr="008A6D4E">
        <w:rPr>
          <w:rFonts w:ascii="Century Gothic" w:eastAsia="Century Gothic" w:hAnsi="Century Gothic" w:cs="Century Gothic"/>
          <w:kern w:val="0"/>
          <w:sz w:val="22"/>
          <w:szCs w:val="22"/>
          <w:lang w:eastAsia="uk-UA"/>
          <w14:ligatures w14:val="none"/>
        </w:rPr>
        <w:t xml:space="preserve">, </w:t>
      </w:r>
      <w:proofErr w:type="spellStart"/>
      <w:r w:rsidR="00D84198" w:rsidRPr="008A6D4E">
        <w:rPr>
          <w:rFonts w:ascii="Century Gothic" w:eastAsia="Century Gothic" w:hAnsi="Century Gothic" w:cs="Century Gothic"/>
          <w:kern w:val="0"/>
          <w:sz w:val="22"/>
          <w:szCs w:val="22"/>
          <w:lang w:eastAsia="uk-UA"/>
          <w14:ligatures w14:val="none"/>
        </w:rPr>
        <w:t>с.Добрячин</w:t>
      </w:r>
      <w:proofErr w:type="spellEnd"/>
      <w:r w:rsidR="00D84198" w:rsidRPr="008A6D4E">
        <w:rPr>
          <w:rFonts w:ascii="Century Gothic" w:eastAsia="Century Gothic" w:hAnsi="Century Gothic" w:cs="Century Gothic"/>
          <w:kern w:val="0"/>
          <w:sz w:val="22"/>
          <w:szCs w:val="22"/>
          <w:lang w:eastAsia="uk-UA"/>
          <w14:ligatures w14:val="none"/>
        </w:rPr>
        <w:t xml:space="preserve">, </w:t>
      </w:r>
      <w:proofErr w:type="spellStart"/>
      <w:r w:rsidR="00D84198" w:rsidRPr="008A6D4E">
        <w:rPr>
          <w:rFonts w:ascii="Century Gothic" w:eastAsia="Century Gothic" w:hAnsi="Century Gothic" w:cs="Century Gothic"/>
          <w:kern w:val="0"/>
          <w:sz w:val="22"/>
          <w:szCs w:val="22"/>
          <w:lang w:eastAsia="uk-UA"/>
          <w14:ligatures w14:val="none"/>
        </w:rPr>
        <w:t>с.Рудка</w:t>
      </w:r>
      <w:proofErr w:type="spellEnd"/>
      <w:r w:rsidR="00D84198" w:rsidRPr="008A6D4E">
        <w:rPr>
          <w:rFonts w:ascii="Century Gothic" w:eastAsia="Century Gothic" w:hAnsi="Century Gothic" w:cs="Century Gothic"/>
          <w:kern w:val="0"/>
          <w:sz w:val="22"/>
          <w:szCs w:val="22"/>
          <w:lang w:eastAsia="uk-UA"/>
          <w14:ligatures w14:val="none"/>
        </w:rPr>
        <w:t xml:space="preserve">, </w:t>
      </w:r>
      <w:proofErr w:type="spellStart"/>
      <w:r w:rsidR="00D84198" w:rsidRPr="008A6D4E">
        <w:rPr>
          <w:rFonts w:ascii="Century Gothic" w:eastAsia="Century Gothic" w:hAnsi="Century Gothic" w:cs="Century Gothic"/>
          <w:kern w:val="0"/>
          <w:sz w:val="22"/>
          <w:szCs w:val="22"/>
          <w:lang w:eastAsia="uk-UA"/>
          <w14:ligatures w14:val="none"/>
        </w:rPr>
        <w:t>с.Бережне</w:t>
      </w:r>
      <w:proofErr w:type="spellEnd"/>
      <w:r w:rsidR="00D84198" w:rsidRPr="008A6D4E">
        <w:rPr>
          <w:rFonts w:ascii="Century Gothic" w:eastAsia="Century Gothic" w:hAnsi="Century Gothic" w:cs="Century Gothic"/>
          <w:kern w:val="0"/>
          <w:sz w:val="22"/>
          <w:szCs w:val="22"/>
          <w:lang w:eastAsia="uk-UA"/>
          <w14:ligatures w14:val="none"/>
        </w:rPr>
        <w:t xml:space="preserve"> та с. Острів, с. Борятин</w:t>
      </w:r>
      <w:r w:rsidR="00FE41AC" w:rsidRPr="008A6D4E">
        <w:rPr>
          <w:rFonts w:ascii="Century Gothic" w:eastAsia="Century Gothic" w:hAnsi="Century Gothic" w:cs="Century Gothic"/>
          <w:kern w:val="0"/>
          <w:sz w:val="22"/>
          <w:szCs w:val="22"/>
          <w:lang w:eastAsia="uk-UA"/>
          <w14:ligatures w14:val="none"/>
        </w:rPr>
        <w:t>.</w:t>
      </w:r>
    </w:p>
    <w:p w14:paraId="6D706B7F" w14:textId="5B0C6CF1" w:rsidR="00FE41AC" w:rsidRPr="008A6D4E" w:rsidRDefault="008C6A90" w:rsidP="008C6A90">
      <w:pPr>
        <w:keepNext/>
        <w:keepLines/>
        <w:spacing w:before="160" w:after="80" w:line="259" w:lineRule="auto"/>
        <w:outlineLvl w:val="2"/>
        <w:rPr>
          <w:rFonts w:ascii="Century Gothic" w:eastAsia="Times New Roman" w:hAnsi="Century Gothic" w:cs="Times New Roman"/>
          <w:b/>
          <w:color w:val="000000"/>
          <w:kern w:val="0"/>
          <w:sz w:val="22"/>
          <w:szCs w:val="22"/>
          <w:lang w:eastAsia="uk-UA"/>
          <w14:ligatures w14:val="none"/>
        </w:rPr>
      </w:pPr>
      <w:bookmarkStart w:id="8" w:name="_Toc195651473"/>
      <w:r w:rsidRPr="008A6D4E">
        <w:rPr>
          <w:rFonts w:ascii="Century Gothic" w:eastAsia="Times New Roman" w:hAnsi="Century Gothic" w:cs="Times New Roman"/>
          <w:b/>
          <w:color w:val="000000"/>
          <w:kern w:val="0"/>
          <w:sz w:val="22"/>
          <w:szCs w:val="22"/>
          <w:lang w:eastAsia="uk-UA"/>
          <w14:ligatures w14:val="none"/>
        </w:rPr>
        <w:t xml:space="preserve">2.1.1. </w:t>
      </w:r>
      <w:r w:rsidR="00FE41AC" w:rsidRPr="008A6D4E">
        <w:rPr>
          <w:rFonts w:ascii="Century Gothic" w:eastAsia="Times New Roman" w:hAnsi="Century Gothic" w:cs="Times New Roman"/>
          <w:b/>
          <w:color w:val="000000"/>
          <w:kern w:val="0"/>
          <w:sz w:val="22"/>
          <w:szCs w:val="22"/>
          <w:lang w:eastAsia="uk-UA"/>
          <w14:ligatures w14:val="none"/>
        </w:rPr>
        <w:t>Історична довідка</w:t>
      </w:r>
      <w:bookmarkEnd w:id="8"/>
    </w:p>
    <w:p w14:paraId="09794D48" w14:textId="3E982A20" w:rsidR="00B769E6" w:rsidRPr="008A6D4E" w:rsidRDefault="00B769E6" w:rsidP="00B769E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Сучасний </w:t>
      </w:r>
      <w:r w:rsidR="00A06F5D">
        <w:rPr>
          <w:rFonts w:ascii="Century Gothic" w:eastAsia="Century Gothic" w:hAnsi="Century Gothic" w:cs="Century Gothic"/>
          <w:kern w:val="0"/>
          <w:sz w:val="22"/>
          <w:szCs w:val="22"/>
          <w:lang w:eastAsia="uk-UA"/>
          <w14:ligatures w14:val="none"/>
        </w:rPr>
        <w:t>Шептицький</w:t>
      </w:r>
      <w:r w:rsidR="00A06F5D" w:rsidRPr="008A6D4E">
        <w:rPr>
          <w:rFonts w:ascii="Century Gothic" w:eastAsia="Century Gothic" w:hAnsi="Century Gothic" w:cs="Century Gothic"/>
          <w:kern w:val="0"/>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 xml:space="preserve">розділений заплавою Західного Бугу на старе місто (у минулому </w:t>
      </w:r>
      <w:proofErr w:type="spellStart"/>
      <w:r w:rsidRPr="008A6D4E">
        <w:rPr>
          <w:rFonts w:ascii="Century Gothic" w:eastAsia="Century Gothic" w:hAnsi="Century Gothic" w:cs="Century Gothic"/>
          <w:kern w:val="0"/>
          <w:sz w:val="22"/>
          <w:szCs w:val="22"/>
          <w:lang w:eastAsia="uk-UA"/>
          <w14:ligatures w14:val="none"/>
        </w:rPr>
        <w:t>Кристинопіль</w:t>
      </w:r>
      <w:proofErr w:type="spellEnd"/>
      <w:r w:rsidRPr="008A6D4E">
        <w:rPr>
          <w:rFonts w:ascii="Century Gothic" w:eastAsia="Century Gothic" w:hAnsi="Century Gothic" w:cs="Century Gothic"/>
          <w:kern w:val="0"/>
          <w:sz w:val="22"/>
          <w:szCs w:val="22"/>
          <w:lang w:eastAsia="uk-UA"/>
          <w14:ligatures w14:val="none"/>
        </w:rPr>
        <w:t xml:space="preserve">) і нове місто (вибудоване вже у радянські часи). І якщо візитівкою </w:t>
      </w:r>
      <w:r w:rsidR="00A06F5D">
        <w:rPr>
          <w:rFonts w:ascii="Century Gothic" w:eastAsia="Century Gothic" w:hAnsi="Century Gothic" w:cs="Century Gothic"/>
          <w:kern w:val="0"/>
          <w:sz w:val="22"/>
          <w:szCs w:val="22"/>
          <w:lang w:eastAsia="uk-UA"/>
          <w14:ligatures w14:val="none"/>
        </w:rPr>
        <w:t>Шептицького</w:t>
      </w:r>
      <w:r w:rsidRPr="008A6D4E">
        <w:rPr>
          <w:rFonts w:ascii="Century Gothic" w:eastAsia="Century Gothic" w:hAnsi="Century Gothic" w:cs="Century Gothic"/>
          <w:kern w:val="0"/>
          <w:sz w:val="22"/>
          <w:szCs w:val="22"/>
          <w:lang w:eastAsia="uk-UA"/>
          <w14:ligatures w14:val="none"/>
        </w:rPr>
        <w:t xml:space="preserve">, шахтарської столиці Галичини, багато хто вважає монумент “Гімн праці” на в’їзді до міста зі сторони Львова,  символічним втіленням історії давнього </w:t>
      </w:r>
      <w:proofErr w:type="spellStart"/>
      <w:r w:rsidRPr="008A6D4E">
        <w:rPr>
          <w:rFonts w:ascii="Century Gothic" w:eastAsia="Century Gothic" w:hAnsi="Century Gothic" w:cs="Century Gothic"/>
          <w:kern w:val="0"/>
          <w:sz w:val="22"/>
          <w:szCs w:val="22"/>
          <w:lang w:eastAsia="uk-UA"/>
          <w14:ligatures w14:val="none"/>
        </w:rPr>
        <w:t>Кристинополя</w:t>
      </w:r>
      <w:proofErr w:type="spellEnd"/>
      <w:r w:rsidRPr="008A6D4E">
        <w:rPr>
          <w:rFonts w:ascii="Century Gothic" w:eastAsia="Century Gothic" w:hAnsi="Century Gothic" w:cs="Century Gothic"/>
          <w:kern w:val="0"/>
          <w:sz w:val="22"/>
          <w:szCs w:val="22"/>
          <w:lang w:eastAsia="uk-UA"/>
          <w14:ligatures w14:val="none"/>
        </w:rPr>
        <w:t xml:space="preserve"> є палац Потоцьких у старій частині міста. </w:t>
      </w:r>
    </w:p>
    <w:p w14:paraId="0D967E47" w14:textId="77777777" w:rsidR="00B769E6" w:rsidRPr="008A6D4E" w:rsidRDefault="00B769E6" w:rsidP="00B769E6">
      <w:pPr>
        <w:shd w:val="clear" w:color="auto" w:fill="FFFFFF"/>
        <w:spacing w:line="276" w:lineRule="auto"/>
        <w:jc w:val="both"/>
        <w:rPr>
          <w:rFonts w:ascii="Century Gothic" w:eastAsia="Century Gothic" w:hAnsi="Century Gothic" w:cs="Century Gothic"/>
          <w:kern w:val="0"/>
          <w:sz w:val="22"/>
          <w:szCs w:val="22"/>
          <w:lang w:eastAsia="uk-UA"/>
          <w14:ligatures w14:val="none"/>
        </w:rPr>
      </w:pPr>
      <w:proofErr w:type="spellStart"/>
      <w:r w:rsidRPr="008A6D4E">
        <w:rPr>
          <w:rFonts w:ascii="Century Gothic" w:eastAsia="Century Gothic" w:hAnsi="Century Gothic" w:cs="Century Gothic"/>
          <w:kern w:val="0"/>
          <w:sz w:val="22"/>
          <w:szCs w:val="22"/>
          <w:lang w:eastAsia="uk-UA"/>
          <w14:ligatures w14:val="none"/>
        </w:rPr>
        <w:t>Кристинопіль</w:t>
      </w:r>
      <w:proofErr w:type="spellEnd"/>
      <w:r w:rsidRPr="008A6D4E">
        <w:rPr>
          <w:rFonts w:ascii="Century Gothic" w:eastAsia="Century Gothic" w:hAnsi="Century Gothic" w:cs="Century Gothic"/>
          <w:kern w:val="0"/>
          <w:sz w:val="22"/>
          <w:szCs w:val="22"/>
          <w:lang w:eastAsia="uk-UA"/>
          <w14:ligatures w14:val="none"/>
        </w:rPr>
        <w:t xml:space="preserve"> був заснований великим коронним гетьманом Феліксом </w:t>
      </w:r>
      <w:proofErr w:type="spellStart"/>
      <w:r w:rsidRPr="008A6D4E">
        <w:rPr>
          <w:rFonts w:ascii="Century Gothic" w:eastAsia="Century Gothic" w:hAnsi="Century Gothic" w:cs="Century Gothic"/>
          <w:kern w:val="0"/>
          <w:sz w:val="22"/>
          <w:szCs w:val="22"/>
          <w:lang w:eastAsia="uk-UA"/>
          <w14:ligatures w14:val="none"/>
        </w:rPr>
        <w:t>Казімєжом</w:t>
      </w:r>
      <w:proofErr w:type="spellEnd"/>
      <w:r w:rsidRPr="008A6D4E">
        <w:rPr>
          <w:rFonts w:ascii="Century Gothic" w:eastAsia="Century Gothic" w:hAnsi="Century Gothic" w:cs="Century Gothic"/>
          <w:kern w:val="0"/>
          <w:sz w:val="22"/>
          <w:szCs w:val="22"/>
          <w:lang w:eastAsia="uk-UA"/>
          <w14:ligatures w14:val="none"/>
        </w:rPr>
        <w:t xml:space="preserve"> Потоцьким  на землях поселення Новий Двір, де здавна мешкали українці. А назву отримало на честь гетьманової дружини, Кристини (Христини) з роду Любомирських, у жилах якої також текла українська кров — дружина засновника міста була правнучкою православного руського князя Олександра Острозького.  1692 року Потоцький звернувся до короля з проханням надати місто маґдебурзьке право, проте отримав відмову. Однак саме цей рік історики вважають початком літочислення міста, що на довгі роки стало родинним гніздом родини Потоцьких гербу Пилява. </w:t>
      </w:r>
    </w:p>
    <w:p w14:paraId="56BA1172" w14:textId="77777777" w:rsidR="00B769E6" w:rsidRPr="008A6D4E" w:rsidRDefault="00B769E6" w:rsidP="00B769E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Наприкінці ХVIII століття у </w:t>
      </w:r>
      <w:proofErr w:type="spellStart"/>
      <w:r w:rsidRPr="008A6D4E">
        <w:rPr>
          <w:rFonts w:ascii="Century Gothic" w:eastAsia="Century Gothic" w:hAnsi="Century Gothic" w:cs="Century Gothic"/>
          <w:kern w:val="0"/>
          <w:sz w:val="22"/>
          <w:szCs w:val="22"/>
          <w:lang w:eastAsia="uk-UA"/>
          <w14:ligatures w14:val="none"/>
        </w:rPr>
        <w:t>Кристинополі</w:t>
      </w:r>
      <w:proofErr w:type="spellEnd"/>
      <w:r w:rsidRPr="008A6D4E">
        <w:rPr>
          <w:rFonts w:ascii="Century Gothic" w:eastAsia="Century Gothic" w:hAnsi="Century Gothic" w:cs="Century Gothic"/>
          <w:kern w:val="0"/>
          <w:sz w:val="22"/>
          <w:szCs w:val="22"/>
          <w:lang w:eastAsia="uk-UA"/>
          <w14:ligatures w14:val="none"/>
        </w:rPr>
        <w:t xml:space="preserve"> мешкала </w:t>
      </w:r>
      <w:proofErr w:type="spellStart"/>
      <w:r w:rsidRPr="008A6D4E">
        <w:rPr>
          <w:rFonts w:ascii="Century Gothic" w:eastAsia="Century Gothic" w:hAnsi="Century Gothic" w:cs="Century Gothic"/>
          <w:kern w:val="0"/>
          <w:sz w:val="22"/>
          <w:szCs w:val="22"/>
          <w:lang w:eastAsia="uk-UA"/>
          <w14:ligatures w14:val="none"/>
        </w:rPr>
        <w:t>Катажина</w:t>
      </w:r>
      <w:proofErr w:type="spellEnd"/>
      <w:r w:rsidRPr="008A6D4E">
        <w:rPr>
          <w:rFonts w:ascii="Century Gothic" w:eastAsia="Century Gothic" w:hAnsi="Century Gothic" w:cs="Century Gothic"/>
          <w:kern w:val="0"/>
          <w:sz w:val="22"/>
          <w:szCs w:val="22"/>
          <w:lang w:eastAsia="uk-UA"/>
          <w14:ligatures w14:val="none"/>
        </w:rPr>
        <w:t xml:space="preserve"> </w:t>
      </w:r>
      <w:proofErr w:type="spellStart"/>
      <w:r w:rsidRPr="008A6D4E">
        <w:rPr>
          <w:rFonts w:ascii="Century Gothic" w:eastAsia="Century Gothic" w:hAnsi="Century Gothic" w:cs="Century Gothic"/>
          <w:kern w:val="0"/>
          <w:sz w:val="22"/>
          <w:szCs w:val="22"/>
          <w:lang w:eastAsia="uk-UA"/>
          <w14:ligatures w14:val="none"/>
        </w:rPr>
        <w:t>Коссаковська</w:t>
      </w:r>
      <w:proofErr w:type="spellEnd"/>
      <w:r w:rsidRPr="008A6D4E">
        <w:rPr>
          <w:rFonts w:ascii="Century Gothic" w:eastAsia="Century Gothic" w:hAnsi="Century Gothic" w:cs="Century Gothic"/>
          <w:kern w:val="0"/>
          <w:sz w:val="22"/>
          <w:szCs w:val="22"/>
          <w:lang w:eastAsia="uk-UA"/>
          <w14:ligatures w14:val="none"/>
        </w:rPr>
        <w:t xml:space="preserve"> з Потоцьких і місто на якийсь час знову стало великопанською резиденцією. Після її смерті місто перейшло під адміністрацію австрійського уряду, а власники палацу часто змінювалися: </w:t>
      </w:r>
      <w:proofErr w:type="spellStart"/>
      <w:r w:rsidRPr="008A6D4E">
        <w:rPr>
          <w:rFonts w:ascii="Century Gothic" w:eastAsia="Century Gothic" w:hAnsi="Century Gothic" w:cs="Century Gothic"/>
          <w:kern w:val="0"/>
          <w:sz w:val="22"/>
          <w:szCs w:val="22"/>
          <w:lang w:eastAsia="uk-UA"/>
          <w14:ligatures w14:val="none"/>
        </w:rPr>
        <w:t>Стаженські</w:t>
      </w:r>
      <w:proofErr w:type="spellEnd"/>
      <w:r w:rsidRPr="008A6D4E">
        <w:rPr>
          <w:rFonts w:ascii="Century Gothic" w:eastAsia="Century Gothic" w:hAnsi="Century Gothic" w:cs="Century Gothic"/>
          <w:kern w:val="0"/>
          <w:sz w:val="22"/>
          <w:szCs w:val="22"/>
          <w:lang w:eastAsia="uk-UA"/>
          <w14:ligatures w14:val="none"/>
        </w:rPr>
        <w:t xml:space="preserve">, </w:t>
      </w:r>
      <w:proofErr w:type="spellStart"/>
      <w:r w:rsidRPr="008A6D4E">
        <w:rPr>
          <w:rFonts w:ascii="Century Gothic" w:eastAsia="Century Gothic" w:hAnsi="Century Gothic" w:cs="Century Gothic"/>
          <w:kern w:val="0"/>
          <w:sz w:val="22"/>
          <w:szCs w:val="22"/>
          <w:lang w:eastAsia="uk-UA"/>
          <w14:ligatures w14:val="none"/>
        </w:rPr>
        <w:t>Ожаровська</w:t>
      </w:r>
      <w:proofErr w:type="spellEnd"/>
      <w:r w:rsidRPr="008A6D4E">
        <w:rPr>
          <w:rFonts w:ascii="Century Gothic" w:eastAsia="Century Gothic" w:hAnsi="Century Gothic" w:cs="Century Gothic"/>
          <w:kern w:val="0"/>
          <w:sz w:val="22"/>
          <w:szCs w:val="22"/>
          <w:lang w:eastAsia="uk-UA"/>
          <w14:ligatures w14:val="none"/>
        </w:rPr>
        <w:t xml:space="preserve">, Рудницький, Павловський, </w:t>
      </w:r>
      <w:proofErr w:type="spellStart"/>
      <w:r w:rsidRPr="008A6D4E">
        <w:rPr>
          <w:rFonts w:ascii="Century Gothic" w:eastAsia="Century Gothic" w:hAnsi="Century Gothic" w:cs="Century Gothic"/>
          <w:kern w:val="0"/>
          <w:sz w:val="22"/>
          <w:szCs w:val="22"/>
          <w:lang w:eastAsia="uk-UA"/>
          <w14:ligatures w14:val="none"/>
        </w:rPr>
        <w:t>сокальський</w:t>
      </w:r>
      <w:proofErr w:type="spellEnd"/>
      <w:r w:rsidRPr="008A6D4E">
        <w:rPr>
          <w:rFonts w:ascii="Century Gothic" w:eastAsia="Century Gothic" w:hAnsi="Century Gothic" w:cs="Century Gothic"/>
          <w:kern w:val="0"/>
          <w:sz w:val="22"/>
          <w:szCs w:val="22"/>
          <w:lang w:eastAsia="uk-UA"/>
          <w14:ligatures w14:val="none"/>
        </w:rPr>
        <w:t xml:space="preserve"> аптекар </w:t>
      </w:r>
      <w:proofErr w:type="spellStart"/>
      <w:r w:rsidRPr="008A6D4E">
        <w:rPr>
          <w:rFonts w:ascii="Century Gothic" w:eastAsia="Century Gothic" w:hAnsi="Century Gothic" w:cs="Century Gothic"/>
          <w:kern w:val="0"/>
          <w:sz w:val="22"/>
          <w:szCs w:val="22"/>
          <w:lang w:eastAsia="uk-UA"/>
          <w14:ligatures w14:val="none"/>
        </w:rPr>
        <w:t>Фухс</w:t>
      </w:r>
      <w:proofErr w:type="spellEnd"/>
      <w:r w:rsidRPr="008A6D4E">
        <w:rPr>
          <w:rFonts w:ascii="Century Gothic" w:eastAsia="Century Gothic" w:hAnsi="Century Gothic" w:cs="Century Gothic"/>
          <w:kern w:val="0"/>
          <w:sz w:val="22"/>
          <w:szCs w:val="22"/>
          <w:lang w:eastAsia="uk-UA"/>
          <w14:ligatures w14:val="none"/>
        </w:rPr>
        <w:t xml:space="preserve"> і два покоління Вишневських, каплиця яких і досі стоїть на старому цвинтарі.</w:t>
      </w:r>
    </w:p>
    <w:p w14:paraId="3B3C2698" w14:textId="77777777" w:rsidR="00B769E6" w:rsidRPr="008A6D4E" w:rsidRDefault="00B769E6" w:rsidP="00B769E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Перша половина ХХ століття стала часом національного відродження і  пожвавлення духовного життя міста. У вересні 1904 року з ініціативи </w:t>
      </w:r>
      <w:proofErr w:type="spellStart"/>
      <w:r w:rsidRPr="008A6D4E">
        <w:rPr>
          <w:rFonts w:ascii="Century Gothic" w:eastAsia="Century Gothic" w:hAnsi="Century Gothic" w:cs="Century Gothic"/>
          <w:kern w:val="0"/>
          <w:sz w:val="22"/>
          <w:szCs w:val="22"/>
          <w:lang w:eastAsia="uk-UA"/>
          <w14:ligatures w14:val="none"/>
        </w:rPr>
        <w:t>сілецького</w:t>
      </w:r>
      <w:proofErr w:type="spellEnd"/>
      <w:r w:rsidRPr="008A6D4E">
        <w:rPr>
          <w:rFonts w:ascii="Century Gothic" w:eastAsia="Century Gothic" w:hAnsi="Century Gothic" w:cs="Century Gothic"/>
          <w:kern w:val="0"/>
          <w:sz w:val="22"/>
          <w:szCs w:val="22"/>
          <w:lang w:eastAsia="uk-UA"/>
          <w14:ligatures w14:val="none"/>
        </w:rPr>
        <w:t xml:space="preserve"> пароха і автора численних краєзнавчих досліджень з історії </w:t>
      </w:r>
      <w:proofErr w:type="spellStart"/>
      <w:r w:rsidRPr="008A6D4E">
        <w:rPr>
          <w:rFonts w:ascii="Century Gothic" w:eastAsia="Century Gothic" w:hAnsi="Century Gothic" w:cs="Century Gothic"/>
          <w:kern w:val="0"/>
          <w:sz w:val="22"/>
          <w:szCs w:val="22"/>
          <w:lang w:eastAsia="uk-UA"/>
          <w14:ligatures w14:val="none"/>
        </w:rPr>
        <w:t>Надбужанщини</w:t>
      </w:r>
      <w:proofErr w:type="spellEnd"/>
      <w:r w:rsidRPr="008A6D4E">
        <w:rPr>
          <w:rFonts w:ascii="Century Gothic" w:eastAsia="Century Gothic" w:hAnsi="Century Gothic" w:cs="Century Gothic"/>
          <w:kern w:val="0"/>
          <w:sz w:val="22"/>
          <w:szCs w:val="22"/>
          <w:lang w:eastAsia="uk-UA"/>
          <w14:ligatures w14:val="none"/>
        </w:rPr>
        <w:t xml:space="preserve"> Василя Чернецького  в </w:t>
      </w:r>
      <w:proofErr w:type="spellStart"/>
      <w:r w:rsidRPr="008A6D4E">
        <w:rPr>
          <w:rFonts w:ascii="Century Gothic" w:eastAsia="Century Gothic" w:hAnsi="Century Gothic" w:cs="Century Gothic"/>
          <w:kern w:val="0"/>
          <w:sz w:val="22"/>
          <w:szCs w:val="22"/>
          <w:lang w:eastAsia="uk-UA"/>
          <w14:ligatures w14:val="none"/>
        </w:rPr>
        <w:t>Кристинополі</w:t>
      </w:r>
      <w:proofErr w:type="spellEnd"/>
      <w:r w:rsidRPr="008A6D4E">
        <w:rPr>
          <w:rFonts w:ascii="Century Gothic" w:eastAsia="Century Gothic" w:hAnsi="Century Gothic" w:cs="Century Gothic"/>
          <w:kern w:val="0"/>
          <w:sz w:val="22"/>
          <w:szCs w:val="22"/>
          <w:lang w:eastAsia="uk-UA"/>
          <w14:ligatures w14:val="none"/>
        </w:rPr>
        <w:t xml:space="preserve"> відкривається читальня “Просвіти”. При читальні діяло товариство “Відродження”, що </w:t>
      </w:r>
      <w:proofErr w:type="spellStart"/>
      <w:r w:rsidRPr="008A6D4E">
        <w:rPr>
          <w:rFonts w:ascii="Century Gothic" w:eastAsia="Century Gothic" w:hAnsi="Century Gothic" w:cs="Century Gothic"/>
          <w:kern w:val="0"/>
          <w:sz w:val="22"/>
          <w:szCs w:val="22"/>
          <w:lang w:eastAsia="uk-UA"/>
          <w14:ligatures w14:val="none"/>
        </w:rPr>
        <w:t>гуртовувало</w:t>
      </w:r>
      <w:proofErr w:type="spellEnd"/>
      <w:r w:rsidRPr="008A6D4E">
        <w:rPr>
          <w:rFonts w:ascii="Century Gothic" w:eastAsia="Century Gothic" w:hAnsi="Century Gothic" w:cs="Century Gothic"/>
          <w:kern w:val="0"/>
          <w:sz w:val="22"/>
          <w:szCs w:val="22"/>
          <w:lang w:eastAsia="uk-UA"/>
          <w14:ligatures w14:val="none"/>
        </w:rPr>
        <w:t xml:space="preserve"> свідому молодь. Кінець ХІХ  і початок ХХ століття стали справжнім розквітом </w:t>
      </w:r>
      <w:proofErr w:type="spellStart"/>
      <w:r w:rsidRPr="008A6D4E">
        <w:rPr>
          <w:rFonts w:ascii="Century Gothic" w:eastAsia="Century Gothic" w:hAnsi="Century Gothic" w:cs="Century Gothic"/>
          <w:kern w:val="0"/>
          <w:sz w:val="22"/>
          <w:szCs w:val="22"/>
          <w:lang w:eastAsia="uk-UA"/>
          <w14:ligatures w14:val="none"/>
        </w:rPr>
        <w:t>василіянського</w:t>
      </w:r>
      <w:proofErr w:type="spellEnd"/>
      <w:r w:rsidRPr="008A6D4E">
        <w:rPr>
          <w:rFonts w:ascii="Century Gothic" w:eastAsia="Century Gothic" w:hAnsi="Century Gothic" w:cs="Century Gothic"/>
          <w:kern w:val="0"/>
          <w:sz w:val="22"/>
          <w:szCs w:val="22"/>
          <w:lang w:eastAsia="uk-UA"/>
          <w14:ligatures w14:val="none"/>
        </w:rPr>
        <w:t xml:space="preserve"> Чину: у </w:t>
      </w:r>
      <w:proofErr w:type="spellStart"/>
      <w:r w:rsidRPr="008A6D4E">
        <w:rPr>
          <w:rFonts w:ascii="Century Gothic" w:eastAsia="Century Gothic" w:hAnsi="Century Gothic" w:cs="Century Gothic"/>
          <w:kern w:val="0"/>
          <w:sz w:val="22"/>
          <w:szCs w:val="22"/>
          <w:lang w:eastAsia="uk-UA"/>
          <w14:ligatures w14:val="none"/>
        </w:rPr>
        <w:t>Кристинополі</w:t>
      </w:r>
      <w:proofErr w:type="spellEnd"/>
      <w:r w:rsidRPr="008A6D4E">
        <w:rPr>
          <w:rFonts w:ascii="Century Gothic" w:eastAsia="Century Gothic" w:hAnsi="Century Gothic" w:cs="Century Gothic"/>
          <w:kern w:val="0"/>
          <w:sz w:val="22"/>
          <w:szCs w:val="22"/>
          <w:lang w:eastAsia="uk-UA"/>
          <w14:ligatures w14:val="none"/>
        </w:rPr>
        <w:t xml:space="preserve"> діяли богословські студії, одним з викладачів яких був майбутній митрополит Галицький Преосвященний </w:t>
      </w:r>
      <w:proofErr w:type="spellStart"/>
      <w:r w:rsidRPr="008A6D4E">
        <w:rPr>
          <w:rFonts w:ascii="Century Gothic" w:eastAsia="Century Gothic" w:hAnsi="Century Gothic" w:cs="Century Gothic"/>
          <w:kern w:val="0"/>
          <w:sz w:val="22"/>
          <w:szCs w:val="22"/>
          <w:lang w:eastAsia="uk-UA"/>
          <w14:ligatures w14:val="none"/>
        </w:rPr>
        <w:t>Андрей</w:t>
      </w:r>
      <w:proofErr w:type="spellEnd"/>
      <w:r w:rsidRPr="008A6D4E">
        <w:rPr>
          <w:rFonts w:ascii="Century Gothic" w:eastAsia="Century Gothic" w:hAnsi="Century Gothic" w:cs="Century Gothic"/>
          <w:kern w:val="0"/>
          <w:sz w:val="22"/>
          <w:szCs w:val="22"/>
          <w:lang w:eastAsia="uk-UA"/>
          <w14:ligatures w14:val="none"/>
        </w:rPr>
        <w:t xml:space="preserve"> Шептицький. Саме тут, у </w:t>
      </w:r>
      <w:proofErr w:type="spellStart"/>
      <w:r w:rsidRPr="008A6D4E">
        <w:rPr>
          <w:rFonts w:ascii="Century Gothic" w:eastAsia="Century Gothic" w:hAnsi="Century Gothic" w:cs="Century Gothic"/>
          <w:kern w:val="0"/>
          <w:sz w:val="22"/>
          <w:szCs w:val="22"/>
          <w:lang w:eastAsia="uk-UA"/>
          <w14:ligatures w14:val="none"/>
        </w:rPr>
        <w:t>Кристинополі</w:t>
      </w:r>
      <w:proofErr w:type="spellEnd"/>
      <w:r w:rsidRPr="008A6D4E">
        <w:rPr>
          <w:rFonts w:ascii="Century Gothic" w:eastAsia="Century Gothic" w:hAnsi="Century Gothic" w:cs="Century Gothic"/>
          <w:kern w:val="0"/>
          <w:sz w:val="22"/>
          <w:szCs w:val="22"/>
          <w:lang w:eastAsia="uk-UA"/>
          <w14:ligatures w14:val="none"/>
        </w:rPr>
        <w:t xml:space="preserve">, </w:t>
      </w:r>
      <w:proofErr w:type="spellStart"/>
      <w:r w:rsidRPr="008A6D4E">
        <w:rPr>
          <w:rFonts w:ascii="Century Gothic" w:eastAsia="Century Gothic" w:hAnsi="Century Gothic" w:cs="Century Gothic"/>
          <w:kern w:val="0"/>
          <w:sz w:val="22"/>
          <w:szCs w:val="22"/>
          <w:lang w:eastAsia="uk-UA"/>
          <w14:ligatures w14:val="none"/>
        </w:rPr>
        <w:t>Шетицький</w:t>
      </w:r>
      <w:proofErr w:type="spellEnd"/>
      <w:r w:rsidRPr="008A6D4E">
        <w:rPr>
          <w:rFonts w:ascii="Century Gothic" w:eastAsia="Century Gothic" w:hAnsi="Century Gothic" w:cs="Century Gothic"/>
          <w:kern w:val="0"/>
          <w:sz w:val="22"/>
          <w:szCs w:val="22"/>
          <w:lang w:eastAsia="uk-UA"/>
          <w14:ligatures w14:val="none"/>
        </w:rPr>
        <w:t xml:space="preserve"> складав вічні </w:t>
      </w:r>
      <w:proofErr w:type="spellStart"/>
      <w:r w:rsidRPr="008A6D4E">
        <w:rPr>
          <w:rFonts w:ascii="Century Gothic" w:eastAsia="Century Gothic" w:hAnsi="Century Gothic" w:cs="Century Gothic"/>
          <w:kern w:val="0"/>
          <w:sz w:val="22"/>
          <w:szCs w:val="22"/>
          <w:lang w:eastAsia="uk-UA"/>
          <w14:ligatures w14:val="none"/>
        </w:rPr>
        <w:t>обіти</w:t>
      </w:r>
      <w:proofErr w:type="spellEnd"/>
      <w:r w:rsidRPr="008A6D4E">
        <w:rPr>
          <w:rFonts w:ascii="Century Gothic" w:eastAsia="Century Gothic" w:hAnsi="Century Gothic" w:cs="Century Gothic"/>
          <w:kern w:val="0"/>
          <w:sz w:val="22"/>
          <w:szCs w:val="22"/>
          <w:lang w:eastAsia="uk-UA"/>
          <w14:ligatures w14:val="none"/>
        </w:rPr>
        <w:t xml:space="preserve"> і заснував при місцевому монастирі чернечу спільноту </w:t>
      </w:r>
      <w:proofErr w:type="spellStart"/>
      <w:r w:rsidRPr="008A6D4E">
        <w:rPr>
          <w:rFonts w:ascii="Century Gothic" w:eastAsia="Century Gothic" w:hAnsi="Century Gothic" w:cs="Century Gothic"/>
          <w:kern w:val="0"/>
          <w:sz w:val="22"/>
          <w:szCs w:val="22"/>
          <w:lang w:eastAsia="uk-UA"/>
          <w14:ligatures w14:val="none"/>
        </w:rPr>
        <w:t>Студійського</w:t>
      </w:r>
      <w:proofErr w:type="spellEnd"/>
      <w:r w:rsidRPr="008A6D4E">
        <w:rPr>
          <w:rFonts w:ascii="Century Gothic" w:eastAsia="Century Gothic" w:hAnsi="Century Gothic" w:cs="Century Gothic"/>
          <w:kern w:val="0"/>
          <w:sz w:val="22"/>
          <w:szCs w:val="22"/>
          <w:lang w:eastAsia="uk-UA"/>
          <w14:ligatures w14:val="none"/>
        </w:rPr>
        <w:t xml:space="preserve"> уставу. Під проводом </w:t>
      </w:r>
      <w:proofErr w:type="spellStart"/>
      <w:r w:rsidRPr="008A6D4E">
        <w:rPr>
          <w:rFonts w:ascii="Century Gothic" w:eastAsia="Century Gothic" w:hAnsi="Century Gothic" w:cs="Century Gothic"/>
          <w:kern w:val="0"/>
          <w:sz w:val="22"/>
          <w:szCs w:val="22"/>
          <w:lang w:eastAsia="uk-UA"/>
          <w14:ligatures w14:val="none"/>
        </w:rPr>
        <w:t>кристинопільських</w:t>
      </w:r>
      <w:proofErr w:type="spellEnd"/>
      <w:r w:rsidRPr="008A6D4E">
        <w:rPr>
          <w:rFonts w:ascii="Century Gothic" w:eastAsia="Century Gothic" w:hAnsi="Century Gothic" w:cs="Century Gothic"/>
          <w:kern w:val="0"/>
          <w:sz w:val="22"/>
          <w:szCs w:val="22"/>
          <w:lang w:eastAsia="uk-UA"/>
          <w14:ligatures w14:val="none"/>
        </w:rPr>
        <w:t xml:space="preserve"> </w:t>
      </w:r>
      <w:proofErr w:type="spellStart"/>
      <w:r w:rsidRPr="008A6D4E">
        <w:rPr>
          <w:rFonts w:ascii="Century Gothic" w:eastAsia="Century Gothic" w:hAnsi="Century Gothic" w:cs="Century Gothic"/>
          <w:kern w:val="0"/>
          <w:sz w:val="22"/>
          <w:szCs w:val="22"/>
          <w:lang w:eastAsia="uk-UA"/>
          <w14:ligatures w14:val="none"/>
        </w:rPr>
        <w:t>василіян</w:t>
      </w:r>
      <w:proofErr w:type="spellEnd"/>
      <w:r w:rsidRPr="008A6D4E">
        <w:rPr>
          <w:rFonts w:ascii="Century Gothic" w:eastAsia="Century Gothic" w:hAnsi="Century Gothic" w:cs="Century Gothic"/>
          <w:kern w:val="0"/>
          <w:sz w:val="22"/>
          <w:szCs w:val="22"/>
          <w:lang w:eastAsia="uk-UA"/>
          <w14:ligatures w14:val="none"/>
        </w:rPr>
        <w:t xml:space="preserve"> також </w:t>
      </w:r>
      <w:proofErr w:type="spellStart"/>
      <w:r w:rsidRPr="008A6D4E">
        <w:rPr>
          <w:rFonts w:ascii="Century Gothic" w:eastAsia="Century Gothic" w:hAnsi="Century Gothic" w:cs="Century Gothic"/>
          <w:kern w:val="0"/>
          <w:sz w:val="22"/>
          <w:szCs w:val="22"/>
          <w:lang w:eastAsia="uk-UA"/>
          <w14:ligatures w14:val="none"/>
        </w:rPr>
        <w:t>розвинулися</w:t>
      </w:r>
      <w:proofErr w:type="spellEnd"/>
      <w:r w:rsidRPr="008A6D4E">
        <w:rPr>
          <w:rFonts w:ascii="Century Gothic" w:eastAsia="Century Gothic" w:hAnsi="Century Gothic" w:cs="Century Gothic"/>
          <w:kern w:val="0"/>
          <w:sz w:val="22"/>
          <w:szCs w:val="22"/>
          <w:lang w:eastAsia="uk-UA"/>
          <w14:ligatures w14:val="none"/>
        </w:rPr>
        <w:t xml:space="preserve"> дві впливових жіночі чернечі спільноти —згромадження Сестер Служебниць, першою </w:t>
      </w:r>
      <w:proofErr w:type="spellStart"/>
      <w:r w:rsidRPr="008A6D4E">
        <w:rPr>
          <w:rFonts w:ascii="Century Gothic" w:eastAsia="Century Gothic" w:hAnsi="Century Gothic" w:cs="Century Gothic"/>
          <w:kern w:val="0"/>
          <w:sz w:val="22"/>
          <w:szCs w:val="22"/>
          <w:lang w:eastAsia="uk-UA"/>
          <w14:ligatures w14:val="none"/>
        </w:rPr>
        <w:t>настоятелькою</w:t>
      </w:r>
      <w:proofErr w:type="spellEnd"/>
      <w:r w:rsidRPr="008A6D4E">
        <w:rPr>
          <w:rFonts w:ascii="Century Gothic" w:eastAsia="Century Gothic" w:hAnsi="Century Gothic" w:cs="Century Gothic"/>
          <w:kern w:val="0"/>
          <w:sz w:val="22"/>
          <w:szCs w:val="22"/>
          <w:lang w:eastAsia="uk-UA"/>
          <w14:ligatures w14:val="none"/>
        </w:rPr>
        <w:t xml:space="preserve"> якого стала сестра Йосафата (Михайлина </w:t>
      </w:r>
      <w:proofErr w:type="spellStart"/>
      <w:r w:rsidRPr="008A6D4E">
        <w:rPr>
          <w:rFonts w:ascii="Century Gothic" w:eastAsia="Century Gothic" w:hAnsi="Century Gothic" w:cs="Century Gothic"/>
          <w:kern w:val="0"/>
          <w:sz w:val="22"/>
          <w:szCs w:val="22"/>
          <w:lang w:eastAsia="uk-UA"/>
          <w14:ligatures w14:val="none"/>
        </w:rPr>
        <w:t>Гордашевська</w:t>
      </w:r>
      <w:proofErr w:type="spellEnd"/>
      <w:r w:rsidRPr="008A6D4E">
        <w:rPr>
          <w:rFonts w:ascii="Century Gothic" w:eastAsia="Century Gothic" w:hAnsi="Century Gothic" w:cs="Century Gothic"/>
          <w:kern w:val="0"/>
          <w:sz w:val="22"/>
          <w:szCs w:val="22"/>
          <w:lang w:eastAsia="uk-UA"/>
          <w14:ligatures w14:val="none"/>
        </w:rPr>
        <w:t>), і згромадження Сестер Мироносиць.</w:t>
      </w:r>
    </w:p>
    <w:p w14:paraId="0DA16971" w14:textId="77777777" w:rsidR="00B769E6" w:rsidRPr="008A6D4E" w:rsidRDefault="00B769E6" w:rsidP="00B769E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За даними перепису населення 1869 року у місті жило 3592 особи (460 греко-католиків, стільки ж римо-католиків і 2672 євреї). У 1878 році було збудовано гостинець </w:t>
      </w:r>
      <w:proofErr w:type="spellStart"/>
      <w:r w:rsidRPr="008A6D4E">
        <w:rPr>
          <w:rFonts w:ascii="Century Gothic" w:eastAsia="Century Gothic" w:hAnsi="Century Gothic" w:cs="Century Gothic"/>
          <w:kern w:val="0"/>
          <w:sz w:val="22"/>
          <w:szCs w:val="22"/>
          <w:lang w:eastAsia="uk-UA"/>
          <w14:ligatures w14:val="none"/>
        </w:rPr>
        <w:t>Жовква-Кристинопіль</w:t>
      </w:r>
      <w:proofErr w:type="spellEnd"/>
      <w:r w:rsidRPr="008A6D4E">
        <w:rPr>
          <w:rFonts w:ascii="Century Gothic" w:eastAsia="Century Gothic" w:hAnsi="Century Gothic" w:cs="Century Gothic"/>
          <w:kern w:val="0"/>
          <w:sz w:val="22"/>
          <w:szCs w:val="22"/>
          <w:lang w:eastAsia="uk-UA"/>
          <w14:ligatures w14:val="none"/>
        </w:rPr>
        <w:t>, а в 1884-му -- залізницю Рава Руська-</w:t>
      </w:r>
      <w:proofErr w:type="spellStart"/>
      <w:r w:rsidRPr="008A6D4E">
        <w:rPr>
          <w:rFonts w:ascii="Century Gothic" w:eastAsia="Century Gothic" w:hAnsi="Century Gothic" w:cs="Century Gothic"/>
          <w:kern w:val="0"/>
          <w:sz w:val="22"/>
          <w:szCs w:val="22"/>
          <w:lang w:eastAsia="uk-UA"/>
          <w14:ligatures w14:val="none"/>
        </w:rPr>
        <w:t>Кристинопіль</w:t>
      </w:r>
      <w:proofErr w:type="spellEnd"/>
      <w:r w:rsidRPr="008A6D4E">
        <w:rPr>
          <w:rFonts w:ascii="Century Gothic" w:eastAsia="Century Gothic" w:hAnsi="Century Gothic" w:cs="Century Gothic"/>
          <w:kern w:val="0"/>
          <w:sz w:val="22"/>
          <w:szCs w:val="22"/>
          <w:lang w:eastAsia="uk-UA"/>
          <w14:ligatures w14:val="none"/>
        </w:rPr>
        <w:t>-</w:t>
      </w:r>
      <w:proofErr w:type="spellStart"/>
      <w:r w:rsidRPr="008A6D4E">
        <w:rPr>
          <w:rFonts w:ascii="Century Gothic" w:eastAsia="Century Gothic" w:hAnsi="Century Gothic" w:cs="Century Gothic"/>
          <w:kern w:val="0"/>
          <w:sz w:val="22"/>
          <w:szCs w:val="22"/>
          <w:lang w:eastAsia="uk-UA"/>
          <w14:ligatures w14:val="none"/>
        </w:rPr>
        <w:t>Сокаль</w:t>
      </w:r>
      <w:proofErr w:type="spellEnd"/>
      <w:r w:rsidRPr="008A6D4E">
        <w:rPr>
          <w:rFonts w:ascii="Century Gothic" w:eastAsia="Century Gothic" w:hAnsi="Century Gothic" w:cs="Century Gothic"/>
          <w:kern w:val="0"/>
          <w:sz w:val="22"/>
          <w:szCs w:val="22"/>
          <w:lang w:eastAsia="uk-UA"/>
          <w14:ligatures w14:val="none"/>
        </w:rPr>
        <w:t>.</w:t>
      </w:r>
    </w:p>
    <w:p w14:paraId="1122CCDB" w14:textId="77777777" w:rsidR="00B769E6" w:rsidRPr="008A6D4E" w:rsidRDefault="00B769E6" w:rsidP="00B769E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lastRenderedPageBreak/>
        <w:t xml:space="preserve">Місто почали заповнювати нові мешканці, які з’їжджалися з усього Радянського Союзу на будівництво шахт. Нове поселення поглинуло села Новий Двір і </w:t>
      </w:r>
      <w:proofErr w:type="spellStart"/>
      <w:r w:rsidRPr="008A6D4E">
        <w:rPr>
          <w:rFonts w:ascii="Century Gothic" w:eastAsia="Century Gothic" w:hAnsi="Century Gothic" w:cs="Century Gothic"/>
          <w:kern w:val="0"/>
          <w:sz w:val="22"/>
          <w:szCs w:val="22"/>
          <w:lang w:eastAsia="uk-UA"/>
          <w14:ligatures w14:val="none"/>
        </w:rPr>
        <w:t>Клюсів</w:t>
      </w:r>
      <w:proofErr w:type="spellEnd"/>
      <w:r w:rsidRPr="008A6D4E">
        <w:rPr>
          <w:rFonts w:ascii="Century Gothic" w:eastAsia="Century Gothic" w:hAnsi="Century Gothic" w:cs="Century Gothic"/>
          <w:kern w:val="0"/>
          <w:sz w:val="22"/>
          <w:szCs w:val="22"/>
          <w:lang w:eastAsia="uk-UA"/>
          <w14:ligatures w14:val="none"/>
        </w:rPr>
        <w:t>, і вже наприкінці 1951 року стало невеличким робітничим селищем міського типу з населенням 1750 осіб.</w:t>
      </w:r>
    </w:p>
    <w:p w14:paraId="7F199FAF" w14:textId="77777777" w:rsidR="00B769E6" w:rsidRPr="008A6D4E" w:rsidRDefault="00B769E6" w:rsidP="00B769E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На зламі 1980-1990-х років місто відіграло важливу роль в повалені тоталітарного радянського устрою. Шахтарі міста активно долучились до загальноукраїнських </w:t>
      </w:r>
      <w:proofErr w:type="spellStart"/>
      <w:r w:rsidRPr="008A6D4E">
        <w:rPr>
          <w:rFonts w:ascii="Century Gothic" w:eastAsia="Century Gothic" w:hAnsi="Century Gothic" w:cs="Century Gothic"/>
          <w:kern w:val="0"/>
          <w:sz w:val="22"/>
          <w:szCs w:val="22"/>
          <w:lang w:eastAsia="uk-UA"/>
          <w14:ligatures w14:val="none"/>
        </w:rPr>
        <w:t>протестних</w:t>
      </w:r>
      <w:proofErr w:type="spellEnd"/>
      <w:r w:rsidRPr="008A6D4E">
        <w:rPr>
          <w:rFonts w:ascii="Century Gothic" w:eastAsia="Century Gothic" w:hAnsi="Century Gothic" w:cs="Century Gothic"/>
          <w:kern w:val="0"/>
          <w:sz w:val="22"/>
          <w:szCs w:val="22"/>
          <w:lang w:eastAsia="uk-UA"/>
          <w14:ligatures w14:val="none"/>
        </w:rPr>
        <w:t xml:space="preserve"> страйків, а громада першою у Радянському Союзі здійснила повалення пам’ятника В. Леніну, чим спричинила всі подальші суспільно-політичні події, що в подальшому призведуть до повного розвалу СРСР. </w:t>
      </w:r>
    </w:p>
    <w:p w14:paraId="1E9B2FE9" w14:textId="1509A667" w:rsidR="00B769E6" w:rsidRPr="008A6D4E" w:rsidRDefault="00B769E6" w:rsidP="00B769E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Сучасний </w:t>
      </w:r>
      <w:r w:rsidR="00A06F5D">
        <w:rPr>
          <w:rFonts w:ascii="Century Gothic" w:eastAsia="Century Gothic" w:hAnsi="Century Gothic" w:cs="Century Gothic"/>
          <w:kern w:val="0"/>
          <w:sz w:val="22"/>
          <w:szCs w:val="22"/>
          <w:lang w:eastAsia="uk-UA"/>
          <w14:ligatures w14:val="none"/>
        </w:rPr>
        <w:t>Шептицький</w:t>
      </w:r>
      <w:r w:rsidRPr="008A6D4E">
        <w:rPr>
          <w:rFonts w:ascii="Century Gothic" w:eastAsia="Century Gothic" w:hAnsi="Century Gothic" w:cs="Century Gothic"/>
          <w:kern w:val="0"/>
          <w:sz w:val="22"/>
          <w:szCs w:val="22"/>
          <w:lang w:eastAsia="uk-UA"/>
          <w14:ligatures w14:val="none"/>
        </w:rPr>
        <w:t xml:space="preserve"> – це індустріальне серце Львівщини, столиця шахтарської справи західної частини України, край талановитих працелюбних людей та унікальних локальних традицій. Як колись долучившись до боротьби проти </w:t>
      </w:r>
      <w:proofErr w:type="spellStart"/>
      <w:r w:rsidRPr="008A6D4E">
        <w:rPr>
          <w:rFonts w:ascii="Century Gothic" w:eastAsia="Century Gothic" w:hAnsi="Century Gothic" w:cs="Century Gothic"/>
          <w:kern w:val="0"/>
          <w:sz w:val="22"/>
          <w:szCs w:val="22"/>
          <w:lang w:eastAsia="uk-UA"/>
          <w14:ligatures w14:val="none"/>
        </w:rPr>
        <w:t>радянщини</w:t>
      </w:r>
      <w:proofErr w:type="spellEnd"/>
      <w:r w:rsidRPr="008A6D4E">
        <w:rPr>
          <w:rFonts w:ascii="Century Gothic" w:eastAsia="Century Gothic" w:hAnsi="Century Gothic" w:cs="Century Gothic"/>
          <w:kern w:val="0"/>
          <w:sz w:val="22"/>
          <w:szCs w:val="22"/>
          <w:lang w:eastAsia="uk-UA"/>
          <w14:ligatures w14:val="none"/>
        </w:rPr>
        <w:t xml:space="preserve">, так і тепер громада активно протистоїть російському агресору як на воєнному так і на економічному та волонтерському фронтах. </w:t>
      </w:r>
    </w:p>
    <w:p w14:paraId="16628F59" w14:textId="77777777" w:rsidR="00B769E6" w:rsidRPr="008A6D4E" w:rsidRDefault="00B769E6" w:rsidP="00B769E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16 листопада 2023 року на розгляд сесії Червоноградської міської ради було винесено проект рішення "Про звернення до депутатів Верховної Ради України</w:t>
      </w:r>
    </w:p>
    <w:p w14:paraId="67C3F220" w14:textId="25151CBC" w:rsidR="00FE41AC" w:rsidRPr="008A6D4E" w:rsidRDefault="00B769E6" w:rsidP="00B769E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20 березня 2024 року комітет державної влади підтримав рішення перейменувати Червоноград на Шептицький. Остаточне рішення щодо перейменування Червонограда народні депутати ухвалять під час сесії Верховної Ради</w:t>
      </w:r>
      <w:r w:rsidR="00FE41AC" w:rsidRPr="008A6D4E">
        <w:rPr>
          <w:rFonts w:ascii="Century Gothic" w:eastAsia="Century Gothic" w:hAnsi="Century Gothic" w:cs="Century Gothic"/>
          <w:kern w:val="0"/>
          <w:sz w:val="22"/>
          <w:szCs w:val="22"/>
          <w:lang w:eastAsia="uk-UA"/>
          <w14:ligatures w14:val="none"/>
        </w:rPr>
        <w:t>.</w:t>
      </w:r>
    </w:p>
    <w:p w14:paraId="632CA15F" w14:textId="15C64C7C" w:rsidR="00FE41AC" w:rsidRPr="008A6D4E" w:rsidRDefault="008C6A90" w:rsidP="008C6A90">
      <w:pPr>
        <w:keepNext/>
        <w:keepLines/>
        <w:spacing w:before="160" w:after="80" w:line="259" w:lineRule="auto"/>
        <w:outlineLvl w:val="2"/>
        <w:rPr>
          <w:rFonts w:ascii="Century Gothic" w:eastAsia="Times New Roman" w:hAnsi="Century Gothic" w:cs="Times New Roman"/>
          <w:b/>
          <w:color w:val="000000"/>
          <w:kern w:val="0"/>
          <w:sz w:val="22"/>
          <w:szCs w:val="22"/>
          <w:lang w:eastAsia="uk-UA"/>
          <w14:ligatures w14:val="none"/>
        </w:rPr>
      </w:pPr>
      <w:bookmarkStart w:id="9" w:name="_Toc195651474"/>
      <w:r w:rsidRPr="008A6D4E">
        <w:rPr>
          <w:rFonts w:ascii="Century Gothic" w:eastAsia="Times New Roman" w:hAnsi="Century Gothic" w:cs="Times New Roman"/>
          <w:b/>
          <w:color w:val="000000"/>
          <w:kern w:val="0"/>
          <w:sz w:val="22"/>
          <w:szCs w:val="22"/>
          <w:lang w:eastAsia="uk-UA"/>
          <w14:ligatures w14:val="none"/>
        </w:rPr>
        <w:t xml:space="preserve">2.1.2. </w:t>
      </w:r>
      <w:r w:rsidR="00FE41AC" w:rsidRPr="008A6D4E">
        <w:rPr>
          <w:rFonts w:ascii="Century Gothic" w:eastAsia="Times New Roman" w:hAnsi="Century Gothic" w:cs="Times New Roman"/>
          <w:b/>
          <w:color w:val="000000"/>
          <w:kern w:val="0"/>
          <w:sz w:val="22"/>
          <w:szCs w:val="22"/>
          <w:lang w:eastAsia="uk-UA"/>
          <w14:ligatures w14:val="none"/>
        </w:rPr>
        <w:t>Географічне положення та кліматичні умови</w:t>
      </w:r>
      <w:bookmarkEnd w:id="9"/>
    </w:p>
    <w:p w14:paraId="533B750E" w14:textId="72212899" w:rsidR="00F47296" w:rsidRPr="008A6D4E" w:rsidRDefault="00F47296" w:rsidP="00F4729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Адміністративний центр громади знаходиться в місті </w:t>
      </w:r>
      <w:r w:rsidR="00A06F5D">
        <w:rPr>
          <w:rFonts w:ascii="Century Gothic" w:eastAsia="Century Gothic" w:hAnsi="Century Gothic" w:cs="Century Gothic"/>
          <w:kern w:val="0"/>
          <w:sz w:val="22"/>
          <w:szCs w:val="22"/>
          <w:lang w:eastAsia="uk-UA"/>
          <w14:ligatures w14:val="none"/>
        </w:rPr>
        <w:t>Шептицький</w:t>
      </w:r>
      <w:r w:rsidRPr="008A6D4E">
        <w:rPr>
          <w:rFonts w:ascii="Century Gothic" w:eastAsia="Century Gothic" w:hAnsi="Century Gothic" w:cs="Century Gothic"/>
          <w:kern w:val="0"/>
          <w:sz w:val="22"/>
          <w:szCs w:val="22"/>
          <w:lang w:eastAsia="uk-UA"/>
          <w14:ligatures w14:val="none"/>
        </w:rPr>
        <w:t xml:space="preserve">, який розташований на відстані 70 км від обласного центру </w:t>
      </w:r>
      <w:proofErr w:type="spellStart"/>
      <w:r w:rsidRPr="008A6D4E">
        <w:rPr>
          <w:rFonts w:ascii="Century Gothic" w:eastAsia="Century Gothic" w:hAnsi="Century Gothic" w:cs="Century Gothic"/>
          <w:kern w:val="0"/>
          <w:sz w:val="22"/>
          <w:szCs w:val="22"/>
          <w:lang w:eastAsia="uk-UA"/>
          <w14:ligatures w14:val="none"/>
        </w:rPr>
        <w:t>м.Львів</w:t>
      </w:r>
      <w:proofErr w:type="spellEnd"/>
      <w:r w:rsidRPr="008A6D4E">
        <w:rPr>
          <w:rFonts w:ascii="Century Gothic" w:eastAsia="Century Gothic" w:hAnsi="Century Gothic" w:cs="Century Gothic"/>
          <w:kern w:val="0"/>
          <w:sz w:val="22"/>
          <w:szCs w:val="22"/>
          <w:lang w:eastAsia="uk-UA"/>
          <w14:ligatures w14:val="none"/>
        </w:rPr>
        <w:t xml:space="preserve">. Питома вага населення м. </w:t>
      </w:r>
      <w:r w:rsidR="00A06F5D">
        <w:rPr>
          <w:rFonts w:ascii="Century Gothic" w:eastAsia="Century Gothic" w:hAnsi="Century Gothic" w:cs="Century Gothic"/>
          <w:kern w:val="0"/>
          <w:sz w:val="22"/>
          <w:szCs w:val="22"/>
          <w:lang w:eastAsia="uk-UA"/>
          <w14:ligatures w14:val="none"/>
        </w:rPr>
        <w:t>Шептицький</w:t>
      </w:r>
      <w:r w:rsidR="00A06F5D" w:rsidRPr="008A6D4E">
        <w:rPr>
          <w:rFonts w:ascii="Century Gothic" w:eastAsia="Century Gothic" w:hAnsi="Century Gothic" w:cs="Century Gothic"/>
          <w:kern w:val="0"/>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в громаді складає 67,9%, а внутрішньо переміщених осіб – 6,8%.</w:t>
      </w:r>
    </w:p>
    <w:p w14:paraId="07F7610B" w14:textId="6D461779" w:rsidR="00FE41AC" w:rsidRPr="008A6D4E" w:rsidRDefault="00F47296" w:rsidP="00F47296">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Територія </w:t>
      </w:r>
      <w:r w:rsidR="0014114E" w:rsidRPr="004E4991">
        <w:rPr>
          <w:rFonts w:ascii="Century Gothic" w:eastAsia="Century Gothic" w:hAnsi="Century Gothic" w:cs="Century Gothic"/>
          <w:kern w:val="0"/>
          <w:sz w:val="22"/>
          <w:szCs w:val="22"/>
          <w:lang w:eastAsia="uk-UA"/>
          <w14:ligatures w14:val="none"/>
        </w:rPr>
        <w:t>Червоноградської</w:t>
      </w:r>
      <w:r w:rsidR="00A06F5D" w:rsidRPr="008A6D4E">
        <w:rPr>
          <w:rFonts w:ascii="Century Gothic" w:eastAsia="Century Gothic" w:hAnsi="Century Gothic" w:cs="Century Gothic"/>
          <w:kern w:val="0"/>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 xml:space="preserve">міської ТГ згідно з адміністративно-територіальним устроєм України входить до складу </w:t>
      </w:r>
      <w:r w:rsidR="0014114E">
        <w:rPr>
          <w:rFonts w:ascii="Century Gothic" w:eastAsia="Century Gothic" w:hAnsi="Century Gothic" w:cs="Century Gothic"/>
          <w:kern w:val="0"/>
          <w:sz w:val="22"/>
          <w:szCs w:val="22"/>
          <w:lang w:eastAsia="uk-UA"/>
          <w14:ligatures w14:val="none"/>
        </w:rPr>
        <w:t>Шептицького</w:t>
      </w:r>
      <w:r w:rsidRPr="008A6D4E">
        <w:rPr>
          <w:rFonts w:ascii="Century Gothic" w:eastAsia="Century Gothic" w:hAnsi="Century Gothic" w:cs="Century Gothic"/>
          <w:kern w:val="0"/>
          <w:sz w:val="22"/>
          <w:szCs w:val="22"/>
          <w:lang w:eastAsia="uk-UA"/>
          <w14:ligatures w14:val="none"/>
        </w:rPr>
        <w:t xml:space="preserve"> району Львівської області. </w:t>
      </w:r>
      <w:r w:rsidR="0014114E" w:rsidRPr="004E4991">
        <w:rPr>
          <w:rFonts w:ascii="Century Gothic" w:eastAsia="Century Gothic" w:hAnsi="Century Gothic" w:cs="Century Gothic"/>
          <w:kern w:val="0"/>
          <w:sz w:val="22"/>
          <w:szCs w:val="22"/>
          <w:lang w:eastAsia="uk-UA"/>
          <w14:ligatures w14:val="none"/>
        </w:rPr>
        <w:t>Червоноградська</w:t>
      </w:r>
      <w:r w:rsidR="00A06F5D" w:rsidRPr="008A6D4E">
        <w:rPr>
          <w:rFonts w:ascii="Century Gothic" w:eastAsia="Century Gothic" w:hAnsi="Century Gothic" w:cs="Century Gothic"/>
          <w:kern w:val="0"/>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 xml:space="preserve">міська ТГ є важливим центром гірничодобувної промисловості  </w:t>
      </w:r>
      <w:proofErr w:type="spellStart"/>
      <w:r w:rsidRPr="008A6D4E">
        <w:rPr>
          <w:rFonts w:ascii="Century Gothic" w:eastAsia="Century Gothic" w:hAnsi="Century Gothic" w:cs="Century Gothic"/>
          <w:kern w:val="0"/>
          <w:sz w:val="22"/>
          <w:szCs w:val="22"/>
          <w:lang w:eastAsia="uk-UA"/>
          <w14:ligatures w14:val="none"/>
        </w:rPr>
        <w:t>Львівсько</w:t>
      </w:r>
      <w:proofErr w:type="spellEnd"/>
      <w:r w:rsidRPr="008A6D4E">
        <w:rPr>
          <w:rFonts w:ascii="Century Gothic" w:eastAsia="Century Gothic" w:hAnsi="Century Gothic" w:cs="Century Gothic"/>
          <w:kern w:val="0"/>
          <w:sz w:val="22"/>
          <w:szCs w:val="22"/>
          <w:lang w:eastAsia="uk-UA"/>
          <w14:ligatures w14:val="none"/>
        </w:rPr>
        <w:t xml:space="preserve">-Волинського вугільного басейну. </w:t>
      </w:r>
      <w:r w:rsidR="0014114E" w:rsidRPr="004E4991">
        <w:rPr>
          <w:rFonts w:ascii="Century Gothic" w:eastAsia="Century Gothic" w:hAnsi="Century Gothic" w:cs="Century Gothic"/>
          <w:kern w:val="0"/>
          <w:sz w:val="22"/>
          <w:szCs w:val="22"/>
          <w:lang w:eastAsia="uk-UA"/>
          <w14:ligatures w14:val="none"/>
        </w:rPr>
        <w:t xml:space="preserve">Червоноградська </w:t>
      </w:r>
      <w:r w:rsidRPr="004E4991">
        <w:rPr>
          <w:rFonts w:ascii="Century Gothic" w:eastAsia="Century Gothic" w:hAnsi="Century Gothic" w:cs="Century Gothic"/>
          <w:kern w:val="0"/>
          <w:sz w:val="22"/>
          <w:szCs w:val="22"/>
          <w:lang w:eastAsia="uk-UA"/>
          <w14:ligatures w14:val="none"/>
        </w:rPr>
        <w:t>ТГ</w:t>
      </w:r>
      <w:r w:rsidRPr="008A6D4E">
        <w:rPr>
          <w:rFonts w:ascii="Century Gothic" w:eastAsia="Century Gothic" w:hAnsi="Century Gothic" w:cs="Century Gothic"/>
          <w:kern w:val="0"/>
          <w:sz w:val="22"/>
          <w:szCs w:val="22"/>
          <w:lang w:eastAsia="uk-UA"/>
          <w14:ligatures w14:val="none"/>
        </w:rPr>
        <w:t xml:space="preserve"> розташована у північній частині Львівської області</w:t>
      </w:r>
      <w:r w:rsidR="00FE41AC" w:rsidRPr="008A6D4E">
        <w:rPr>
          <w:rFonts w:ascii="Century Gothic" w:eastAsia="Century Gothic" w:hAnsi="Century Gothic" w:cs="Century Gothic"/>
          <w:kern w:val="0"/>
          <w:sz w:val="22"/>
          <w:szCs w:val="22"/>
          <w:lang w:eastAsia="uk-UA"/>
          <w14:ligatures w14:val="none"/>
        </w:rPr>
        <w:t>.</w:t>
      </w:r>
    </w:p>
    <w:p w14:paraId="3852A0F6" w14:textId="78D6A77E" w:rsidR="00FE41AC" w:rsidRPr="008A6D4E" w:rsidRDefault="00EC4E1D" w:rsidP="00FE41AC">
      <w:pPr>
        <w:spacing w:after="0" w:line="259" w:lineRule="auto"/>
        <w:jc w:val="center"/>
        <w:rPr>
          <w:rFonts w:ascii="Century Gothic" w:eastAsia="Century Gothic" w:hAnsi="Century Gothic" w:cs="Century Gothic"/>
          <w:kern w:val="0"/>
          <w:sz w:val="20"/>
          <w:szCs w:val="20"/>
          <w:lang w:eastAsia="uk-UA"/>
          <w14:ligatures w14:val="none"/>
        </w:rPr>
      </w:pPr>
      <w:r w:rsidRPr="00EC4E1D">
        <w:rPr>
          <w:rFonts w:ascii="Century Gothic" w:eastAsia="Century Gothic" w:hAnsi="Century Gothic" w:cs="Century Gothic"/>
          <w:noProof/>
          <w:kern w:val="0"/>
          <w:sz w:val="20"/>
          <w:szCs w:val="20"/>
          <w:lang w:eastAsia="uk-UA"/>
          <w14:ligatures w14:val="none"/>
        </w:rPr>
        <w:lastRenderedPageBreak/>
        <w:drawing>
          <wp:inline distT="0" distB="0" distL="0" distR="0" wp14:anchorId="5FC2BA70" wp14:editId="19309BD3">
            <wp:extent cx="4290060" cy="4290060"/>
            <wp:effectExtent l="0" t="0" r="0" b="0"/>
            <wp:docPr id="2" name="Рисунок 2" descr="C:\Users\Energo\Desktop\4749_1613724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ergo\Desktop\4749_161372498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0060" cy="4290060"/>
                    </a:xfrm>
                    <a:prstGeom prst="rect">
                      <a:avLst/>
                    </a:prstGeom>
                    <a:noFill/>
                    <a:ln>
                      <a:noFill/>
                    </a:ln>
                  </pic:spPr>
                </pic:pic>
              </a:graphicData>
            </a:graphic>
          </wp:inline>
        </w:drawing>
      </w:r>
    </w:p>
    <w:p w14:paraId="54F5DF86" w14:textId="654869CA" w:rsidR="00FE41AC" w:rsidRPr="008A6D4E" w:rsidRDefault="00FE41AC" w:rsidP="00FE41AC">
      <w:pPr>
        <w:spacing w:line="259" w:lineRule="auto"/>
        <w:jc w:val="center"/>
        <w:rPr>
          <w:rFonts w:ascii="Century Gothic" w:eastAsia="Century Gothic" w:hAnsi="Century Gothic" w:cs="Century Gothic"/>
          <w:kern w:val="0"/>
          <w:sz w:val="22"/>
          <w:szCs w:val="22"/>
          <w:highlight w:val="white"/>
          <w:lang w:eastAsia="uk-UA"/>
          <w14:ligatures w14:val="none"/>
        </w:rPr>
      </w:pPr>
      <w:r w:rsidRPr="008A6D4E">
        <w:rPr>
          <w:rFonts w:ascii="Century Gothic" w:eastAsia="Century Gothic" w:hAnsi="Century Gothic" w:cs="Century Gothic"/>
          <w:kern w:val="0"/>
          <w:sz w:val="22"/>
          <w:szCs w:val="22"/>
          <w:highlight w:val="white"/>
          <w:lang w:eastAsia="uk-UA"/>
          <w14:ligatures w14:val="none"/>
        </w:rPr>
        <w:t xml:space="preserve">Рис. </w:t>
      </w:r>
      <w:r w:rsidR="00171B9C">
        <w:rPr>
          <w:rFonts w:ascii="Century Gothic" w:eastAsia="Century Gothic" w:hAnsi="Century Gothic" w:cs="Century Gothic"/>
          <w:kern w:val="0"/>
          <w:sz w:val="22"/>
          <w:szCs w:val="22"/>
          <w:highlight w:val="white"/>
          <w:lang w:eastAsia="uk-UA"/>
          <w14:ligatures w14:val="none"/>
        </w:rPr>
        <w:t>2</w:t>
      </w:r>
      <w:r w:rsidRPr="008A6D4E">
        <w:rPr>
          <w:rFonts w:ascii="Century Gothic" w:eastAsia="Century Gothic" w:hAnsi="Century Gothic" w:cs="Century Gothic"/>
          <w:kern w:val="0"/>
          <w:sz w:val="22"/>
          <w:szCs w:val="22"/>
          <w:highlight w:val="white"/>
          <w:lang w:eastAsia="uk-UA"/>
          <w14:ligatures w14:val="none"/>
        </w:rPr>
        <w:t xml:space="preserve">.1. </w:t>
      </w:r>
      <w:r w:rsidR="00165026" w:rsidRPr="008A6D4E">
        <w:rPr>
          <w:rFonts w:ascii="Century Gothic" w:eastAsia="Century Gothic" w:hAnsi="Century Gothic" w:cs="Century Gothic"/>
          <w:kern w:val="0"/>
          <w:sz w:val="22"/>
          <w:szCs w:val="22"/>
          <w:lang w:eastAsia="uk-UA"/>
          <w14:ligatures w14:val="none"/>
        </w:rPr>
        <w:t xml:space="preserve">Населенні пункти </w:t>
      </w:r>
      <w:r w:rsidR="00905070" w:rsidRPr="004E4991">
        <w:rPr>
          <w:rFonts w:ascii="Century Gothic" w:eastAsia="Century Gothic" w:hAnsi="Century Gothic" w:cs="Century Gothic"/>
          <w:kern w:val="0"/>
          <w:sz w:val="22"/>
          <w:szCs w:val="22"/>
          <w:lang w:eastAsia="uk-UA"/>
          <w14:ligatures w14:val="none"/>
        </w:rPr>
        <w:t>Червоноградської</w:t>
      </w:r>
      <w:r w:rsidR="00A06F5D" w:rsidRPr="004E4991">
        <w:rPr>
          <w:rFonts w:ascii="Century Gothic" w:eastAsia="Century Gothic" w:hAnsi="Century Gothic" w:cs="Century Gothic"/>
          <w:kern w:val="0"/>
          <w:sz w:val="22"/>
          <w:szCs w:val="22"/>
          <w:lang w:eastAsia="uk-UA"/>
          <w14:ligatures w14:val="none"/>
        </w:rPr>
        <w:t xml:space="preserve"> </w:t>
      </w:r>
      <w:r w:rsidR="00165026" w:rsidRPr="008A6D4E">
        <w:rPr>
          <w:rFonts w:ascii="Century Gothic" w:eastAsia="Century Gothic" w:hAnsi="Century Gothic" w:cs="Century Gothic"/>
          <w:kern w:val="0"/>
          <w:sz w:val="22"/>
          <w:szCs w:val="22"/>
          <w:lang w:eastAsia="uk-UA"/>
          <w14:ligatures w14:val="none"/>
        </w:rPr>
        <w:t>територіальної громади</w:t>
      </w:r>
    </w:p>
    <w:p w14:paraId="778CEF91" w14:textId="561B2A5B" w:rsidR="00FE41AC" w:rsidRPr="008A6D4E" w:rsidRDefault="00FE41AC" w:rsidP="00FE41AC">
      <w:pPr>
        <w:spacing w:after="0" w:line="259" w:lineRule="auto"/>
        <w:jc w:val="right"/>
        <w:rPr>
          <w:rFonts w:ascii="Century Gothic" w:eastAsia="Century Gothic" w:hAnsi="Century Gothic" w:cs="Century Gothic"/>
          <w:kern w:val="0"/>
          <w:sz w:val="22"/>
          <w:szCs w:val="22"/>
          <w:highlight w:val="white"/>
          <w:lang w:eastAsia="uk-UA"/>
          <w14:ligatures w14:val="none"/>
        </w:rPr>
      </w:pPr>
      <w:r w:rsidRPr="008A6D4E">
        <w:rPr>
          <w:rFonts w:ascii="Century Gothic" w:eastAsia="Century Gothic" w:hAnsi="Century Gothic" w:cs="Century Gothic"/>
          <w:kern w:val="0"/>
          <w:sz w:val="22"/>
          <w:szCs w:val="22"/>
          <w:highlight w:val="white"/>
          <w:lang w:eastAsia="uk-UA"/>
          <w14:ligatures w14:val="none"/>
        </w:rPr>
        <w:t xml:space="preserve">Таблиця </w:t>
      </w:r>
      <w:r w:rsidR="00171B9C">
        <w:rPr>
          <w:rFonts w:ascii="Century Gothic" w:eastAsia="Century Gothic" w:hAnsi="Century Gothic" w:cs="Century Gothic"/>
          <w:kern w:val="0"/>
          <w:sz w:val="22"/>
          <w:szCs w:val="22"/>
          <w:highlight w:val="white"/>
          <w:lang w:eastAsia="uk-UA"/>
          <w14:ligatures w14:val="none"/>
        </w:rPr>
        <w:t>2</w:t>
      </w:r>
      <w:r w:rsidRPr="008A6D4E">
        <w:rPr>
          <w:rFonts w:ascii="Century Gothic" w:eastAsia="Century Gothic" w:hAnsi="Century Gothic" w:cs="Century Gothic"/>
          <w:kern w:val="0"/>
          <w:sz w:val="22"/>
          <w:szCs w:val="22"/>
          <w:highlight w:val="white"/>
          <w:lang w:eastAsia="uk-UA"/>
          <w14:ligatures w14:val="none"/>
        </w:rPr>
        <w:t>.1</w:t>
      </w:r>
    </w:p>
    <w:p w14:paraId="74CF9059" w14:textId="77777777" w:rsidR="00FE41AC" w:rsidRPr="008A6D4E" w:rsidRDefault="00FE41AC" w:rsidP="00FE41AC">
      <w:pPr>
        <w:spacing w:after="0" w:line="259" w:lineRule="auto"/>
        <w:jc w:val="center"/>
        <w:rPr>
          <w:rFonts w:ascii="Century Gothic" w:eastAsia="Century Gothic" w:hAnsi="Century Gothic" w:cs="Century Gothic"/>
          <w:kern w:val="0"/>
          <w:sz w:val="22"/>
          <w:szCs w:val="22"/>
          <w:highlight w:val="white"/>
          <w:lang w:eastAsia="uk-UA"/>
          <w14:ligatures w14:val="none"/>
        </w:rPr>
      </w:pPr>
      <w:r w:rsidRPr="008A6D4E">
        <w:rPr>
          <w:rFonts w:ascii="Century Gothic" w:eastAsia="Century Gothic" w:hAnsi="Century Gothic" w:cs="Century Gothic"/>
          <w:kern w:val="0"/>
          <w:sz w:val="22"/>
          <w:szCs w:val="22"/>
          <w:highlight w:val="white"/>
          <w:lang w:eastAsia="uk-UA"/>
          <w14:ligatures w14:val="none"/>
        </w:rPr>
        <w:t xml:space="preserve">Площа населених пунктів </w:t>
      </w:r>
      <w:proofErr w:type="spellStart"/>
      <w:r w:rsidRPr="008A6D4E">
        <w:rPr>
          <w:rFonts w:ascii="Century Gothic" w:eastAsia="Century Gothic" w:hAnsi="Century Gothic" w:cs="Century Gothic"/>
          <w:kern w:val="0"/>
          <w:sz w:val="22"/>
          <w:szCs w:val="22"/>
          <w:highlight w:val="white"/>
          <w:lang w:eastAsia="uk-UA"/>
          <w14:ligatures w14:val="none"/>
        </w:rPr>
        <w:t>старостинських</w:t>
      </w:r>
      <w:proofErr w:type="spellEnd"/>
      <w:r w:rsidRPr="008A6D4E">
        <w:rPr>
          <w:rFonts w:ascii="Century Gothic" w:eastAsia="Century Gothic" w:hAnsi="Century Gothic" w:cs="Century Gothic"/>
          <w:kern w:val="0"/>
          <w:sz w:val="22"/>
          <w:szCs w:val="22"/>
          <w:highlight w:val="white"/>
          <w:lang w:eastAsia="uk-UA"/>
          <w14:ligatures w14:val="none"/>
        </w:rPr>
        <w:t xml:space="preserve"> округів </w:t>
      </w:r>
    </w:p>
    <w:tbl>
      <w:tblPr>
        <w:tblStyle w:val="11"/>
        <w:tblW w:w="9639" w:type="dxa"/>
        <w:tblLayout w:type="fixed"/>
        <w:tblLook w:val="0620" w:firstRow="1" w:lastRow="0" w:firstColumn="0" w:lastColumn="0" w:noHBand="1" w:noVBand="1"/>
      </w:tblPr>
      <w:tblGrid>
        <w:gridCol w:w="1442"/>
        <w:gridCol w:w="962"/>
        <w:gridCol w:w="1444"/>
        <w:gridCol w:w="962"/>
        <w:gridCol w:w="1459"/>
        <w:gridCol w:w="962"/>
        <w:gridCol w:w="1446"/>
        <w:gridCol w:w="962"/>
      </w:tblGrid>
      <w:tr w:rsidR="00FE41AC" w:rsidRPr="008A6D4E" w14:paraId="78843C26" w14:textId="77777777" w:rsidTr="000E2B56">
        <w:trPr>
          <w:cnfStyle w:val="100000000000" w:firstRow="1" w:lastRow="0" w:firstColumn="0" w:lastColumn="0" w:oddVBand="0" w:evenVBand="0" w:oddHBand="0" w:evenHBand="0" w:firstRowFirstColumn="0" w:firstRowLastColumn="0" w:lastRowFirstColumn="0" w:lastRowLastColumn="0"/>
          <w:trHeight w:val="22"/>
        </w:trPr>
        <w:tc>
          <w:tcPr>
            <w:tcW w:w="1442" w:type="dxa"/>
            <w:vAlign w:val="center"/>
          </w:tcPr>
          <w:p w14:paraId="59E19E24" w14:textId="77777777" w:rsidR="00FE41AC" w:rsidRPr="008A6D4E" w:rsidRDefault="00FE41AC" w:rsidP="000E2B56">
            <w:pPr>
              <w:jc w:val="center"/>
              <w:rPr>
                <w:szCs w:val="16"/>
              </w:rPr>
            </w:pPr>
            <w:r w:rsidRPr="008A6D4E">
              <w:rPr>
                <w:szCs w:val="16"/>
              </w:rPr>
              <w:t>Населений пункт</w:t>
            </w:r>
          </w:p>
        </w:tc>
        <w:tc>
          <w:tcPr>
            <w:tcW w:w="962" w:type="dxa"/>
            <w:vAlign w:val="center"/>
          </w:tcPr>
          <w:p w14:paraId="3F7CB600" w14:textId="77777777" w:rsidR="00FE41AC" w:rsidRPr="008A6D4E" w:rsidRDefault="00FE41AC" w:rsidP="000E2B56">
            <w:pPr>
              <w:jc w:val="center"/>
              <w:rPr>
                <w:szCs w:val="16"/>
              </w:rPr>
            </w:pPr>
            <w:r w:rsidRPr="008A6D4E">
              <w:rPr>
                <w:szCs w:val="16"/>
              </w:rPr>
              <w:t>Площа, га</w:t>
            </w:r>
          </w:p>
        </w:tc>
        <w:tc>
          <w:tcPr>
            <w:tcW w:w="1444" w:type="dxa"/>
            <w:vAlign w:val="center"/>
          </w:tcPr>
          <w:p w14:paraId="2E5EFF8F" w14:textId="77777777" w:rsidR="00FE41AC" w:rsidRPr="008A6D4E" w:rsidRDefault="00FE41AC" w:rsidP="000E2B56">
            <w:pPr>
              <w:jc w:val="center"/>
              <w:rPr>
                <w:szCs w:val="16"/>
              </w:rPr>
            </w:pPr>
            <w:r w:rsidRPr="008A6D4E">
              <w:rPr>
                <w:szCs w:val="16"/>
              </w:rPr>
              <w:t>Населений пункт</w:t>
            </w:r>
          </w:p>
        </w:tc>
        <w:tc>
          <w:tcPr>
            <w:tcW w:w="962" w:type="dxa"/>
            <w:vAlign w:val="center"/>
          </w:tcPr>
          <w:p w14:paraId="0D7ED776" w14:textId="77777777" w:rsidR="00FE41AC" w:rsidRPr="008A6D4E" w:rsidRDefault="00FE41AC" w:rsidP="000E2B56">
            <w:pPr>
              <w:jc w:val="center"/>
              <w:rPr>
                <w:szCs w:val="16"/>
              </w:rPr>
            </w:pPr>
            <w:r w:rsidRPr="008A6D4E">
              <w:rPr>
                <w:szCs w:val="16"/>
              </w:rPr>
              <w:t>Площа, га</w:t>
            </w:r>
          </w:p>
        </w:tc>
        <w:tc>
          <w:tcPr>
            <w:tcW w:w="1459" w:type="dxa"/>
            <w:vAlign w:val="center"/>
          </w:tcPr>
          <w:p w14:paraId="561C7A6B" w14:textId="77777777" w:rsidR="00FE41AC" w:rsidRPr="008A6D4E" w:rsidRDefault="00FE41AC" w:rsidP="000E2B56">
            <w:pPr>
              <w:jc w:val="center"/>
              <w:rPr>
                <w:szCs w:val="16"/>
              </w:rPr>
            </w:pPr>
            <w:r w:rsidRPr="008A6D4E">
              <w:rPr>
                <w:szCs w:val="16"/>
              </w:rPr>
              <w:t>Населений пункт</w:t>
            </w:r>
          </w:p>
        </w:tc>
        <w:tc>
          <w:tcPr>
            <w:tcW w:w="962" w:type="dxa"/>
            <w:vAlign w:val="center"/>
          </w:tcPr>
          <w:p w14:paraId="1D914FB0" w14:textId="77777777" w:rsidR="00FE41AC" w:rsidRPr="008A6D4E" w:rsidRDefault="00FE41AC" w:rsidP="000E2B56">
            <w:pPr>
              <w:jc w:val="center"/>
              <w:rPr>
                <w:szCs w:val="16"/>
              </w:rPr>
            </w:pPr>
            <w:r w:rsidRPr="008A6D4E">
              <w:rPr>
                <w:szCs w:val="16"/>
              </w:rPr>
              <w:t>Площа, га</w:t>
            </w:r>
          </w:p>
        </w:tc>
        <w:tc>
          <w:tcPr>
            <w:tcW w:w="1446" w:type="dxa"/>
            <w:vAlign w:val="center"/>
          </w:tcPr>
          <w:p w14:paraId="6AAACD3B" w14:textId="77777777" w:rsidR="00FE41AC" w:rsidRPr="008A6D4E" w:rsidRDefault="00FE41AC" w:rsidP="000E2B56">
            <w:pPr>
              <w:jc w:val="center"/>
              <w:rPr>
                <w:szCs w:val="16"/>
              </w:rPr>
            </w:pPr>
            <w:r w:rsidRPr="008A6D4E">
              <w:rPr>
                <w:szCs w:val="16"/>
              </w:rPr>
              <w:t>Населений пункт</w:t>
            </w:r>
          </w:p>
        </w:tc>
        <w:tc>
          <w:tcPr>
            <w:tcW w:w="962" w:type="dxa"/>
            <w:vAlign w:val="center"/>
          </w:tcPr>
          <w:p w14:paraId="35903669" w14:textId="77777777" w:rsidR="00FE41AC" w:rsidRPr="008A6D4E" w:rsidRDefault="00FE41AC" w:rsidP="000E2B56">
            <w:pPr>
              <w:jc w:val="center"/>
              <w:rPr>
                <w:szCs w:val="16"/>
              </w:rPr>
            </w:pPr>
            <w:r w:rsidRPr="008A6D4E">
              <w:rPr>
                <w:szCs w:val="16"/>
              </w:rPr>
              <w:t>Площа, га</w:t>
            </w:r>
          </w:p>
        </w:tc>
      </w:tr>
      <w:tr w:rsidR="000E2B56" w:rsidRPr="008A6D4E" w14:paraId="6A031377" w14:textId="77777777" w:rsidTr="00171B9C">
        <w:trPr>
          <w:trHeight w:val="22"/>
        </w:trPr>
        <w:tc>
          <w:tcPr>
            <w:tcW w:w="1442" w:type="dxa"/>
            <w:vAlign w:val="center"/>
          </w:tcPr>
          <w:p w14:paraId="04046E20" w14:textId="4D1AC8A7" w:rsidR="000E2B56" w:rsidRPr="008A6D4E" w:rsidRDefault="000E2B56" w:rsidP="00171B9C">
            <w:pPr>
              <w:rPr>
                <w:szCs w:val="16"/>
              </w:rPr>
            </w:pPr>
            <w:r w:rsidRPr="008A6D4E">
              <w:rPr>
                <w:szCs w:val="16"/>
              </w:rPr>
              <w:t xml:space="preserve">м. </w:t>
            </w:r>
            <w:r w:rsidR="00A06F5D" w:rsidRPr="00A06F5D">
              <w:rPr>
                <w:szCs w:val="16"/>
              </w:rPr>
              <w:t>Шептицьк</w:t>
            </w:r>
            <w:r w:rsidR="00A06F5D">
              <w:rPr>
                <w:szCs w:val="16"/>
              </w:rPr>
              <w:t>ий</w:t>
            </w:r>
          </w:p>
        </w:tc>
        <w:tc>
          <w:tcPr>
            <w:tcW w:w="962" w:type="dxa"/>
            <w:vAlign w:val="center"/>
          </w:tcPr>
          <w:p w14:paraId="39017FE4" w14:textId="454C914C" w:rsidR="000E2B56" w:rsidRPr="008A6D4E" w:rsidRDefault="000E2B56" w:rsidP="000E2B56">
            <w:pPr>
              <w:jc w:val="center"/>
              <w:rPr>
                <w:szCs w:val="16"/>
              </w:rPr>
            </w:pPr>
            <w:r w:rsidRPr="008A6D4E">
              <w:rPr>
                <w:szCs w:val="16"/>
              </w:rPr>
              <w:t>17,79</w:t>
            </w:r>
          </w:p>
        </w:tc>
        <w:tc>
          <w:tcPr>
            <w:tcW w:w="1444" w:type="dxa"/>
            <w:vAlign w:val="center"/>
          </w:tcPr>
          <w:p w14:paraId="0994257F" w14:textId="761B8D98" w:rsidR="000E2B56" w:rsidRPr="008A6D4E" w:rsidRDefault="000E2B56" w:rsidP="000E2B56">
            <w:pPr>
              <w:jc w:val="center"/>
              <w:rPr>
                <w:szCs w:val="16"/>
              </w:rPr>
            </w:pPr>
            <w:r w:rsidRPr="008A6D4E">
              <w:rPr>
                <w:szCs w:val="16"/>
              </w:rPr>
              <w:t>с. Бережне</w:t>
            </w:r>
          </w:p>
        </w:tc>
        <w:tc>
          <w:tcPr>
            <w:tcW w:w="962" w:type="dxa"/>
            <w:vAlign w:val="center"/>
          </w:tcPr>
          <w:p w14:paraId="136F408C" w14:textId="25F3E0AD" w:rsidR="000E2B56" w:rsidRPr="008A6D4E" w:rsidRDefault="000E2B56" w:rsidP="000E2B56">
            <w:pPr>
              <w:jc w:val="center"/>
              <w:rPr>
                <w:szCs w:val="16"/>
              </w:rPr>
            </w:pPr>
            <w:r w:rsidRPr="008A6D4E">
              <w:rPr>
                <w:szCs w:val="16"/>
              </w:rPr>
              <w:t>0,16</w:t>
            </w:r>
          </w:p>
        </w:tc>
        <w:tc>
          <w:tcPr>
            <w:tcW w:w="1459" w:type="dxa"/>
            <w:vAlign w:val="center"/>
          </w:tcPr>
          <w:p w14:paraId="2E0BF24F" w14:textId="0FC287CF" w:rsidR="000E2B56" w:rsidRPr="008A6D4E" w:rsidRDefault="000E2B56" w:rsidP="000E2B56">
            <w:pPr>
              <w:jc w:val="center"/>
              <w:rPr>
                <w:szCs w:val="16"/>
              </w:rPr>
            </w:pPr>
            <w:r w:rsidRPr="008A6D4E">
              <w:rPr>
                <w:szCs w:val="16"/>
              </w:rPr>
              <w:t xml:space="preserve">с. </w:t>
            </w:r>
            <w:proofErr w:type="spellStart"/>
            <w:r w:rsidRPr="008A6D4E">
              <w:rPr>
                <w:szCs w:val="16"/>
              </w:rPr>
              <w:t>Добрячин</w:t>
            </w:r>
            <w:proofErr w:type="spellEnd"/>
          </w:p>
        </w:tc>
        <w:tc>
          <w:tcPr>
            <w:tcW w:w="962" w:type="dxa"/>
            <w:vAlign w:val="center"/>
          </w:tcPr>
          <w:p w14:paraId="1B5B8410" w14:textId="58B86D35" w:rsidR="000E2B56" w:rsidRPr="008A6D4E" w:rsidRDefault="000E2B56" w:rsidP="000E2B56">
            <w:pPr>
              <w:jc w:val="center"/>
              <w:rPr>
                <w:szCs w:val="16"/>
              </w:rPr>
            </w:pPr>
            <w:r w:rsidRPr="008A6D4E">
              <w:rPr>
                <w:szCs w:val="16"/>
              </w:rPr>
              <w:t>3,42</w:t>
            </w:r>
          </w:p>
        </w:tc>
        <w:tc>
          <w:tcPr>
            <w:tcW w:w="1446" w:type="dxa"/>
            <w:vAlign w:val="center"/>
          </w:tcPr>
          <w:p w14:paraId="20E6189B" w14:textId="5C5067F7" w:rsidR="000E2B56" w:rsidRPr="008A6D4E" w:rsidRDefault="000E2B56" w:rsidP="000E2B56">
            <w:pPr>
              <w:jc w:val="center"/>
              <w:rPr>
                <w:szCs w:val="16"/>
              </w:rPr>
            </w:pPr>
            <w:r w:rsidRPr="008A6D4E">
              <w:rPr>
                <w:szCs w:val="16"/>
              </w:rPr>
              <w:t>с. Рудка</w:t>
            </w:r>
          </w:p>
        </w:tc>
        <w:tc>
          <w:tcPr>
            <w:tcW w:w="962" w:type="dxa"/>
            <w:vAlign w:val="center"/>
          </w:tcPr>
          <w:p w14:paraId="364AAE07" w14:textId="7BC84927" w:rsidR="000E2B56" w:rsidRPr="008A6D4E" w:rsidRDefault="000E2B56" w:rsidP="000E2B56">
            <w:pPr>
              <w:jc w:val="center"/>
              <w:rPr>
                <w:szCs w:val="16"/>
              </w:rPr>
            </w:pPr>
            <w:r w:rsidRPr="008A6D4E">
              <w:rPr>
                <w:szCs w:val="16"/>
              </w:rPr>
              <w:t>0,71</w:t>
            </w:r>
          </w:p>
        </w:tc>
      </w:tr>
      <w:tr w:rsidR="000E2B56" w:rsidRPr="008A6D4E" w14:paraId="730753F4" w14:textId="77777777" w:rsidTr="00171B9C">
        <w:trPr>
          <w:trHeight w:val="22"/>
        </w:trPr>
        <w:tc>
          <w:tcPr>
            <w:tcW w:w="1442" w:type="dxa"/>
            <w:vAlign w:val="center"/>
          </w:tcPr>
          <w:p w14:paraId="130E9CAB" w14:textId="61079A68" w:rsidR="000E2B56" w:rsidRPr="008A6D4E" w:rsidRDefault="000E2B56" w:rsidP="00171B9C">
            <w:pPr>
              <w:rPr>
                <w:szCs w:val="16"/>
              </w:rPr>
            </w:pPr>
            <w:r w:rsidRPr="008A6D4E">
              <w:rPr>
                <w:szCs w:val="16"/>
              </w:rPr>
              <w:t>м. Соснівка</w:t>
            </w:r>
          </w:p>
        </w:tc>
        <w:tc>
          <w:tcPr>
            <w:tcW w:w="962" w:type="dxa"/>
            <w:vAlign w:val="center"/>
          </w:tcPr>
          <w:p w14:paraId="329CF6D5" w14:textId="292B2636" w:rsidR="000E2B56" w:rsidRPr="008A6D4E" w:rsidRDefault="000E2B56" w:rsidP="000E2B56">
            <w:pPr>
              <w:jc w:val="center"/>
              <w:rPr>
                <w:szCs w:val="16"/>
              </w:rPr>
            </w:pPr>
            <w:r w:rsidRPr="008A6D4E">
              <w:rPr>
                <w:szCs w:val="16"/>
              </w:rPr>
              <w:t>3,01</w:t>
            </w:r>
          </w:p>
        </w:tc>
        <w:tc>
          <w:tcPr>
            <w:tcW w:w="1444" w:type="dxa"/>
            <w:vAlign w:val="center"/>
          </w:tcPr>
          <w:p w14:paraId="4AB61162" w14:textId="08928CC0" w:rsidR="000E2B56" w:rsidRPr="008A6D4E" w:rsidRDefault="000E2B56" w:rsidP="000E2B56">
            <w:pPr>
              <w:jc w:val="center"/>
              <w:rPr>
                <w:szCs w:val="16"/>
              </w:rPr>
            </w:pPr>
            <w:r w:rsidRPr="008A6D4E">
              <w:rPr>
                <w:szCs w:val="16"/>
              </w:rPr>
              <w:t>с. Борятин</w:t>
            </w:r>
          </w:p>
        </w:tc>
        <w:tc>
          <w:tcPr>
            <w:tcW w:w="962" w:type="dxa"/>
            <w:vAlign w:val="center"/>
          </w:tcPr>
          <w:p w14:paraId="45C5CBCC" w14:textId="2E4BDB5A" w:rsidR="000E2B56" w:rsidRPr="008A6D4E" w:rsidRDefault="000E2B56" w:rsidP="000E2B56">
            <w:pPr>
              <w:jc w:val="center"/>
              <w:rPr>
                <w:szCs w:val="16"/>
              </w:rPr>
            </w:pPr>
            <w:r w:rsidRPr="008A6D4E">
              <w:rPr>
                <w:szCs w:val="16"/>
              </w:rPr>
              <w:t>2,66</w:t>
            </w:r>
          </w:p>
        </w:tc>
        <w:tc>
          <w:tcPr>
            <w:tcW w:w="1459" w:type="dxa"/>
            <w:vAlign w:val="center"/>
          </w:tcPr>
          <w:p w14:paraId="502819DD" w14:textId="30B67361" w:rsidR="000E2B56" w:rsidRPr="008A6D4E" w:rsidRDefault="000E2B56" w:rsidP="000E2B56">
            <w:pPr>
              <w:jc w:val="center"/>
              <w:rPr>
                <w:szCs w:val="16"/>
              </w:rPr>
            </w:pPr>
            <w:r w:rsidRPr="008A6D4E">
              <w:rPr>
                <w:szCs w:val="16"/>
              </w:rPr>
              <w:t>с. Межиріччя</w:t>
            </w:r>
          </w:p>
        </w:tc>
        <w:tc>
          <w:tcPr>
            <w:tcW w:w="962" w:type="dxa"/>
            <w:vAlign w:val="center"/>
          </w:tcPr>
          <w:p w14:paraId="2D751B70" w14:textId="3036EE27" w:rsidR="000E2B56" w:rsidRPr="008A6D4E" w:rsidRDefault="000E2B56" w:rsidP="000E2B56">
            <w:pPr>
              <w:jc w:val="center"/>
              <w:rPr>
                <w:szCs w:val="16"/>
              </w:rPr>
            </w:pPr>
            <w:r w:rsidRPr="008A6D4E">
              <w:rPr>
                <w:szCs w:val="16"/>
              </w:rPr>
              <w:t>5,9</w:t>
            </w:r>
          </w:p>
        </w:tc>
        <w:tc>
          <w:tcPr>
            <w:tcW w:w="1446" w:type="dxa"/>
            <w:vAlign w:val="center"/>
          </w:tcPr>
          <w:p w14:paraId="00AA5D9A" w14:textId="155082A9" w:rsidR="000E2B56" w:rsidRPr="008A6D4E" w:rsidRDefault="000E2B56" w:rsidP="000E2B56">
            <w:pPr>
              <w:jc w:val="center"/>
              <w:rPr>
                <w:szCs w:val="16"/>
              </w:rPr>
            </w:pPr>
            <w:r w:rsidRPr="008A6D4E">
              <w:rPr>
                <w:szCs w:val="16"/>
              </w:rPr>
              <w:t>с. Сілець</w:t>
            </w:r>
          </w:p>
        </w:tc>
        <w:tc>
          <w:tcPr>
            <w:tcW w:w="962" w:type="dxa"/>
            <w:vAlign w:val="center"/>
          </w:tcPr>
          <w:p w14:paraId="22D57C1E" w14:textId="4DAB50EF" w:rsidR="000E2B56" w:rsidRPr="008A6D4E" w:rsidRDefault="000E2B56" w:rsidP="000E2B56">
            <w:pPr>
              <w:jc w:val="center"/>
              <w:rPr>
                <w:szCs w:val="16"/>
              </w:rPr>
            </w:pPr>
            <w:r w:rsidRPr="008A6D4E">
              <w:rPr>
                <w:szCs w:val="16"/>
              </w:rPr>
              <w:t>14,81</w:t>
            </w:r>
          </w:p>
        </w:tc>
      </w:tr>
      <w:tr w:rsidR="004D2829" w:rsidRPr="008A6D4E" w14:paraId="1E6E4D7B" w14:textId="77777777" w:rsidTr="00171B9C">
        <w:trPr>
          <w:trHeight w:val="22"/>
        </w:trPr>
        <w:tc>
          <w:tcPr>
            <w:tcW w:w="1442" w:type="dxa"/>
            <w:vAlign w:val="center"/>
          </w:tcPr>
          <w:p w14:paraId="7B2CA0CD" w14:textId="5F8E5792" w:rsidR="004D2829" w:rsidRPr="008A6D4E" w:rsidRDefault="004D2829" w:rsidP="00171B9C">
            <w:pPr>
              <w:rPr>
                <w:szCs w:val="16"/>
              </w:rPr>
            </w:pPr>
            <w:r w:rsidRPr="008A6D4E">
              <w:rPr>
                <w:szCs w:val="16"/>
              </w:rPr>
              <w:t>с. Гірник</w:t>
            </w:r>
          </w:p>
        </w:tc>
        <w:tc>
          <w:tcPr>
            <w:tcW w:w="962" w:type="dxa"/>
            <w:vAlign w:val="center"/>
          </w:tcPr>
          <w:p w14:paraId="7A21C2F1" w14:textId="14D3842A" w:rsidR="004D2829" w:rsidRPr="008A6D4E" w:rsidRDefault="004D2829" w:rsidP="000E2B56">
            <w:pPr>
              <w:jc w:val="center"/>
              <w:rPr>
                <w:szCs w:val="16"/>
              </w:rPr>
            </w:pPr>
            <w:r w:rsidRPr="008A6D4E">
              <w:rPr>
                <w:szCs w:val="16"/>
              </w:rPr>
              <w:t>1,25</w:t>
            </w:r>
          </w:p>
        </w:tc>
        <w:tc>
          <w:tcPr>
            <w:tcW w:w="1444" w:type="dxa"/>
            <w:vAlign w:val="center"/>
          </w:tcPr>
          <w:p w14:paraId="7C409C18" w14:textId="03DB68FA" w:rsidR="004D2829" w:rsidRPr="008A6D4E" w:rsidRDefault="004D2829" w:rsidP="000E2B56">
            <w:pPr>
              <w:jc w:val="center"/>
              <w:rPr>
                <w:szCs w:val="16"/>
              </w:rPr>
            </w:pPr>
            <w:r w:rsidRPr="008A6D4E">
              <w:rPr>
                <w:szCs w:val="16"/>
              </w:rPr>
              <w:t xml:space="preserve">с. </w:t>
            </w:r>
            <w:proofErr w:type="spellStart"/>
            <w:r w:rsidRPr="008A6D4E">
              <w:rPr>
                <w:szCs w:val="16"/>
              </w:rPr>
              <w:t>Волсвин</w:t>
            </w:r>
            <w:proofErr w:type="spellEnd"/>
          </w:p>
        </w:tc>
        <w:tc>
          <w:tcPr>
            <w:tcW w:w="962" w:type="dxa"/>
            <w:vAlign w:val="center"/>
          </w:tcPr>
          <w:p w14:paraId="55B1515C" w14:textId="187A1FA0" w:rsidR="004D2829" w:rsidRPr="008A6D4E" w:rsidRDefault="004D2829" w:rsidP="000E2B56">
            <w:pPr>
              <w:jc w:val="center"/>
              <w:rPr>
                <w:szCs w:val="16"/>
              </w:rPr>
            </w:pPr>
            <w:r w:rsidRPr="008A6D4E">
              <w:rPr>
                <w:szCs w:val="16"/>
              </w:rPr>
              <w:t>6,26</w:t>
            </w:r>
          </w:p>
        </w:tc>
        <w:tc>
          <w:tcPr>
            <w:tcW w:w="1459" w:type="dxa"/>
            <w:vAlign w:val="center"/>
          </w:tcPr>
          <w:p w14:paraId="0E8B0E04" w14:textId="41B9EB82" w:rsidR="004D2829" w:rsidRPr="008A6D4E" w:rsidRDefault="004D2829" w:rsidP="000E2B56">
            <w:pPr>
              <w:jc w:val="center"/>
              <w:rPr>
                <w:szCs w:val="16"/>
              </w:rPr>
            </w:pPr>
            <w:r w:rsidRPr="008A6D4E">
              <w:rPr>
                <w:szCs w:val="16"/>
              </w:rPr>
              <w:t>с. Острів</w:t>
            </w:r>
          </w:p>
        </w:tc>
        <w:tc>
          <w:tcPr>
            <w:tcW w:w="962" w:type="dxa"/>
            <w:vAlign w:val="center"/>
          </w:tcPr>
          <w:p w14:paraId="07A56FE5" w14:textId="31A4CBB4" w:rsidR="004D2829" w:rsidRPr="008A6D4E" w:rsidRDefault="004D2829" w:rsidP="000E2B56">
            <w:pPr>
              <w:jc w:val="center"/>
              <w:rPr>
                <w:szCs w:val="16"/>
              </w:rPr>
            </w:pPr>
            <w:r w:rsidRPr="008A6D4E">
              <w:rPr>
                <w:szCs w:val="16"/>
              </w:rPr>
              <w:t>3,97</w:t>
            </w:r>
          </w:p>
        </w:tc>
        <w:tc>
          <w:tcPr>
            <w:tcW w:w="1446" w:type="dxa"/>
            <w:vAlign w:val="center"/>
          </w:tcPr>
          <w:p w14:paraId="70C25FC2" w14:textId="4C1BAE2C" w:rsidR="004D2829" w:rsidRPr="008A6D4E" w:rsidRDefault="004D2829" w:rsidP="000E2B56">
            <w:pPr>
              <w:jc w:val="center"/>
              <w:rPr>
                <w:szCs w:val="16"/>
              </w:rPr>
            </w:pPr>
          </w:p>
        </w:tc>
        <w:tc>
          <w:tcPr>
            <w:tcW w:w="962" w:type="dxa"/>
            <w:vAlign w:val="center"/>
          </w:tcPr>
          <w:p w14:paraId="6BE07ED3" w14:textId="269007CE" w:rsidR="004D2829" w:rsidRPr="008A6D4E" w:rsidRDefault="004D2829" w:rsidP="000E2B56">
            <w:pPr>
              <w:jc w:val="center"/>
              <w:rPr>
                <w:szCs w:val="16"/>
              </w:rPr>
            </w:pPr>
          </w:p>
        </w:tc>
      </w:tr>
      <w:tr w:rsidR="004D2829" w:rsidRPr="008A6D4E" w14:paraId="370C4D14" w14:textId="77777777" w:rsidTr="00171B9C">
        <w:trPr>
          <w:trHeight w:val="22"/>
        </w:trPr>
        <w:tc>
          <w:tcPr>
            <w:tcW w:w="1442" w:type="dxa"/>
            <w:vAlign w:val="center"/>
          </w:tcPr>
          <w:p w14:paraId="089F1FA9" w14:textId="24376C7B" w:rsidR="004D2829" w:rsidRPr="008A6D4E" w:rsidRDefault="004D2829" w:rsidP="00171B9C">
            <w:pPr>
              <w:rPr>
                <w:szCs w:val="16"/>
              </w:rPr>
            </w:pPr>
            <w:r w:rsidRPr="008A6D4E">
              <w:rPr>
                <w:szCs w:val="16"/>
              </w:rPr>
              <w:t>с. Бендюга</w:t>
            </w:r>
          </w:p>
        </w:tc>
        <w:tc>
          <w:tcPr>
            <w:tcW w:w="962" w:type="dxa"/>
            <w:vAlign w:val="center"/>
          </w:tcPr>
          <w:p w14:paraId="5B8E3DCE" w14:textId="401375F0" w:rsidR="004D2829" w:rsidRPr="008A6D4E" w:rsidRDefault="004D2829" w:rsidP="000E2B56">
            <w:pPr>
              <w:jc w:val="center"/>
              <w:rPr>
                <w:szCs w:val="16"/>
              </w:rPr>
            </w:pPr>
            <w:r w:rsidRPr="008A6D4E">
              <w:rPr>
                <w:szCs w:val="16"/>
              </w:rPr>
              <w:t>1,68</w:t>
            </w:r>
          </w:p>
        </w:tc>
        <w:tc>
          <w:tcPr>
            <w:tcW w:w="1444" w:type="dxa"/>
            <w:vAlign w:val="center"/>
          </w:tcPr>
          <w:p w14:paraId="7AE5F680" w14:textId="082FEF94" w:rsidR="004D2829" w:rsidRPr="008A6D4E" w:rsidRDefault="004D2829" w:rsidP="000E2B56">
            <w:pPr>
              <w:jc w:val="center"/>
              <w:rPr>
                <w:szCs w:val="16"/>
              </w:rPr>
            </w:pPr>
            <w:r w:rsidRPr="008A6D4E">
              <w:rPr>
                <w:szCs w:val="16"/>
              </w:rPr>
              <w:t>с. Городище</w:t>
            </w:r>
          </w:p>
        </w:tc>
        <w:tc>
          <w:tcPr>
            <w:tcW w:w="962" w:type="dxa"/>
            <w:vAlign w:val="center"/>
          </w:tcPr>
          <w:p w14:paraId="632E9791" w14:textId="6D0DACFA" w:rsidR="004D2829" w:rsidRPr="008A6D4E" w:rsidRDefault="004D2829" w:rsidP="000E2B56">
            <w:pPr>
              <w:jc w:val="center"/>
              <w:rPr>
                <w:szCs w:val="16"/>
              </w:rPr>
            </w:pPr>
            <w:r w:rsidRPr="008A6D4E">
              <w:rPr>
                <w:szCs w:val="16"/>
              </w:rPr>
              <w:t>1,65</w:t>
            </w:r>
          </w:p>
        </w:tc>
        <w:tc>
          <w:tcPr>
            <w:tcW w:w="1459" w:type="dxa"/>
            <w:vAlign w:val="center"/>
          </w:tcPr>
          <w:p w14:paraId="0D797450" w14:textId="772F2776" w:rsidR="004D2829" w:rsidRPr="008A6D4E" w:rsidRDefault="004D2829" w:rsidP="000E2B56">
            <w:pPr>
              <w:jc w:val="center"/>
              <w:rPr>
                <w:szCs w:val="16"/>
              </w:rPr>
            </w:pPr>
            <w:r w:rsidRPr="008A6D4E">
              <w:rPr>
                <w:szCs w:val="16"/>
              </w:rPr>
              <w:t xml:space="preserve">с. </w:t>
            </w:r>
            <w:proofErr w:type="spellStart"/>
            <w:r w:rsidRPr="008A6D4E">
              <w:rPr>
                <w:szCs w:val="16"/>
              </w:rPr>
              <w:t>Поздимир</w:t>
            </w:r>
            <w:proofErr w:type="spellEnd"/>
          </w:p>
        </w:tc>
        <w:tc>
          <w:tcPr>
            <w:tcW w:w="962" w:type="dxa"/>
            <w:vAlign w:val="center"/>
          </w:tcPr>
          <w:p w14:paraId="076FE45A" w14:textId="77A3BB53" w:rsidR="004D2829" w:rsidRPr="008A6D4E" w:rsidRDefault="004D2829" w:rsidP="000E2B56">
            <w:pPr>
              <w:jc w:val="center"/>
              <w:rPr>
                <w:szCs w:val="16"/>
              </w:rPr>
            </w:pPr>
            <w:r w:rsidRPr="008A6D4E">
              <w:rPr>
                <w:szCs w:val="16"/>
              </w:rPr>
              <w:t>4,44</w:t>
            </w:r>
          </w:p>
        </w:tc>
        <w:tc>
          <w:tcPr>
            <w:tcW w:w="1446" w:type="dxa"/>
            <w:vAlign w:val="center"/>
          </w:tcPr>
          <w:p w14:paraId="6A980884" w14:textId="5CF5A6EC" w:rsidR="004D2829" w:rsidRPr="008A6D4E" w:rsidRDefault="004D2829" w:rsidP="000E2B56">
            <w:pPr>
              <w:jc w:val="center"/>
              <w:rPr>
                <w:szCs w:val="16"/>
              </w:rPr>
            </w:pPr>
          </w:p>
        </w:tc>
        <w:tc>
          <w:tcPr>
            <w:tcW w:w="962" w:type="dxa"/>
            <w:vAlign w:val="center"/>
          </w:tcPr>
          <w:p w14:paraId="658B9627" w14:textId="7E881E5B" w:rsidR="004D2829" w:rsidRPr="008A6D4E" w:rsidRDefault="004D2829" w:rsidP="000E2B56">
            <w:pPr>
              <w:jc w:val="center"/>
              <w:rPr>
                <w:szCs w:val="16"/>
              </w:rPr>
            </w:pPr>
          </w:p>
        </w:tc>
      </w:tr>
    </w:tbl>
    <w:p w14:paraId="6BE6313C" w14:textId="77777777" w:rsidR="002B34D8" w:rsidRPr="008A6D4E" w:rsidRDefault="002B34D8" w:rsidP="002B34D8">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Клімат на території громади </w:t>
      </w:r>
      <w:proofErr w:type="spellStart"/>
      <w:r w:rsidRPr="008A6D4E">
        <w:rPr>
          <w:rFonts w:ascii="Century Gothic" w:eastAsia="Century Gothic" w:hAnsi="Century Gothic" w:cs="Century Gothic"/>
          <w:kern w:val="0"/>
          <w:sz w:val="22"/>
          <w:szCs w:val="22"/>
          <w:lang w:eastAsia="uk-UA"/>
          <w14:ligatures w14:val="none"/>
        </w:rPr>
        <w:t>помірно</w:t>
      </w:r>
      <w:proofErr w:type="spellEnd"/>
      <w:r w:rsidRPr="008A6D4E">
        <w:rPr>
          <w:rFonts w:ascii="Century Gothic" w:eastAsia="Century Gothic" w:hAnsi="Century Gothic" w:cs="Century Gothic"/>
          <w:kern w:val="0"/>
          <w:sz w:val="22"/>
          <w:szCs w:val="22"/>
          <w:lang w:eastAsia="uk-UA"/>
          <w14:ligatures w14:val="none"/>
        </w:rPr>
        <w:t xml:space="preserve">-континентальний, характеризується м'якістю та високою вологістю. Для нього характерні часті відлиги взимку, значна хмарність, обложні дощі. Континентальність клімату пом'якшується переміщенням повітряних мас із заходу та особливостями рельєфу. На стан температурного режиму, атмосферних опадів в останні роки деякий вплив має забруднення атмосферного повітря внаслідок шкідливих викидів в атмосферу та розміщення на поверхні підземних порід, як відходів вуглевидобутку у вигляді териконів, відвалів тощо. Пересічна температура січня у регіоні становить −4,2, −4,4°С, липня +18,0, +18,4°С. Період з температурою понад 10°С становить в середньому 155—160 днів. Середньорічна норма опадів становить 560—640 мм на рік. Основна кількість опадів випадає в теплий період року. Розташування у вологій, </w:t>
      </w:r>
      <w:proofErr w:type="spellStart"/>
      <w:r w:rsidRPr="008A6D4E">
        <w:rPr>
          <w:rFonts w:ascii="Century Gothic" w:eastAsia="Century Gothic" w:hAnsi="Century Gothic" w:cs="Century Gothic"/>
          <w:kern w:val="0"/>
          <w:sz w:val="22"/>
          <w:szCs w:val="22"/>
          <w:lang w:eastAsia="uk-UA"/>
          <w14:ligatures w14:val="none"/>
        </w:rPr>
        <w:t>помірно</w:t>
      </w:r>
      <w:proofErr w:type="spellEnd"/>
      <w:r w:rsidRPr="008A6D4E">
        <w:rPr>
          <w:rFonts w:ascii="Century Gothic" w:eastAsia="Century Gothic" w:hAnsi="Century Gothic" w:cs="Century Gothic"/>
          <w:kern w:val="0"/>
          <w:sz w:val="22"/>
          <w:szCs w:val="22"/>
          <w:lang w:eastAsia="uk-UA"/>
          <w14:ligatures w14:val="none"/>
        </w:rPr>
        <w:t xml:space="preserve"> теплій </w:t>
      </w:r>
      <w:proofErr w:type="spellStart"/>
      <w:r w:rsidRPr="008A6D4E">
        <w:rPr>
          <w:rFonts w:ascii="Century Gothic" w:eastAsia="Century Gothic" w:hAnsi="Century Gothic" w:cs="Century Gothic"/>
          <w:kern w:val="0"/>
          <w:sz w:val="22"/>
          <w:szCs w:val="22"/>
          <w:lang w:eastAsia="uk-UA"/>
          <w14:ligatures w14:val="none"/>
        </w:rPr>
        <w:t>агрокліматичній</w:t>
      </w:r>
      <w:proofErr w:type="spellEnd"/>
      <w:r w:rsidRPr="008A6D4E">
        <w:rPr>
          <w:rFonts w:ascii="Century Gothic" w:eastAsia="Century Gothic" w:hAnsi="Century Gothic" w:cs="Century Gothic"/>
          <w:kern w:val="0"/>
          <w:sz w:val="22"/>
          <w:szCs w:val="22"/>
          <w:lang w:eastAsia="uk-UA"/>
          <w14:ligatures w14:val="none"/>
        </w:rPr>
        <w:t xml:space="preserve"> зоні та в </w:t>
      </w:r>
      <w:proofErr w:type="spellStart"/>
      <w:r w:rsidRPr="008A6D4E">
        <w:rPr>
          <w:rFonts w:ascii="Century Gothic" w:eastAsia="Century Gothic" w:hAnsi="Century Gothic" w:cs="Century Gothic"/>
          <w:kern w:val="0"/>
          <w:sz w:val="22"/>
          <w:szCs w:val="22"/>
          <w:lang w:eastAsia="uk-UA"/>
          <w14:ligatures w14:val="none"/>
        </w:rPr>
        <w:t>агрокліматичній</w:t>
      </w:r>
      <w:proofErr w:type="spellEnd"/>
      <w:r w:rsidRPr="008A6D4E">
        <w:rPr>
          <w:rFonts w:ascii="Century Gothic" w:eastAsia="Century Gothic" w:hAnsi="Century Gothic" w:cs="Century Gothic"/>
          <w:kern w:val="0"/>
          <w:sz w:val="22"/>
          <w:szCs w:val="22"/>
          <w:lang w:eastAsia="uk-UA"/>
          <w14:ligatures w14:val="none"/>
        </w:rPr>
        <w:t xml:space="preserve"> </w:t>
      </w:r>
      <w:proofErr w:type="spellStart"/>
      <w:r w:rsidRPr="008A6D4E">
        <w:rPr>
          <w:rFonts w:ascii="Century Gothic" w:eastAsia="Century Gothic" w:hAnsi="Century Gothic" w:cs="Century Gothic"/>
          <w:kern w:val="0"/>
          <w:sz w:val="22"/>
          <w:szCs w:val="22"/>
          <w:lang w:eastAsia="uk-UA"/>
          <w14:ligatures w14:val="none"/>
        </w:rPr>
        <w:t>підзоні</w:t>
      </w:r>
      <w:proofErr w:type="spellEnd"/>
      <w:r w:rsidRPr="008A6D4E">
        <w:rPr>
          <w:rFonts w:ascii="Century Gothic" w:eastAsia="Century Gothic" w:hAnsi="Century Gothic" w:cs="Century Gothic"/>
          <w:kern w:val="0"/>
          <w:sz w:val="22"/>
          <w:szCs w:val="22"/>
          <w:lang w:eastAsia="uk-UA"/>
          <w14:ligatures w14:val="none"/>
        </w:rPr>
        <w:t xml:space="preserve"> достатнього зволоження ґрунту.</w:t>
      </w:r>
    </w:p>
    <w:p w14:paraId="4D83EA79" w14:textId="50BB4204" w:rsidR="00FE41AC" w:rsidRPr="008A6D4E" w:rsidRDefault="002B34D8" w:rsidP="002B34D8">
      <w:pPr>
        <w:shd w:val="clear" w:color="auto" w:fill="FFFFFF"/>
        <w:spacing w:line="276"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Значна частина території громади зазнає підтоплення в результаті ведення гірничих робіт  шахтами ДП «</w:t>
      </w:r>
      <w:proofErr w:type="spellStart"/>
      <w:r w:rsidRPr="008A6D4E">
        <w:rPr>
          <w:rFonts w:ascii="Century Gothic" w:eastAsia="Century Gothic" w:hAnsi="Century Gothic" w:cs="Century Gothic"/>
          <w:kern w:val="0"/>
          <w:sz w:val="22"/>
          <w:szCs w:val="22"/>
          <w:lang w:eastAsia="uk-UA"/>
          <w14:ligatures w14:val="none"/>
        </w:rPr>
        <w:t>Львіввугілля</w:t>
      </w:r>
      <w:proofErr w:type="spellEnd"/>
      <w:r w:rsidRPr="008A6D4E">
        <w:rPr>
          <w:rFonts w:ascii="Century Gothic" w:eastAsia="Century Gothic" w:hAnsi="Century Gothic" w:cs="Century Gothic"/>
          <w:kern w:val="0"/>
          <w:sz w:val="22"/>
          <w:szCs w:val="22"/>
          <w:lang w:eastAsia="uk-UA"/>
          <w14:ligatures w14:val="none"/>
        </w:rPr>
        <w:t>»</w:t>
      </w:r>
      <w:r w:rsidR="00FE41AC" w:rsidRPr="008A6D4E">
        <w:rPr>
          <w:rFonts w:ascii="Century Gothic" w:eastAsia="Century Gothic" w:hAnsi="Century Gothic" w:cs="Century Gothic"/>
          <w:kern w:val="0"/>
          <w:sz w:val="22"/>
          <w:szCs w:val="22"/>
          <w:lang w:eastAsia="uk-UA"/>
          <w14:ligatures w14:val="none"/>
        </w:rPr>
        <w:t>.</w:t>
      </w:r>
    </w:p>
    <w:p w14:paraId="218C374A" w14:textId="1FC4DDA8" w:rsidR="00F520E8" w:rsidRPr="008A6D4E" w:rsidRDefault="00F520E8" w:rsidP="00F520E8">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lastRenderedPageBreak/>
        <w:drawing>
          <wp:inline distT="0" distB="0" distL="0" distR="0" wp14:anchorId="1B40D731" wp14:editId="6FFD40BF">
            <wp:extent cx="5985510" cy="3591182"/>
            <wp:effectExtent l="0" t="0" r="0" b="9525"/>
            <wp:docPr id="114559928" name="Рисунок 2" descr="Зображення, що містить текст, схема, ряд, Графі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9928" name="Рисунок 2" descr="Зображення, що містить текст, схема, ряд, Графік&#10;&#10;Автоматично згенерований опис"/>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98783" cy="3599146"/>
                    </a:xfrm>
                    <a:prstGeom prst="rect">
                      <a:avLst/>
                    </a:prstGeom>
                    <a:noFill/>
                    <a:ln>
                      <a:noFill/>
                    </a:ln>
                  </pic:spPr>
                </pic:pic>
              </a:graphicData>
            </a:graphic>
          </wp:inline>
        </w:drawing>
      </w:r>
    </w:p>
    <w:p w14:paraId="2DFED866" w14:textId="65328532" w:rsidR="00FE41AC" w:rsidRPr="008A6D4E" w:rsidRDefault="00FE41AC" w:rsidP="00FE41AC">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Рис. </w:t>
      </w:r>
      <w:r w:rsidR="00171B9C">
        <w:rPr>
          <w:rFonts w:ascii="Century Gothic" w:eastAsia="Century Gothic" w:hAnsi="Century Gothic" w:cs="Century Gothic"/>
          <w:kern w:val="0"/>
          <w:sz w:val="22"/>
          <w:szCs w:val="22"/>
          <w:lang w:eastAsia="uk-UA"/>
          <w14:ligatures w14:val="none"/>
        </w:rPr>
        <w:t>2</w:t>
      </w:r>
      <w:r w:rsidRPr="008A6D4E">
        <w:rPr>
          <w:rFonts w:ascii="Century Gothic" w:eastAsia="Century Gothic" w:hAnsi="Century Gothic" w:cs="Century Gothic"/>
          <w:kern w:val="0"/>
          <w:sz w:val="22"/>
          <w:szCs w:val="22"/>
          <w:lang w:eastAsia="uk-UA"/>
          <w14:ligatures w14:val="none"/>
        </w:rPr>
        <w:t>.2. Середні температури та опади</w:t>
      </w:r>
    </w:p>
    <w:p w14:paraId="106501C4" w14:textId="086F4AA1" w:rsidR="003F23C4" w:rsidRPr="008A6D4E" w:rsidRDefault="003F23C4" w:rsidP="007352B4">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drawing>
          <wp:inline distT="0" distB="0" distL="0" distR="0" wp14:anchorId="0D7659F0" wp14:editId="27832063">
            <wp:extent cx="5889828" cy="3439390"/>
            <wp:effectExtent l="0" t="0" r="0" b="8890"/>
            <wp:docPr id="1218021047" name="Рисунок 4" descr="Зображення, що містить текст, знімок екрана, схема,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21047" name="Рисунок 4" descr="Зображення, що містить текст, знімок екрана, схема, ряд&#10;&#10;Автоматично згенерований опис"/>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6082" cy="3448882"/>
                    </a:xfrm>
                    <a:prstGeom prst="rect">
                      <a:avLst/>
                    </a:prstGeom>
                    <a:noFill/>
                    <a:ln>
                      <a:noFill/>
                    </a:ln>
                  </pic:spPr>
                </pic:pic>
              </a:graphicData>
            </a:graphic>
          </wp:inline>
        </w:drawing>
      </w:r>
    </w:p>
    <w:p w14:paraId="0BA71901" w14:textId="72CF57DC" w:rsidR="00FE41AC" w:rsidRPr="008A6D4E" w:rsidRDefault="00FE41AC" w:rsidP="00FE41AC">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Рис. </w:t>
      </w:r>
      <w:r w:rsidR="00171B9C">
        <w:rPr>
          <w:rFonts w:ascii="Century Gothic" w:eastAsia="Century Gothic" w:hAnsi="Century Gothic" w:cs="Century Gothic"/>
          <w:kern w:val="0"/>
          <w:sz w:val="22"/>
          <w:szCs w:val="22"/>
          <w:lang w:eastAsia="uk-UA"/>
          <w14:ligatures w14:val="none"/>
        </w:rPr>
        <w:t>2</w:t>
      </w:r>
      <w:r w:rsidRPr="008A6D4E">
        <w:rPr>
          <w:rFonts w:ascii="Century Gothic" w:eastAsia="Century Gothic" w:hAnsi="Century Gothic" w:cs="Century Gothic"/>
          <w:kern w:val="0"/>
          <w:sz w:val="22"/>
          <w:szCs w:val="22"/>
          <w:lang w:eastAsia="uk-UA"/>
          <w14:ligatures w14:val="none"/>
        </w:rPr>
        <w:t>.3. Похмурі, сонячні дні та дні з опадами</w:t>
      </w:r>
    </w:p>
    <w:p w14:paraId="298EFCC7" w14:textId="37205331" w:rsidR="003F23C4" w:rsidRPr="008A6D4E" w:rsidRDefault="003F23C4" w:rsidP="003F23C4">
      <w:pPr>
        <w:spacing w:after="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lastRenderedPageBreak/>
        <w:drawing>
          <wp:inline distT="0" distB="0" distL="0" distR="0" wp14:anchorId="7289BFC6" wp14:editId="4CB11DC7">
            <wp:extent cx="6119495" cy="3671570"/>
            <wp:effectExtent l="0" t="0" r="0" b="5080"/>
            <wp:docPr id="1963784599" name="Рисунок 6" descr="Зображення, що містить текст, знімок екрана, Барвистість,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84599" name="Рисунок 6" descr="Зображення, що містить текст, знімок екрана, Барвистість, схема&#10;&#10;Автоматично згенерований опис"/>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9495" cy="3671570"/>
                    </a:xfrm>
                    <a:prstGeom prst="rect">
                      <a:avLst/>
                    </a:prstGeom>
                    <a:noFill/>
                    <a:ln>
                      <a:noFill/>
                    </a:ln>
                  </pic:spPr>
                </pic:pic>
              </a:graphicData>
            </a:graphic>
          </wp:inline>
        </w:drawing>
      </w:r>
    </w:p>
    <w:p w14:paraId="04282397" w14:textId="4E6D2EF9" w:rsidR="00FE41AC" w:rsidRPr="008A6D4E" w:rsidRDefault="00FE41AC" w:rsidP="00FE41AC">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Рис. </w:t>
      </w:r>
      <w:r w:rsidR="00171B9C">
        <w:rPr>
          <w:rFonts w:ascii="Century Gothic" w:eastAsia="Century Gothic" w:hAnsi="Century Gothic" w:cs="Century Gothic"/>
          <w:kern w:val="0"/>
          <w:sz w:val="22"/>
          <w:szCs w:val="22"/>
          <w:lang w:eastAsia="uk-UA"/>
          <w14:ligatures w14:val="none"/>
        </w:rPr>
        <w:t>2</w:t>
      </w:r>
      <w:r w:rsidRPr="008A6D4E">
        <w:rPr>
          <w:rFonts w:ascii="Century Gothic" w:eastAsia="Century Gothic" w:hAnsi="Century Gothic" w:cs="Century Gothic"/>
          <w:kern w:val="0"/>
          <w:sz w:val="22"/>
          <w:szCs w:val="22"/>
          <w:lang w:eastAsia="uk-UA"/>
          <w14:ligatures w14:val="none"/>
        </w:rPr>
        <w:t>.4. Максимальні температури</w:t>
      </w:r>
    </w:p>
    <w:p w14:paraId="1D4BE5E1" w14:textId="0943C199" w:rsidR="007352B4" w:rsidRPr="008A6D4E" w:rsidRDefault="007352B4" w:rsidP="007352B4">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drawing>
          <wp:inline distT="0" distB="0" distL="0" distR="0" wp14:anchorId="13FE493A" wp14:editId="441EBDDE">
            <wp:extent cx="6119495" cy="3671570"/>
            <wp:effectExtent l="0" t="0" r="0" b="5080"/>
            <wp:docPr id="1678910460" name="Рисунок 8" descr="Зображення, що містить текст, знімок екрана, ряд, Паралель&#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10460" name="Рисунок 8" descr="Зображення, що містить текст, знімок екрана, ряд, Паралель&#10;&#10;Автоматично згенерований опис"/>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9495" cy="3671570"/>
                    </a:xfrm>
                    <a:prstGeom prst="rect">
                      <a:avLst/>
                    </a:prstGeom>
                    <a:noFill/>
                    <a:ln>
                      <a:noFill/>
                    </a:ln>
                  </pic:spPr>
                </pic:pic>
              </a:graphicData>
            </a:graphic>
          </wp:inline>
        </w:drawing>
      </w:r>
    </w:p>
    <w:p w14:paraId="35492A01" w14:textId="6FBDEF75" w:rsidR="00FE41AC" w:rsidRPr="008A6D4E" w:rsidRDefault="00FE41AC" w:rsidP="00FE41AC">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Рис. </w:t>
      </w:r>
      <w:r w:rsidR="00171B9C">
        <w:rPr>
          <w:rFonts w:ascii="Century Gothic" w:eastAsia="Century Gothic" w:hAnsi="Century Gothic" w:cs="Century Gothic"/>
          <w:kern w:val="0"/>
          <w:sz w:val="22"/>
          <w:szCs w:val="22"/>
          <w:lang w:eastAsia="uk-UA"/>
          <w14:ligatures w14:val="none"/>
        </w:rPr>
        <w:t>2</w:t>
      </w:r>
      <w:r w:rsidRPr="008A6D4E">
        <w:rPr>
          <w:rFonts w:ascii="Century Gothic" w:eastAsia="Century Gothic" w:hAnsi="Century Gothic" w:cs="Century Gothic"/>
          <w:kern w:val="0"/>
          <w:sz w:val="22"/>
          <w:szCs w:val="22"/>
          <w:lang w:eastAsia="uk-UA"/>
          <w14:ligatures w14:val="none"/>
        </w:rPr>
        <w:t>.5. Кількість опадів</w:t>
      </w:r>
    </w:p>
    <w:p w14:paraId="1D577D13" w14:textId="1618520E" w:rsidR="007352B4" w:rsidRPr="008A6D4E" w:rsidRDefault="007352B4" w:rsidP="007352B4">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lastRenderedPageBreak/>
        <w:drawing>
          <wp:inline distT="0" distB="0" distL="0" distR="0" wp14:anchorId="6D597E84" wp14:editId="7A6D09D2">
            <wp:extent cx="6119495" cy="3671570"/>
            <wp:effectExtent l="0" t="0" r="0" b="5080"/>
            <wp:docPr id="1168264232" name="Рисунок 10" descr="Зображення, що містить текст, знімок екрана, Барвистість,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64232" name="Рисунок 10" descr="Зображення, що містить текст, знімок екрана, Барвистість, ряд&#10;&#10;Автоматично згенерований опи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9495" cy="3671570"/>
                    </a:xfrm>
                    <a:prstGeom prst="rect">
                      <a:avLst/>
                    </a:prstGeom>
                    <a:noFill/>
                    <a:ln>
                      <a:noFill/>
                    </a:ln>
                  </pic:spPr>
                </pic:pic>
              </a:graphicData>
            </a:graphic>
          </wp:inline>
        </w:drawing>
      </w:r>
    </w:p>
    <w:p w14:paraId="0B13EFA8" w14:textId="44E6165C" w:rsidR="00FE41AC" w:rsidRPr="008A6D4E" w:rsidRDefault="00FE41AC" w:rsidP="00FE41AC">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Рис. </w:t>
      </w:r>
      <w:r w:rsidR="00171B9C">
        <w:rPr>
          <w:rFonts w:ascii="Century Gothic" w:eastAsia="Century Gothic" w:hAnsi="Century Gothic" w:cs="Century Gothic"/>
          <w:kern w:val="0"/>
          <w:sz w:val="22"/>
          <w:szCs w:val="22"/>
          <w:lang w:eastAsia="uk-UA"/>
          <w14:ligatures w14:val="none"/>
        </w:rPr>
        <w:t>2</w:t>
      </w:r>
      <w:r w:rsidRPr="008A6D4E">
        <w:rPr>
          <w:rFonts w:ascii="Century Gothic" w:eastAsia="Century Gothic" w:hAnsi="Century Gothic" w:cs="Century Gothic"/>
          <w:kern w:val="0"/>
          <w:sz w:val="22"/>
          <w:szCs w:val="22"/>
          <w:lang w:eastAsia="uk-UA"/>
          <w14:ligatures w14:val="none"/>
        </w:rPr>
        <w:t>.6. Швидкість вітру</w:t>
      </w:r>
    </w:p>
    <w:p w14:paraId="4706DFD2" w14:textId="3009A039" w:rsidR="007352B4" w:rsidRPr="008A6D4E" w:rsidRDefault="007352B4" w:rsidP="007352B4">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drawing>
          <wp:inline distT="0" distB="0" distL="0" distR="0" wp14:anchorId="294494A2" wp14:editId="59A3C297">
            <wp:extent cx="6119495" cy="3671570"/>
            <wp:effectExtent l="0" t="0" r="0" b="5080"/>
            <wp:docPr id="1623927633" name="Рисунок 12" descr="Зображення, що містить текст, схема, знімок екрана, ко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927633" name="Рисунок 12" descr="Зображення, що містить текст, схема, знімок екрана, коло&#10;&#10;Автоматично згенерований опи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9495" cy="3671570"/>
                    </a:xfrm>
                    <a:prstGeom prst="rect">
                      <a:avLst/>
                    </a:prstGeom>
                    <a:noFill/>
                    <a:ln>
                      <a:noFill/>
                    </a:ln>
                  </pic:spPr>
                </pic:pic>
              </a:graphicData>
            </a:graphic>
          </wp:inline>
        </w:drawing>
      </w:r>
    </w:p>
    <w:p w14:paraId="513F5F47" w14:textId="481501EF" w:rsidR="00FE41AC" w:rsidRPr="008A6D4E" w:rsidRDefault="00FE41AC" w:rsidP="00FE41AC">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Рис. </w:t>
      </w:r>
      <w:r w:rsidR="00171B9C">
        <w:rPr>
          <w:rFonts w:ascii="Century Gothic" w:eastAsia="Century Gothic" w:hAnsi="Century Gothic" w:cs="Century Gothic"/>
          <w:kern w:val="0"/>
          <w:sz w:val="22"/>
          <w:szCs w:val="22"/>
          <w:lang w:eastAsia="uk-UA"/>
          <w14:ligatures w14:val="none"/>
        </w:rPr>
        <w:t>2</w:t>
      </w:r>
      <w:r w:rsidRPr="008A6D4E">
        <w:rPr>
          <w:rFonts w:ascii="Century Gothic" w:eastAsia="Century Gothic" w:hAnsi="Century Gothic" w:cs="Century Gothic"/>
          <w:kern w:val="0"/>
          <w:sz w:val="22"/>
          <w:szCs w:val="22"/>
          <w:lang w:eastAsia="uk-UA"/>
          <w14:ligatures w14:val="none"/>
        </w:rPr>
        <w:t>.7. Роза вітрів</w:t>
      </w:r>
    </w:p>
    <w:p w14:paraId="3282CFD3" w14:textId="37D1813A" w:rsidR="00262167" w:rsidRPr="00D80C2F" w:rsidRDefault="00262167" w:rsidP="00262167">
      <w:pPr>
        <w:spacing w:after="0"/>
        <w:jc w:val="both"/>
        <w:rPr>
          <w:rFonts w:ascii="Century Gothic" w:hAnsi="Century Gothic"/>
          <w:sz w:val="22"/>
          <w:szCs w:val="22"/>
        </w:rPr>
      </w:pPr>
      <w:r w:rsidRPr="00D80C2F">
        <w:rPr>
          <w:rFonts w:ascii="Century Gothic" w:hAnsi="Century Gothic"/>
          <w:sz w:val="22"/>
          <w:szCs w:val="22"/>
        </w:rPr>
        <w:t xml:space="preserve">З метою нормування умов зовнішнього середовища доцільно розрахувати </w:t>
      </w:r>
      <w:proofErr w:type="spellStart"/>
      <w:r w:rsidRPr="00D80C2F">
        <w:rPr>
          <w:rFonts w:ascii="Century Gothic" w:hAnsi="Century Gothic"/>
          <w:sz w:val="22"/>
          <w:szCs w:val="22"/>
        </w:rPr>
        <w:t>градусо</w:t>
      </w:r>
      <w:proofErr w:type="spellEnd"/>
      <w:r w:rsidRPr="00D80C2F">
        <w:rPr>
          <w:rFonts w:ascii="Century Gothic" w:hAnsi="Century Gothic"/>
          <w:sz w:val="22"/>
          <w:szCs w:val="22"/>
        </w:rPr>
        <w:t>- дні опалювального періоду минулих та майбутніх періодів. Такий розрахунок приведено у таблиці 2.</w:t>
      </w:r>
      <w:r w:rsidR="00D80C2F" w:rsidRPr="00D80C2F">
        <w:rPr>
          <w:rFonts w:ascii="Century Gothic" w:hAnsi="Century Gothic"/>
          <w:sz w:val="22"/>
          <w:szCs w:val="22"/>
        </w:rPr>
        <w:t>2.</w:t>
      </w:r>
    </w:p>
    <w:p w14:paraId="5F6BA199" w14:textId="64D814B1" w:rsidR="00262167" w:rsidRPr="00D80C2F" w:rsidRDefault="00262167" w:rsidP="00262167">
      <w:pPr>
        <w:spacing w:after="0"/>
        <w:jc w:val="right"/>
        <w:rPr>
          <w:rFonts w:ascii="Century Gothic" w:hAnsi="Century Gothic"/>
          <w:sz w:val="22"/>
          <w:szCs w:val="22"/>
        </w:rPr>
      </w:pPr>
      <w:r w:rsidRPr="00D80C2F">
        <w:rPr>
          <w:rFonts w:ascii="Century Gothic" w:hAnsi="Century Gothic"/>
          <w:sz w:val="22"/>
          <w:szCs w:val="22"/>
        </w:rPr>
        <w:t>Таблиця 2.</w:t>
      </w:r>
      <w:r w:rsidR="00D80C2F" w:rsidRPr="00D80C2F">
        <w:rPr>
          <w:rFonts w:ascii="Century Gothic" w:hAnsi="Century Gothic"/>
          <w:sz w:val="22"/>
          <w:szCs w:val="22"/>
        </w:rPr>
        <w:t>2</w:t>
      </w:r>
    </w:p>
    <w:p w14:paraId="3F236384" w14:textId="77777777" w:rsidR="00262167" w:rsidRPr="00D80C2F" w:rsidRDefault="00262167" w:rsidP="00262167">
      <w:pPr>
        <w:spacing w:after="0"/>
        <w:jc w:val="both"/>
        <w:rPr>
          <w:rFonts w:ascii="Century Gothic" w:hAnsi="Century Gothic"/>
          <w:sz w:val="22"/>
          <w:szCs w:val="22"/>
        </w:rPr>
      </w:pPr>
      <w:r w:rsidRPr="00D80C2F">
        <w:rPr>
          <w:rFonts w:ascii="Century Gothic" w:hAnsi="Century Gothic"/>
          <w:sz w:val="22"/>
          <w:szCs w:val="22"/>
        </w:rPr>
        <w:t xml:space="preserve">Розрахунок </w:t>
      </w:r>
      <w:proofErr w:type="spellStart"/>
      <w:r w:rsidRPr="00D80C2F">
        <w:rPr>
          <w:rFonts w:ascii="Century Gothic" w:hAnsi="Century Gothic"/>
          <w:sz w:val="22"/>
          <w:szCs w:val="22"/>
        </w:rPr>
        <w:t>градусо</w:t>
      </w:r>
      <w:proofErr w:type="spellEnd"/>
      <w:r w:rsidRPr="00D80C2F">
        <w:rPr>
          <w:rFonts w:ascii="Century Gothic" w:hAnsi="Century Gothic"/>
          <w:sz w:val="22"/>
          <w:szCs w:val="22"/>
        </w:rPr>
        <w:t>-діб опалювального періоду минулих та майбутніх періодів</w:t>
      </w:r>
    </w:p>
    <w:tbl>
      <w:tblPr>
        <w:tblStyle w:val="11"/>
        <w:tblW w:w="9628" w:type="dxa"/>
        <w:tblLayout w:type="fixed"/>
        <w:tblLook w:val="0420" w:firstRow="1" w:lastRow="0" w:firstColumn="0" w:lastColumn="0" w:noHBand="0" w:noVBand="1"/>
      </w:tblPr>
      <w:tblGrid>
        <w:gridCol w:w="237"/>
        <w:gridCol w:w="1323"/>
        <w:gridCol w:w="855"/>
        <w:gridCol w:w="515"/>
        <w:gridCol w:w="516"/>
        <w:gridCol w:w="516"/>
        <w:gridCol w:w="516"/>
        <w:gridCol w:w="515"/>
        <w:gridCol w:w="515"/>
        <w:gridCol w:w="515"/>
        <w:gridCol w:w="515"/>
        <w:gridCol w:w="515"/>
        <w:gridCol w:w="515"/>
        <w:gridCol w:w="515"/>
        <w:gridCol w:w="515"/>
        <w:gridCol w:w="515"/>
        <w:gridCol w:w="515"/>
      </w:tblGrid>
      <w:tr w:rsidR="00587D29" w:rsidRPr="008A6D4E" w14:paraId="6E6CC732" w14:textId="77777777">
        <w:trPr>
          <w:cnfStyle w:val="100000000000" w:firstRow="1" w:lastRow="0" w:firstColumn="0" w:lastColumn="0" w:oddVBand="0" w:evenVBand="0" w:oddHBand="0" w:evenHBand="0" w:firstRowFirstColumn="0" w:firstRowLastColumn="0" w:lastRowFirstColumn="0" w:lastRowLastColumn="0"/>
          <w:trHeight w:val="20"/>
        </w:trPr>
        <w:tc>
          <w:tcPr>
            <w:tcW w:w="237" w:type="dxa"/>
            <w:vAlign w:val="center"/>
          </w:tcPr>
          <w:p w14:paraId="4BAD9F3C" w14:textId="77777777" w:rsidR="00262167" w:rsidRPr="008A6D4E" w:rsidRDefault="00262167">
            <w:pPr>
              <w:ind w:left="-57" w:right="-57"/>
              <w:jc w:val="center"/>
              <w:rPr>
                <w:rFonts w:cs="Times New Roman"/>
                <w:szCs w:val="16"/>
              </w:rPr>
            </w:pPr>
            <w:r w:rsidRPr="008A6D4E">
              <w:rPr>
                <w:rFonts w:eastAsia="Calibri" w:cs="Calibri"/>
                <w:szCs w:val="16"/>
              </w:rPr>
              <w:t>№</w:t>
            </w:r>
          </w:p>
        </w:tc>
        <w:tc>
          <w:tcPr>
            <w:tcW w:w="1323" w:type="dxa"/>
            <w:vAlign w:val="center"/>
          </w:tcPr>
          <w:p w14:paraId="5EC2AA4B" w14:textId="77777777" w:rsidR="00262167" w:rsidRPr="008A6D4E" w:rsidRDefault="00262167">
            <w:pPr>
              <w:ind w:left="-57" w:right="-57"/>
              <w:jc w:val="center"/>
              <w:rPr>
                <w:rFonts w:cs="Times New Roman"/>
                <w:szCs w:val="16"/>
              </w:rPr>
            </w:pPr>
            <w:r w:rsidRPr="008A6D4E">
              <w:rPr>
                <w:rFonts w:eastAsia="Calibri" w:cs="Calibri"/>
                <w:szCs w:val="16"/>
              </w:rPr>
              <w:t>Показник</w:t>
            </w:r>
          </w:p>
        </w:tc>
        <w:tc>
          <w:tcPr>
            <w:tcW w:w="855" w:type="dxa"/>
            <w:vAlign w:val="center"/>
          </w:tcPr>
          <w:p w14:paraId="6D0BF5DB" w14:textId="77777777" w:rsidR="00262167" w:rsidRPr="008A6D4E" w:rsidRDefault="00262167">
            <w:pPr>
              <w:ind w:left="-57" w:right="-57"/>
              <w:jc w:val="center"/>
              <w:rPr>
                <w:rFonts w:cs="Times New Roman"/>
                <w:szCs w:val="16"/>
              </w:rPr>
            </w:pPr>
            <w:r w:rsidRPr="008A6D4E">
              <w:rPr>
                <w:rFonts w:eastAsia="Calibri" w:cs="Calibri"/>
                <w:szCs w:val="16"/>
              </w:rPr>
              <w:t xml:space="preserve">Од. </w:t>
            </w:r>
            <w:proofErr w:type="spellStart"/>
            <w:r w:rsidRPr="008A6D4E">
              <w:rPr>
                <w:rFonts w:eastAsia="Calibri" w:cs="Calibri"/>
                <w:szCs w:val="16"/>
              </w:rPr>
              <w:t>вим</w:t>
            </w:r>
            <w:proofErr w:type="spellEnd"/>
            <w:r w:rsidRPr="008A6D4E">
              <w:rPr>
                <w:rFonts w:eastAsia="Calibri" w:cs="Calibri"/>
                <w:szCs w:val="16"/>
              </w:rPr>
              <w:t>.</w:t>
            </w:r>
          </w:p>
        </w:tc>
        <w:tc>
          <w:tcPr>
            <w:tcW w:w="515" w:type="dxa"/>
            <w:vAlign w:val="center"/>
          </w:tcPr>
          <w:p w14:paraId="7EE3C100" w14:textId="77777777" w:rsidR="00262167" w:rsidRPr="008A6D4E" w:rsidRDefault="00262167">
            <w:pPr>
              <w:ind w:left="-57" w:right="-57"/>
              <w:jc w:val="center"/>
              <w:rPr>
                <w:rFonts w:cs="Times New Roman"/>
                <w:szCs w:val="16"/>
              </w:rPr>
            </w:pPr>
            <w:r w:rsidRPr="008A6D4E">
              <w:rPr>
                <w:rFonts w:eastAsia="Calibri" w:cs="Calibri"/>
                <w:szCs w:val="16"/>
              </w:rPr>
              <w:t>2017</w:t>
            </w:r>
          </w:p>
        </w:tc>
        <w:tc>
          <w:tcPr>
            <w:tcW w:w="516" w:type="dxa"/>
            <w:vAlign w:val="center"/>
          </w:tcPr>
          <w:p w14:paraId="02701351" w14:textId="77777777" w:rsidR="00262167" w:rsidRPr="008A6D4E" w:rsidRDefault="00262167">
            <w:pPr>
              <w:ind w:left="-57" w:right="-57"/>
              <w:jc w:val="center"/>
              <w:rPr>
                <w:rFonts w:cs="Times New Roman"/>
                <w:szCs w:val="16"/>
              </w:rPr>
            </w:pPr>
            <w:r w:rsidRPr="008A6D4E">
              <w:rPr>
                <w:rFonts w:eastAsia="Calibri" w:cs="Calibri"/>
                <w:szCs w:val="16"/>
              </w:rPr>
              <w:t>2018</w:t>
            </w:r>
          </w:p>
        </w:tc>
        <w:tc>
          <w:tcPr>
            <w:tcW w:w="516" w:type="dxa"/>
            <w:vAlign w:val="center"/>
          </w:tcPr>
          <w:p w14:paraId="20A1B6B6" w14:textId="77777777" w:rsidR="00262167" w:rsidRPr="008A6D4E" w:rsidRDefault="00262167">
            <w:pPr>
              <w:ind w:left="-57" w:right="-57"/>
              <w:jc w:val="center"/>
              <w:rPr>
                <w:rFonts w:cs="Times New Roman"/>
                <w:szCs w:val="16"/>
              </w:rPr>
            </w:pPr>
            <w:r w:rsidRPr="008A6D4E">
              <w:rPr>
                <w:rFonts w:eastAsia="Calibri" w:cs="Calibri"/>
                <w:szCs w:val="16"/>
              </w:rPr>
              <w:t>2019</w:t>
            </w:r>
          </w:p>
        </w:tc>
        <w:tc>
          <w:tcPr>
            <w:tcW w:w="516" w:type="dxa"/>
            <w:vAlign w:val="center"/>
          </w:tcPr>
          <w:p w14:paraId="76EB2501" w14:textId="77777777" w:rsidR="00262167" w:rsidRPr="008A6D4E" w:rsidRDefault="00262167">
            <w:pPr>
              <w:ind w:left="-57" w:right="-57"/>
              <w:jc w:val="center"/>
              <w:rPr>
                <w:rFonts w:cs="Times New Roman"/>
                <w:szCs w:val="16"/>
              </w:rPr>
            </w:pPr>
            <w:r w:rsidRPr="008A6D4E">
              <w:rPr>
                <w:rFonts w:eastAsia="Calibri" w:cs="Calibri"/>
                <w:szCs w:val="16"/>
              </w:rPr>
              <w:t>2020</w:t>
            </w:r>
          </w:p>
        </w:tc>
        <w:tc>
          <w:tcPr>
            <w:tcW w:w="515" w:type="dxa"/>
            <w:vAlign w:val="center"/>
          </w:tcPr>
          <w:p w14:paraId="35F793BF" w14:textId="77777777" w:rsidR="00262167" w:rsidRPr="008A6D4E" w:rsidRDefault="00262167">
            <w:pPr>
              <w:ind w:left="-57" w:right="-57"/>
              <w:jc w:val="center"/>
              <w:rPr>
                <w:rFonts w:cs="Times New Roman"/>
                <w:szCs w:val="16"/>
              </w:rPr>
            </w:pPr>
            <w:r w:rsidRPr="008A6D4E">
              <w:rPr>
                <w:rFonts w:eastAsia="Calibri" w:cs="Calibri"/>
                <w:szCs w:val="16"/>
              </w:rPr>
              <w:t>2021</w:t>
            </w:r>
          </w:p>
        </w:tc>
        <w:tc>
          <w:tcPr>
            <w:tcW w:w="515" w:type="dxa"/>
            <w:vAlign w:val="center"/>
          </w:tcPr>
          <w:p w14:paraId="75EBCDF1" w14:textId="77777777" w:rsidR="00262167" w:rsidRPr="008A6D4E" w:rsidRDefault="00262167">
            <w:pPr>
              <w:ind w:left="-57" w:right="-57"/>
              <w:jc w:val="center"/>
              <w:rPr>
                <w:rFonts w:cs="Times New Roman"/>
                <w:szCs w:val="16"/>
              </w:rPr>
            </w:pPr>
            <w:r w:rsidRPr="008A6D4E">
              <w:rPr>
                <w:rFonts w:eastAsia="Calibri" w:cs="Calibri"/>
                <w:szCs w:val="16"/>
              </w:rPr>
              <w:t>2022</w:t>
            </w:r>
          </w:p>
        </w:tc>
        <w:tc>
          <w:tcPr>
            <w:tcW w:w="515" w:type="dxa"/>
            <w:vAlign w:val="center"/>
          </w:tcPr>
          <w:p w14:paraId="7248824C" w14:textId="77777777" w:rsidR="00262167" w:rsidRPr="008A6D4E" w:rsidRDefault="00262167">
            <w:pPr>
              <w:ind w:left="-57" w:right="-57"/>
              <w:jc w:val="center"/>
              <w:rPr>
                <w:rFonts w:cs="Times New Roman"/>
                <w:szCs w:val="16"/>
              </w:rPr>
            </w:pPr>
            <w:r w:rsidRPr="008A6D4E">
              <w:rPr>
                <w:rFonts w:eastAsia="Calibri" w:cs="Calibri"/>
                <w:szCs w:val="16"/>
              </w:rPr>
              <w:t>2023</w:t>
            </w:r>
          </w:p>
        </w:tc>
        <w:tc>
          <w:tcPr>
            <w:tcW w:w="515" w:type="dxa"/>
            <w:vAlign w:val="center"/>
          </w:tcPr>
          <w:p w14:paraId="62BB7F3D" w14:textId="77777777" w:rsidR="00262167" w:rsidRPr="008A6D4E" w:rsidRDefault="00262167">
            <w:pPr>
              <w:ind w:left="-57" w:right="-57"/>
              <w:jc w:val="center"/>
              <w:rPr>
                <w:rFonts w:cs="Times New Roman"/>
                <w:szCs w:val="16"/>
              </w:rPr>
            </w:pPr>
            <w:r w:rsidRPr="008A6D4E">
              <w:rPr>
                <w:rFonts w:eastAsia="Calibri" w:cs="Calibri"/>
                <w:szCs w:val="16"/>
              </w:rPr>
              <w:t>2024</w:t>
            </w:r>
          </w:p>
        </w:tc>
        <w:tc>
          <w:tcPr>
            <w:tcW w:w="515" w:type="dxa"/>
            <w:vAlign w:val="center"/>
          </w:tcPr>
          <w:p w14:paraId="4E0D3B13" w14:textId="77777777" w:rsidR="00262167" w:rsidRPr="008A6D4E" w:rsidRDefault="00262167">
            <w:pPr>
              <w:ind w:left="-57" w:right="-57"/>
              <w:jc w:val="center"/>
              <w:rPr>
                <w:rFonts w:cs="Times New Roman"/>
                <w:szCs w:val="16"/>
              </w:rPr>
            </w:pPr>
            <w:r w:rsidRPr="008A6D4E">
              <w:rPr>
                <w:rFonts w:eastAsia="Calibri" w:cs="Calibri"/>
                <w:szCs w:val="16"/>
              </w:rPr>
              <w:t>2025</w:t>
            </w:r>
          </w:p>
        </w:tc>
        <w:tc>
          <w:tcPr>
            <w:tcW w:w="515" w:type="dxa"/>
            <w:vAlign w:val="center"/>
          </w:tcPr>
          <w:p w14:paraId="6CA021AA" w14:textId="77777777" w:rsidR="00262167" w:rsidRPr="008A6D4E" w:rsidRDefault="00262167">
            <w:pPr>
              <w:ind w:left="-57" w:right="-57"/>
              <w:jc w:val="center"/>
              <w:rPr>
                <w:rFonts w:cs="Times New Roman"/>
                <w:szCs w:val="16"/>
              </w:rPr>
            </w:pPr>
            <w:r w:rsidRPr="008A6D4E">
              <w:rPr>
                <w:rFonts w:eastAsia="Calibri" w:cs="Calibri"/>
                <w:szCs w:val="16"/>
              </w:rPr>
              <w:t>2026</w:t>
            </w:r>
          </w:p>
        </w:tc>
        <w:tc>
          <w:tcPr>
            <w:tcW w:w="515" w:type="dxa"/>
            <w:vAlign w:val="center"/>
          </w:tcPr>
          <w:p w14:paraId="563867D3" w14:textId="77777777" w:rsidR="00262167" w:rsidRPr="008A6D4E" w:rsidRDefault="00262167">
            <w:pPr>
              <w:ind w:left="-57" w:right="-57"/>
              <w:jc w:val="center"/>
              <w:rPr>
                <w:rFonts w:cs="Times New Roman"/>
                <w:szCs w:val="16"/>
              </w:rPr>
            </w:pPr>
            <w:r w:rsidRPr="008A6D4E">
              <w:rPr>
                <w:rFonts w:eastAsia="Calibri" w:cs="Calibri"/>
                <w:szCs w:val="16"/>
              </w:rPr>
              <w:t>2027</w:t>
            </w:r>
          </w:p>
        </w:tc>
        <w:tc>
          <w:tcPr>
            <w:tcW w:w="515" w:type="dxa"/>
            <w:vAlign w:val="center"/>
          </w:tcPr>
          <w:p w14:paraId="4CF3E73D" w14:textId="77777777" w:rsidR="00262167" w:rsidRPr="008A6D4E" w:rsidRDefault="00262167">
            <w:pPr>
              <w:ind w:left="-57" w:right="-57"/>
              <w:jc w:val="center"/>
              <w:rPr>
                <w:rFonts w:cs="Times New Roman"/>
                <w:szCs w:val="16"/>
              </w:rPr>
            </w:pPr>
            <w:r w:rsidRPr="008A6D4E">
              <w:rPr>
                <w:rFonts w:eastAsia="Calibri" w:cs="Calibri"/>
                <w:szCs w:val="16"/>
              </w:rPr>
              <w:t>2028</w:t>
            </w:r>
          </w:p>
        </w:tc>
        <w:tc>
          <w:tcPr>
            <w:tcW w:w="515" w:type="dxa"/>
            <w:vAlign w:val="center"/>
          </w:tcPr>
          <w:p w14:paraId="43FAE3FB" w14:textId="77777777" w:rsidR="00262167" w:rsidRPr="008A6D4E" w:rsidRDefault="00262167">
            <w:pPr>
              <w:ind w:left="-57" w:right="-57"/>
              <w:jc w:val="center"/>
              <w:rPr>
                <w:rFonts w:cs="Times New Roman"/>
                <w:szCs w:val="16"/>
              </w:rPr>
            </w:pPr>
            <w:r w:rsidRPr="008A6D4E">
              <w:rPr>
                <w:rFonts w:eastAsia="Calibri" w:cs="Calibri"/>
                <w:szCs w:val="16"/>
              </w:rPr>
              <w:t>2029</w:t>
            </w:r>
          </w:p>
        </w:tc>
        <w:tc>
          <w:tcPr>
            <w:tcW w:w="515" w:type="dxa"/>
            <w:vAlign w:val="center"/>
          </w:tcPr>
          <w:p w14:paraId="0B08DF57" w14:textId="77777777" w:rsidR="00262167" w:rsidRPr="008A6D4E" w:rsidRDefault="00262167">
            <w:pPr>
              <w:ind w:left="-57" w:right="-57"/>
              <w:jc w:val="center"/>
              <w:rPr>
                <w:rFonts w:cs="Times New Roman"/>
                <w:szCs w:val="16"/>
              </w:rPr>
            </w:pPr>
            <w:r w:rsidRPr="008A6D4E">
              <w:rPr>
                <w:rFonts w:eastAsia="Calibri" w:cs="Calibri"/>
                <w:szCs w:val="16"/>
              </w:rPr>
              <w:t>2030</w:t>
            </w:r>
          </w:p>
        </w:tc>
      </w:tr>
      <w:tr w:rsidR="00587D29" w:rsidRPr="008A6D4E" w14:paraId="3B0BCB68" w14:textId="77777777">
        <w:trPr>
          <w:trHeight w:val="20"/>
        </w:trPr>
        <w:tc>
          <w:tcPr>
            <w:tcW w:w="237" w:type="dxa"/>
            <w:vAlign w:val="center"/>
          </w:tcPr>
          <w:p w14:paraId="5E22CB03" w14:textId="77777777" w:rsidR="00262167" w:rsidRPr="008A6D4E" w:rsidRDefault="00262167">
            <w:pPr>
              <w:ind w:left="-57" w:right="-57"/>
              <w:jc w:val="center"/>
              <w:rPr>
                <w:rFonts w:cs="Times New Roman"/>
                <w:szCs w:val="16"/>
              </w:rPr>
            </w:pPr>
            <w:r w:rsidRPr="008A6D4E">
              <w:rPr>
                <w:rFonts w:eastAsia="Calibri" w:cs="Calibri"/>
                <w:szCs w:val="16"/>
              </w:rPr>
              <w:t>1</w:t>
            </w:r>
          </w:p>
        </w:tc>
        <w:tc>
          <w:tcPr>
            <w:tcW w:w="1323" w:type="dxa"/>
            <w:vAlign w:val="center"/>
          </w:tcPr>
          <w:p w14:paraId="77D32A0C" w14:textId="77777777" w:rsidR="00262167" w:rsidRPr="008A6D4E" w:rsidRDefault="00262167">
            <w:pPr>
              <w:rPr>
                <w:rFonts w:cs="Times New Roman"/>
                <w:szCs w:val="16"/>
              </w:rPr>
            </w:pPr>
            <w:r w:rsidRPr="008A6D4E">
              <w:rPr>
                <w:rFonts w:eastAsia="Calibri" w:cs="Calibri"/>
                <w:szCs w:val="16"/>
              </w:rPr>
              <w:t>Тривалість опалювального періоду</w:t>
            </w:r>
          </w:p>
        </w:tc>
        <w:tc>
          <w:tcPr>
            <w:tcW w:w="855" w:type="dxa"/>
            <w:vAlign w:val="center"/>
          </w:tcPr>
          <w:p w14:paraId="7B010724" w14:textId="77777777" w:rsidR="00262167" w:rsidRPr="008A6D4E" w:rsidRDefault="00262167">
            <w:pPr>
              <w:ind w:left="-57" w:right="-57"/>
              <w:jc w:val="center"/>
              <w:rPr>
                <w:rFonts w:cs="Times New Roman"/>
                <w:szCs w:val="16"/>
              </w:rPr>
            </w:pPr>
            <w:r w:rsidRPr="008A6D4E">
              <w:rPr>
                <w:rFonts w:eastAsia="Calibri" w:cs="Calibri"/>
                <w:szCs w:val="16"/>
              </w:rPr>
              <w:t>діб</w:t>
            </w:r>
          </w:p>
        </w:tc>
        <w:tc>
          <w:tcPr>
            <w:tcW w:w="515" w:type="dxa"/>
            <w:vAlign w:val="center"/>
          </w:tcPr>
          <w:p w14:paraId="717BE8C9" w14:textId="77777777" w:rsidR="00262167" w:rsidRPr="008A6D4E" w:rsidRDefault="00262167">
            <w:pPr>
              <w:ind w:left="-57" w:right="-57"/>
              <w:jc w:val="center"/>
              <w:rPr>
                <w:rFonts w:eastAsia="Calibri" w:cs="Calibri"/>
                <w:szCs w:val="16"/>
              </w:rPr>
            </w:pPr>
            <w:r w:rsidRPr="008A6D4E">
              <w:rPr>
                <w:rFonts w:eastAsia="Calibri" w:cs="Calibri"/>
                <w:szCs w:val="16"/>
              </w:rPr>
              <w:t>149</w:t>
            </w:r>
          </w:p>
        </w:tc>
        <w:tc>
          <w:tcPr>
            <w:tcW w:w="516" w:type="dxa"/>
            <w:vAlign w:val="center"/>
          </w:tcPr>
          <w:p w14:paraId="399E58D6" w14:textId="77777777" w:rsidR="00262167" w:rsidRPr="008A6D4E" w:rsidRDefault="00262167">
            <w:pPr>
              <w:ind w:left="-57" w:right="-57"/>
              <w:jc w:val="center"/>
              <w:rPr>
                <w:rFonts w:eastAsia="Calibri" w:cs="Calibri"/>
                <w:szCs w:val="16"/>
              </w:rPr>
            </w:pPr>
            <w:r w:rsidRPr="008A6D4E">
              <w:rPr>
                <w:rFonts w:eastAsia="Calibri" w:cs="Calibri"/>
                <w:szCs w:val="16"/>
              </w:rPr>
              <w:t>157</w:t>
            </w:r>
          </w:p>
        </w:tc>
        <w:tc>
          <w:tcPr>
            <w:tcW w:w="516" w:type="dxa"/>
            <w:vAlign w:val="center"/>
          </w:tcPr>
          <w:p w14:paraId="0AC2E04A" w14:textId="77777777" w:rsidR="00262167" w:rsidRPr="008A6D4E" w:rsidRDefault="00262167">
            <w:pPr>
              <w:ind w:left="-57" w:right="-57"/>
              <w:jc w:val="center"/>
              <w:rPr>
                <w:rFonts w:eastAsia="Calibri" w:cs="Calibri"/>
                <w:szCs w:val="16"/>
              </w:rPr>
            </w:pPr>
            <w:r w:rsidRPr="008A6D4E">
              <w:rPr>
                <w:rFonts w:eastAsia="Calibri" w:cs="Calibri"/>
                <w:szCs w:val="16"/>
              </w:rPr>
              <w:t>169</w:t>
            </w:r>
          </w:p>
        </w:tc>
        <w:tc>
          <w:tcPr>
            <w:tcW w:w="516" w:type="dxa"/>
            <w:vAlign w:val="center"/>
          </w:tcPr>
          <w:p w14:paraId="7123227D" w14:textId="77777777" w:rsidR="00262167" w:rsidRPr="008A6D4E" w:rsidRDefault="00262167">
            <w:pPr>
              <w:ind w:left="-57" w:right="-57"/>
              <w:jc w:val="center"/>
              <w:rPr>
                <w:rFonts w:eastAsia="Calibri" w:cs="Calibri"/>
                <w:szCs w:val="16"/>
              </w:rPr>
            </w:pPr>
            <w:r w:rsidRPr="008A6D4E">
              <w:rPr>
                <w:rFonts w:eastAsia="Calibri" w:cs="Calibri"/>
                <w:szCs w:val="16"/>
              </w:rPr>
              <w:t>156</w:t>
            </w:r>
          </w:p>
        </w:tc>
        <w:tc>
          <w:tcPr>
            <w:tcW w:w="515" w:type="dxa"/>
            <w:vAlign w:val="center"/>
          </w:tcPr>
          <w:p w14:paraId="6BEF0AAC" w14:textId="77777777" w:rsidR="00262167" w:rsidRPr="008A6D4E" w:rsidRDefault="00262167">
            <w:pPr>
              <w:ind w:left="-57" w:right="-57"/>
              <w:jc w:val="center"/>
              <w:rPr>
                <w:rFonts w:eastAsia="Calibri" w:cs="Calibri"/>
                <w:szCs w:val="16"/>
              </w:rPr>
            </w:pPr>
            <w:r w:rsidRPr="008A6D4E">
              <w:rPr>
                <w:rFonts w:eastAsia="Calibri" w:cs="Calibri"/>
                <w:szCs w:val="16"/>
              </w:rPr>
              <w:t>166</w:t>
            </w:r>
          </w:p>
        </w:tc>
        <w:tc>
          <w:tcPr>
            <w:tcW w:w="515" w:type="dxa"/>
            <w:vAlign w:val="center"/>
          </w:tcPr>
          <w:p w14:paraId="4C794CAA" w14:textId="77777777" w:rsidR="00262167" w:rsidRPr="008A6D4E" w:rsidRDefault="00262167">
            <w:pPr>
              <w:ind w:left="-57" w:right="-57"/>
              <w:jc w:val="center"/>
              <w:rPr>
                <w:rFonts w:eastAsia="Calibri" w:cs="Calibri"/>
                <w:szCs w:val="16"/>
              </w:rPr>
            </w:pPr>
            <w:r w:rsidRPr="008A6D4E">
              <w:rPr>
                <w:rFonts w:eastAsia="Calibri" w:cs="Calibri"/>
                <w:szCs w:val="16"/>
              </w:rPr>
              <w:t>154</w:t>
            </w:r>
          </w:p>
        </w:tc>
        <w:tc>
          <w:tcPr>
            <w:tcW w:w="515" w:type="dxa"/>
            <w:vAlign w:val="center"/>
          </w:tcPr>
          <w:p w14:paraId="647EEA0D" w14:textId="77777777" w:rsidR="00262167" w:rsidRPr="008A6D4E" w:rsidRDefault="00262167">
            <w:pPr>
              <w:ind w:left="-57" w:right="-57"/>
              <w:jc w:val="center"/>
              <w:rPr>
                <w:rFonts w:eastAsia="Calibri" w:cs="Calibri"/>
                <w:szCs w:val="16"/>
              </w:rPr>
            </w:pPr>
            <w:r w:rsidRPr="008A6D4E">
              <w:rPr>
                <w:rFonts w:eastAsia="Calibri" w:cs="Calibri"/>
                <w:szCs w:val="16"/>
              </w:rPr>
              <w:t>145</w:t>
            </w:r>
          </w:p>
        </w:tc>
        <w:tc>
          <w:tcPr>
            <w:tcW w:w="515" w:type="dxa"/>
            <w:vAlign w:val="center"/>
          </w:tcPr>
          <w:p w14:paraId="73E5DBD2" w14:textId="77777777" w:rsidR="00262167" w:rsidRPr="008A6D4E" w:rsidRDefault="00262167">
            <w:pPr>
              <w:ind w:left="-57" w:right="-57"/>
              <w:jc w:val="center"/>
              <w:rPr>
                <w:rFonts w:eastAsia="Calibri" w:cs="Calibri"/>
                <w:szCs w:val="16"/>
              </w:rPr>
            </w:pPr>
            <w:r w:rsidRPr="008A6D4E">
              <w:rPr>
                <w:rFonts w:eastAsia="Calibri" w:cs="Calibri"/>
                <w:szCs w:val="16"/>
              </w:rPr>
              <w:t>150</w:t>
            </w:r>
          </w:p>
        </w:tc>
        <w:tc>
          <w:tcPr>
            <w:tcW w:w="515" w:type="dxa"/>
            <w:vAlign w:val="center"/>
          </w:tcPr>
          <w:p w14:paraId="542F0518" w14:textId="77777777" w:rsidR="00262167" w:rsidRPr="008A6D4E" w:rsidRDefault="00262167">
            <w:pPr>
              <w:ind w:left="-57" w:right="-57"/>
              <w:jc w:val="center"/>
              <w:rPr>
                <w:rFonts w:eastAsia="Calibri" w:cs="Calibri"/>
                <w:szCs w:val="16"/>
              </w:rPr>
            </w:pPr>
            <w:r w:rsidRPr="008A6D4E">
              <w:rPr>
                <w:rFonts w:eastAsia="Calibri" w:cs="Calibri"/>
                <w:szCs w:val="16"/>
              </w:rPr>
              <w:t>148</w:t>
            </w:r>
          </w:p>
        </w:tc>
        <w:tc>
          <w:tcPr>
            <w:tcW w:w="515" w:type="dxa"/>
            <w:vAlign w:val="center"/>
          </w:tcPr>
          <w:p w14:paraId="2AE342A9" w14:textId="77777777" w:rsidR="00262167" w:rsidRPr="008A6D4E" w:rsidRDefault="00262167">
            <w:pPr>
              <w:ind w:left="-57" w:right="-57"/>
              <w:jc w:val="center"/>
              <w:rPr>
                <w:rFonts w:eastAsia="Calibri" w:cs="Calibri"/>
                <w:szCs w:val="16"/>
              </w:rPr>
            </w:pPr>
            <w:r w:rsidRPr="008A6D4E">
              <w:rPr>
                <w:rFonts w:eastAsia="Calibri" w:cs="Calibri"/>
                <w:szCs w:val="16"/>
              </w:rPr>
              <w:t>146</w:t>
            </w:r>
          </w:p>
        </w:tc>
        <w:tc>
          <w:tcPr>
            <w:tcW w:w="515" w:type="dxa"/>
            <w:vAlign w:val="center"/>
          </w:tcPr>
          <w:p w14:paraId="6B81182C" w14:textId="77777777" w:rsidR="00262167" w:rsidRPr="008A6D4E" w:rsidRDefault="00262167">
            <w:pPr>
              <w:ind w:left="-57" w:right="-57"/>
              <w:jc w:val="center"/>
              <w:rPr>
                <w:rFonts w:eastAsia="Calibri" w:cs="Calibri"/>
                <w:szCs w:val="16"/>
              </w:rPr>
            </w:pPr>
            <w:r w:rsidRPr="008A6D4E">
              <w:rPr>
                <w:rFonts w:eastAsia="Calibri" w:cs="Calibri"/>
                <w:szCs w:val="16"/>
              </w:rPr>
              <w:t>144</w:t>
            </w:r>
          </w:p>
        </w:tc>
        <w:tc>
          <w:tcPr>
            <w:tcW w:w="515" w:type="dxa"/>
            <w:vAlign w:val="center"/>
          </w:tcPr>
          <w:p w14:paraId="52893476" w14:textId="77777777" w:rsidR="00262167" w:rsidRPr="008A6D4E" w:rsidRDefault="00262167">
            <w:pPr>
              <w:ind w:left="-57" w:right="-57"/>
              <w:jc w:val="center"/>
              <w:rPr>
                <w:rFonts w:eastAsia="Calibri" w:cs="Calibri"/>
                <w:szCs w:val="16"/>
              </w:rPr>
            </w:pPr>
            <w:r w:rsidRPr="008A6D4E">
              <w:rPr>
                <w:rFonts w:eastAsia="Calibri" w:cs="Calibri"/>
                <w:szCs w:val="16"/>
              </w:rPr>
              <w:t>142</w:t>
            </w:r>
          </w:p>
        </w:tc>
        <w:tc>
          <w:tcPr>
            <w:tcW w:w="515" w:type="dxa"/>
            <w:vAlign w:val="center"/>
          </w:tcPr>
          <w:p w14:paraId="74AE8308" w14:textId="77777777" w:rsidR="00262167" w:rsidRPr="008A6D4E" w:rsidRDefault="00262167">
            <w:pPr>
              <w:ind w:left="-57" w:right="-57"/>
              <w:jc w:val="center"/>
              <w:rPr>
                <w:rFonts w:eastAsia="Calibri" w:cs="Calibri"/>
                <w:szCs w:val="16"/>
              </w:rPr>
            </w:pPr>
            <w:r w:rsidRPr="008A6D4E">
              <w:rPr>
                <w:rFonts w:eastAsia="Calibri" w:cs="Calibri"/>
                <w:szCs w:val="16"/>
              </w:rPr>
              <w:t>140</w:t>
            </w:r>
          </w:p>
        </w:tc>
        <w:tc>
          <w:tcPr>
            <w:tcW w:w="515" w:type="dxa"/>
            <w:vAlign w:val="center"/>
          </w:tcPr>
          <w:p w14:paraId="65E5C6E2" w14:textId="77777777" w:rsidR="00262167" w:rsidRPr="008A6D4E" w:rsidRDefault="00262167">
            <w:pPr>
              <w:ind w:left="-57" w:right="-57"/>
              <w:jc w:val="center"/>
              <w:rPr>
                <w:rFonts w:eastAsia="Calibri" w:cs="Calibri"/>
                <w:szCs w:val="16"/>
              </w:rPr>
            </w:pPr>
            <w:r w:rsidRPr="008A6D4E">
              <w:rPr>
                <w:rFonts w:eastAsia="Calibri" w:cs="Calibri"/>
                <w:szCs w:val="16"/>
              </w:rPr>
              <w:t>138</w:t>
            </w:r>
          </w:p>
        </w:tc>
      </w:tr>
      <w:tr w:rsidR="00587D29" w:rsidRPr="008A6D4E" w14:paraId="7939B7E2" w14:textId="77777777">
        <w:trPr>
          <w:trHeight w:val="20"/>
        </w:trPr>
        <w:tc>
          <w:tcPr>
            <w:tcW w:w="237" w:type="dxa"/>
            <w:vAlign w:val="center"/>
          </w:tcPr>
          <w:p w14:paraId="4E871F8F" w14:textId="77777777" w:rsidR="00262167" w:rsidRPr="008A6D4E" w:rsidRDefault="00262167">
            <w:pPr>
              <w:ind w:left="-57" w:right="-57"/>
              <w:jc w:val="center"/>
              <w:rPr>
                <w:rFonts w:cs="Times New Roman"/>
                <w:szCs w:val="16"/>
              </w:rPr>
            </w:pPr>
            <w:r w:rsidRPr="008A6D4E">
              <w:rPr>
                <w:rFonts w:eastAsia="Calibri" w:cs="Calibri"/>
                <w:szCs w:val="16"/>
              </w:rPr>
              <w:lastRenderedPageBreak/>
              <w:t>2</w:t>
            </w:r>
          </w:p>
        </w:tc>
        <w:tc>
          <w:tcPr>
            <w:tcW w:w="1323" w:type="dxa"/>
            <w:vAlign w:val="center"/>
          </w:tcPr>
          <w:p w14:paraId="30D2956E" w14:textId="77777777" w:rsidR="00262167" w:rsidRPr="008A6D4E" w:rsidRDefault="00262167">
            <w:pPr>
              <w:rPr>
                <w:rFonts w:cs="Times New Roman"/>
                <w:szCs w:val="16"/>
              </w:rPr>
            </w:pPr>
            <w:r w:rsidRPr="008A6D4E">
              <w:rPr>
                <w:rFonts w:eastAsia="Calibri" w:cs="Calibri"/>
                <w:szCs w:val="16"/>
              </w:rPr>
              <w:t>Середня зовнішня температура</w:t>
            </w:r>
          </w:p>
        </w:tc>
        <w:tc>
          <w:tcPr>
            <w:tcW w:w="855" w:type="dxa"/>
            <w:vAlign w:val="center"/>
          </w:tcPr>
          <w:p w14:paraId="19BB66B1" w14:textId="77777777" w:rsidR="00262167" w:rsidRPr="008A6D4E" w:rsidRDefault="00262167">
            <w:pPr>
              <w:ind w:left="-57" w:right="-57"/>
              <w:jc w:val="center"/>
              <w:rPr>
                <w:rFonts w:cs="Times New Roman"/>
                <w:szCs w:val="16"/>
              </w:rPr>
            </w:pPr>
            <w:r w:rsidRPr="008A6D4E">
              <w:rPr>
                <w:rFonts w:eastAsia="Calibri" w:cs="Calibri"/>
                <w:szCs w:val="16"/>
              </w:rPr>
              <w:t>°С</w:t>
            </w:r>
          </w:p>
        </w:tc>
        <w:tc>
          <w:tcPr>
            <w:tcW w:w="515" w:type="dxa"/>
            <w:vAlign w:val="center"/>
          </w:tcPr>
          <w:p w14:paraId="455F63F3" w14:textId="77777777" w:rsidR="00262167" w:rsidRPr="008A6D4E" w:rsidRDefault="00262167">
            <w:pPr>
              <w:ind w:left="-57" w:right="-57"/>
              <w:jc w:val="center"/>
              <w:rPr>
                <w:rFonts w:eastAsia="Calibri" w:cs="Calibri"/>
                <w:szCs w:val="16"/>
              </w:rPr>
            </w:pPr>
            <w:r w:rsidRPr="008A6D4E">
              <w:rPr>
                <w:rFonts w:eastAsia="Calibri" w:cs="Calibri"/>
                <w:szCs w:val="16"/>
              </w:rPr>
              <w:t>-0,6</w:t>
            </w:r>
          </w:p>
        </w:tc>
        <w:tc>
          <w:tcPr>
            <w:tcW w:w="516" w:type="dxa"/>
            <w:vAlign w:val="center"/>
          </w:tcPr>
          <w:p w14:paraId="778A3E56" w14:textId="77777777" w:rsidR="00262167" w:rsidRPr="008A6D4E" w:rsidRDefault="00262167">
            <w:pPr>
              <w:ind w:left="-57" w:right="-57"/>
              <w:jc w:val="center"/>
              <w:rPr>
                <w:rFonts w:eastAsia="Calibri" w:cs="Calibri"/>
                <w:szCs w:val="16"/>
              </w:rPr>
            </w:pPr>
            <w:r w:rsidRPr="008A6D4E">
              <w:rPr>
                <w:rFonts w:eastAsia="Calibri" w:cs="Calibri"/>
                <w:szCs w:val="16"/>
              </w:rPr>
              <w:t>1,0</w:t>
            </w:r>
          </w:p>
        </w:tc>
        <w:tc>
          <w:tcPr>
            <w:tcW w:w="516" w:type="dxa"/>
            <w:vAlign w:val="center"/>
          </w:tcPr>
          <w:p w14:paraId="0D865A03" w14:textId="77777777" w:rsidR="00262167" w:rsidRPr="008A6D4E" w:rsidRDefault="00262167">
            <w:pPr>
              <w:ind w:left="-57" w:right="-57"/>
              <w:jc w:val="center"/>
              <w:rPr>
                <w:rFonts w:eastAsia="Calibri" w:cs="Calibri"/>
                <w:szCs w:val="16"/>
              </w:rPr>
            </w:pPr>
            <w:r w:rsidRPr="008A6D4E">
              <w:rPr>
                <w:rFonts w:eastAsia="Calibri" w:cs="Calibri"/>
                <w:szCs w:val="16"/>
              </w:rPr>
              <w:t>1,7</w:t>
            </w:r>
          </w:p>
        </w:tc>
        <w:tc>
          <w:tcPr>
            <w:tcW w:w="516" w:type="dxa"/>
            <w:vAlign w:val="center"/>
          </w:tcPr>
          <w:p w14:paraId="7637E6CD" w14:textId="77777777" w:rsidR="00262167" w:rsidRPr="008A6D4E" w:rsidRDefault="00262167">
            <w:pPr>
              <w:ind w:left="-57" w:right="-57"/>
              <w:jc w:val="center"/>
              <w:rPr>
                <w:rFonts w:eastAsia="Calibri" w:cs="Calibri"/>
                <w:szCs w:val="16"/>
              </w:rPr>
            </w:pPr>
            <w:r w:rsidRPr="008A6D4E">
              <w:rPr>
                <w:rFonts w:eastAsia="Calibri" w:cs="Calibri"/>
                <w:szCs w:val="16"/>
              </w:rPr>
              <w:t>3,4</w:t>
            </w:r>
          </w:p>
        </w:tc>
        <w:tc>
          <w:tcPr>
            <w:tcW w:w="515" w:type="dxa"/>
            <w:vAlign w:val="center"/>
          </w:tcPr>
          <w:p w14:paraId="599E2BC6" w14:textId="77777777" w:rsidR="00262167" w:rsidRPr="008A6D4E" w:rsidRDefault="00262167">
            <w:pPr>
              <w:ind w:left="-57" w:right="-57"/>
              <w:jc w:val="center"/>
              <w:rPr>
                <w:rFonts w:eastAsia="Calibri" w:cs="Calibri"/>
                <w:szCs w:val="16"/>
              </w:rPr>
            </w:pPr>
            <w:r w:rsidRPr="008A6D4E">
              <w:rPr>
                <w:rFonts w:eastAsia="Calibri" w:cs="Calibri"/>
                <w:szCs w:val="16"/>
              </w:rPr>
              <w:t>1,5</w:t>
            </w:r>
          </w:p>
        </w:tc>
        <w:tc>
          <w:tcPr>
            <w:tcW w:w="515" w:type="dxa"/>
            <w:vAlign w:val="center"/>
          </w:tcPr>
          <w:p w14:paraId="24023AF3" w14:textId="77777777" w:rsidR="00262167" w:rsidRPr="008A6D4E" w:rsidRDefault="00262167">
            <w:pPr>
              <w:ind w:left="-57" w:right="-57"/>
              <w:jc w:val="center"/>
              <w:rPr>
                <w:rFonts w:eastAsia="Calibri" w:cs="Calibri"/>
                <w:szCs w:val="16"/>
              </w:rPr>
            </w:pPr>
            <w:r w:rsidRPr="008A6D4E">
              <w:rPr>
                <w:rFonts w:eastAsia="Calibri" w:cs="Calibri"/>
                <w:szCs w:val="16"/>
              </w:rPr>
              <w:t>1,5</w:t>
            </w:r>
          </w:p>
        </w:tc>
        <w:tc>
          <w:tcPr>
            <w:tcW w:w="515" w:type="dxa"/>
            <w:vAlign w:val="center"/>
          </w:tcPr>
          <w:p w14:paraId="049C44F6" w14:textId="77777777" w:rsidR="00262167" w:rsidRPr="008A6D4E" w:rsidRDefault="00262167">
            <w:pPr>
              <w:ind w:left="-57" w:right="-57"/>
              <w:jc w:val="center"/>
              <w:rPr>
                <w:rFonts w:eastAsia="Calibri" w:cs="Calibri"/>
                <w:szCs w:val="16"/>
              </w:rPr>
            </w:pPr>
            <w:r w:rsidRPr="008A6D4E">
              <w:rPr>
                <w:rFonts w:eastAsia="Calibri" w:cs="Calibri"/>
                <w:szCs w:val="16"/>
              </w:rPr>
              <w:t>1,7</w:t>
            </w:r>
          </w:p>
        </w:tc>
        <w:tc>
          <w:tcPr>
            <w:tcW w:w="515" w:type="dxa"/>
            <w:vAlign w:val="center"/>
          </w:tcPr>
          <w:p w14:paraId="7A0E4C2F" w14:textId="77777777" w:rsidR="00262167" w:rsidRPr="008A6D4E" w:rsidRDefault="00262167">
            <w:pPr>
              <w:ind w:left="-57" w:right="-57"/>
              <w:jc w:val="center"/>
              <w:rPr>
                <w:rFonts w:eastAsia="Calibri" w:cs="Calibri"/>
                <w:szCs w:val="16"/>
              </w:rPr>
            </w:pPr>
            <w:r w:rsidRPr="008A6D4E">
              <w:rPr>
                <w:rFonts w:eastAsia="Calibri" w:cs="Calibri"/>
                <w:szCs w:val="16"/>
              </w:rPr>
              <w:t>0,6</w:t>
            </w:r>
          </w:p>
        </w:tc>
        <w:tc>
          <w:tcPr>
            <w:tcW w:w="515" w:type="dxa"/>
            <w:vAlign w:val="center"/>
          </w:tcPr>
          <w:p w14:paraId="118D9778" w14:textId="77777777" w:rsidR="00262167" w:rsidRPr="008A6D4E" w:rsidRDefault="00262167">
            <w:pPr>
              <w:ind w:left="-57" w:right="-57"/>
              <w:jc w:val="center"/>
              <w:rPr>
                <w:rFonts w:eastAsia="Calibri" w:cs="Calibri"/>
                <w:szCs w:val="16"/>
              </w:rPr>
            </w:pPr>
            <w:r w:rsidRPr="008A6D4E">
              <w:rPr>
                <w:rFonts w:eastAsia="Calibri" w:cs="Calibri"/>
                <w:szCs w:val="16"/>
              </w:rPr>
              <w:t>0,5</w:t>
            </w:r>
          </w:p>
        </w:tc>
        <w:tc>
          <w:tcPr>
            <w:tcW w:w="515" w:type="dxa"/>
            <w:vAlign w:val="center"/>
          </w:tcPr>
          <w:p w14:paraId="7FF89BC0" w14:textId="77777777" w:rsidR="00262167" w:rsidRPr="008A6D4E" w:rsidRDefault="00262167">
            <w:pPr>
              <w:ind w:left="-57" w:right="-57"/>
              <w:jc w:val="center"/>
              <w:rPr>
                <w:rFonts w:eastAsia="Calibri" w:cs="Calibri"/>
                <w:szCs w:val="16"/>
              </w:rPr>
            </w:pPr>
            <w:r w:rsidRPr="008A6D4E">
              <w:rPr>
                <w:rFonts w:eastAsia="Calibri" w:cs="Calibri"/>
                <w:szCs w:val="16"/>
              </w:rPr>
              <w:t>0,4</w:t>
            </w:r>
          </w:p>
        </w:tc>
        <w:tc>
          <w:tcPr>
            <w:tcW w:w="515" w:type="dxa"/>
            <w:vAlign w:val="center"/>
          </w:tcPr>
          <w:p w14:paraId="7F7C07B0" w14:textId="77777777" w:rsidR="00262167" w:rsidRPr="008A6D4E" w:rsidRDefault="00262167">
            <w:pPr>
              <w:ind w:left="-57" w:right="-57"/>
              <w:jc w:val="center"/>
              <w:rPr>
                <w:rFonts w:eastAsia="Calibri" w:cs="Calibri"/>
                <w:szCs w:val="16"/>
              </w:rPr>
            </w:pPr>
            <w:r w:rsidRPr="008A6D4E">
              <w:rPr>
                <w:rFonts w:eastAsia="Calibri" w:cs="Calibri"/>
                <w:szCs w:val="16"/>
              </w:rPr>
              <w:t>0,3</w:t>
            </w:r>
          </w:p>
        </w:tc>
        <w:tc>
          <w:tcPr>
            <w:tcW w:w="515" w:type="dxa"/>
            <w:vAlign w:val="center"/>
          </w:tcPr>
          <w:p w14:paraId="543FDD5A" w14:textId="77777777" w:rsidR="00262167" w:rsidRPr="008A6D4E" w:rsidRDefault="00262167">
            <w:pPr>
              <w:ind w:left="-57" w:right="-57"/>
              <w:jc w:val="center"/>
              <w:rPr>
                <w:rFonts w:eastAsia="Calibri" w:cs="Calibri"/>
                <w:szCs w:val="16"/>
              </w:rPr>
            </w:pPr>
            <w:r w:rsidRPr="008A6D4E">
              <w:rPr>
                <w:rFonts w:eastAsia="Calibri" w:cs="Calibri"/>
                <w:szCs w:val="16"/>
              </w:rPr>
              <w:t>0,2</w:t>
            </w:r>
          </w:p>
        </w:tc>
        <w:tc>
          <w:tcPr>
            <w:tcW w:w="515" w:type="dxa"/>
            <w:vAlign w:val="center"/>
          </w:tcPr>
          <w:p w14:paraId="311BAD9F" w14:textId="77777777" w:rsidR="00262167" w:rsidRPr="008A6D4E" w:rsidRDefault="00262167">
            <w:pPr>
              <w:ind w:left="-57" w:right="-57"/>
              <w:jc w:val="center"/>
              <w:rPr>
                <w:rFonts w:eastAsia="Calibri" w:cs="Calibri"/>
                <w:szCs w:val="16"/>
              </w:rPr>
            </w:pPr>
            <w:r w:rsidRPr="008A6D4E">
              <w:rPr>
                <w:rFonts w:eastAsia="Calibri" w:cs="Calibri"/>
                <w:szCs w:val="16"/>
              </w:rPr>
              <w:t>0,0</w:t>
            </w:r>
          </w:p>
        </w:tc>
        <w:tc>
          <w:tcPr>
            <w:tcW w:w="515" w:type="dxa"/>
            <w:vAlign w:val="center"/>
          </w:tcPr>
          <w:p w14:paraId="0DE08422" w14:textId="77777777" w:rsidR="00262167" w:rsidRPr="008A6D4E" w:rsidRDefault="00262167">
            <w:pPr>
              <w:ind w:left="-57" w:right="-57"/>
              <w:jc w:val="center"/>
              <w:rPr>
                <w:rFonts w:eastAsia="Calibri" w:cs="Calibri"/>
                <w:szCs w:val="16"/>
              </w:rPr>
            </w:pPr>
            <w:r w:rsidRPr="008A6D4E">
              <w:rPr>
                <w:rFonts w:eastAsia="Calibri" w:cs="Calibri"/>
                <w:szCs w:val="16"/>
              </w:rPr>
              <w:t>0,1</w:t>
            </w:r>
          </w:p>
        </w:tc>
      </w:tr>
      <w:tr w:rsidR="00587D29" w:rsidRPr="008A6D4E" w14:paraId="382FD426" w14:textId="77777777">
        <w:trPr>
          <w:trHeight w:val="20"/>
        </w:trPr>
        <w:tc>
          <w:tcPr>
            <w:tcW w:w="237" w:type="dxa"/>
            <w:vAlign w:val="center"/>
          </w:tcPr>
          <w:p w14:paraId="36504766" w14:textId="77777777" w:rsidR="00262167" w:rsidRPr="008A6D4E" w:rsidRDefault="00262167">
            <w:pPr>
              <w:ind w:left="-57" w:right="-57"/>
              <w:jc w:val="center"/>
              <w:rPr>
                <w:rFonts w:cs="Times New Roman"/>
                <w:szCs w:val="16"/>
              </w:rPr>
            </w:pPr>
            <w:r w:rsidRPr="008A6D4E">
              <w:rPr>
                <w:rFonts w:eastAsia="Calibri" w:cs="Calibri"/>
                <w:szCs w:val="16"/>
              </w:rPr>
              <w:t>3</w:t>
            </w:r>
          </w:p>
        </w:tc>
        <w:tc>
          <w:tcPr>
            <w:tcW w:w="1323" w:type="dxa"/>
            <w:vAlign w:val="center"/>
          </w:tcPr>
          <w:p w14:paraId="40CFD5EB" w14:textId="77777777" w:rsidR="00262167" w:rsidRPr="008A6D4E" w:rsidRDefault="00262167">
            <w:pPr>
              <w:rPr>
                <w:rFonts w:cs="Times New Roman"/>
                <w:szCs w:val="16"/>
              </w:rPr>
            </w:pPr>
            <w:r w:rsidRPr="008A6D4E">
              <w:rPr>
                <w:rFonts w:eastAsia="Calibri" w:cs="Calibri"/>
                <w:szCs w:val="16"/>
              </w:rPr>
              <w:t>Внутрішня температура</w:t>
            </w:r>
          </w:p>
        </w:tc>
        <w:tc>
          <w:tcPr>
            <w:tcW w:w="855" w:type="dxa"/>
            <w:vAlign w:val="center"/>
          </w:tcPr>
          <w:p w14:paraId="004E6540" w14:textId="77777777" w:rsidR="00262167" w:rsidRPr="008A6D4E" w:rsidRDefault="00262167">
            <w:pPr>
              <w:ind w:left="-57" w:right="-57"/>
              <w:jc w:val="center"/>
              <w:rPr>
                <w:rFonts w:cs="Times New Roman"/>
                <w:szCs w:val="16"/>
              </w:rPr>
            </w:pPr>
            <w:r w:rsidRPr="008A6D4E">
              <w:rPr>
                <w:rFonts w:eastAsia="Calibri" w:cs="Calibri"/>
                <w:szCs w:val="16"/>
              </w:rPr>
              <w:t>°С</w:t>
            </w:r>
          </w:p>
        </w:tc>
        <w:tc>
          <w:tcPr>
            <w:tcW w:w="515" w:type="dxa"/>
            <w:vAlign w:val="center"/>
          </w:tcPr>
          <w:p w14:paraId="5A8F09A9"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6" w:type="dxa"/>
            <w:vAlign w:val="center"/>
          </w:tcPr>
          <w:p w14:paraId="3C728831"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6" w:type="dxa"/>
            <w:vAlign w:val="center"/>
          </w:tcPr>
          <w:p w14:paraId="10DF81F7"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6" w:type="dxa"/>
            <w:vAlign w:val="center"/>
          </w:tcPr>
          <w:p w14:paraId="6989A31D"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5" w:type="dxa"/>
            <w:vAlign w:val="center"/>
          </w:tcPr>
          <w:p w14:paraId="60438D30"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5" w:type="dxa"/>
            <w:vAlign w:val="center"/>
          </w:tcPr>
          <w:p w14:paraId="1A8C5BBB"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5" w:type="dxa"/>
            <w:vAlign w:val="center"/>
          </w:tcPr>
          <w:p w14:paraId="15A7E0FD"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5" w:type="dxa"/>
            <w:vAlign w:val="center"/>
          </w:tcPr>
          <w:p w14:paraId="646F0B65"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5" w:type="dxa"/>
            <w:vAlign w:val="center"/>
          </w:tcPr>
          <w:p w14:paraId="13151875"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5" w:type="dxa"/>
            <w:vAlign w:val="center"/>
          </w:tcPr>
          <w:p w14:paraId="2B57F029"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5" w:type="dxa"/>
            <w:vAlign w:val="center"/>
          </w:tcPr>
          <w:p w14:paraId="67A51C73"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5" w:type="dxa"/>
            <w:vAlign w:val="center"/>
          </w:tcPr>
          <w:p w14:paraId="44415386"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5" w:type="dxa"/>
            <w:vAlign w:val="center"/>
          </w:tcPr>
          <w:p w14:paraId="192E1D2A" w14:textId="77777777" w:rsidR="00262167" w:rsidRPr="008A6D4E" w:rsidRDefault="00262167">
            <w:pPr>
              <w:ind w:left="-57" w:right="-57"/>
              <w:jc w:val="center"/>
              <w:rPr>
                <w:rFonts w:eastAsia="Calibri" w:cs="Calibri"/>
                <w:szCs w:val="16"/>
              </w:rPr>
            </w:pPr>
            <w:r w:rsidRPr="008A6D4E">
              <w:rPr>
                <w:rFonts w:eastAsia="Calibri" w:cs="Calibri"/>
                <w:szCs w:val="16"/>
              </w:rPr>
              <w:t>20,0</w:t>
            </w:r>
          </w:p>
        </w:tc>
        <w:tc>
          <w:tcPr>
            <w:tcW w:w="515" w:type="dxa"/>
            <w:vAlign w:val="center"/>
          </w:tcPr>
          <w:p w14:paraId="192193CD" w14:textId="77777777" w:rsidR="00262167" w:rsidRPr="008A6D4E" w:rsidRDefault="00262167">
            <w:pPr>
              <w:ind w:left="-57" w:right="-57"/>
              <w:jc w:val="center"/>
              <w:rPr>
                <w:rFonts w:eastAsia="Calibri" w:cs="Calibri"/>
                <w:szCs w:val="16"/>
              </w:rPr>
            </w:pPr>
            <w:r w:rsidRPr="008A6D4E">
              <w:rPr>
                <w:rFonts w:eastAsia="Calibri" w:cs="Calibri"/>
                <w:szCs w:val="16"/>
              </w:rPr>
              <w:t>20,0</w:t>
            </w:r>
          </w:p>
        </w:tc>
      </w:tr>
      <w:tr w:rsidR="00587D29" w:rsidRPr="008A6D4E" w14:paraId="743FAEBA" w14:textId="77777777">
        <w:trPr>
          <w:trHeight w:val="20"/>
        </w:trPr>
        <w:tc>
          <w:tcPr>
            <w:tcW w:w="237" w:type="dxa"/>
            <w:vAlign w:val="center"/>
          </w:tcPr>
          <w:p w14:paraId="1DEA83E2" w14:textId="77777777" w:rsidR="00262167" w:rsidRPr="008A6D4E" w:rsidRDefault="00262167">
            <w:pPr>
              <w:ind w:left="-57" w:right="-57"/>
              <w:jc w:val="center"/>
              <w:rPr>
                <w:rFonts w:cs="Times New Roman"/>
                <w:szCs w:val="16"/>
              </w:rPr>
            </w:pPr>
            <w:r w:rsidRPr="008A6D4E">
              <w:rPr>
                <w:rFonts w:eastAsia="Calibri" w:cs="Calibri"/>
                <w:szCs w:val="16"/>
              </w:rPr>
              <w:t>4</w:t>
            </w:r>
          </w:p>
        </w:tc>
        <w:tc>
          <w:tcPr>
            <w:tcW w:w="1323" w:type="dxa"/>
            <w:vAlign w:val="center"/>
          </w:tcPr>
          <w:p w14:paraId="48D232EB" w14:textId="77777777" w:rsidR="00262167" w:rsidRPr="008A6D4E" w:rsidRDefault="00262167">
            <w:pPr>
              <w:rPr>
                <w:rFonts w:cs="Times New Roman"/>
                <w:szCs w:val="16"/>
              </w:rPr>
            </w:pPr>
            <w:r w:rsidRPr="008A6D4E">
              <w:rPr>
                <w:rFonts w:eastAsia="Calibri" w:cs="Calibri"/>
                <w:szCs w:val="16"/>
              </w:rPr>
              <w:t xml:space="preserve">Кількість </w:t>
            </w:r>
            <w:proofErr w:type="spellStart"/>
            <w:r w:rsidRPr="008A6D4E">
              <w:rPr>
                <w:rFonts w:eastAsia="Calibri" w:cs="Calibri"/>
                <w:szCs w:val="16"/>
              </w:rPr>
              <w:t>градусо</w:t>
            </w:r>
            <w:proofErr w:type="spellEnd"/>
            <w:r w:rsidRPr="008A6D4E">
              <w:rPr>
                <w:rFonts w:eastAsia="Calibri" w:cs="Calibri"/>
                <w:szCs w:val="16"/>
              </w:rPr>
              <w:t>-діб опалення</w:t>
            </w:r>
          </w:p>
        </w:tc>
        <w:tc>
          <w:tcPr>
            <w:tcW w:w="855" w:type="dxa"/>
            <w:vAlign w:val="center"/>
          </w:tcPr>
          <w:p w14:paraId="42F83597" w14:textId="77777777" w:rsidR="00262167" w:rsidRPr="008A6D4E" w:rsidRDefault="00262167">
            <w:pPr>
              <w:ind w:left="-57" w:right="-57"/>
              <w:jc w:val="center"/>
              <w:rPr>
                <w:rFonts w:cs="Times New Roman"/>
                <w:szCs w:val="16"/>
              </w:rPr>
            </w:pPr>
            <w:r w:rsidRPr="008A6D4E">
              <w:rPr>
                <w:rFonts w:eastAsia="Calibri" w:cs="Calibri"/>
                <w:szCs w:val="16"/>
              </w:rPr>
              <w:t>°</w:t>
            </w:r>
            <w:proofErr w:type="spellStart"/>
            <w:r w:rsidRPr="008A6D4E">
              <w:rPr>
                <w:rFonts w:eastAsia="Calibri" w:cs="Calibri"/>
                <w:szCs w:val="16"/>
              </w:rPr>
              <w:t>С∙доба</w:t>
            </w:r>
            <w:proofErr w:type="spellEnd"/>
          </w:p>
        </w:tc>
        <w:tc>
          <w:tcPr>
            <w:tcW w:w="515" w:type="dxa"/>
            <w:vAlign w:val="center"/>
          </w:tcPr>
          <w:p w14:paraId="472CC1FD"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3069,4</w:t>
            </w:r>
          </w:p>
        </w:tc>
        <w:tc>
          <w:tcPr>
            <w:tcW w:w="516" w:type="dxa"/>
            <w:vAlign w:val="center"/>
          </w:tcPr>
          <w:p w14:paraId="1B1AE27A"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2983,0</w:t>
            </w:r>
          </w:p>
        </w:tc>
        <w:tc>
          <w:tcPr>
            <w:tcW w:w="516" w:type="dxa"/>
            <w:vAlign w:val="center"/>
          </w:tcPr>
          <w:p w14:paraId="716F1472"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3092,7</w:t>
            </w:r>
          </w:p>
        </w:tc>
        <w:tc>
          <w:tcPr>
            <w:tcW w:w="516" w:type="dxa"/>
            <w:vAlign w:val="center"/>
          </w:tcPr>
          <w:p w14:paraId="4D70471C"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2589,6</w:t>
            </w:r>
          </w:p>
        </w:tc>
        <w:tc>
          <w:tcPr>
            <w:tcW w:w="515" w:type="dxa"/>
            <w:vAlign w:val="center"/>
          </w:tcPr>
          <w:p w14:paraId="6764D403"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3071,0</w:t>
            </w:r>
          </w:p>
        </w:tc>
        <w:tc>
          <w:tcPr>
            <w:tcW w:w="515" w:type="dxa"/>
            <w:vAlign w:val="center"/>
          </w:tcPr>
          <w:p w14:paraId="222664F0"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2849,0</w:t>
            </w:r>
          </w:p>
        </w:tc>
        <w:tc>
          <w:tcPr>
            <w:tcW w:w="515" w:type="dxa"/>
            <w:vAlign w:val="center"/>
          </w:tcPr>
          <w:p w14:paraId="35FB099B"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2653,5</w:t>
            </w:r>
          </w:p>
        </w:tc>
        <w:tc>
          <w:tcPr>
            <w:tcW w:w="515" w:type="dxa"/>
            <w:vAlign w:val="center"/>
          </w:tcPr>
          <w:p w14:paraId="7AAC3E8B"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2910,0</w:t>
            </w:r>
          </w:p>
        </w:tc>
        <w:tc>
          <w:tcPr>
            <w:tcW w:w="515" w:type="dxa"/>
            <w:vAlign w:val="center"/>
          </w:tcPr>
          <w:p w14:paraId="3CE86663"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2886,0</w:t>
            </w:r>
          </w:p>
        </w:tc>
        <w:tc>
          <w:tcPr>
            <w:tcW w:w="515" w:type="dxa"/>
            <w:vAlign w:val="center"/>
          </w:tcPr>
          <w:p w14:paraId="3AACC29A"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2861,6</w:t>
            </w:r>
          </w:p>
        </w:tc>
        <w:tc>
          <w:tcPr>
            <w:tcW w:w="515" w:type="dxa"/>
            <w:vAlign w:val="center"/>
          </w:tcPr>
          <w:p w14:paraId="10B2513C"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2836,8</w:t>
            </w:r>
          </w:p>
        </w:tc>
        <w:tc>
          <w:tcPr>
            <w:tcW w:w="515" w:type="dxa"/>
            <w:vAlign w:val="center"/>
          </w:tcPr>
          <w:p w14:paraId="23E3229F"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2811,6</w:t>
            </w:r>
          </w:p>
        </w:tc>
        <w:tc>
          <w:tcPr>
            <w:tcW w:w="515" w:type="dxa"/>
            <w:vAlign w:val="center"/>
          </w:tcPr>
          <w:p w14:paraId="5BB3ED99"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2800,0</w:t>
            </w:r>
          </w:p>
        </w:tc>
        <w:tc>
          <w:tcPr>
            <w:tcW w:w="515" w:type="dxa"/>
            <w:vAlign w:val="center"/>
          </w:tcPr>
          <w:p w14:paraId="20AEFD7F" w14:textId="77777777" w:rsidR="00262167" w:rsidRPr="008A6D4E" w:rsidRDefault="00262167">
            <w:pPr>
              <w:ind w:left="-57" w:right="-57"/>
              <w:jc w:val="center"/>
              <w:rPr>
                <w:rFonts w:eastAsia="Calibri" w:cs="Calibri"/>
                <w:spacing w:val="-14"/>
                <w:szCs w:val="16"/>
              </w:rPr>
            </w:pPr>
            <w:r w:rsidRPr="008A6D4E">
              <w:rPr>
                <w:rFonts w:eastAsia="Calibri" w:cs="Calibri"/>
                <w:spacing w:val="-14"/>
                <w:szCs w:val="16"/>
              </w:rPr>
              <w:t>2746,2</w:t>
            </w:r>
          </w:p>
        </w:tc>
      </w:tr>
    </w:tbl>
    <w:p w14:paraId="12C55DF4" w14:textId="1B56C1BE" w:rsidR="00FE41AC" w:rsidRPr="008A6D4E" w:rsidRDefault="008C6A90" w:rsidP="008C6A90">
      <w:pPr>
        <w:keepNext/>
        <w:keepLines/>
        <w:spacing w:before="160" w:after="80" w:line="259" w:lineRule="auto"/>
        <w:outlineLvl w:val="2"/>
        <w:rPr>
          <w:rFonts w:ascii="Century Gothic" w:eastAsia="Times New Roman" w:hAnsi="Century Gothic" w:cs="Times New Roman"/>
          <w:b/>
          <w:color w:val="000000"/>
          <w:kern w:val="0"/>
          <w:sz w:val="22"/>
          <w:szCs w:val="22"/>
          <w:lang w:eastAsia="uk-UA"/>
          <w14:ligatures w14:val="none"/>
        </w:rPr>
      </w:pPr>
      <w:bookmarkStart w:id="10" w:name="_Toc195651475"/>
      <w:r w:rsidRPr="008A6D4E">
        <w:rPr>
          <w:rFonts w:ascii="Century Gothic" w:eastAsia="Times New Roman" w:hAnsi="Century Gothic" w:cs="Times New Roman"/>
          <w:b/>
          <w:color w:val="000000"/>
          <w:kern w:val="0"/>
          <w:sz w:val="22"/>
          <w:szCs w:val="22"/>
          <w:lang w:eastAsia="uk-UA"/>
          <w14:ligatures w14:val="none"/>
        </w:rPr>
        <w:t xml:space="preserve">2.1.3. </w:t>
      </w:r>
      <w:r w:rsidR="00FE41AC" w:rsidRPr="008A6D4E">
        <w:rPr>
          <w:rFonts w:ascii="Century Gothic" w:eastAsia="Times New Roman" w:hAnsi="Century Gothic" w:cs="Times New Roman"/>
          <w:b/>
          <w:color w:val="000000"/>
          <w:kern w:val="0"/>
          <w:sz w:val="22"/>
          <w:szCs w:val="22"/>
          <w:lang w:eastAsia="uk-UA"/>
          <w14:ligatures w14:val="none"/>
        </w:rPr>
        <w:t>Населення: чисельність та структура</w:t>
      </w:r>
      <w:bookmarkEnd w:id="10"/>
    </w:p>
    <w:p w14:paraId="679B1BBF" w14:textId="44846320" w:rsidR="00CA4346" w:rsidRPr="008A6D4E" w:rsidRDefault="00577D26" w:rsidP="000B38A1">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Чисельність зареєстрованого населення громади, за даними Реєстру територіальних громад станом на 01.07.2024 року, разом з ВПО налічує 85120 осіб, що становить в розрізі населених пунктів наступне:</w:t>
      </w:r>
      <w:r w:rsidR="000B38A1" w:rsidRPr="008A6D4E">
        <w:rPr>
          <w:rFonts w:ascii="Century Gothic" w:eastAsia="Century Gothic" w:hAnsi="Century Gothic" w:cs="Century Gothic"/>
          <w:kern w:val="0"/>
          <w:sz w:val="22"/>
          <w:szCs w:val="22"/>
          <w:lang w:eastAsia="uk-UA"/>
          <w14:ligatures w14:val="none"/>
        </w:rPr>
        <w:t xml:space="preserve"> </w:t>
      </w:r>
    </w:p>
    <w:p w14:paraId="7A98A76D" w14:textId="5CA49F45" w:rsidR="00FE41AC" w:rsidRPr="008A6D4E" w:rsidRDefault="00FE41AC" w:rsidP="00CA4346">
      <w:pPr>
        <w:spacing w:line="259"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Таблиця </w:t>
      </w:r>
      <w:r w:rsidR="00D80C2F">
        <w:rPr>
          <w:rFonts w:ascii="Century Gothic" w:eastAsia="Century Gothic" w:hAnsi="Century Gothic" w:cs="Century Gothic"/>
          <w:kern w:val="0"/>
          <w:sz w:val="22"/>
          <w:szCs w:val="22"/>
          <w:lang w:eastAsia="uk-UA"/>
          <w14:ligatures w14:val="none"/>
        </w:rPr>
        <w:t>2</w:t>
      </w:r>
      <w:r w:rsidRPr="008A6D4E">
        <w:rPr>
          <w:rFonts w:ascii="Century Gothic" w:eastAsia="Century Gothic" w:hAnsi="Century Gothic" w:cs="Century Gothic"/>
          <w:kern w:val="0"/>
          <w:sz w:val="22"/>
          <w:szCs w:val="22"/>
          <w:lang w:eastAsia="uk-UA"/>
          <w14:ligatures w14:val="none"/>
        </w:rPr>
        <w:t>.</w:t>
      </w:r>
      <w:r w:rsidR="00D80C2F">
        <w:rPr>
          <w:rFonts w:ascii="Century Gothic" w:eastAsia="Century Gothic" w:hAnsi="Century Gothic" w:cs="Century Gothic"/>
          <w:kern w:val="0"/>
          <w:sz w:val="22"/>
          <w:szCs w:val="22"/>
          <w:lang w:eastAsia="uk-UA"/>
          <w14:ligatures w14:val="none"/>
        </w:rPr>
        <w:t>3</w:t>
      </w:r>
    </w:p>
    <w:p w14:paraId="4D5BED05" w14:textId="77777777" w:rsidR="00FE41AC" w:rsidRPr="008A6D4E" w:rsidRDefault="00FE41AC" w:rsidP="00FE41AC">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Структура населення громади станом на 2024 рік</w:t>
      </w:r>
    </w:p>
    <w:tbl>
      <w:tblPr>
        <w:tblStyle w:val="11"/>
        <w:tblW w:w="9639" w:type="dxa"/>
        <w:tblLayout w:type="fixed"/>
        <w:tblLook w:val="0620" w:firstRow="1" w:lastRow="0" w:firstColumn="0" w:lastColumn="0" w:noHBand="1" w:noVBand="1"/>
      </w:tblPr>
      <w:tblGrid>
        <w:gridCol w:w="1442"/>
        <w:gridCol w:w="962"/>
        <w:gridCol w:w="1444"/>
        <w:gridCol w:w="962"/>
        <w:gridCol w:w="1459"/>
        <w:gridCol w:w="962"/>
        <w:gridCol w:w="1446"/>
        <w:gridCol w:w="962"/>
      </w:tblGrid>
      <w:tr w:rsidR="000B38A1" w:rsidRPr="008A6D4E" w14:paraId="03C81963" w14:textId="77777777" w:rsidTr="00CA4346">
        <w:trPr>
          <w:cnfStyle w:val="100000000000" w:firstRow="1" w:lastRow="0" w:firstColumn="0" w:lastColumn="0" w:oddVBand="0" w:evenVBand="0" w:oddHBand="0" w:evenHBand="0" w:firstRowFirstColumn="0" w:firstRowLastColumn="0" w:lastRowFirstColumn="0" w:lastRowLastColumn="0"/>
          <w:trHeight w:val="22"/>
        </w:trPr>
        <w:tc>
          <w:tcPr>
            <w:tcW w:w="1442" w:type="dxa"/>
            <w:vAlign w:val="center"/>
          </w:tcPr>
          <w:p w14:paraId="550106C4" w14:textId="77777777" w:rsidR="000B38A1" w:rsidRPr="008A6D4E" w:rsidRDefault="000B38A1" w:rsidP="00CA4346">
            <w:pPr>
              <w:ind w:hanging="2"/>
              <w:jc w:val="center"/>
              <w:rPr>
                <w:szCs w:val="16"/>
              </w:rPr>
            </w:pPr>
            <w:r w:rsidRPr="008A6D4E">
              <w:rPr>
                <w:szCs w:val="16"/>
              </w:rPr>
              <w:t>Населений пункт</w:t>
            </w:r>
          </w:p>
        </w:tc>
        <w:tc>
          <w:tcPr>
            <w:tcW w:w="962" w:type="dxa"/>
            <w:vAlign w:val="center"/>
          </w:tcPr>
          <w:p w14:paraId="236D5F2D" w14:textId="149ACB72" w:rsidR="000B38A1" w:rsidRPr="008A6D4E" w:rsidRDefault="000B38A1" w:rsidP="00CA4346">
            <w:pPr>
              <w:ind w:hanging="2"/>
              <w:jc w:val="center"/>
              <w:rPr>
                <w:szCs w:val="16"/>
              </w:rPr>
            </w:pPr>
            <w:r w:rsidRPr="008A6D4E">
              <w:rPr>
                <w:szCs w:val="16"/>
              </w:rPr>
              <w:t xml:space="preserve">Населення, </w:t>
            </w:r>
            <w:proofErr w:type="spellStart"/>
            <w:r w:rsidRPr="008A6D4E">
              <w:rPr>
                <w:szCs w:val="16"/>
              </w:rPr>
              <w:t>чол</w:t>
            </w:r>
            <w:proofErr w:type="spellEnd"/>
          </w:p>
        </w:tc>
        <w:tc>
          <w:tcPr>
            <w:tcW w:w="1444" w:type="dxa"/>
            <w:vAlign w:val="center"/>
          </w:tcPr>
          <w:p w14:paraId="35E91040" w14:textId="77777777" w:rsidR="000B38A1" w:rsidRPr="008A6D4E" w:rsidRDefault="000B38A1" w:rsidP="00CA4346">
            <w:pPr>
              <w:ind w:hanging="2"/>
              <w:jc w:val="center"/>
              <w:rPr>
                <w:szCs w:val="16"/>
              </w:rPr>
            </w:pPr>
            <w:r w:rsidRPr="008A6D4E">
              <w:rPr>
                <w:szCs w:val="16"/>
              </w:rPr>
              <w:t>Населений пункт</w:t>
            </w:r>
          </w:p>
        </w:tc>
        <w:tc>
          <w:tcPr>
            <w:tcW w:w="962" w:type="dxa"/>
            <w:vAlign w:val="center"/>
          </w:tcPr>
          <w:p w14:paraId="492124FE" w14:textId="4EFB9AC1" w:rsidR="000B38A1" w:rsidRPr="008A6D4E" w:rsidRDefault="000B38A1" w:rsidP="00CA4346">
            <w:pPr>
              <w:ind w:hanging="2"/>
              <w:jc w:val="center"/>
              <w:rPr>
                <w:szCs w:val="16"/>
              </w:rPr>
            </w:pPr>
            <w:r w:rsidRPr="008A6D4E">
              <w:rPr>
                <w:szCs w:val="16"/>
              </w:rPr>
              <w:t xml:space="preserve">Населення, </w:t>
            </w:r>
            <w:proofErr w:type="spellStart"/>
            <w:r w:rsidRPr="008A6D4E">
              <w:rPr>
                <w:szCs w:val="16"/>
              </w:rPr>
              <w:t>чол</w:t>
            </w:r>
            <w:proofErr w:type="spellEnd"/>
          </w:p>
        </w:tc>
        <w:tc>
          <w:tcPr>
            <w:tcW w:w="1459" w:type="dxa"/>
            <w:vAlign w:val="center"/>
          </w:tcPr>
          <w:p w14:paraId="1794F187" w14:textId="77777777" w:rsidR="000B38A1" w:rsidRPr="008A6D4E" w:rsidRDefault="000B38A1" w:rsidP="00CA4346">
            <w:pPr>
              <w:ind w:hanging="2"/>
              <w:jc w:val="center"/>
              <w:rPr>
                <w:szCs w:val="16"/>
              </w:rPr>
            </w:pPr>
            <w:r w:rsidRPr="008A6D4E">
              <w:rPr>
                <w:szCs w:val="16"/>
              </w:rPr>
              <w:t>Населений пункт</w:t>
            </w:r>
          </w:p>
        </w:tc>
        <w:tc>
          <w:tcPr>
            <w:tcW w:w="962" w:type="dxa"/>
            <w:vAlign w:val="center"/>
          </w:tcPr>
          <w:p w14:paraId="480285EF" w14:textId="55D16936" w:rsidR="000B38A1" w:rsidRPr="008A6D4E" w:rsidRDefault="000B38A1" w:rsidP="00CA4346">
            <w:pPr>
              <w:ind w:hanging="2"/>
              <w:jc w:val="center"/>
              <w:rPr>
                <w:szCs w:val="16"/>
              </w:rPr>
            </w:pPr>
            <w:r w:rsidRPr="008A6D4E">
              <w:rPr>
                <w:szCs w:val="16"/>
              </w:rPr>
              <w:t xml:space="preserve">Населення, </w:t>
            </w:r>
            <w:proofErr w:type="spellStart"/>
            <w:r w:rsidRPr="008A6D4E">
              <w:rPr>
                <w:szCs w:val="16"/>
              </w:rPr>
              <w:t>чол</w:t>
            </w:r>
            <w:proofErr w:type="spellEnd"/>
          </w:p>
        </w:tc>
        <w:tc>
          <w:tcPr>
            <w:tcW w:w="1446" w:type="dxa"/>
            <w:vAlign w:val="center"/>
          </w:tcPr>
          <w:p w14:paraId="23D8FD04" w14:textId="77777777" w:rsidR="000B38A1" w:rsidRPr="008A6D4E" w:rsidRDefault="000B38A1" w:rsidP="00CA4346">
            <w:pPr>
              <w:ind w:hanging="2"/>
              <w:jc w:val="center"/>
              <w:rPr>
                <w:szCs w:val="16"/>
              </w:rPr>
            </w:pPr>
            <w:r w:rsidRPr="008A6D4E">
              <w:rPr>
                <w:szCs w:val="16"/>
              </w:rPr>
              <w:t>Населений пункт</w:t>
            </w:r>
          </w:p>
        </w:tc>
        <w:tc>
          <w:tcPr>
            <w:tcW w:w="962" w:type="dxa"/>
            <w:vAlign w:val="center"/>
          </w:tcPr>
          <w:p w14:paraId="566F381A" w14:textId="5FB2A0B6" w:rsidR="000B38A1" w:rsidRPr="008A6D4E" w:rsidRDefault="000B38A1" w:rsidP="00CA4346">
            <w:pPr>
              <w:ind w:hanging="2"/>
              <w:jc w:val="center"/>
              <w:rPr>
                <w:szCs w:val="16"/>
              </w:rPr>
            </w:pPr>
            <w:r w:rsidRPr="008A6D4E">
              <w:rPr>
                <w:szCs w:val="16"/>
              </w:rPr>
              <w:t xml:space="preserve">Населення, </w:t>
            </w:r>
            <w:proofErr w:type="spellStart"/>
            <w:r w:rsidRPr="008A6D4E">
              <w:rPr>
                <w:szCs w:val="16"/>
              </w:rPr>
              <w:t>чол</w:t>
            </w:r>
            <w:proofErr w:type="spellEnd"/>
          </w:p>
        </w:tc>
      </w:tr>
      <w:tr w:rsidR="00CA4346" w:rsidRPr="008A6D4E" w14:paraId="789268B4" w14:textId="77777777" w:rsidTr="00CA4346">
        <w:trPr>
          <w:trHeight w:val="22"/>
        </w:trPr>
        <w:tc>
          <w:tcPr>
            <w:tcW w:w="1442" w:type="dxa"/>
            <w:vAlign w:val="center"/>
          </w:tcPr>
          <w:p w14:paraId="2E829992" w14:textId="7DB1DE8A" w:rsidR="00CA4346" w:rsidRPr="008A6D4E" w:rsidRDefault="00CA4346" w:rsidP="00CA4346">
            <w:pPr>
              <w:ind w:hanging="2"/>
              <w:jc w:val="center"/>
              <w:rPr>
                <w:szCs w:val="16"/>
              </w:rPr>
            </w:pPr>
            <w:r w:rsidRPr="008A6D4E">
              <w:rPr>
                <w:szCs w:val="16"/>
              </w:rPr>
              <w:t xml:space="preserve">м. </w:t>
            </w:r>
            <w:r w:rsidR="00A06F5D" w:rsidRPr="00A06F5D">
              <w:rPr>
                <w:szCs w:val="16"/>
              </w:rPr>
              <w:t>Шептицьк</w:t>
            </w:r>
            <w:r w:rsidR="00A06F5D">
              <w:rPr>
                <w:szCs w:val="16"/>
              </w:rPr>
              <w:t>ий</w:t>
            </w:r>
          </w:p>
        </w:tc>
        <w:tc>
          <w:tcPr>
            <w:tcW w:w="962" w:type="dxa"/>
            <w:vAlign w:val="center"/>
          </w:tcPr>
          <w:p w14:paraId="634A4F21" w14:textId="18A920F3" w:rsidR="00CA4346" w:rsidRPr="008A6D4E" w:rsidRDefault="00CA4346" w:rsidP="00CA4346">
            <w:pPr>
              <w:ind w:hanging="2"/>
              <w:jc w:val="center"/>
              <w:rPr>
                <w:szCs w:val="16"/>
              </w:rPr>
            </w:pPr>
            <w:r w:rsidRPr="008A6D4E">
              <w:rPr>
                <w:szCs w:val="16"/>
              </w:rPr>
              <w:t>57799</w:t>
            </w:r>
          </w:p>
        </w:tc>
        <w:tc>
          <w:tcPr>
            <w:tcW w:w="1444" w:type="dxa"/>
            <w:vAlign w:val="center"/>
          </w:tcPr>
          <w:p w14:paraId="34CA7DB4" w14:textId="77777777" w:rsidR="00CA4346" w:rsidRPr="008A6D4E" w:rsidRDefault="00CA4346" w:rsidP="00CA4346">
            <w:pPr>
              <w:ind w:hanging="2"/>
              <w:jc w:val="center"/>
              <w:rPr>
                <w:szCs w:val="16"/>
              </w:rPr>
            </w:pPr>
            <w:r w:rsidRPr="008A6D4E">
              <w:rPr>
                <w:szCs w:val="16"/>
              </w:rPr>
              <w:t>с. Бережне</w:t>
            </w:r>
          </w:p>
        </w:tc>
        <w:tc>
          <w:tcPr>
            <w:tcW w:w="962" w:type="dxa"/>
            <w:vAlign w:val="center"/>
          </w:tcPr>
          <w:p w14:paraId="57453EA0" w14:textId="22436BA0" w:rsidR="00CA4346" w:rsidRPr="008A6D4E" w:rsidRDefault="00CA4346" w:rsidP="00CA4346">
            <w:pPr>
              <w:ind w:hanging="2"/>
              <w:jc w:val="center"/>
              <w:rPr>
                <w:szCs w:val="16"/>
              </w:rPr>
            </w:pPr>
            <w:r w:rsidRPr="008A6D4E">
              <w:rPr>
                <w:szCs w:val="16"/>
              </w:rPr>
              <w:t>52</w:t>
            </w:r>
          </w:p>
        </w:tc>
        <w:tc>
          <w:tcPr>
            <w:tcW w:w="1459" w:type="dxa"/>
            <w:vAlign w:val="center"/>
          </w:tcPr>
          <w:p w14:paraId="168070F8" w14:textId="77777777" w:rsidR="00CA4346" w:rsidRPr="008A6D4E" w:rsidRDefault="00CA4346" w:rsidP="00CA4346">
            <w:pPr>
              <w:ind w:hanging="2"/>
              <w:jc w:val="center"/>
              <w:rPr>
                <w:szCs w:val="16"/>
              </w:rPr>
            </w:pPr>
            <w:r w:rsidRPr="008A6D4E">
              <w:rPr>
                <w:szCs w:val="16"/>
              </w:rPr>
              <w:t xml:space="preserve">с. </w:t>
            </w:r>
            <w:proofErr w:type="spellStart"/>
            <w:r w:rsidRPr="008A6D4E">
              <w:rPr>
                <w:szCs w:val="16"/>
              </w:rPr>
              <w:t>Добрячин</w:t>
            </w:r>
            <w:proofErr w:type="spellEnd"/>
          </w:p>
        </w:tc>
        <w:tc>
          <w:tcPr>
            <w:tcW w:w="962" w:type="dxa"/>
            <w:vAlign w:val="center"/>
          </w:tcPr>
          <w:p w14:paraId="587AA2B3" w14:textId="7C74A865" w:rsidR="00CA4346" w:rsidRPr="008A6D4E" w:rsidRDefault="00CA4346" w:rsidP="00CA4346">
            <w:pPr>
              <w:ind w:hanging="2"/>
              <w:jc w:val="center"/>
              <w:rPr>
                <w:szCs w:val="16"/>
              </w:rPr>
            </w:pPr>
            <w:r w:rsidRPr="008A6D4E">
              <w:rPr>
                <w:szCs w:val="16"/>
              </w:rPr>
              <w:t>911</w:t>
            </w:r>
          </w:p>
        </w:tc>
        <w:tc>
          <w:tcPr>
            <w:tcW w:w="1446" w:type="dxa"/>
            <w:vAlign w:val="center"/>
          </w:tcPr>
          <w:p w14:paraId="73C0873D" w14:textId="77777777" w:rsidR="00CA4346" w:rsidRPr="008A6D4E" w:rsidRDefault="00CA4346" w:rsidP="00CA4346">
            <w:pPr>
              <w:ind w:hanging="2"/>
              <w:jc w:val="center"/>
              <w:rPr>
                <w:szCs w:val="16"/>
              </w:rPr>
            </w:pPr>
            <w:r w:rsidRPr="008A6D4E">
              <w:rPr>
                <w:szCs w:val="16"/>
              </w:rPr>
              <w:t>с. Рудка</w:t>
            </w:r>
          </w:p>
        </w:tc>
        <w:tc>
          <w:tcPr>
            <w:tcW w:w="962" w:type="dxa"/>
            <w:vAlign w:val="center"/>
          </w:tcPr>
          <w:p w14:paraId="3C1123AD" w14:textId="1EF88F6D" w:rsidR="00CA4346" w:rsidRPr="008A6D4E" w:rsidRDefault="00CA4346" w:rsidP="00CA4346">
            <w:pPr>
              <w:ind w:hanging="2"/>
              <w:jc w:val="center"/>
              <w:rPr>
                <w:szCs w:val="16"/>
              </w:rPr>
            </w:pPr>
            <w:r w:rsidRPr="008A6D4E">
              <w:rPr>
                <w:szCs w:val="16"/>
              </w:rPr>
              <w:t>31</w:t>
            </w:r>
          </w:p>
        </w:tc>
      </w:tr>
      <w:tr w:rsidR="00CA4346" w:rsidRPr="008A6D4E" w14:paraId="4093A829" w14:textId="77777777" w:rsidTr="00CA4346">
        <w:trPr>
          <w:trHeight w:val="22"/>
        </w:trPr>
        <w:tc>
          <w:tcPr>
            <w:tcW w:w="1442" w:type="dxa"/>
            <w:vAlign w:val="center"/>
          </w:tcPr>
          <w:p w14:paraId="23C7BED3" w14:textId="77777777" w:rsidR="00CA4346" w:rsidRPr="008A6D4E" w:rsidRDefault="00CA4346" w:rsidP="00CA4346">
            <w:pPr>
              <w:ind w:hanging="2"/>
              <w:jc w:val="center"/>
              <w:rPr>
                <w:szCs w:val="16"/>
              </w:rPr>
            </w:pPr>
            <w:r w:rsidRPr="008A6D4E">
              <w:rPr>
                <w:szCs w:val="16"/>
              </w:rPr>
              <w:t>м. Соснівка</w:t>
            </w:r>
          </w:p>
        </w:tc>
        <w:tc>
          <w:tcPr>
            <w:tcW w:w="962" w:type="dxa"/>
            <w:vAlign w:val="center"/>
          </w:tcPr>
          <w:p w14:paraId="40F05AD3" w14:textId="636DFC1B" w:rsidR="00CA4346" w:rsidRPr="008A6D4E" w:rsidRDefault="00CA4346" w:rsidP="00CA4346">
            <w:pPr>
              <w:ind w:hanging="2"/>
              <w:jc w:val="center"/>
              <w:rPr>
                <w:szCs w:val="16"/>
              </w:rPr>
            </w:pPr>
            <w:r w:rsidRPr="008A6D4E">
              <w:rPr>
                <w:szCs w:val="16"/>
              </w:rPr>
              <w:t>8911</w:t>
            </w:r>
          </w:p>
        </w:tc>
        <w:tc>
          <w:tcPr>
            <w:tcW w:w="1444" w:type="dxa"/>
            <w:vAlign w:val="center"/>
          </w:tcPr>
          <w:p w14:paraId="5FD93701" w14:textId="77777777" w:rsidR="00CA4346" w:rsidRPr="008A6D4E" w:rsidRDefault="00CA4346" w:rsidP="00CA4346">
            <w:pPr>
              <w:ind w:hanging="2"/>
              <w:jc w:val="center"/>
              <w:rPr>
                <w:szCs w:val="16"/>
              </w:rPr>
            </w:pPr>
            <w:r w:rsidRPr="008A6D4E">
              <w:rPr>
                <w:szCs w:val="16"/>
              </w:rPr>
              <w:t>с. Борятин</w:t>
            </w:r>
          </w:p>
        </w:tc>
        <w:tc>
          <w:tcPr>
            <w:tcW w:w="962" w:type="dxa"/>
            <w:vAlign w:val="center"/>
          </w:tcPr>
          <w:p w14:paraId="2B1FFFD9" w14:textId="6B29C095" w:rsidR="00CA4346" w:rsidRPr="008A6D4E" w:rsidRDefault="00CA4346" w:rsidP="00CA4346">
            <w:pPr>
              <w:ind w:hanging="2"/>
              <w:jc w:val="center"/>
              <w:rPr>
                <w:szCs w:val="16"/>
              </w:rPr>
            </w:pPr>
            <w:r w:rsidRPr="008A6D4E">
              <w:rPr>
                <w:szCs w:val="16"/>
              </w:rPr>
              <w:t>645</w:t>
            </w:r>
          </w:p>
        </w:tc>
        <w:tc>
          <w:tcPr>
            <w:tcW w:w="1459" w:type="dxa"/>
            <w:vAlign w:val="center"/>
          </w:tcPr>
          <w:p w14:paraId="05A7038C" w14:textId="77777777" w:rsidR="00CA4346" w:rsidRPr="008A6D4E" w:rsidRDefault="00CA4346" w:rsidP="00CA4346">
            <w:pPr>
              <w:ind w:hanging="2"/>
              <w:jc w:val="center"/>
              <w:rPr>
                <w:szCs w:val="16"/>
              </w:rPr>
            </w:pPr>
            <w:r w:rsidRPr="008A6D4E">
              <w:rPr>
                <w:szCs w:val="16"/>
              </w:rPr>
              <w:t>с. Межиріччя</w:t>
            </w:r>
          </w:p>
        </w:tc>
        <w:tc>
          <w:tcPr>
            <w:tcW w:w="962" w:type="dxa"/>
            <w:vAlign w:val="center"/>
          </w:tcPr>
          <w:p w14:paraId="733FD1EC" w14:textId="5124A429" w:rsidR="00CA4346" w:rsidRPr="008A6D4E" w:rsidRDefault="00CA4346" w:rsidP="00CA4346">
            <w:pPr>
              <w:ind w:hanging="2"/>
              <w:jc w:val="center"/>
              <w:rPr>
                <w:szCs w:val="16"/>
              </w:rPr>
            </w:pPr>
            <w:r w:rsidRPr="008A6D4E">
              <w:rPr>
                <w:szCs w:val="16"/>
              </w:rPr>
              <w:t>798</w:t>
            </w:r>
          </w:p>
        </w:tc>
        <w:tc>
          <w:tcPr>
            <w:tcW w:w="1446" w:type="dxa"/>
            <w:vAlign w:val="center"/>
          </w:tcPr>
          <w:p w14:paraId="7265302F" w14:textId="77777777" w:rsidR="00CA4346" w:rsidRPr="008A6D4E" w:rsidRDefault="00CA4346" w:rsidP="00CA4346">
            <w:pPr>
              <w:ind w:hanging="2"/>
              <w:jc w:val="center"/>
              <w:rPr>
                <w:szCs w:val="16"/>
              </w:rPr>
            </w:pPr>
            <w:r w:rsidRPr="008A6D4E">
              <w:rPr>
                <w:szCs w:val="16"/>
              </w:rPr>
              <w:t>с. Сілець</w:t>
            </w:r>
          </w:p>
        </w:tc>
        <w:tc>
          <w:tcPr>
            <w:tcW w:w="962" w:type="dxa"/>
            <w:vAlign w:val="center"/>
          </w:tcPr>
          <w:p w14:paraId="2EF6792E" w14:textId="49C99E43" w:rsidR="00CA4346" w:rsidRPr="008A6D4E" w:rsidRDefault="00CA4346" w:rsidP="00CA4346">
            <w:pPr>
              <w:ind w:hanging="2"/>
              <w:jc w:val="center"/>
              <w:rPr>
                <w:szCs w:val="16"/>
              </w:rPr>
            </w:pPr>
            <w:r w:rsidRPr="008A6D4E">
              <w:rPr>
                <w:szCs w:val="16"/>
              </w:rPr>
              <w:t>3083</w:t>
            </w:r>
          </w:p>
        </w:tc>
      </w:tr>
      <w:tr w:rsidR="007766A4" w:rsidRPr="008A6D4E" w14:paraId="5F3B106A" w14:textId="77777777" w:rsidTr="00CA4346">
        <w:trPr>
          <w:trHeight w:val="22"/>
        </w:trPr>
        <w:tc>
          <w:tcPr>
            <w:tcW w:w="1442" w:type="dxa"/>
            <w:vAlign w:val="center"/>
          </w:tcPr>
          <w:p w14:paraId="7BA70D8C" w14:textId="77777777" w:rsidR="007766A4" w:rsidRPr="008A6D4E" w:rsidRDefault="007766A4" w:rsidP="00CA4346">
            <w:pPr>
              <w:ind w:hanging="2"/>
              <w:jc w:val="center"/>
              <w:rPr>
                <w:szCs w:val="16"/>
              </w:rPr>
            </w:pPr>
            <w:r w:rsidRPr="008A6D4E">
              <w:rPr>
                <w:szCs w:val="16"/>
              </w:rPr>
              <w:t>с. Гірник</w:t>
            </w:r>
          </w:p>
        </w:tc>
        <w:tc>
          <w:tcPr>
            <w:tcW w:w="962" w:type="dxa"/>
            <w:vAlign w:val="center"/>
          </w:tcPr>
          <w:p w14:paraId="52BFC033" w14:textId="3DC71B48" w:rsidR="007766A4" w:rsidRPr="008A6D4E" w:rsidRDefault="007766A4" w:rsidP="00CA4346">
            <w:pPr>
              <w:ind w:hanging="2"/>
              <w:jc w:val="center"/>
              <w:rPr>
                <w:szCs w:val="16"/>
              </w:rPr>
            </w:pPr>
            <w:r w:rsidRPr="008A6D4E">
              <w:rPr>
                <w:szCs w:val="16"/>
              </w:rPr>
              <w:t>2658</w:t>
            </w:r>
          </w:p>
        </w:tc>
        <w:tc>
          <w:tcPr>
            <w:tcW w:w="1444" w:type="dxa"/>
            <w:vAlign w:val="center"/>
          </w:tcPr>
          <w:p w14:paraId="213D469C" w14:textId="77777777" w:rsidR="007766A4" w:rsidRPr="008A6D4E" w:rsidRDefault="007766A4" w:rsidP="00CA4346">
            <w:pPr>
              <w:ind w:hanging="2"/>
              <w:jc w:val="center"/>
              <w:rPr>
                <w:szCs w:val="16"/>
              </w:rPr>
            </w:pPr>
            <w:r w:rsidRPr="008A6D4E">
              <w:rPr>
                <w:szCs w:val="16"/>
              </w:rPr>
              <w:t xml:space="preserve">с. </w:t>
            </w:r>
            <w:proofErr w:type="spellStart"/>
            <w:r w:rsidRPr="008A6D4E">
              <w:rPr>
                <w:szCs w:val="16"/>
              </w:rPr>
              <w:t>Волсвин</w:t>
            </w:r>
            <w:proofErr w:type="spellEnd"/>
          </w:p>
        </w:tc>
        <w:tc>
          <w:tcPr>
            <w:tcW w:w="962" w:type="dxa"/>
            <w:vAlign w:val="center"/>
          </w:tcPr>
          <w:p w14:paraId="46CA9F98" w14:textId="66ECCC4E" w:rsidR="007766A4" w:rsidRPr="008A6D4E" w:rsidRDefault="007766A4" w:rsidP="00CA4346">
            <w:pPr>
              <w:ind w:hanging="2"/>
              <w:jc w:val="center"/>
              <w:rPr>
                <w:szCs w:val="16"/>
              </w:rPr>
            </w:pPr>
            <w:r w:rsidRPr="008A6D4E">
              <w:rPr>
                <w:szCs w:val="16"/>
              </w:rPr>
              <w:t>1523</w:t>
            </w:r>
          </w:p>
        </w:tc>
        <w:tc>
          <w:tcPr>
            <w:tcW w:w="1459" w:type="dxa"/>
            <w:vAlign w:val="center"/>
          </w:tcPr>
          <w:p w14:paraId="66596AA6" w14:textId="77777777" w:rsidR="007766A4" w:rsidRPr="008A6D4E" w:rsidRDefault="007766A4" w:rsidP="00CA4346">
            <w:pPr>
              <w:ind w:hanging="2"/>
              <w:jc w:val="center"/>
              <w:rPr>
                <w:szCs w:val="16"/>
              </w:rPr>
            </w:pPr>
            <w:r w:rsidRPr="008A6D4E">
              <w:rPr>
                <w:szCs w:val="16"/>
              </w:rPr>
              <w:t>с. Острів</w:t>
            </w:r>
          </w:p>
        </w:tc>
        <w:tc>
          <w:tcPr>
            <w:tcW w:w="962" w:type="dxa"/>
            <w:vAlign w:val="center"/>
          </w:tcPr>
          <w:p w14:paraId="0F5D59BE" w14:textId="64A1452E" w:rsidR="007766A4" w:rsidRPr="008A6D4E" w:rsidRDefault="007766A4" w:rsidP="00CA4346">
            <w:pPr>
              <w:ind w:hanging="2"/>
              <w:jc w:val="center"/>
              <w:rPr>
                <w:szCs w:val="16"/>
              </w:rPr>
            </w:pPr>
            <w:r w:rsidRPr="008A6D4E">
              <w:rPr>
                <w:szCs w:val="16"/>
              </w:rPr>
              <w:t>1600</w:t>
            </w:r>
          </w:p>
        </w:tc>
        <w:tc>
          <w:tcPr>
            <w:tcW w:w="1446" w:type="dxa"/>
            <w:vAlign w:val="center"/>
          </w:tcPr>
          <w:p w14:paraId="0B489608" w14:textId="77777777" w:rsidR="007766A4" w:rsidRPr="008A6D4E" w:rsidRDefault="007766A4" w:rsidP="00CA4346">
            <w:pPr>
              <w:ind w:hanging="2"/>
              <w:jc w:val="center"/>
              <w:rPr>
                <w:szCs w:val="16"/>
              </w:rPr>
            </w:pPr>
          </w:p>
        </w:tc>
        <w:tc>
          <w:tcPr>
            <w:tcW w:w="962" w:type="dxa"/>
            <w:vAlign w:val="center"/>
          </w:tcPr>
          <w:p w14:paraId="7AB079BC" w14:textId="77777777" w:rsidR="007766A4" w:rsidRPr="008A6D4E" w:rsidRDefault="007766A4" w:rsidP="00CA4346">
            <w:pPr>
              <w:ind w:hanging="2"/>
              <w:jc w:val="center"/>
              <w:rPr>
                <w:szCs w:val="16"/>
              </w:rPr>
            </w:pPr>
          </w:p>
        </w:tc>
      </w:tr>
      <w:tr w:rsidR="007766A4" w:rsidRPr="008A6D4E" w14:paraId="0667A8A1" w14:textId="77777777" w:rsidTr="00CA4346">
        <w:trPr>
          <w:trHeight w:val="22"/>
        </w:trPr>
        <w:tc>
          <w:tcPr>
            <w:tcW w:w="1442" w:type="dxa"/>
            <w:vAlign w:val="center"/>
          </w:tcPr>
          <w:p w14:paraId="77F19ABB" w14:textId="77777777" w:rsidR="007766A4" w:rsidRPr="008A6D4E" w:rsidRDefault="007766A4" w:rsidP="00CA4346">
            <w:pPr>
              <w:ind w:hanging="2"/>
              <w:jc w:val="center"/>
              <w:rPr>
                <w:szCs w:val="16"/>
              </w:rPr>
            </w:pPr>
            <w:r w:rsidRPr="008A6D4E">
              <w:rPr>
                <w:szCs w:val="16"/>
              </w:rPr>
              <w:t>с. Бендюга</w:t>
            </w:r>
          </w:p>
        </w:tc>
        <w:tc>
          <w:tcPr>
            <w:tcW w:w="962" w:type="dxa"/>
            <w:vAlign w:val="center"/>
          </w:tcPr>
          <w:p w14:paraId="0AC9EB2D" w14:textId="1C329BCF" w:rsidR="007766A4" w:rsidRPr="008A6D4E" w:rsidRDefault="007766A4" w:rsidP="00CA4346">
            <w:pPr>
              <w:ind w:hanging="2"/>
              <w:jc w:val="center"/>
              <w:rPr>
                <w:szCs w:val="16"/>
              </w:rPr>
            </w:pPr>
            <w:r w:rsidRPr="008A6D4E">
              <w:rPr>
                <w:szCs w:val="16"/>
              </w:rPr>
              <w:t>438</w:t>
            </w:r>
          </w:p>
        </w:tc>
        <w:tc>
          <w:tcPr>
            <w:tcW w:w="1444" w:type="dxa"/>
            <w:vAlign w:val="center"/>
          </w:tcPr>
          <w:p w14:paraId="7F4FDEE8" w14:textId="77777777" w:rsidR="007766A4" w:rsidRPr="008A6D4E" w:rsidRDefault="007766A4" w:rsidP="00CA4346">
            <w:pPr>
              <w:ind w:hanging="2"/>
              <w:jc w:val="center"/>
              <w:rPr>
                <w:szCs w:val="16"/>
              </w:rPr>
            </w:pPr>
            <w:r w:rsidRPr="008A6D4E">
              <w:rPr>
                <w:szCs w:val="16"/>
              </w:rPr>
              <w:t>с. Городище</w:t>
            </w:r>
          </w:p>
        </w:tc>
        <w:tc>
          <w:tcPr>
            <w:tcW w:w="962" w:type="dxa"/>
            <w:vAlign w:val="center"/>
          </w:tcPr>
          <w:p w14:paraId="36276803" w14:textId="6E77B8B7" w:rsidR="007766A4" w:rsidRPr="008A6D4E" w:rsidRDefault="007766A4" w:rsidP="00CA4346">
            <w:pPr>
              <w:ind w:hanging="2"/>
              <w:jc w:val="center"/>
              <w:rPr>
                <w:szCs w:val="16"/>
              </w:rPr>
            </w:pPr>
            <w:r w:rsidRPr="008A6D4E">
              <w:rPr>
                <w:szCs w:val="16"/>
              </w:rPr>
              <w:t>75</w:t>
            </w:r>
          </w:p>
        </w:tc>
        <w:tc>
          <w:tcPr>
            <w:tcW w:w="1459" w:type="dxa"/>
            <w:vAlign w:val="center"/>
          </w:tcPr>
          <w:p w14:paraId="20CE0D23" w14:textId="77777777" w:rsidR="007766A4" w:rsidRPr="008A6D4E" w:rsidRDefault="007766A4" w:rsidP="00CA4346">
            <w:pPr>
              <w:ind w:hanging="2"/>
              <w:jc w:val="center"/>
              <w:rPr>
                <w:szCs w:val="16"/>
              </w:rPr>
            </w:pPr>
            <w:r w:rsidRPr="008A6D4E">
              <w:rPr>
                <w:szCs w:val="16"/>
              </w:rPr>
              <w:t xml:space="preserve">с. </w:t>
            </w:r>
            <w:proofErr w:type="spellStart"/>
            <w:r w:rsidRPr="008A6D4E">
              <w:rPr>
                <w:szCs w:val="16"/>
              </w:rPr>
              <w:t>Поздимир</w:t>
            </w:r>
            <w:proofErr w:type="spellEnd"/>
          </w:p>
        </w:tc>
        <w:tc>
          <w:tcPr>
            <w:tcW w:w="962" w:type="dxa"/>
            <w:vAlign w:val="center"/>
          </w:tcPr>
          <w:p w14:paraId="1BDACD96" w14:textId="6D993FD0" w:rsidR="007766A4" w:rsidRPr="008A6D4E" w:rsidRDefault="007766A4" w:rsidP="00CA4346">
            <w:pPr>
              <w:ind w:hanging="2"/>
              <w:jc w:val="center"/>
              <w:rPr>
                <w:szCs w:val="16"/>
              </w:rPr>
            </w:pPr>
            <w:r w:rsidRPr="008A6D4E">
              <w:rPr>
                <w:szCs w:val="16"/>
              </w:rPr>
              <w:t>806</w:t>
            </w:r>
          </w:p>
        </w:tc>
        <w:tc>
          <w:tcPr>
            <w:tcW w:w="1446" w:type="dxa"/>
            <w:vAlign w:val="center"/>
          </w:tcPr>
          <w:p w14:paraId="340DAD1D" w14:textId="77777777" w:rsidR="007766A4" w:rsidRPr="008A6D4E" w:rsidRDefault="007766A4" w:rsidP="00CA4346">
            <w:pPr>
              <w:ind w:hanging="2"/>
              <w:jc w:val="center"/>
              <w:rPr>
                <w:szCs w:val="16"/>
              </w:rPr>
            </w:pPr>
          </w:p>
        </w:tc>
        <w:tc>
          <w:tcPr>
            <w:tcW w:w="962" w:type="dxa"/>
            <w:vAlign w:val="center"/>
          </w:tcPr>
          <w:p w14:paraId="0BB6FF2A" w14:textId="77777777" w:rsidR="007766A4" w:rsidRPr="008A6D4E" w:rsidRDefault="007766A4" w:rsidP="00CA4346">
            <w:pPr>
              <w:ind w:hanging="2"/>
              <w:jc w:val="center"/>
              <w:rPr>
                <w:szCs w:val="16"/>
              </w:rPr>
            </w:pPr>
          </w:p>
        </w:tc>
      </w:tr>
    </w:tbl>
    <w:p w14:paraId="2D655977" w14:textId="542B0644" w:rsidR="00FE41AC" w:rsidRPr="008A6D4E" w:rsidRDefault="00FE41AC" w:rsidP="000829EC">
      <w:pPr>
        <w:tabs>
          <w:tab w:val="left" w:pos="4073"/>
        </w:tabs>
        <w:spacing w:before="160" w:line="259" w:lineRule="auto"/>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Демографічна ситуація у громаді не є несприятливою. </w:t>
      </w:r>
    </w:p>
    <w:p w14:paraId="17E62B73" w14:textId="15972554" w:rsidR="00D73C54" w:rsidRPr="008A6D4E" w:rsidRDefault="00D73C54" w:rsidP="00D73C5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Наведена вікова структура відображає позитивну структуру </w:t>
      </w:r>
      <w:r w:rsidR="000E337C" w:rsidRPr="004E4991">
        <w:rPr>
          <w:rFonts w:ascii="Century Gothic" w:eastAsia="Century Gothic" w:hAnsi="Century Gothic" w:cs="Century Gothic"/>
          <w:kern w:val="0"/>
          <w:sz w:val="22"/>
          <w:szCs w:val="22"/>
          <w:lang w:eastAsia="uk-UA"/>
          <w14:ligatures w14:val="none"/>
        </w:rPr>
        <w:t>Червоноградської</w:t>
      </w:r>
      <w:r w:rsidR="00A06F5D" w:rsidRPr="004E4991">
        <w:rPr>
          <w:rFonts w:ascii="Century Gothic" w:eastAsia="Century Gothic" w:hAnsi="Century Gothic" w:cs="Century Gothic"/>
          <w:kern w:val="0"/>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територіальної громади, де понад 51,5% складає населення працездатного віку, Дрогобицька – 66%, Самбірська – 51,3%. Але спостерігається негативна тенденція в громаді, оскільки дітей та юнаків буде недостатньо для відновлення населення на стратегічну перспективу щодо відтворення людського потенціалу.</w:t>
      </w:r>
    </w:p>
    <w:p w14:paraId="7AA2973F" w14:textId="4F5A80C8" w:rsidR="00FE41AC" w:rsidRPr="008A6D4E" w:rsidRDefault="00D73C54" w:rsidP="00D73C54">
      <w:pPr>
        <w:spacing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Також негативні тенденції в громаді відображають природний та міграційний рух населення</w:t>
      </w:r>
      <w:r w:rsidR="00FE41AC" w:rsidRPr="008A6D4E">
        <w:rPr>
          <w:rFonts w:ascii="Century Gothic" w:eastAsia="Century Gothic" w:hAnsi="Century Gothic" w:cs="Century Gothic"/>
          <w:kern w:val="0"/>
          <w:sz w:val="22"/>
          <w:szCs w:val="22"/>
          <w:lang w:eastAsia="uk-UA"/>
          <w14:ligatures w14:val="none"/>
        </w:rPr>
        <w:t>.</w:t>
      </w:r>
    </w:p>
    <w:p w14:paraId="4A91402D" w14:textId="58EFAE1E" w:rsidR="00FE41AC" w:rsidRPr="008A6D4E" w:rsidRDefault="00FE41AC" w:rsidP="00FE41AC">
      <w:pPr>
        <w:spacing w:after="0" w:line="259"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Таблиця </w:t>
      </w:r>
      <w:r w:rsidR="00D80C2F">
        <w:rPr>
          <w:rFonts w:ascii="Century Gothic" w:eastAsia="Century Gothic" w:hAnsi="Century Gothic" w:cs="Century Gothic"/>
          <w:kern w:val="0"/>
          <w:sz w:val="22"/>
          <w:szCs w:val="22"/>
          <w:lang w:eastAsia="uk-UA"/>
          <w14:ligatures w14:val="none"/>
        </w:rPr>
        <w:t>2</w:t>
      </w:r>
      <w:r w:rsidRPr="008A6D4E">
        <w:rPr>
          <w:rFonts w:ascii="Century Gothic" w:eastAsia="Century Gothic" w:hAnsi="Century Gothic" w:cs="Century Gothic"/>
          <w:kern w:val="0"/>
          <w:sz w:val="22"/>
          <w:szCs w:val="22"/>
          <w:lang w:eastAsia="uk-UA"/>
          <w14:ligatures w14:val="none"/>
        </w:rPr>
        <w:t>.</w:t>
      </w:r>
      <w:r w:rsidR="00D80C2F">
        <w:rPr>
          <w:rFonts w:ascii="Century Gothic" w:eastAsia="Century Gothic" w:hAnsi="Century Gothic" w:cs="Century Gothic"/>
          <w:kern w:val="0"/>
          <w:sz w:val="22"/>
          <w:szCs w:val="22"/>
          <w:lang w:eastAsia="uk-UA"/>
          <w14:ligatures w14:val="none"/>
        </w:rPr>
        <w:t>4</w:t>
      </w:r>
    </w:p>
    <w:p w14:paraId="4157D497" w14:textId="25E22BC5" w:rsidR="00FE41AC" w:rsidRPr="008A6D4E" w:rsidRDefault="008C51BC" w:rsidP="00FE41AC">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Природний та міграційний рух населення </w:t>
      </w:r>
      <w:r w:rsidR="003B4541" w:rsidRPr="00D418DF">
        <w:rPr>
          <w:rFonts w:ascii="Century Gothic" w:eastAsia="Century Gothic" w:hAnsi="Century Gothic" w:cs="Century Gothic"/>
          <w:kern w:val="0"/>
          <w:sz w:val="22"/>
          <w:szCs w:val="22"/>
          <w:lang w:eastAsia="uk-UA"/>
          <w14:ligatures w14:val="none"/>
        </w:rPr>
        <w:t>Червоноградської</w:t>
      </w:r>
      <w:r w:rsidR="00A06F5D" w:rsidRPr="008A6D4E">
        <w:rPr>
          <w:rFonts w:ascii="Century Gothic" w:eastAsia="Century Gothic" w:hAnsi="Century Gothic" w:cs="Century Gothic"/>
          <w:kern w:val="0"/>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територіальної громади, осіб</w:t>
      </w:r>
    </w:p>
    <w:tbl>
      <w:tblPr>
        <w:tblStyle w:val="11"/>
        <w:tblW w:w="9710" w:type="dxa"/>
        <w:tblInd w:w="10" w:type="dxa"/>
        <w:tblLook w:val="0620" w:firstRow="1" w:lastRow="0" w:firstColumn="0" w:lastColumn="0" w:noHBand="1" w:noVBand="1"/>
      </w:tblPr>
      <w:tblGrid>
        <w:gridCol w:w="2890"/>
        <w:gridCol w:w="3410"/>
        <w:gridCol w:w="3410"/>
      </w:tblGrid>
      <w:tr w:rsidR="001E4231" w:rsidRPr="008A6D4E" w14:paraId="1E145E80" w14:textId="77777777" w:rsidTr="001E4231">
        <w:trPr>
          <w:cnfStyle w:val="100000000000" w:firstRow="1" w:lastRow="0" w:firstColumn="0" w:lastColumn="0" w:oddVBand="0" w:evenVBand="0" w:oddHBand="0" w:evenHBand="0" w:firstRowFirstColumn="0" w:firstRowLastColumn="0" w:lastRowFirstColumn="0" w:lastRowLastColumn="0"/>
          <w:trHeight w:val="20"/>
        </w:trPr>
        <w:tc>
          <w:tcPr>
            <w:tcW w:w="0" w:type="auto"/>
            <w:vMerge w:val="restart"/>
            <w:vAlign w:val="center"/>
          </w:tcPr>
          <w:p w14:paraId="170E0AC2" w14:textId="77777777" w:rsidR="001E4231" w:rsidRPr="008A6D4E" w:rsidRDefault="001E4231" w:rsidP="001E4231">
            <w:pPr>
              <w:ind w:hanging="2"/>
              <w:jc w:val="center"/>
              <w:rPr>
                <w:b w:val="0"/>
                <w:color w:val="FFFFFF" w:themeColor="background1"/>
                <w:szCs w:val="16"/>
              </w:rPr>
            </w:pPr>
            <w:r w:rsidRPr="008A6D4E">
              <w:rPr>
                <w:color w:val="FFFFFF" w:themeColor="background1"/>
                <w:szCs w:val="16"/>
              </w:rPr>
              <w:t>Показники</w:t>
            </w:r>
          </w:p>
        </w:tc>
        <w:tc>
          <w:tcPr>
            <w:tcW w:w="0" w:type="auto"/>
            <w:gridSpan w:val="2"/>
            <w:vAlign w:val="center"/>
          </w:tcPr>
          <w:p w14:paraId="10BF8314" w14:textId="62206FB4" w:rsidR="001E4231" w:rsidRPr="008A6D4E" w:rsidRDefault="00D606DD" w:rsidP="001E4231">
            <w:pPr>
              <w:ind w:hanging="2"/>
              <w:jc w:val="center"/>
              <w:rPr>
                <w:b w:val="0"/>
                <w:color w:val="FFFFFF" w:themeColor="background1"/>
                <w:szCs w:val="16"/>
              </w:rPr>
            </w:pPr>
            <w:r w:rsidRPr="00D418DF">
              <w:rPr>
                <w:color w:val="FFFFFF" w:themeColor="background1"/>
                <w:szCs w:val="16"/>
              </w:rPr>
              <w:t>Червоноградська</w:t>
            </w:r>
            <w:r w:rsidR="00A06F5D" w:rsidRPr="00A06F5D">
              <w:rPr>
                <w:color w:val="FFFFFF" w:themeColor="background1"/>
                <w:szCs w:val="16"/>
              </w:rPr>
              <w:t xml:space="preserve"> </w:t>
            </w:r>
            <w:r w:rsidR="001E4231" w:rsidRPr="008A6D4E">
              <w:rPr>
                <w:color w:val="FFFFFF" w:themeColor="background1"/>
                <w:szCs w:val="16"/>
              </w:rPr>
              <w:t>міська територіальна громада</w:t>
            </w:r>
          </w:p>
        </w:tc>
      </w:tr>
      <w:tr w:rsidR="001E4231" w:rsidRPr="008A6D4E" w14:paraId="6B58FE19" w14:textId="77777777" w:rsidTr="001E4231">
        <w:trPr>
          <w:trHeight w:val="20"/>
        </w:trPr>
        <w:tc>
          <w:tcPr>
            <w:tcW w:w="0" w:type="auto"/>
            <w:vMerge/>
            <w:vAlign w:val="center"/>
          </w:tcPr>
          <w:p w14:paraId="0E7A0BE0" w14:textId="77777777" w:rsidR="001E4231" w:rsidRPr="008A6D4E" w:rsidRDefault="001E4231" w:rsidP="001E4231">
            <w:pPr>
              <w:widowControl w:val="0"/>
              <w:pBdr>
                <w:top w:val="nil"/>
                <w:left w:val="nil"/>
                <w:bottom w:val="nil"/>
                <w:right w:val="nil"/>
                <w:between w:val="nil"/>
              </w:pBdr>
              <w:spacing w:line="276" w:lineRule="auto"/>
              <w:ind w:hanging="2"/>
              <w:jc w:val="center"/>
              <w:rPr>
                <w:b/>
                <w:szCs w:val="16"/>
              </w:rPr>
            </w:pPr>
          </w:p>
        </w:tc>
        <w:tc>
          <w:tcPr>
            <w:tcW w:w="0" w:type="auto"/>
            <w:vAlign w:val="center"/>
          </w:tcPr>
          <w:p w14:paraId="7B264CC4" w14:textId="77777777" w:rsidR="001E4231" w:rsidRPr="008A6D4E" w:rsidRDefault="001E4231" w:rsidP="001E4231">
            <w:pPr>
              <w:ind w:hanging="2"/>
              <w:jc w:val="center"/>
              <w:rPr>
                <w:b/>
                <w:szCs w:val="16"/>
              </w:rPr>
            </w:pPr>
            <w:r w:rsidRPr="008A6D4E">
              <w:rPr>
                <w:b/>
                <w:szCs w:val="16"/>
              </w:rPr>
              <w:t>2021</w:t>
            </w:r>
          </w:p>
        </w:tc>
        <w:tc>
          <w:tcPr>
            <w:tcW w:w="0" w:type="auto"/>
            <w:vAlign w:val="center"/>
          </w:tcPr>
          <w:p w14:paraId="075BE47B" w14:textId="77777777" w:rsidR="001E4231" w:rsidRPr="008A6D4E" w:rsidRDefault="001E4231" w:rsidP="001E4231">
            <w:pPr>
              <w:ind w:hanging="2"/>
              <w:jc w:val="center"/>
              <w:rPr>
                <w:b/>
                <w:szCs w:val="16"/>
              </w:rPr>
            </w:pPr>
            <w:r w:rsidRPr="008A6D4E">
              <w:rPr>
                <w:b/>
                <w:szCs w:val="16"/>
              </w:rPr>
              <w:t>2022</w:t>
            </w:r>
          </w:p>
        </w:tc>
      </w:tr>
      <w:tr w:rsidR="001E4231" w:rsidRPr="008A6D4E" w14:paraId="7F38F26E" w14:textId="77777777" w:rsidTr="001E4231">
        <w:trPr>
          <w:trHeight w:val="20"/>
        </w:trPr>
        <w:tc>
          <w:tcPr>
            <w:tcW w:w="0" w:type="auto"/>
            <w:vAlign w:val="center"/>
          </w:tcPr>
          <w:p w14:paraId="501906DB" w14:textId="77777777" w:rsidR="001E4231" w:rsidRPr="008A6D4E" w:rsidRDefault="001E4231" w:rsidP="001E4231">
            <w:pPr>
              <w:ind w:hanging="2"/>
              <w:rPr>
                <w:szCs w:val="16"/>
              </w:rPr>
            </w:pPr>
            <w:r w:rsidRPr="008A6D4E">
              <w:rPr>
                <w:szCs w:val="16"/>
              </w:rPr>
              <w:t>Вибулі</w:t>
            </w:r>
          </w:p>
        </w:tc>
        <w:tc>
          <w:tcPr>
            <w:tcW w:w="0" w:type="auto"/>
            <w:vAlign w:val="center"/>
          </w:tcPr>
          <w:p w14:paraId="6B28F079" w14:textId="77777777" w:rsidR="001E4231" w:rsidRPr="008A6D4E" w:rsidRDefault="001E4231" w:rsidP="001E4231">
            <w:pPr>
              <w:ind w:hanging="2"/>
              <w:jc w:val="center"/>
              <w:rPr>
                <w:szCs w:val="16"/>
              </w:rPr>
            </w:pPr>
            <w:r w:rsidRPr="008A6D4E">
              <w:rPr>
                <w:szCs w:val="16"/>
              </w:rPr>
              <w:t>2537</w:t>
            </w:r>
          </w:p>
        </w:tc>
        <w:tc>
          <w:tcPr>
            <w:tcW w:w="0" w:type="auto"/>
            <w:vAlign w:val="center"/>
          </w:tcPr>
          <w:p w14:paraId="1C9E47E6" w14:textId="77777777" w:rsidR="001E4231" w:rsidRPr="008A6D4E" w:rsidRDefault="001E4231" w:rsidP="001E4231">
            <w:pPr>
              <w:ind w:hanging="2"/>
              <w:jc w:val="center"/>
              <w:rPr>
                <w:szCs w:val="16"/>
              </w:rPr>
            </w:pPr>
            <w:r w:rsidRPr="008A6D4E">
              <w:rPr>
                <w:szCs w:val="16"/>
              </w:rPr>
              <w:t>1922</w:t>
            </w:r>
          </w:p>
        </w:tc>
      </w:tr>
      <w:tr w:rsidR="001E4231" w:rsidRPr="008A6D4E" w14:paraId="0C36D54D" w14:textId="77777777" w:rsidTr="001E4231">
        <w:trPr>
          <w:trHeight w:val="20"/>
        </w:trPr>
        <w:tc>
          <w:tcPr>
            <w:tcW w:w="0" w:type="auto"/>
            <w:vAlign w:val="center"/>
          </w:tcPr>
          <w:p w14:paraId="46B968C9" w14:textId="77777777" w:rsidR="001E4231" w:rsidRPr="008A6D4E" w:rsidRDefault="001E4231" w:rsidP="001E4231">
            <w:pPr>
              <w:ind w:hanging="2"/>
              <w:rPr>
                <w:szCs w:val="16"/>
              </w:rPr>
            </w:pPr>
            <w:r w:rsidRPr="008A6D4E">
              <w:rPr>
                <w:szCs w:val="16"/>
              </w:rPr>
              <w:t>Прибулі</w:t>
            </w:r>
          </w:p>
        </w:tc>
        <w:tc>
          <w:tcPr>
            <w:tcW w:w="0" w:type="auto"/>
            <w:vAlign w:val="center"/>
          </w:tcPr>
          <w:p w14:paraId="51F5C68D" w14:textId="77777777" w:rsidR="001E4231" w:rsidRPr="008A6D4E" w:rsidRDefault="001E4231" w:rsidP="001E4231">
            <w:pPr>
              <w:ind w:hanging="2"/>
              <w:jc w:val="center"/>
              <w:rPr>
                <w:szCs w:val="16"/>
              </w:rPr>
            </w:pPr>
            <w:r w:rsidRPr="008A6D4E">
              <w:rPr>
                <w:szCs w:val="16"/>
              </w:rPr>
              <w:t>2510</w:t>
            </w:r>
          </w:p>
        </w:tc>
        <w:tc>
          <w:tcPr>
            <w:tcW w:w="0" w:type="auto"/>
            <w:vAlign w:val="center"/>
          </w:tcPr>
          <w:p w14:paraId="5CCEFFC3" w14:textId="77777777" w:rsidR="001E4231" w:rsidRPr="008A6D4E" w:rsidRDefault="001E4231" w:rsidP="001E4231">
            <w:pPr>
              <w:ind w:hanging="2"/>
              <w:jc w:val="center"/>
              <w:rPr>
                <w:szCs w:val="16"/>
              </w:rPr>
            </w:pPr>
            <w:r w:rsidRPr="008A6D4E">
              <w:rPr>
                <w:szCs w:val="16"/>
              </w:rPr>
              <w:t>1059</w:t>
            </w:r>
          </w:p>
        </w:tc>
      </w:tr>
      <w:tr w:rsidR="001E4231" w:rsidRPr="008A6D4E" w14:paraId="65FAA977" w14:textId="77777777" w:rsidTr="001E4231">
        <w:trPr>
          <w:trHeight w:val="20"/>
        </w:trPr>
        <w:tc>
          <w:tcPr>
            <w:tcW w:w="0" w:type="auto"/>
            <w:vAlign w:val="center"/>
          </w:tcPr>
          <w:p w14:paraId="2EA1AF4F" w14:textId="77777777" w:rsidR="001E4231" w:rsidRPr="008A6D4E" w:rsidRDefault="001E4231" w:rsidP="001E4231">
            <w:pPr>
              <w:ind w:hanging="2"/>
              <w:rPr>
                <w:b/>
                <w:szCs w:val="16"/>
              </w:rPr>
            </w:pPr>
            <w:r w:rsidRPr="008A6D4E">
              <w:rPr>
                <w:b/>
                <w:szCs w:val="16"/>
              </w:rPr>
              <w:t>Міграційне сальдо</w:t>
            </w:r>
          </w:p>
        </w:tc>
        <w:tc>
          <w:tcPr>
            <w:tcW w:w="0" w:type="auto"/>
            <w:vAlign w:val="center"/>
          </w:tcPr>
          <w:p w14:paraId="0BCF365B" w14:textId="77777777" w:rsidR="001E4231" w:rsidRPr="008A6D4E" w:rsidRDefault="001E4231" w:rsidP="001E4231">
            <w:pPr>
              <w:ind w:hanging="2"/>
              <w:jc w:val="center"/>
              <w:rPr>
                <w:szCs w:val="16"/>
              </w:rPr>
            </w:pPr>
            <w:r w:rsidRPr="008A6D4E">
              <w:rPr>
                <w:szCs w:val="16"/>
              </w:rPr>
              <w:t>-27</w:t>
            </w:r>
          </w:p>
        </w:tc>
        <w:tc>
          <w:tcPr>
            <w:tcW w:w="0" w:type="auto"/>
            <w:vAlign w:val="center"/>
          </w:tcPr>
          <w:p w14:paraId="2764ED91" w14:textId="77777777" w:rsidR="001E4231" w:rsidRPr="008A6D4E" w:rsidRDefault="001E4231" w:rsidP="001E4231">
            <w:pPr>
              <w:ind w:hanging="2"/>
              <w:jc w:val="center"/>
              <w:rPr>
                <w:szCs w:val="16"/>
              </w:rPr>
            </w:pPr>
            <w:r w:rsidRPr="008A6D4E">
              <w:rPr>
                <w:szCs w:val="16"/>
              </w:rPr>
              <w:t>-863</w:t>
            </w:r>
          </w:p>
        </w:tc>
      </w:tr>
      <w:tr w:rsidR="001E4231" w:rsidRPr="008A6D4E" w14:paraId="2A5EA58A" w14:textId="77777777" w:rsidTr="001E4231">
        <w:trPr>
          <w:trHeight w:val="20"/>
        </w:trPr>
        <w:tc>
          <w:tcPr>
            <w:tcW w:w="0" w:type="auto"/>
            <w:vAlign w:val="center"/>
          </w:tcPr>
          <w:p w14:paraId="5C44399B" w14:textId="77777777" w:rsidR="001E4231" w:rsidRPr="008A6D4E" w:rsidRDefault="001E4231" w:rsidP="001E4231">
            <w:pPr>
              <w:ind w:hanging="2"/>
              <w:rPr>
                <w:szCs w:val="16"/>
              </w:rPr>
            </w:pPr>
            <w:r w:rsidRPr="008A6D4E">
              <w:rPr>
                <w:szCs w:val="16"/>
              </w:rPr>
              <w:t>Народжені</w:t>
            </w:r>
          </w:p>
        </w:tc>
        <w:tc>
          <w:tcPr>
            <w:tcW w:w="0" w:type="auto"/>
            <w:vAlign w:val="center"/>
          </w:tcPr>
          <w:p w14:paraId="4062E76B" w14:textId="77777777" w:rsidR="001E4231" w:rsidRPr="008A6D4E" w:rsidRDefault="001E4231" w:rsidP="001E4231">
            <w:pPr>
              <w:ind w:hanging="2"/>
              <w:jc w:val="center"/>
              <w:rPr>
                <w:szCs w:val="16"/>
              </w:rPr>
            </w:pPr>
            <w:r w:rsidRPr="008A6D4E">
              <w:rPr>
                <w:szCs w:val="16"/>
              </w:rPr>
              <w:t>605</w:t>
            </w:r>
          </w:p>
        </w:tc>
        <w:tc>
          <w:tcPr>
            <w:tcW w:w="0" w:type="auto"/>
            <w:vAlign w:val="center"/>
          </w:tcPr>
          <w:p w14:paraId="2D54D43B" w14:textId="77777777" w:rsidR="001E4231" w:rsidRPr="008A6D4E" w:rsidRDefault="001E4231" w:rsidP="001E4231">
            <w:pPr>
              <w:ind w:hanging="2"/>
              <w:jc w:val="center"/>
              <w:rPr>
                <w:szCs w:val="16"/>
              </w:rPr>
            </w:pPr>
            <w:r w:rsidRPr="008A6D4E">
              <w:rPr>
                <w:szCs w:val="16"/>
              </w:rPr>
              <w:t>545</w:t>
            </w:r>
          </w:p>
        </w:tc>
      </w:tr>
      <w:tr w:rsidR="001E4231" w:rsidRPr="008A6D4E" w14:paraId="3E64CB5C" w14:textId="77777777" w:rsidTr="001E4231">
        <w:trPr>
          <w:trHeight w:val="20"/>
        </w:trPr>
        <w:tc>
          <w:tcPr>
            <w:tcW w:w="0" w:type="auto"/>
            <w:vAlign w:val="center"/>
          </w:tcPr>
          <w:p w14:paraId="0C016B43" w14:textId="77777777" w:rsidR="001E4231" w:rsidRPr="008A6D4E" w:rsidRDefault="001E4231" w:rsidP="001E4231">
            <w:pPr>
              <w:ind w:hanging="2"/>
              <w:rPr>
                <w:szCs w:val="16"/>
              </w:rPr>
            </w:pPr>
            <w:r w:rsidRPr="008A6D4E">
              <w:rPr>
                <w:szCs w:val="16"/>
              </w:rPr>
              <w:t>Померлі</w:t>
            </w:r>
          </w:p>
        </w:tc>
        <w:tc>
          <w:tcPr>
            <w:tcW w:w="0" w:type="auto"/>
            <w:vAlign w:val="center"/>
          </w:tcPr>
          <w:p w14:paraId="2D7CB1CC" w14:textId="77777777" w:rsidR="001E4231" w:rsidRPr="008A6D4E" w:rsidRDefault="001E4231" w:rsidP="001E4231">
            <w:pPr>
              <w:ind w:hanging="2"/>
              <w:jc w:val="center"/>
              <w:rPr>
                <w:szCs w:val="16"/>
              </w:rPr>
            </w:pPr>
            <w:r w:rsidRPr="008A6D4E">
              <w:rPr>
                <w:szCs w:val="16"/>
              </w:rPr>
              <w:t>1574</w:t>
            </w:r>
          </w:p>
        </w:tc>
        <w:tc>
          <w:tcPr>
            <w:tcW w:w="0" w:type="auto"/>
            <w:vAlign w:val="center"/>
          </w:tcPr>
          <w:p w14:paraId="23BDAB63" w14:textId="77777777" w:rsidR="001E4231" w:rsidRPr="008A6D4E" w:rsidRDefault="001E4231" w:rsidP="001E4231">
            <w:pPr>
              <w:ind w:hanging="2"/>
              <w:jc w:val="center"/>
              <w:rPr>
                <w:szCs w:val="16"/>
              </w:rPr>
            </w:pPr>
            <w:r w:rsidRPr="008A6D4E">
              <w:rPr>
                <w:szCs w:val="16"/>
              </w:rPr>
              <w:t>1217</w:t>
            </w:r>
          </w:p>
        </w:tc>
      </w:tr>
      <w:tr w:rsidR="001E4231" w:rsidRPr="008A6D4E" w14:paraId="7FAF53E6" w14:textId="77777777" w:rsidTr="001E4231">
        <w:trPr>
          <w:trHeight w:val="20"/>
        </w:trPr>
        <w:tc>
          <w:tcPr>
            <w:tcW w:w="0" w:type="auto"/>
            <w:vAlign w:val="center"/>
          </w:tcPr>
          <w:p w14:paraId="3BDA4C75" w14:textId="77777777" w:rsidR="001E4231" w:rsidRPr="008A6D4E" w:rsidRDefault="001E4231" w:rsidP="001E4231">
            <w:pPr>
              <w:ind w:hanging="2"/>
              <w:rPr>
                <w:b/>
                <w:szCs w:val="16"/>
              </w:rPr>
            </w:pPr>
            <w:r w:rsidRPr="008A6D4E">
              <w:rPr>
                <w:b/>
                <w:szCs w:val="16"/>
              </w:rPr>
              <w:t>Приріст популяції</w:t>
            </w:r>
          </w:p>
        </w:tc>
        <w:tc>
          <w:tcPr>
            <w:tcW w:w="0" w:type="auto"/>
            <w:vAlign w:val="center"/>
          </w:tcPr>
          <w:p w14:paraId="40B3FBA5" w14:textId="77777777" w:rsidR="001E4231" w:rsidRPr="008A6D4E" w:rsidRDefault="001E4231" w:rsidP="001E4231">
            <w:pPr>
              <w:ind w:hanging="2"/>
              <w:jc w:val="center"/>
              <w:rPr>
                <w:szCs w:val="16"/>
              </w:rPr>
            </w:pPr>
            <w:r w:rsidRPr="008A6D4E">
              <w:rPr>
                <w:szCs w:val="16"/>
              </w:rPr>
              <w:t>-969</w:t>
            </w:r>
          </w:p>
        </w:tc>
        <w:tc>
          <w:tcPr>
            <w:tcW w:w="0" w:type="auto"/>
            <w:vAlign w:val="center"/>
          </w:tcPr>
          <w:p w14:paraId="53C9CC4C" w14:textId="77777777" w:rsidR="001E4231" w:rsidRPr="008A6D4E" w:rsidRDefault="001E4231" w:rsidP="001E4231">
            <w:pPr>
              <w:ind w:hanging="2"/>
              <w:jc w:val="center"/>
              <w:rPr>
                <w:szCs w:val="16"/>
              </w:rPr>
            </w:pPr>
            <w:r w:rsidRPr="008A6D4E">
              <w:rPr>
                <w:szCs w:val="16"/>
              </w:rPr>
              <w:t>-672</w:t>
            </w:r>
          </w:p>
        </w:tc>
      </w:tr>
    </w:tbl>
    <w:p w14:paraId="206D5A17" w14:textId="77777777" w:rsidR="00FE41AC" w:rsidRPr="008A6D4E" w:rsidRDefault="00FE41AC" w:rsidP="00F826A6">
      <w:pPr>
        <w:pBdr>
          <w:top w:val="nil"/>
          <w:left w:val="nil"/>
          <w:bottom w:val="nil"/>
          <w:right w:val="nil"/>
          <w:between w:val="nil"/>
        </w:pBdr>
        <w:spacing w:before="160" w:after="0" w:line="259" w:lineRule="auto"/>
        <w:rPr>
          <w:rFonts w:ascii="Century Gothic" w:eastAsia="Century Gothic" w:hAnsi="Century Gothic" w:cs="Century Gothic"/>
          <w:color w:val="000000"/>
          <w:kern w:val="0"/>
          <w:sz w:val="22"/>
          <w:szCs w:val="22"/>
          <w:lang w:eastAsia="uk-UA"/>
          <w14:ligatures w14:val="none"/>
        </w:rPr>
      </w:pPr>
      <w:r w:rsidRPr="008A6D4E">
        <w:rPr>
          <w:rFonts w:ascii="Century Gothic" w:eastAsia="Century Gothic" w:hAnsi="Century Gothic" w:cs="Century Gothic"/>
          <w:noProof/>
          <w:color w:val="000000"/>
          <w:kern w:val="0"/>
          <w:sz w:val="22"/>
          <w:szCs w:val="22"/>
          <w:lang w:eastAsia="uk-UA"/>
          <w14:ligatures w14:val="none"/>
        </w:rPr>
        <w:drawing>
          <wp:inline distT="0" distB="0" distL="0" distR="0" wp14:anchorId="469BCC58" wp14:editId="33B92CA2">
            <wp:extent cx="6294120" cy="2038350"/>
            <wp:effectExtent l="0" t="0" r="0" b="0"/>
            <wp:docPr id="2121943432" name="Діаграма 21219434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25ECD0" w14:textId="5CE84BDA" w:rsidR="00FE41AC" w:rsidRPr="008A6D4E" w:rsidRDefault="00FE41AC" w:rsidP="00FE41AC">
      <w:pPr>
        <w:pBdr>
          <w:top w:val="nil"/>
          <w:left w:val="nil"/>
          <w:bottom w:val="nil"/>
          <w:right w:val="nil"/>
          <w:between w:val="nil"/>
        </w:pBdr>
        <w:spacing w:line="259" w:lineRule="auto"/>
        <w:ind w:left="720"/>
        <w:jc w:val="center"/>
        <w:rPr>
          <w:rFonts w:ascii="Century Gothic" w:eastAsia="Century Gothic" w:hAnsi="Century Gothic" w:cs="Century Gothic"/>
          <w:color w:val="000000"/>
          <w:kern w:val="0"/>
          <w:sz w:val="22"/>
          <w:szCs w:val="22"/>
          <w:lang w:eastAsia="uk-UA"/>
          <w14:ligatures w14:val="none"/>
        </w:rPr>
      </w:pPr>
      <w:r w:rsidRPr="008A6D4E">
        <w:rPr>
          <w:rFonts w:ascii="Century Gothic" w:eastAsia="Century Gothic" w:hAnsi="Century Gothic" w:cs="Century Gothic"/>
          <w:color w:val="000000"/>
          <w:kern w:val="0"/>
          <w:sz w:val="22"/>
          <w:szCs w:val="22"/>
          <w:lang w:eastAsia="uk-UA"/>
          <w14:ligatures w14:val="none"/>
        </w:rPr>
        <w:t xml:space="preserve">Рис. </w:t>
      </w:r>
      <w:r w:rsidR="00171B9C">
        <w:rPr>
          <w:rFonts w:ascii="Century Gothic" w:eastAsia="Century Gothic" w:hAnsi="Century Gothic" w:cs="Century Gothic"/>
          <w:color w:val="000000"/>
          <w:kern w:val="0"/>
          <w:sz w:val="22"/>
          <w:szCs w:val="22"/>
          <w:lang w:eastAsia="uk-UA"/>
          <w14:ligatures w14:val="none"/>
        </w:rPr>
        <w:t>2</w:t>
      </w:r>
      <w:r w:rsidRPr="008A6D4E">
        <w:rPr>
          <w:rFonts w:ascii="Century Gothic" w:eastAsia="Century Gothic" w:hAnsi="Century Gothic" w:cs="Century Gothic"/>
          <w:color w:val="000000"/>
          <w:kern w:val="0"/>
          <w:sz w:val="22"/>
          <w:szCs w:val="22"/>
          <w:lang w:eastAsia="uk-UA"/>
          <w14:ligatures w14:val="none"/>
        </w:rPr>
        <w:t>.</w:t>
      </w:r>
      <w:r w:rsidR="00171B9C">
        <w:rPr>
          <w:rFonts w:ascii="Century Gothic" w:eastAsia="Century Gothic" w:hAnsi="Century Gothic" w:cs="Century Gothic"/>
          <w:color w:val="000000"/>
          <w:kern w:val="0"/>
          <w:sz w:val="22"/>
          <w:szCs w:val="22"/>
          <w:lang w:eastAsia="uk-UA"/>
          <w14:ligatures w14:val="none"/>
        </w:rPr>
        <w:t>8</w:t>
      </w:r>
      <w:r w:rsidRPr="008A6D4E">
        <w:rPr>
          <w:rFonts w:ascii="Century Gothic" w:eastAsia="Century Gothic" w:hAnsi="Century Gothic" w:cs="Century Gothic"/>
          <w:color w:val="000000"/>
          <w:kern w:val="0"/>
          <w:sz w:val="22"/>
          <w:szCs w:val="22"/>
          <w:lang w:eastAsia="uk-UA"/>
          <w14:ligatures w14:val="none"/>
        </w:rPr>
        <w:t xml:space="preserve">. Динаміка чисельності населення </w:t>
      </w:r>
      <w:r w:rsidR="000E337C" w:rsidRPr="00D418DF">
        <w:rPr>
          <w:rFonts w:ascii="Century Gothic" w:eastAsia="Century Gothic" w:hAnsi="Century Gothic" w:cs="Century Gothic"/>
          <w:color w:val="000000"/>
          <w:kern w:val="0"/>
          <w:sz w:val="22"/>
          <w:szCs w:val="22"/>
          <w:lang w:eastAsia="uk-UA"/>
          <w14:ligatures w14:val="none"/>
        </w:rPr>
        <w:t>Червоноградської</w:t>
      </w:r>
      <w:r w:rsidR="00A06F5D" w:rsidRPr="00D418DF">
        <w:rPr>
          <w:rFonts w:ascii="Century Gothic" w:eastAsia="Century Gothic" w:hAnsi="Century Gothic" w:cs="Century Gothic"/>
          <w:color w:val="000000"/>
          <w:kern w:val="0"/>
          <w:sz w:val="22"/>
          <w:szCs w:val="22"/>
          <w:lang w:eastAsia="uk-UA"/>
          <w14:ligatures w14:val="none"/>
        </w:rPr>
        <w:t xml:space="preserve"> </w:t>
      </w:r>
      <w:r w:rsidRPr="008A6D4E">
        <w:rPr>
          <w:rFonts w:ascii="Century Gothic" w:eastAsia="Century Gothic" w:hAnsi="Century Gothic" w:cs="Century Gothic"/>
          <w:color w:val="000000"/>
          <w:kern w:val="0"/>
          <w:sz w:val="22"/>
          <w:szCs w:val="22"/>
          <w:lang w:eastAsia="uk-UA"/>
          <w14:ligatures w14:val="none"/>
        </w:rPr>
        <w:t>громади протягом 2021-2024 років та прогноз на 2030 рік, осіб</w:t>
      </w:r>
    </w:p>
    <w:p w14:paraId="3FD21580" w14:textId="1B96FF98" w:rsidR="00FE41AC" w:rsidRPr="008A6D4E" w:rsidRDefault="00FE41AC" w:rsidP="00FE41AC">
      <w:pPr>
        <w:spacing w:after="0" w:line="259" w:lineRule="auto"/>
        <w:ind w:left="142"/>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lastRenderedPageBreak/>
        <w:t xml:space="preserve">Таблиця </w:t>
      </w:r>
      <w:r w:rsidR="00D80C2F">
        <w:rPr>
          <w:rFonts w:ascii="Century Gothic" w:eastAsia="Century Gothic" w:hAnsi="Century Gothic" w:cs="Century Gothic"/>
          <w:kern w:val="0"/>
          <w:sz w:val="22"/>
          <w:szCs w:val="22"/>
          <w:lang w:eastAsia="uk-UA"/>
          <w14:ligatures w14:val="none"/>
        </w:rPr>
        <w:t>2</w:t>
      </w:r>
      <w:r w:rsidRPr="008A6D4E">
        <w:rPr>
          <w:rFonts w:ascii="Century Gothic" w:eastAsia="Century Gothic" w:hAnsi="Century Gothic" w:cs="Century Gothic"/>
          <w:kern w:val="0"/>
          <w:sz w:val="22"/>
          <w:szCs w:val="22"/>
          <w:lang w:eastAsia="uk-UA"/>
          <w14:ligatures w14:val="none"/>
        </w:rPr>
        <w:t>.</w:t>
      </w:r>
      <w:r w:rsidR="00D80C2F">
        <w:rPr>
          <w:rFonts w:ascii="Century Gothic" w:eastAsia="Century Gothic" w:hAnsi="Century Gothic" w:cs="Century Gothic"/>
          <w:kern w:val="0"/>
          <w:sz w:val="22"/>
          <w:szCs w:val="22"/>
          <w:lang w:eastAsia="uk-UA"/>
          <w14:ligatures w14:val="none"/>
        </w:rPr>
        <w:t>5</w:t>
      </w:r>
    </w:p>
    <w:p w14:paraId="798F9388" w14:textId="77777777" w:rsidR="00FE41AC" w:rsidRPr="008A6D4E" w:rsidRDefault="00FE41AC" w:rsidP="00FE41AC">
      <w:pPr>
        <w:spacing w:after="0" w:line="259" w:lineRule="auto"/>
        <w:ind w:left="142"/>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Загальна чисельність ВПО в громаді та прогноз на 2030 рік</w:t>
      </w:r>
    </w:p>
    <w:tbl>
      <w:tblPr>
        <w:tblStyle w:val="11"/>
        <w:tblW w:w="0" w:type="auto"/>
        <w:tblLook w:val="06E0" w:firstRow="1" w:lastRow="1" w:firstColumn="1" w:lastColumn="0" w:noHBand="1" w:noVBand="1"/>
      </w:tblPr>
      <w:tblGrid>
        <w:gridCol w:w="430"/>
        <w:gridCol w:w="1550"/>
        <w:gridCol w:w="629"/>
        <w:gridCol w:w="701"/>
        <w:gridCol w:w="701"/>
        <w:gridCol w:w="701"/>
        <w:gridCol w:w="701"/>
        <w:gridCol w:w="701"/>
        <w:gridCol w:w="701"/>
        <w:gridCol w:w="701"/>
        <w:gridCol w:w="701"/>
        <w:gridCol w:w="701"/>
        <w:gridCol w:w="701"/>
      </w:tblGrid>
      <w:tr w:rsidR="00544D1C" w:rsidRPr="008A6D4E" w14:paraId="1CF19AD8" w14:textId="77777777" w:rsidTr="004C5115">
        <w:trPr>
          <w:cnfStyle w:val="100000000000" w:firstRow="1" w:lastRow="0" w:firstColumn="0" w:lastColumn="0" w:oddVBand="0" w:evenVBand="0" w:oddHBand="0" w:evenHBand="0" w:firstRowFirstColumn="0" w:firstRowLastColumn="0" w:lastRowFirstColumn="0" w:lastRowLastColumn="0"/>
          <w:trHeight w:val="340"/>
        </w:trPr>
        <w:tc>
          <w:tcPr>
            <w:tcW w:w="0" w:type="auto"/>
            <w:vAlign w:val="center"/>
          </w:tcPr>
          <w:p w14:paraId="141BC5EA" w14:textId="77777777" w:rsidR="00FE41AC" w:rsidRPr="008A6D4E" w:rsidRDefault="00FE41AC" w:rsidP="00A746C5">
            <w:pPr>
              <w:ind w:left="36"/>
              <w:jc w:val="center"/>
              <w:rPr>
                <w:rFonts w:cs="Times New Roman"/>
                <w:color w:val="auto"/>
                <w:szCs w:val="16"/>
              </w:rPr>
            </w:pPr>
            <w:r w:rsidRPr="008A6D4E">
              <w:rPr>
                <w:color w:val="auto"/>
                <w:szCs w:val="16"/>
              </w:rPr>
              <w:t>№</w:t>
            </w:r>
          </w:p>
        </w:tc>
        <w:tc>
          <w:tcPr>
            <w:tcW w:w="0" w:type="auto"/>
            <w:vAlign w:val="center"/>
          </w:tcPr>
          <w:p w14:paraId="08845F14" w14:textId="77777777" w:rsidR="00FE41AC" w:rsidRPr="008A6D4E" w:rsidRDefault="00FE41AC" w:rsidP="00A746C5">
            <w:pPr>
              <w:ind w:left="36"/>
              <w:jc w:val="center"/>
              <w:rPr>
                <w:rFonts w:cs="Times New Roman"/>
                <w:color w:val="auto"/>
                <w:szCs w:val="16"/>
              </w:rPr>
            </w:pPr>
            <w:r w:rsidRPr="008A6D4E">
              <w:rPr>
                <w:color w:val="auto"/>
                <w:szCs w:val="16"/>
              </w:rPr>
              <w:t>Назва</w:t>
            </w:r>
          </w:p>
        </w:tc>
        <w:tc>
          <w:tcPr>
            <w:tcW w:w="0" w:type="auto"/>
            <w:vAlign w:val="center"/>
          </w:tcPr>
          <w:p w14:paraId="5940372A" w14:textId="77777777" w:rsidR="00FE41AC" w:rsidRPr="008A6D4E" w:rsidRDefault="00FE41AC" w:rsidP="00A746C5">
            <w:pPr>
              <w:ind w:left="36"/>
              <w:jc w:val="center"/>
              <w:rPr>
                <w:rFonts w:cs="Times New Roman"/>
                <w:color w:val="auto"/>
                <w:szCs w:val="16"/>
              </w:rPr>
            </w:pPr>
            <w:r w:rsidRPr="008A6D4E">
              <w:rPr>
                <w:color w:val="auto"/>
                <w:szCs w:val="16"/>
              </w:rPr>
              <w:t xml:space="preserve">Од. </w:t>
            </w:r>
            <w:proofErr w:type="spellStart"/>
            <w:r w:rsidRPr="008A6D4E">
              <w:rPr>
                <w:color w:val="auto"/>
                <w:szCs w:val="16"/>
              </w:rPr>
              <w:t>вим</w:t>
            </w:r>
            <w:proofErr w:type="spellEnd"/>
            <w:r w:rsidRPr="008A6D4E">
              <w:rPr>
                <w:color w:val="auto"/>
                <w:szCs w:val="16"/>
              </w:rPr>
              <w:t>.</w:t>
            </w:r>
          </w:p>
        </w:tc>
        <w:tc>
          <w:tcPr>
            <w:tcW w:w="0" w:type="auto"/>
            <w:noWrap/>
            <w:vAlign w:val="center"/>
            <w:hideMark/>
          </w:tcPr>
          <w:p w14:paraId="0F91293E" w14:textId="77777777" w:rsidR="00FE41AC" w:rsidRPr="008A6D4E" w:rsidRDefault="00FE41AC" w:rsidP="00A746C5">
            <w:pPr>
              <w:ind w:left="36"/>
              <w:jc w:val="center"/>
              <w:rPr>
                <w:rFonts w:cs="Times New Roman"/>
                <w:color w:val="auto"/>
                <w:szCs w:val="16"/>
              </w:rPr>
            </w:pPr>
            <w:r w:rsidRPr="008A6D4E">
              <w:rPr>
                <w:rFonts w:cs="Times New Roman"/>
                <w:color w:val="auto"/>
                <w:szCs w:val="16"/>
              </w:rPr>
              <w:t>2021</w:t>
            </w:r>
          </w:p>
        </w:tc>
        <w:tc>
          <w:tcPr>
            <w:tcW w:w="0" w:type="auto"/>
            <w:noWrap/>
            <w:vAlign w:val="center"/>
            <w:hideMark/>
          </w:tcPr>
          <w:p w14:paraId="4EE7E0FA" w14:textId="77777777" w:rsidR="00FE41AC" w:rsidRPr="008A6D4E" w:rsidRDefault="00FE41AC" w:rsidP="00A746C5">
            <w:pPr>
              <w:ind w:left="36"/>
              <w:jc w:val="center"/>
              <w:rPr>
                <w:rFonts w:cs="Times New Roman"/>
                <w:color w:val="auto"/>
                <w:szCs w:val="16"/>
              </w:rPr>
            </w:pPr>
            <w:r w:rsidRPr="008A6D4E">
              <w:rPr>
                <w:rFonts w:cs="Times New Roman"/>
                <w:color w:val="auto"/>
                <w:szCs w:val="16"/>
              </w:rPr>
              <w:t>2022</w:t>
            </w:r>
          </w:p>
        </w:tc>
        <w:tc>
          <w:tcPr>
            <w:tcW w:w="0" w:type="auto"/>
            <w:noWrap/>
            <w:vAlign w:val="center"/>
            <w:hideMark/>
          </w:tcPr>
          <w:p w14:paraId="30AEAC2A" w14:textId="77777777" w:rsidR="00FE41AC" w:rsidRPr="008A6D4E" w:rsidRDefault="00FE41AC" w:rsidP="00A746C5">
            <w:pPr>
              <w:ind w:left="36"/>
              <w:jc w:val="center"/>
              <w:rPr>
                <w:rFonts w:cs="Times New Roman"/>
                <w:color w:val="auto"/>
                <w:szCs w:val="16"/>
              </w:rPr>
            </w:pPr>
            <w:r w:rsidRPr="008A6D4E">
              <w:rPr>
                <w:rFonts w:cs="Times New Roman"/>
                <w:color w:val="auto"/>
                <w:szCs w:val="16"/>
              </w:rPr>
              <w:t>2023</w:t>
            </w:r>
          </w:p>
        </w:tc>
        <w:tc>
          <w:tcPr>
            <w:tcW w:w="0" w:type="auto"/>
            <w:noWrap/>
            <w:vAlign w:val="center"/>
            <w:hideMark/>
          </w:tcPr>
          <w:p w14:paraId="380F9CD4" w14:textId="77777777" w:rsidR="00FE41AC" w:rsidRPr="008A6D4E" w:rsidRDefault="00FE41AC" w:rsidP="00A746C5">
            <w:pPr>
              <w:ind w:left="36"/>
              <w:jc w:val="center"/>
              <w:rPr>
                <w:rFonts w:cs="Times New Roman"/>
                <w:color w:val="auto"/>
                <w:szCs w:val="16"/>
              </w:rPr>
            </w:pPr>
            <w:r w:rsidRPr="008A6D4E">
              <w:rPr>
                <w:rFonts w:cs="Times New Roman"/>
                <w:color w:val="auto"/>
                <w:szCs w:val="16"/>
              </w:rPr>
              <w:t>2024</w:t>
            </w:r>
          </w:p>
        </w:tc>
        <w:tc>
          <w:tcPr>
            <w:tcW w:w="0" w:type="auto"/>
            <w:noWrap/>
            <w:vAlign w:val="center"/>
            <w:hideMark/>
          </w:tcPr>
          <w:p w14:paraId="4A003520" w14:textId="77777777" w:rsidR="00FE41AC" w:rsidRPr="008A6D4E" w:rsidRDefault="00FE41AC" w:rsidP="00A746C5">
            <w:pPr>
              <w:ind w:left="36"/>
              <w:jc w:val="center"/>
              <w:rPr>
                <w:rFonts w:cs="Times New Roman"/>
                <w:color w:val="auto"/>
                <w:szCs w:val="16"/>
              </w:rPr>
            </w:pPr>
            <w:r w:rsidRPr="008A6D4E">
              <w:rPr>
                <w:rFonts w:cs="Times New Roman"/>
                <w:color w:val="auto"/>
                <w:szCs w:val="16"/>
              </w:rPr>
              <w:t>2025</w:t>
            </w:r>
          </w:p>
        </w:tc>
        <w:tc>
          <w:tcPr>
            <w:tcW w:w="0" w:type="auto"/>
            <w:noWrap/>
            <w:vAlign w:val="center"/>
            <w:hideMark/>
          </w:tcPr>
          <w:p w14:paraId="0502EABD" w14:textId="77777777" w:rsidR="00FE41AC" w:rsidRPr="008A6D4E" w:rsidRDefault="00FE41AC" w:rsidP="00A746C5">
            <w:pPr>
              <w:ind w:left="36"/>
              <w:jc w:val="center"/>
              <w:rPr>
                <w:rFonts w:cs="Times New Roman"/>
                <w:color w:val="auto"/>
                <w:szCs w:val="16"/>
              </w:rPr>
            </w:pPr>
            <w:r w:rsidRPr="008A6D4E">
              <w:rPr>
                <w:rFonts w:cs="Times New Roman"/>
                <w:color w:val="auto"/>
                <w:szCs w:val="16"/>
              </w:rPr>
              <w:t>2026</w:t>
            </w:r>
          </w:p>
        </w:tc>
        <w:tc>
          <w:tcPr>
            <w:tcW w:w="0" w:type="auto"/>
            <w:noWrap/>
            <w:vAlign w:val="center"/>
            <w:hideMark/>
          </w:tcPr>
          <w:p w14:paraId="5BF40D88" w14:textId="77777777" w:rsidR="00FE41AC" w:rsidRPr="008A6D4E" w:rsidRDefault="00FE41AC" w:rsidP="00A746C5">
            <w:pPr>
              <w:ind w:left="36"/>
              <w:jc w:val="center"/>
              <w:rPr>
                <w:rFonts w:cs="Times New Roman"/>
                <w:color w:val="auto"/>
                <w:szCs w:val="16"/>
              </w:rPr>
            </w:pPr>
            <w:r w:rsidRPr="008A6D4E">
              <w:rPr>
                <w:rFonts w:cs="Times New Roman"/>
                <w:color w:val="auto"/>
                <w:szCs w:val="16"/>
              </w:rPr>
              <w:t>2027</w:t>
            </w:r>
          </w:p>
        </w:tc>
        <w:tc>
          <w:tcPr>
            <w:tcW w:w="0" w:type="auto"/>
            <w:noWrap/>
            <w:vAlign w:val="center"/>
            <w:hideMark/>
          </w:tcPr>
          <w:p w14:paraId="3CB7EF13" w14:textId="77777777" w:rsidR="00FE41AC" w:rsidRPr="008A6D4E" w:rsidRDefault="00FE41AC" w:rsidP="00A746C5">
            <w:pPr>
              <w:ind w:left="36"/>
              <w:jc w:val="center"/>
              <w:rPr>
                <w:rFonts w:cs="Times New Roman"/>
                <w:color w:val="auto"/>
                <w:szCs w:val="16"/>
              </w:rPr>
            </w:pPr>
            <w:r w:rsidRPr="008A6D4E">
              <w:rPr>
                <w:rFonts w:cs="Times New Roman"/>
                <w:color w:val="auto"/>
                <w:szCs w:val="16"/>
              </w:rPr>
              <w:t>2028</w:t>
            </w:r>
          </w:p>
        </w:tc>
        <w:tc>
          <w:tcPr>
            <w:tcW w:w="0" w:type="auto"/>
            <w:noWrap/>
            <w:vAlign w:val="center"/>
            <w:hideMark/>
          </w:tcPr>
          <w:p w14:paraId="775B8F7B" w14:textId="77777777" w:rsidR="00FE41AC" w:rsidRPr="008A6D4E" w:rsidRDefault="00FE41AC" w:rsidP="00A746C5">
            <w:pPr>
              <w:ind w:left="36"/>
              <w:jc w:val="center"/>
              <w:rPr>
                <w:rFonts w:cs="Times New Roman"/>
                <w:color w:val="auto"/>
                <w:szCs w:val="16"/>
              </w:rPr>
            </w:pPr>
            <w:r w:rsidRPr="008A6D4E">
              <w:rPr>
                <w:rFonts w:cs="Times New Roman"/>
                <w:color w:val="auto"/>
                <w:szCs w:val="16"/>
              </w:rPr>
              <w:t>2029</w:t>
            </w:r>
          </w:p>
        </w:tc>
        <w:tc>
          <w:tcPr>
            <w:tcW w:w="0" w:type="auto"/>
            <w:noWrap/>
            <w:vAlign w:val="center"/>
            <w:hideMark/>
          </w:tcPr>
          <w:p w14:paraId="0E9C4AE3" w14:textId="77777777" w:rsidR="00FE41AC" w:rsidRPr="008A6D4E" w:rsidRDefault="00FE41AC" w:rsidP="00A746C5">
            <w:pPr>
              <w:ind w:left="36"/>
              <w:jc w:val="center"/>
              <w:rPr>
                <w:rFonts w:cs="Times New Roman"/>
                <w:color w:val="auto"/>
                <w:szCs w:val="16"/>
              </w:rPr>
            </w:pPr>
            <w:r w:rsidRPr="008A6D4E">
              <w:rPr>
                <w:rFonts w:cs="Times New Roman"/>
                <w:color w:val="auto"/>
                <w:szCs w:val="16"/>
              </w:rPr>
              <w:t>2030</w:t>
            </w:r>
          </w:p>
        </w:tc>
      </w:tr>
      <w:tr w:rsidR="00544D1C" w:rsidRPr="008A6D4E" w14:paraId="7DEF7165" w14:textId="77777777" w:rsidTr="004C5115">
        <w:trPr>
          <w:trHeight w:val="340"/>
        </w:trPr>
        <w:tc>
          <w:tcPr>
            <w:tcW w:w="0" w:type="auto"/>
            <w:vAlign w:val="center"/>
          </w:tcPr>
          <w:p w14:paraId="7BCE02AB" w14:textId="77777777" w:rsidR="00265447" w:rsidRPr="008A6D4E" w:rsidRDefault="00265447" w:rsidP="00A746C5">
            <w:pPr>
              <w:ind w:left="36"/>
              <w:jc w:val="center"/>
              <w:rPr>
                <w:rFonts w:cs="Times New Roman"/>
                <w:color w:val="auto"/>
                <w:szCs w:val="16"/>
              </w:rPr>
            </w:pPr>
            <w:r w:rsidRPr="008A6D4E">
              <w:rPr>
                <w:color w:val="auto"/>
                <w:szCs w:val="16"/>
              </w:rPr>
              <w:t>1</w:t>
            </w:r>
          </w:p>
        </w:tc>
        <w:tc>
          <w:tcPr>
            <w:tcW w:w="0" w:type="auto"/>
            <w:vAlign w:val="center"/>
          </w:tcPr>
          <w:p w14:paraId="29494EC9" w14:textId="77777777" w:rsidR="00265447" w:rsidRPr="008A6D4E" w:rsidRDefault="00265447" w:rsidP="00A746C5">
            <w:pPr>
              <w:ind w:left="36"/>
              <w:rPr>
                <w:rFonts w:cs="Times New Roman"/>
                <w:color w:val="auto"/>
                <w:szCs w:val="16"/>
              </w:rPr>
            </w:pPr>
            <w:r w:rsidRPr="008A6D4E">
              <w:rPr>
                <w:color w:val="auto"/>
                <w:szCs w:val="16"/>
              </w:rPr>
              <w:t>Чисельність постійного населення</w:t>
            </w:r>
          </w:p>
        </w:tc>
        <w:tc>
          <w:tcPr>
            <w:tcW w:w="0" w:type="auto"/>
            <w:vAlign w:val="center"/>
          </w:tcPr>
          <w:p w14:paraId="7C6047D0" w14:textId="77777777" w:rsidR="00265447" w:rsidRPr="008A6D4E" w:rsidRDefault="00265447" w:rsidP="00A746C5">
            <w:pPr>
              <w:ind w:left="36"/>
              <w:jc w:val="center"/>
              <w:rPr>
                <w:rFonts w:cs="Times New Roman"/>
                <w:color w:val="auto"/>
                <w:szCs w:val="16"/>
              </w:rPr>
            </w:pPr>
            <w:r w:rsidRPr="008A6D4E">
              <w:rPr>
                <w:color w:val="auto"/>
                <w:szCs w:val="16"/>
              </w:rPr>
              <w:t>осіб</w:t>
            </w:r>
          </w:p>
        </w:tc>
        <w:tc>
          <w:tcPr>
            <w:tcW w:w="0" w:type="auto"/>
            <w:noWrap/>
            <w:vAlign w:val="center"/>
          </w:tcPr>
          <w:p w14:paraId="14AFEBC1" w14:textId="7D364B4C" w:rsidR="00265447" w:rsidRPr="008A6D4E" w:rsidRDefault="00265447" w:rsidP="00A746C5">
            <w:pPr>
              <w:ind w:left="36"/>
              <w:jc w:val="center"/>
              <w:rPr>
                <w:rFonts w:cs="Times New Roman"/>
                <w:color w:val="auto"/>
                <w:szCs w:val="16"/>
              </w:rPr>
            </w:pPr>
            <w:r w:rsidRPr="008A6D4E">
              <w:rPr>
                <w:color w:val="auto"/>
                <w:szCs w:val="16"/>
              </w:rPr>
              <w:t>89315</w:t>
            </w:r>
          </w:p>
        </w:tc>
        <w:tc>
          <w:tcPr>
            <w:tcW w:w="0" w:type="auto"/>
            <w:noWrap/>
            <w:vAlign w:val="center"/>
          </w:tcPr>
          <w:p w14:paraId="3BF401E3" w14:textId="26F38DD5" w:rsidR="00265447" w:rsidRPr="008A6D4E" w:rsidRDefault="00265447" w:rsidP="00A746C5">
            <w:pPr>
              <w:ind w:left="36"/>
              <w:jc w:val="center"/>
              <w:rPr>
                <w:rFonts w:cs="Times New Roman"/>
                <w:color w:val="auto"/>
                <w:szCs w:val="16"/>
              </w:rPr>
            </w:pPr>
            <w:r w:rsidRPr="008A6D4E">
              <w:rPr>
                <w:color w:val="auto"/>
                <w:szCs w:val="16"/>
              </w:rPr>
              <w:t>88151</w:t>
            </w:r>
          </w:p>
        </w:tc>
        <w:tc>
          <w:tcPr>
            <w:tcW w:w="0" w:type="auto"/>
            <w:noWrap/>
            <w:vAlign w:val="center"/>
          </w:tcPr>
          <w:p w14:paraId="1AF932D7" w14:textId="069801BD" w:rsidR="00265447" w:rsidRPr="008A6D4E" w:rsidRDefault="00265447" w:rsidP="00A746C5">
            <w:pPr>
              <w:ind w:left="36"/>
              <w:jc w:val="center"/>
              <w:rPr>
                <w:rFonts w:cs="Times New Roman"/>
                <w:color w:val="auto"/>
                <w:szCs w:val="16"/>
              </w:rPr>
            </w:pPr>
            <w:r w:rsidRPr="008A6D4E">
              <w:rPr>
                <w:color w:val="auto"/>
                <w:szCs w:val="16"/>
              </w:rPr>
              <w:t>88418</w:t>
            </w:r>
          </w:p>
        </w:tc>
        <w:tc>
          <w:tcPr>
            <w:tcW w:w="0" w:type="auto"/>
            <w:noWrap/>
            <w:vAlign w:val="center"/>
          </w:tcPr>
          <w:p w14:paraId="65201F9F" w14:textId="108770ED" w:rsidR="00265447" w:rsidRPr="008A6D4E" w:rsidRDefault="00265447" w:rsidP="00A746C5">
            <w:pPr>
              <w:ind w:left="36"/>
              <w:jc w:val="center"/>
              <w:rPr>
                <w:rFonts w:cs="Times New Roman"/>
                <w:color w:val="auto"/>
                <w:szCs w:val="16"/>
              </w:rPr>
            </w:pPr>
            <w:r w:rsidRPr="008A6D4E">
              <w:rPr>
                <w:color w:val="auto"/>
                <w:szCs w:val="16"/>
              </w:rPr>
              <w:t>79330</w:t>
            </w:r>
          </w:p>
        </w:tc>
        <w:tc>
          <w:tcPr>
            <w:tcW w:w="0" w:type="auto"/>
            <w:noWrap/>
            <w:vAlign w:val="center"/>
          </w:tcPr>
          <w:p w14:paraId="1C69F579" w14:textId="3E980E28" w:rsidR="00265447" w:rsidRPr="008A6D4E" w:rsidRDefault="00F77C83" w:rsidP="00A746C5">
            <w:pPr>
              <w:ind w:left="36"/>
              <w:jc w:val="center"/>
              <w:rPr>
                <w:rFonts w:cs="Times New Roman"/>
                <w:color w:val="auto"/>
                <w:szCs w:val="16"/>
              </w:rPr>
            </w:pPr>
            <w:r w:rsidRPr="008A6D4E">
              <w:rPr>
                <w:rFonts w:cs="Times New Roman"/>
                <w:color w:val="auto"/>
                <w:szCs w:val="16"/>
              </w:rPr>
              <w:t>87690</w:t>
            </w:r>
          </w:p>
        </w:tc>
        <w:tc>
          <w:tcPr>
            <w:tcW w:w="0" w:type="auto"/>
            <w:noWrap/>
            <w:vAlign w:val="center"/>
          </w:tcPr>
          <w:p w14:paraId="27FAED36" w14:textId="6A63F4E3" w:rsidR="00265447" w:rsidRPr="008A6D4E" w:rsidRDefault="00F77C83" w:rsidP="00A746C5">
            <w:pPr>
              <w:ind w:left="36"/>
              <w:jc w:val="center"/>
              <w:rPr>
                <w:rFonts w:cs="Times New Roman"/>
                <w:color w:val="auto"/>
                <w:szCs w:val="16"/>
              </w:rPr>
            </w:pPr>
            <w:r w:rsidRPr="008A6D4E">
              <w:rPr>
                <w:rFonts w:cs="Times New Roman"/>
                <w:color w:val="auto"/>
                <w:szCs w:val="16"/>
              </w:rPr>
              <w:t>87061</w:t>
            </w:r>
          </w:p>
        </w:tc>
        <w:tc>
          <w:tcPr>
            <w:tcW w:w="0" w:type="auto"/>
            <w:noWrap/>
            <w:vAlign w:val="center"/>
          </w:tcPr>
          <w:p w14:paraId="606B0AAE" w14:textId="17B698EF" w:rsidR="00265447" w:rsidRPr="008A6D4E" w:rsidRDefault="00F77C83" w:rsidP="00A746C5">
            <w:pPr>
              <w:ind w:left="36"/>
              <w:jc w:val="center"/>
              <w:rPr>
                <w:rFonts w:cs="Times New Roman"/>
                <w:color w:val="auto"/>
                <w:szCs w:val="16"/>
              </w:rPr>
            </w:pPr>
            <w:r w:rsidRPr="008A6D4E">
              <w:rPr>
                <w:rFonts w:cs="Times New Roman"/>
                <w:color w:val="auto"/>
                <w:szCs w:val="16"/>
              </w:rPr>
              <w:t>86433</w:t>
            </w:r>
          </w:p>
        </w:tc>
        <w:tc>
          <w:tcPr>
            <w:tcW w:w="0" w:type="auto"/>
            <w:noWrap/>
            <w:vAlign w:val="center"/>
          </w:tcPr>
          <w:p w14:paraId="05859BCB" w14:textId="5315D4F3" w:rsidR="00265447" w:rsidRPr="008A6D4E" w:rsidRDefault="00F77C83" w:rsidP="00A746C5">
            <w:pPr>
              <w:ind w:left="36"/>
              <w:jc w:val="center"/>
              <w:rPr>
                <w:rFonts w:cs="Times New Roman"/>
                <w:color w:val="auto"/>
                <w:szCs w:val="16"/>
              </w:rPr>
            </w:pPr>
            <w:r w:rsidRPr="008A6D4E">
              <w:rPr>
                <w:rFonts w:cs="Times New Roman"/>
                <w:color w:val="auto"/>
                <w:szCs w:val="16"/>
              </w:rPr>
              <w:t>85805</w:t>
            </w:r>
          </w:p>
        </w:tc>
        <w:tc>
          <w:tcPr>
            <w:tcW w:w="0" w:type="auto"/>
            <w:noWrap/>
            <w:vAlign w:val="center"/>
          </w:tcPr>
          <w:p w14:paraId="71B66168" w14:textId="07975D1A" w:rsidR="00265447" w:rsidRPr="008A6D4E" w:rsidRDefault="00F77C83" w:rsidP="00A746C5">
            <w:pPr>
              <w:ind w:left="36"/>
              <w:jc w:val="center"/>
              <w:rPr>
                <w:rFonts w:cs="Times New Roman"/>
                <w:color w:val="auto"/>
                <w:szCs w:val="16"/>
              </w:rPr>
            </w:pPr>
            <w:r w:rsidRPr="008A6D4E">
              <w:rPr>
                <w:rFonts w:cs="Times New Roman"/>
                <w:color w:val="auto"/>
                <w:szCs w:val="16"/>
              </w:rPr>
              <w:t>85176</w:t>
            </w:r>
          </w:p>
        </w:tc>
        <w:tc>
          <w:tcPr>
            <w:tcW w:w="0" w:type="auto"/>
            <w:noWrap/>
            <w:vAlign w:val="center"/>
          </w:tcPr>
          <w:p w14:paraId="7CC3C87D" w14:textId="54DB545C" w:rsidR="00265447" w:rsidRPr="008A6D4E" w:rsidRDefault="00F77C83" w:rsidP="00A746C5">
            <w:pPr>
              <w:ind w:left="36"/>
              <w:jc w:val="center"/>
              <w:rPr>
                <w:rFonts w:cs="Times New Roman"/>
                <w:color w:val="auto"/>
                <w:szCs w:val="16"/>
              </w:rPr>
            </w:pPr>
            <w:r w:rsidRPr="008A6D4E">
              <w:rPr>
                <w:rFonts w:cs="Times New Roman"/>
                <w:color w:val="auto"/>
                <w:szCs w:val="16"/>
              </w:rPr>
              <w:t>84548</w:t>
            </w:r>
          </w:p>
        </w:tc>
      </w:tr>
      <w:tr w:rsidR="00544D1C" w:rsidRPr="008A6D4E" w14:paraId="23C5686C" w14:textId="77777777" w:rsidTr="004C5115">
        <w:trPr>
          <w:trHeight w:val="340"/>
        </w:trPr>
        <w:tc>
          <w:tcPr>
            <w:tcW w:w="0" w:type="auto"/>
            <w:vAlign w:val="center"/>
          </w:tcPr>
          <w:p w14:paraId="65DE37FC" w14:textId="77777777" w:rsidR="00781EBF" w:rsidRPr="008A6D4E" w:rsidRDefault="00781EBF" w:rsidP="00781EBF">
            <w:pPr>
              <w:ind w:left="36"/>
              <w:jc w:val="center"/>
              <w:rPr>
                <w:rFonts w:cs="Times New Roman"/>
                <w:color w:val="auto"/>
                <w:szCs w:val="16"/>
              </w:rPr>
            </w:pPr>
            <w:r w:rsidRPr="008A6D4E">
              <w:rPr>
                <w:color w:val="auto"/>
                <w:szCs w:val="16"/>
              </w:rPr>
              <w:t>2</w:t>
            </w:r>
          </w:p>
        </w:tc>
        <w:tc>
          <w:tcPr>
            <w:tcW w:w="0" w:type="auto"/>
            <w:vAlign w:val="center"/>
          </w:tcPr>
          <w:p w14:paraId="1916A7F9" w14:textId="77777777" w:rsidR="00781EBF" w:rsidRPr="008A6D4E" w:rsidRDefault="00781EBF" w:rsidP="00781EBF">
            <w:pPr>
              <w:ind w:left="36"/>
              <w:rPr>
                <w:rFonts w:cs="Times New Roman"/>
                <w:color w:val="auto"/>
                <w:szCs w:val="16"/>
              </w:rPr>
            </w:pPr>
            <w:r w:rsidRPr="008A6D4E">
              <w:rPr>
                <w:color w:val="auto"/>
                <w:szCs w:val="16"/>
              </w:rPr>
              <w:t>Чисельність внутрішньо переміщених осіб</w:t>
            </w:r>
          </w:p>
        </w:tc>
        <w:tc>
          <w:tcPr>
            <w:tcW w:w="0" w:type="auto"/>
            <w:vAlign w:val="center"/>
          </w:tcPr>
          <w:p w14:paraId="1536C4BD" w14:textId="77777777" w:rsidR="00781EBF" w:rsidRPr="008A6D4E" w:rsidRDefault="00781EBF" w:rsidP="00781EBF">
            <w:pPr>
              <w:ind w:left="36"/>
              <w:jc w:val="center"/>
              <w:rPr>
                <w:rFonts w:cs="Times New Roman"/>
                <w:color w:val="auto"/>
                <w:szCs w:val="16"/>
              </w:rPr>
            </w:pPr>
            <w:r w:rsidRPr="008A6D4E">
              <w:rPr>
                <w:color w:val="auto"/>
                <w:szCs w:val="16"/>
              </w:rPr>
              <w:t>осіб</w:t>
            </w:r>
          </w:p>
        </w:tc>
        <w:tc>
          <w:tcPr>
            <w:tcW w:w="0" w:type="auto"/>
            <w:noWrap/>
            <w:vAlign w:val="center"/>
          </w:tcPr>
          <w:p w14:paraId="712652DC" w14:textId="4D32F4FE" w:rsidR="00781EBF" w:rsidRPr="008A6D4E" w:rsidRDefault="00781EBF" w:rsidP="00781EBF">
            <w:pPr>
              <w:ind w:left="36"/>
              <w:jc w:val="center"/>
              <w:rPr>
                <w:rFonts w:cs="Times New Roman"/>
                <w:color w:val="auto"/>
                <w:szCs w:val="16"/>
              </w:rPr>
            </w:pPr>
          </w:p>
        </w:tc>
        <w:tc>
          <w:tcPr>
            <w:tcW w:w="0" w:type="auto"/>
            <w:noWrap/>
            <w:vAlign w:val="center"/>
          </w:tcPr>
          <w:p w14:paraId="6645B7B5" w14:textId="6600F139" w:rsidR="00781EBF" w:rsidRPr="008A6D4E" w:rsidRDefault="00781EBF" w:rsidP="00781EBF">
            <w:pPr>
              <w:ind w:left="36"/>
              <w:jc w:val="center"/>
              <w:rPr>
                <w:rFonts w:cs="Times New Roman"/>
                <w:color w:val="auto"/>
                <w:szCs w:val="16"/>
              </w:rPr>
            </w:pPr>
          </w:p>
        </w:tc>
        <w:tc>
          <w:tcPr>
            <w:tcW w:w="0" w:type="auto"/>
            <w:noWrap/>
            <w:vAlign w:val="center"/>
          </w:tcPr>
          <w:p w14:paraId="1BA58947" w14:textId="2299F241" w:rsidR="00781EBF" w:rsidRPr="008A6D4E" w:rsidRDefault="00781EBF" w:rsidP="00781EBF">
            <w:pPr>
              <w:ind w:left="36"/>
              <w:jc w:val="center"/>
              <w:rPr>
                <w:rFonts w:cs="Times New Roman"/>
                <w:color w:val="auto"/>
                <w:szCs w:val="16"/>
              </w:rPr>
            </w:pPr>
            <w:r w:rsidRPr="008A6D4E">
              <w:rPr>
                <w:rFonts w:cs="Calibri"/>
                <w:color w:val="auto"/>
                <w:szCs w:val="16"/>
              </w:rPr>
              <w:t>6035</w:t>
            </w:r>
          </w:p>
        </w:tc>
        <w:tc>
          <w:tcPr>
            <w:tcW w:w="0" w:type="auto"/>
            <w:noWrap/>
            <w:vAlign w:val="center"/>
          </w:tcPr>
          <w:p w14:paraId="38901933" w14:textId="2CD8D5BA" w:rsidR="00781EBF" w:rsidRPr="008A6D4E" w:rsidRDefault="00781EBF" w:rsidP="00781EBF">
            <w:pPr>
              <w:ind w:left="36"/>
              <w:jc w:val="center"/>
              <w:rPr>
                <w:rFonts w:cs="Times New Roman"/>
                <w:color w:val="auto"/>
                <w:szCs w:val="16"/>
              </w:rPr>
            </w:pPr>
            <w:r w:rsidRPr="008A6D4E">
              <w:rPr>
                <w:rFonts w:cs="Calibri"/>
                <w:color w:val="auto"/>
                <w:szCs w:val="16"/>
              </w:rPr>
              <w:t>5790</w:t>
            </w:r>
          </w:p>
        </w:tc>
        <w:tc>
          <w:tcPr>
            <w:tcW w:w="0" w:type="auto"/>
            <w:noWrap/>
            <w:vAlign w:val="center"/>
          </w:tcPr>
          <w:p w14:paraId="0B237A0B" w14:textId="3B457B29" w:rsidR="00781EBF" w:rsidRPr="008A6D4E" w:rsidRDefault="00781EBF" w:rsidP="00781EBF">
            <w:pPr>
              <w:ind w:left="36"/>
              <w:jc w:val="center"/>
              <w:rPr>
                <w:rFonts w:cs="Times New Roman"/>
                <w:color w:val="auto"/>
                <w:szCs w:val="16"/>
              </w:rPr>
            </w:pPr>
            <w:r w:rsidRPr="008A6D4E">
              <w:rPr>
                <w:rFonts w:cs="Calibri"/>
                <w:color w:val="auto"/>
                <w:szCs w:val="16"/>
              </w:rPr>
              <w:t>5650</w:t>
            </w:r>
          </w:p>
        </w:tc>
        <w:tc>
          <w:tcPr>
            <w:tcW w:w="0" w:type="auto"/>
            <w:noWrap/>
            <w:vAlign w:val="center"/>
          </w:tcPr>
          <w:p w14:paraId="6B0DBA88" w14:textId="7392B260" w:rsidR="00781EBF" w:rsidRPr="008A6D4E" w:rsidRDefault="00781EBF" w:rsidP="00781EBF">
            <w:pPr>
              <w:ind w:left="36"/>
              <w:jc w:val="center"/>
              <w:rPr>
                <w:rFonts w:cs="Times New Roman"/>
                <w:color w:val="auto"/>
                <w:szCs w:val="16"/>
              </w:rPr>
            </w:pPr>
            <w:r w:rsidRPr="008A6D4E">
              <w:rPr>
                <w:rFonts w:cs="Calibri"/>
                <w:color w:val="auto"/>
                <w:szCs w:val="16"/>
              </w:rPr>
              <w:t>5230</w:t>
            </w:r>
          </w:p>
        </w:tc>
        <w:tc>
          <w:tcPr>
            <w:tcW w:w="0" w:type="auto"/>
            <w:noWrap/>
            <w:vAlign w:val="center"/>
          </w:tcPr>
          <w:p w14:paraId="08B9D8A3" w14:textId="5DD20EF3" w:rsidR="00781EBF" w:rsidRPr="008A6D4E" w:rsidRDefault="00781EBF" w:rsidP="00781EBF">
            <w:pPr>
              <w:ind w:left="36"/>
              <w:jc w:val="center"/>
              <w:rPr>
                <w:rFonts w:cs="Times New Roman"/>
                <w:color w:val="auto"/>
                <w:szCs w:val="16"/>
              </w:rPr>
            </w:pPr>
            <w:r w:rsidRPr="008A6D4E">
              <w:rPr>
                <w:rFonts w:cs="Calibri"/>
                <w:color w:val="auto"/>
                <w:szCs w:val="16"/>
              </w:rPr>
              <w:t>4900</w:t>
            </w:r>
          </w:p>
        </w:tc>
        <w:tc>
          <w:tcPr>
            <w:tcW w:w="0" w:type="auto"/>
            <w:noWrap/>
            <w:vAlign w:val="center"/>
          </w:tcPr>
          <w:p w14:paraId="5CB8A7F9" w14:textId="5E9466B4" w:rsidR="00781EBF" w:rsidRPr="008A6D4E" w:rsidRDefault="00781EBF" w:rsidP="00781EBF">
            <w:pPr>
              <w:ind w:left="36"/>
              <w:jc w:val="center"/>
              <w:rPr>
                <w:rFonts w:cs="Times New Roman"/>
                <w:color w:val="auto"/>
                <w:szCs w:val="16"/>
              </w:rPr>
            </w:pPr>
            <w:r w:rsidRPr="008A6D4E">
              <w:rPr>
                <w:rFonts w:cs="Calibri"/>
                <w:color w:val="auto"/>
                <w:szCs w:val="16"/>
              </w:rPr>
              <w:t>4850</w:t>
            </w:r>
          </w:p>
        </w:tc>
        <w:tc>
          <w:tcPr>
            <w:tcW w:w="0" w:type="auto"/>
            <w:noWrap/>
            <w:vAlign w:val="center"/>
          </w:tcPr>
          <w:p w14:paraId="3310F597" w14:textId="7E34ECD7" w:rsidR="00781EBF" w:rsidRPr="008A6D4E" w:rsidRDefault="00781EBF" w:rsidP="00781EBF">
            <w:pPr>
              <w:ind w:left="36"/>
              <w:jc w:val="center"/>
              <w:rPr>
                <w:rFonts w:cs="Times New Roman"/>
                <w:color w:val="auto"/>
                <w:szCs w:val="16"/>
              </w:rPr>
            </w:pPr>
            <w:r w:rsidRPr="008A6D4E">
              <w:rPr>
                <w:rFonts w:cs="Calibri"/>
                <w:color w:val="auto"/>
                <w:szCs w:val="16"/>
              </w:rPr>
              <w:t>4860</w:t>
            </w:r>
          </w:p>
        </w:tc>
        <w:tc>
          <w:tcPr>
            <w:tcW w:w="0" w:type="auto"/>
            <w:noWrap/>
            <w:vAlign w:val="center"/>
          </w:tcPr>
          <w:p w14:paraId="2CAA7E8B" w14:textId="4F6EF20F" w:rsidR="00781EBF" w:rsidRPr="008A6D4E" w:rsidRDefault="00781EBF" w:rsidP="00781EBF">
            <w:pPr>
              <w:ind w:left="36"/>
              <w:jc w:val="center"/>
              <w:rPr>
                <w:rFonts w:cs="Times New Roman"/>
                <w:color w:val="auto"/>
                <w:szCs w:val="16"/>
              </w:rPr>
            </w:pPr>
            <w:r w:rsidRPr="008A6D4E">
              <w:rPr>
                <w:rFonts w:cs="Calibri"/>
                <w:color w:val="auto"/>
                <w:szCs w:val="16"/>
              </w:rPr>
              <w:t>4790</w:t>
            </w:r>
          </w:p>
        </w:tc>
      </w:tr>
      <w:tr w:rsidR="00544D1C" w:rsidRPr="008A6D4E" w14:paraId="4BD69DE8" w14:textId="77777777" w:rsidTr="004C5115">
        <w:trPr>
          <w:cnfStyle w:val="010000000000" w:firstRow="0" w:lastRow="1" w:firstColumn="0" w:lastColumn="0" w:oddVBand="0" w:evenVBand="0" w:oddHBand="0" w:evenHBand="0" w:firstRowFirstColumn="0" w:firstRowLastColumn="0" w:lastRowFirstColumn="0" w:lastRowLastColumn="0"/>
          <w:trHeight w:val="340"/>
        </w:trPr>
        <w:tc>
          <w:tcPr>
            <w:tcW w:w="0" w:type="auto"/>
            <w:vAlign w:val="center"/>
          </w:tcPr>
          <w:p w14:paraId="6743CD7A" w14:textId="77777777" w:rsidR="00781EBF" w:rsidRPr="008A6D4E" w:rsidRDefault="00781EBF" w:rsidP="00781EBF">
            <w:pPr>
              <w:ind w:left="36"/>
              <w:jc w:val="center"/>
              <w:rPr>
                <w:rFonts w:cs="Times New Roman"/>
                <w:color w:val="auto"/>
                <w:szCs w:val="16"/>
              </w:rPr>
            </w:pPr>
            <w:r w:rsidRPr="008A6D4E">
              <w:rPr>
                <w:color w:val="auto"/>
                <w:szCs w:val="16"/>
              </w:rPr>
              <w:t>3</w:t>
            </w:r>
          </w:p>
        </w:tc>
        <w:tc>
          <w:tcPr>
            <w:tcW w:w="0" w:type="auto"/>
            <w:vAlign w:val="center"/>
          </w:tcPr>
          <w:p w14:paraId="2F2E9DC8" w14:textId="77777777" w:rsidR="00781EBF" w:rsidRPr="008A6D4E" w:rsidRDefault="00781EBF" w:rsidP="00781EBF">
            <w:pPr>
              <w:ind w:left="36"/>
              <w:rPr>
                <w:rFonts w:cs="Times New Roman"/>
                <w:color w:val="auto"/>
                <w:szCs w:val="16"/>
              </w:rPr>
            </w:pPr>
            <w:r w:rsidRPr="008A6D4E">
              <w:rPr>
                <w:color w:val="auto"/>
                <w:szCs w:val="16"/>
              </w:rPr>
              <w:t>Чисельність населення, всього</w:t>
            </w:r>
          </w:p>
        </w:tc>
        <w:tc>
          <w:tcPr>
            <w:tcW w:w="0" w:type="auto"/>
            <w:vAlign w:val="center"/>
          </w:tcPr>
          <w:p w14:paraId="2A67E10B" w14:textId="77777777" w:rsidR="00781EBF" w:rsidRPr="008A6D4E" w:rsidRDefault="00781EBF" w:rsidP="00781EBF">
            <w:pPr>
              <w:ind w:left="36"/>
              <w:jc w:val="center"/>
              <w:rPr>
                <w:rFonts w:cs="Times New Roman"/>
                <w:color w:val="auto"/>
                <w:szCs w:val="16"/>
              </w:rPr>
            </w:pPr>
            <w:r w:rsidRPr="008A6D4E">
              <w:rPr>
                <w:color w:val="auto"/>
                <w:szCs w:val="16"/>
              </w:rPr>
              <w:t>осіб</w:t>
            </w:r>
          </w:p>
        </w:tc>
        <w:tc>
          <w:tcPr>
            <w:tcW w:w="0" w:type="auto"/>
            <w:noWrap/>
            <w:vAlign w:val="center"/>
          </w:tcPr>
          <w:p w14:paraId="6E311F3C" w14:textId="5B446C5C" w:rsidR="00781EBF" w:rsidRPr="008A6D4E" w:rsidRDefault="00781EBF" w:rsidP="00781EBF">
            <w:pPr>
              <w:ind w:left="36"/>
              <w:jc w:val="center"/>
              <w:rPr>
                <w:rFonts w:cs="Times New Roman"/>
                <w:color w:val="auto"/>
                <w:szCs w:val="16"/>
              </w:rPr>
            </w:pPr>
            <w:r w:rsidRPr="008A6D4E">
              <w:rPr>
                <w:color w:val="auto"/>
                <w:szCs w:val="16"/>
              </w:rPr>
              <w:t>89315</w:t>
            </w:r>
          </w:p>
        </w:tc>
        <w:tc>
          <w:tcPr>
            <w:tcW w:w="0" w:type="auto"/>
            <w:noWrap/>
            <w:vAlign w:val="center"/>
          </w:tcPr>
          <w:p w14:paraId="6D88427F" w14:textId="6AFDF9A2" w:rsidR="00781EBF" w:rsidRPr="008A6D4E" w:rsidRDefault="00781EBF" w:rsidP="00781EBF">
            <w:pPr>
              <w:ind w:left="36"/>
              <w:jc w:val="center"/>
              <w:rPr>
                <w:rFonts w:cs="Times New Roman"/>
                <w:color w:val="auto"/>
                <w:szCs w:val="16"/>
              </w:rPr>
            </w:pPr>
            <w:r w:rsidRPr="008A6D4E">
              <w:rPr>
                <w:color w:val="auto"/>
                <w:szCs w:val="16"/>
              </w:rPr>
              <w:t>88151</w:t>
            </w:r>
          </w:p>
        </w:tc>
        <w:tc>
          <w:tcPr>
            <w:tcW w:w="0" w:type="auto"/>
            <w:noWrap/>
            <w:vAlign w:val="center"/>
          </w:tcPr>
          <w:p w14:paraId="1F6BEC2A" w14:textId="0404290E" w:rsidR="00781EBF" w:rsidRPr="008A6D4E" w:rsidRDefault="00781EBF" w:rsidP="00781EBF">
            <w:pPr>
              <w:ind w:left="36"/>
              <w:jc w:val="center"/>
              <w:rPr>
                <w:rFonts w:cs="Times New Roman"/>
                <w:color w:val="auto"/>
                <w:szCs w:val="16"/>
              </w:rPr>
            </w:pPr>
            <w:r w:rsidRPr="008A6D4E">
              <w:rPr>
                <w:rFonts w:cs="Calibri"/>
                <w:color w:val="auto"/>
                <w:szCs w:val="16"/>
              </w:rPr>
              <w:t>94453</w:t>
            </w:r>
          </w:p>
        </w:tc>
        <w:tc>
          <w:tcPr>
            <w:tcW w:w="0" w:type="auto"/>
            <w:noWrap/>
            <w:vAlign w:val="center"/>
          </w:tcPr>
          <w:p w14:paraId="0A4FBBA3" w14:textId="74089F53" w:rsidR="00781EBF" w:rsidRPr="008A6D4E" w:rsidRDefault="00781EBF" w:rsidP="00781EBF">
            <w:pPr>
              <w:ind w:left="36"/>
              <w:jc w:val="center"/>
              <w:rPr>
                <w:rFonts w:cs="Times New Roman"/>
                <w:color w:val="auto"/>
                <w:szCs w:val="16"/>
              </w:rPr>
            </w:pPr>
            <w:r w:rsidRPr="008A6D4E">
              <w:rPr>
                <w:rFonts w:cs="Calibri"/>
                <w:color w:val="auto"/>
                <w:szCs w:val="16"/>
              </w:rPr>
              <w:t>85120</w:t>
            </w:r>
          </w:p>
        </w:tc>
        <w:tc>
          <w:tcPr>
            <w:tcW w:w="0" w:type="auto"/>
            <w:noWrap/>
            <w:vAlign w:val="center"/>
          </w:tcPr>
          <w:p w14:paraId="2FDE0E6B" w14:textId="512BD24F" w:rsidR="00781EBF" w:rsidRPr="008A6D4E" w:rsidRDefault="00781EBF" w:rsidP="00781EBF">
            <w:pPr>
              <w:ind w:left="36"/>
              <w:jc w:val="center"/>
              <w:rPr>
                <w:rFonts w:cs="Times New Roman"/>
                <w:color w:val="auto"/>
                <w:szCs w:val="16"/>
              </w:rPr>
            </w:pPr>
            <w:r w:rsidRPr="008A6D4E">
              <w:rPr>
                <w:rFonts w:cs="Calibri"/>
                <w:color w:val="auto"/>
                <w:szCs w:val="16"/>
              </w:rPr>
              <w:t>93340</w:t>
            </w:r>
          </w:p>
        </w:tc>
        <w:tc>
          <w:tcPr>
            <w:tcW w:w="0" w:type="auto"/>
            <w:noWrap/>
            <w:vAlign w:val="center"/>
          </w:tcPr>
          <w:p w14:paraId="74DBED2B" w14:textId="5FDF3AFC" w:rsidR="00781EBF" w:rsidRPr="008A6D4E" w:rsidRDefault="00781EBF" w:rsidP="00781EBF">
            <w:pPr>
              <w:ind w:left="36"/>
              <w:jc w:val="center"/>
              <w:rPr>
                <w:rFonts w:cs="Times New Roman"/>
                <w:color w:val="auto"/>
                <w:szCs w:val="16"/>
              </w:rPr>
            </w:pPr>
            <w:r w:rsidRPr="008A6D4E">
              <w:rPr>
                <w:rFonts w:cs="Calibri"/>
                <w:color w:val="auto"/>
                <w:szCs w:val="16"/>
              </w:rPr>
              <w:t>92291</w:t>
            </w:r>
          </w:p>
        </w:tc>
        <w:tc>
          <w:tcPr>
            <w:tcW w:w="0" w:type="auto"/>
            <w:noWrap/>
            <w:vAlign w:val="center"/>
          </w:tcPr>
          <w:p w14:paraId="342683B5" w14:textId="5D6CB1E6" w:rsidR="00781EBF" w:rsidRPr="008A6D4E" w:rsidRDefault="00781EBF" w:rsidP="00781EBF">
            <w:pPr>
              <w:ind w:left="36"/>
              <w:jc w:val="center"/>
              <w:rPr>
                <w:rFonts w:cs="Times New Roman"/>
                <w:color w:val="auto"/>
                <w:szCs w:val="16"/>
              </w:rPr>
            </w:pPr>
            <w:r w:rsidRPr="008A6D4E">
              <w:rPr>
                <w:rFonts w:cs="Calibri"/>
                <w:color w:val="auto"/>
                <w:szCs w:val="16"/>
              </w:rPr>
              <w:t>91333</w:t>
            </w:r>
          </w:p>
        </w:tc>
        <w:tc>
          <w:tcPr>
            <w:tcW w:w="0" w:type="auto"/>
            <w:noWrap/>
            <w:vAlign w:val="center"/>
          </w:tcPr>
          <w:p w14:paraId="44977E9C" w14:textId="2A33B068" w:rsidR="00781EBF" w:rsidRPr="008A6D4E" w:rsidRDefault="00781EBF" w:rsidP="00781EBF">
            <w:pPr>
              <w:ind w:left="36"/>
              <w:jc w:val="center"/>
              <w:rPr>
                <w:rFonts w:cs="Times New Roman"/>
                <w:color w:val="auto"/>
                <w:szCs w:val="16"/>
              </w:rPr>
            </w:pPr>
            <w:r w:rsidRPr="008A6D4E">
              <w:rPr>
                <w:rFonts w:cs="Calibri"/>
                <w:color w:val="auto"/>
                <w:szCs w:val="16"/>
              </w:rPr>
              <w:t>90655</w:t>
            </w:r>
          </w:p>
        </w:tc>
        <w:tc>
          <w:tcPr>
            <w:tcW w:w="0" w:type="auto"/>
            <w:noWrap/>
            <w:vAlign w:val="center"/>
          </w:tcPr>
          <w:p w14:paraId="02E107EF" w14:textId="46D75B30" w:rsidR="00781EBF" w:rsidRPr="008A6D4E" w:rsidRDefault="00781EBF" w:rsidP="00781EBF">
            <w:pPr>
              <w:ind w:left="36"/>
              <w:jc w:val="center"/>
              <w:rPr>
                <w:rFonts w:cs="Times New Roman"/>
                <w:color w:val="auto"/>
                <w:szCs w:val="16"/>
              </w:rPr>
            </w:pPr>
            <w:r w:rsidRPr="008A6D4E">
              <w:rPr>
                <w:rFonts w:cs="Calibri"/>
                <w:color w:val="auto"/>
                <w:szCs w:val="16"/>
              </w:rPr>
              <w:t>90036</w:t>
            </w:r>
          </w:p>
        </w:tc>
        <w:tc>
          <w:tcPr>
            <w:tcW w:w="0" w:type="auto"/>
            <w:noWrap/>
            <w:vAlign w:val="center"/>
          </w:tcPr>
          <w:p w14:paraId="0DFA0676" w14:textId="6AC5E44D" w:rsidR="00781EBF" w:rsidRPr="008A6D4E" w:rsidRDefault="00781EBF" w:rsidP="00781EBF">
            <w:pPr>
              <w:ind w:left="36"/>
              <w:jc w:val="center"/>
              <w:rPr>
                <w:rFonts w:cs="Times New Roman"/>
                <w:color w:val="auto"/>
                <w:szCs w:val="16"/>
              </w:rPr>
            </w:pPr>
            <w:r w:rsidRPr="008A6D4E">
              <w:rPr>
                <w:rFonts w:cs="Calibri"/>
                <w:color w:val="auto"/>
                <w:szCs w:val="16"/>
              </w:rPr>
              <w:t>89338</w:t>
            </w:r>
          </w:p>
        </w:tc>
      </w:tr>
    </w:tbl>
    <w:p w14:paraId="0374B13D" w14:textId="47D45D0F" w:rsidR="00FE41AC" w:rsidRPr="008A6D4E" w:rsidRDefault="008C6A90" w:rsidP="008C6A90">
      <w:pPr>
        <w:keepNext/>
        <w:keepLines/>
        <w:spacing w:before="160" w:after="80" w:line="259" w:lineRule="auto"/>
        <w:outlineLvl w:val="2"/>
        <w:rPr>
          <w:rFonts w:ascii="Century Gothic" w:eastAsia="Times New Roman" w:hAnsi="Century Gothic" w:cs="Times New Roman"/>
          <w:b/>
          <w:color w:val="000000"/>
          <w:kern w:val="0"/>
          <w:sz w:val="22"/>
          <w:szCs w:val="22"/>
          <w:lang w:eastAsia="uk-UA"/>
          <w14:ligatures w14:val="none"/>
        </w:rPr>
      </w:pPr>
      <w:bookmarkStart w:id="11" w:name="_Toc195651476"/>
      <w:r w:rsidRPr="008A6D4E">
        <w:rPr>
          <w:rFonts w:ascii="Century Gothic" w:eastAsia="Times New Roman" w:hAnsi="Century Gothic" w:cs="Times New Roman"/>
          <w:b/>
          <w:color w:val="000000"/>
          <w:kern w:val="0"/>
          <w:sz w:val="22"/>
          <w:szCs w:val="22"/>
          <w:lang w:eastAsia="uk-UA"/>
          <w14:ligatures w14:val="none"/>
        </w:rPr>
        <w:t xml:space="preserve">2.1.3. </w:t>
      </w:r>
      <w:r w:rsidR="00FE41AC" w:rsidRPr="008A6D4E">
        <w:rPr>
          <w:rFonts w:ascii="Century Gothic" w:eastAsia="Times New Roman" w:hAnsi="Century Gothic" w:cs="Times New Roman"/>
          <w:b/>
          <w:color w:val="000000"/>
          <w:kern w:val="0"/>
          <w:sz w:val="22"/>
          <w:szCs w:val="22"/>
          <w:lang w:eastAsia="uk-UA"/>
          <w14:ligatures w14:val="none"/>
        </w:rPr>
        <w:t>Оцінка економічного потенціалу громади</w:t>
      </w:r>
      <w:bookmarkEnd w:id="11"/>
    </w:p>
    <w:p w14:paraId="2C02AF4D" w14:textId="5F9C84B0" w:rsidR="00D62A5A" w:rsidRPr="008A6D4E" w:rsidRDefault="00D62A5A" w:rsidP="00D62A5A">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Основою економіки території є активність суб’єктів економічної діяльності. Станом на 1 січня 2024 р. на території </w:t>
      </w:r>
      <w:r w:rsidR="00A06F5D">
        <w:rPr>
          <w:rFonts w:ascii="Century Gothic" w:eastAsia="Century Gothic" w:hAnsi="Century Gothic" w:cs="Century Gothic"/>
          <w:kern w:val="0"/>
          <w:sz w:val="22"/>
          <w:szCs w:val="22"/>
          <w:lang w:eastAsia="uk-UA"/>
          <w14:ligatures w14:val="none"/>
        </w:rPr>
        <w:t>Шептицької</w:t>
      </w:r>
      <w:r w:rsidR="00A06F5D" w:rsidRPr="008A6D4E">
        <w:rPr>
          <w:rFonts w:ascii="Century Gothic" w:eastAsia="Century Gothic" w:hAnsi="Century Gothic" w:cs="Century Gothic"/>
          <w:kern w:val="0"/>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міської ради діяли 1513 юридичних осіб та 3699 фізичних осіб-підприємців.</w:t>
      </w:r>
      <w:r w:rsidR="009F5DA7" w:rsidRPr="008A6D4E">
        <w:rPr>
          <w:rFonts w:ascii="Century Gothic" w:eastAsia="Century Gothic" w:hAnsi="Century Gothic" w:cs="Century Gothic"/>
          <w:kern w:val="0"/>
          <w:sz w:val="22"/>
          <w:szCs w:val="22"/>
          <w:lang w:eastAsia="uk-UA"/>
          <w14:ligatures w14:val="none"/>
        </w:rPr>
        <w:t xml:space="preserve"> Характеристика економічного потенціалу громади:</w:t>
      </w:r>
    </w:p>
    <w:tbl>
      <w:tblPr>
        <w:tblStyle w:val="-211"/>
        <w:tblW w:w="0" w:type="auto"/>
        <w:tblLook w:val="0620" w:firstRow="1" w:lastRow="0" w:firstColumn="0" w:lastColumn="0" w:noHBand="1" w:noVBand="1"/>
      </w:tblPr>
      <w:tblGrid>
        <w:gridCol w:w="8979"/>
        <w:gridCol w:w="660"/>
      </w:tblGrid>
      <w:tr w:rsidR="009F5DA7" w:rsidRPr="008A6D4E" w14:paraId="33B0401F" w14:textId="5F12B1FC" w:rsidTr="009F5DA7">
        <w:trPr>
          <w:cnfStyle w:val="100000000000" w:firstRow="1" w:lastRow="0" w:firstColumn="0" w:lastColumn="0" w:oddVBand="0" w:evenVBand="0" w:oddHBand="0" w:evenHBand="0" w:firstRowFirstColumn="0" w:firstRowLastColumn="0" w:lastRowFirstColumn="0" w:lastRowLastColumn="0"/>
          <w:trHeight w:val="20"/>
        </w:trPr>
        <w:tc>
          <w:tcPr>
            <w:tcW w:w="0" w:type="auto"/>
          </w:tcPr>
          <w:p w14:paraId="7D11ECA4" w14:textId="23F2908A" w:rsidR="009F5DA7" w:rsidRPr="008A6D4E" w:rsidRDefault="009F5DA7" w:rsidP="009F5DA7">
            <w:pPr>
              <w:spacing w:line="276" w:lineRule="auto"/>
              <w:jc w:val="both"/>
              <w:rPr>
                <w:b w:val="0"/>
                <w:bCs w:val="0"/>
                <w:sz w:val="20"/>
                <w:szCs w:val="20"/>
              </w:rPr>
            </w:pPr>
            <w:r w:rsidRPr="008A6D4E">
              <w:rPr>
                <w:b w:val="0"/>
                <w:bCs w:val="0"/>
                <w:color w:val="000000"/>
                <w:sz w:val="20"/>
                <w:szCs w:val="20"/>
              </w:rPr>
              <w:t>Кількість зареєстрованих фізичних осіб-підприємців, од</w:t>
            </w:r>
          </w:p>
        </w:tc>
        <w:tc>
          <w:tcPr>
            <w:tcW w:w="0" w:type="auto"/>
          </w:tcPr>
          <w:p w14:paraId="6B430150" w14:textId="2B9FC923" w:rsidR="009F5DA7" w:rsidRPr="008A6D4E" w:rsidRDefault="009F5DA7" w:rsidP="009F5DA7">
            <w:pPr>
              <w:spacing w:line="276" w:lineRule="auto"/>
              <w:jc w:val="both"/>
              <w:rPr>
                <w:b w:val="0"/>
                <w:bCs w:val="0"/>
                <w:sz w:val="20"/>
                <w:szCs w:val="20"/>
              </w:rPr>
            </w:pPr>
            <w:r w:rsidRPr="008A6D4E">
              <w:rPr>
                <w:b w:val="0"/>
                <w:bCs w:val="0"/>
                <w:color w:val="000000"/>
                <w:sz w:val="20"/>
                <w:szCs w:val="20"/>
              </w:rPr>
              <w:t>3699</w:t>
            </w:r>
          </w:p>
        </w:tc>
      </w:tr>
      <w:tr w:rsidR="009F5DA7" w:rsidRPr="008A6D4E" w14:paraId="7CEB257F" w14:textId="7A6A0594" w:rsidTr="009F5DA7">
        <w:trPr>
          <w:trHeight w:val="20"/>
        </w:trPr>
        <w:tc>
          <w:tcPr>
            <w:tcW w:w="0" w:type="auto"/>
          </w:tcPr>
          <w:p w14:paraId="0B98B883" w14:textId="4E190E07" w:rsidR="009F5DA7" w:rsidRPr="008A6D4E" w:rsidRDefault="009F5DA7" w:rsidP="009F5DA7">
            <w:pPr>
              <w:spacing w:line="276" w:lineRule="auto"/>
              <w:jc w:val="both"/>
              <w:rPr>
                <w:sz w:val="20"/>
                <w:szCs w:val="20"/>
              </w:rPr>
            </w:pPr>
            <w:r w:rsidRPr="008A6D4E">
              <w:rPr>
                <w:color w:val="000000"/>
                <w:sz w:val="20"/>
                <w:szCs w:val="20"/>
              </w:rPr>
              <w:t>Кількість юридичних осіб (А) сільське господарство, лісове господарство та рибне господарство, од</w:t>
            </w:r>
          </w:p>
        </w:tc>
        <w:tc>
          <w:tcPr>
            <w:tcW w:w="0" w:type="auto"/>
          </w:tcPr>
          <w:p w14:paraId="5064ED6F" w14:textId="323BF351" w:rsidR="009F5DA7" w:rsidRPr="008A6D4E" w:rsidRDefault="009F5DA7" w:rsidP="009F5DA7">
            <w:pPr>
              <w:spacing w:line="276" w:lineRule="auto"/>
              <w:jc w:val="both"/>
              <w:rPr>
                <w:sz w:val="20"/>
                <w:szCs w:val="20"/>
              </w:rPr>
            </w:pPr>
            <w:r w:rsidRPr="008A6D4E">
              <w:rPr>
                <w:color w:val="000000"/>
                <w:sz w:val="20"/>
                <w:szCs w:val="20"/>
              </w:rPr>
              <w:t>27</w:t>
            </w:r>
          </w:p>
        </w:tc>
      </w:tr>
      <w:tr w:rsidR="009F5DA7" w:rsidRPr="008A6D4E" w14:paraId="7DA7B556" w14:textId="004510E4" w:rsidTr="009F5DA7">
        <w:trPr>
          <w:trHeight w:val="20"/>
        </w:trPr>
        <w:tc>
          <w:tcPr>
            <w:tcW w:w="0" w:type="auto"/>
          </w:tcPr>
          <w:p w14:paraId="640A63E8" w14:textId="2818030D" w:rsidR="009F5DA7" w:rsidRPr="008A6D4E" w:rsidRDefault="009F5DA7" w:rsidP="009F5DA7">
            <w:pPr>
              <w:spacing w:line="276" w:lineRule="auto"/>
              <w:jc w:val="both"/>
              <w:rPr>
                <w:sz w:val="20"/>
                <w:szCs w:val="20"/>
              </w:rPr>
            </w:pPr>
            <w:r w:rsidRPr="008A6D4E">
              <w:rPr>
                <w:color w:val="000000"/>
                <w:sz w:val="20"/>
                <w:szCs w:val="20"/>
              </w:rPr>
              <w:t>Кількість юридичних осіб (В) добувна промисловість і розроблення кар'єрів, од</w:t>
            </w:r>
          </w:p>
        </w:tc>
        <w:tc>
          <w:tcPr>
            <w:tcW w:w="0" w:type="auto"/>
          </w:tcPr>
          <w:p w14:paraId="74A5B305" w14:textId="3C39D0FB" w:rsidR="009F5DA7" w:rsidRPr="008A6D4E" w:rsidRDefault="009F5DA7" w:rsidP="009F5DA7">
            <w:pPr>
              <w:spacing w:line="276" w:lineRule="auto"/>
              <w:jc w:val="both"/>
              <w:rPr>
                <w:sz w:val="20"/>
                <w:szCs w:val="20"/>
              </w:rPr>
            </w:pPr>
            <w:r w:rsidRPr="008A6D4E">
              <w:rPr>
                <w:color w:val="000000"/>
                <w:sz w:val="20"/>
                <w:szCs w:val="20"/>
              </w:rPr>
              <w:t>7</w:t>
            </w:r>
          </w:p>
        </w:tc>
      </w:tr>
      <w:tr w:rsidR="009F5DA7" w:rsidRPr="008A6D4E" w14:paraId="4EE76233" w14:textId="31D316F0" w:rsidTr="009F5DA7">
        <w:trPr>
          <w:trHeight w:val="20"/>
        </w:trPr>
        <w:tc>
          <w:tcPr>
            <w:tcW w:w="0" w:type="auto"/>
          </w:tcPr>
          <w:p w14:paraId="25E4A053" w14:textId="2082F40E" w:rsidR="009F5DA7" w:rsidRPr="008A6D4E" w:rsidRDefault="009F5DA7" w:rsidP="009F5DA7">
            <w:pPr>
              <w:spacing w:line="276" w:lineRule="auto"/>
              <w:jc w:val="both"/>
              <w:rPr>
                <w:sz w:val="20"/>
                <w:szCs w:val="20"/>
              </w:rPr>
            </w:pPr>
            <w:r w:rsidRPr="008A6D4E">
              <w:rPr>
                <w:color w:val="000000"/>
                <w:sz w:val="20"/>
                <w:szCs w:val="20"/>
              </w:rPr>
              <w:t>Кількість юридичних осіб (С) переробна промисловість, од</w:t>
            </w:r>
          </w:p>
        </w:tc>
        <w:tc>
          <w:tcPr>
            <w:tcW w:w="0" w:type="auto"/>
          </w:tcPr>
          <w:p w14:paraId="0A23D387" w14:textId="5AD97B20" w:rsidR="009F5DA7" w:rsidRPr="008A6D4E" w:rsidRDefault="009F5DA7" w:rsidP="009F5DA7">
            <w:pPr>
              <w:spacing w:line="276" w:lineRule="auto"/>
              <w:jc w:val="both"/>
              <w:rPr>
                <w:sz w:val="20"/>
                <w:szCs w:val="20"/>
              </w:rPr>
            </w:pPr>
            <w:r w:rsidRPr="008A6D4E">
              <w:rPr>
                <w:color w:val="000000"/>
                <w:sz w:val="20"/>
                <w:szCs w:val="20"/>
              </w:rPr>
              <w:t>104</w:t>
            </w:r>
          </w:p>
        </w:tc>
      </w:tr>
      <w:tr w:rsidR="009F5DA7" w:rsidRPr="008A6D4E" w14:paraId="01D2CC7D" w14:textId="77777777" w:rsidTr="009F5DA7">
        <w:trPr>
          <w:trHeight w:val="20"/>
        </w:trPr>
        <w:tc>
          <w:tcPr>
            <w:tcW w:w="0" w:type="auto"/>
          </w:tcPr>
          <w:p w14:paraId="7B7DE21C" w14:textId="645563BF" w:rsidR="009F5DA7" w:rsidRPr="008A6D4E" w:rsidRDefault="009F5DA7" w:rsidP="009F5DA7">
            <w:pPr>
              <w:spacing w:line="276" w:lineRule="auto"/>
              <w:jc w:val="both"/>
              <w:rPr>
                <w:sz w:val="20"/>
                <w:szCs w:val="20"/>
              </w:rPr>
            </w:pPr>
            <w:r w:rsidRPr="008A6D4E">
              <w:rPr>
                <w:color w:val="000000"/>
                <w:sz w:val="20"/>
                <w:szCs w:val="20"/>
              </w:rPr>
              <w:t>Кількість юридичних осіб, од</w:t>
            </w:r>
          </w:p>
        </w:tc>
        <w:tc>
          <w:tcPr>
            <w:tcW w:w="0" w:type="auto"/>
          </w:tcPr>
          <w:p w14:paraId="27584EC6" w14:textId="3AE09085" w:rsidR="009F5DA7" w:rsidRPr="008A6D4E" w:rsidRDefault="009F5DA7" w:rsidP="009F5DA7">
            <w:pPr>
              <w:spacing w:line="276" w:lineRule="auto"/>
              <w:jc w:val="both"/>
              <w:rPr>
                <w:sz w:val="20"/>
                <w:szCs w:val="20"/>
              </w:rPr>
            </w:pPr>
            <w:r w:rsidRPr="008A6D4E">
              <w:rPr>
                <w:color w:val="000000"/>
                <w:sz w:val="20"/>
                <w:szCs w:val="20"/>
              </w:rPr>
              <w:t>1504</w:t>
            </w:r>
          </w:p>
        </w:tc>
      </w:tr>
    </w:tbl>
    <w:p w14:paraId="32DA0B4E" w14:textId="77777777" w:rsidR="00D62A5A" w:rsidRPr="008A6D4E" w:rsidRDefault="00D62A5A" w:rsidP="00BC66AE">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Найбільшими працедавцями в громаді традиційно є підприємства вуглевидобутку, на яких сумарно працюють понад 5000 осіб. До найбільших роботодавців у громаді відносяться також підприємства легкої промисловості (по 300+ працівників кожне). </w:t>
      </w:r>
    </w:p>
    <w:p w14:paraId="5FA164BD" w14:textId="212405A3" w:rsidR="009F5DA7" w:rsidRPr="008A6D4E" w:rsidRDefault="00D62A5A" w:rsidP="00BC66AE">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Основні промислові підприємства, які здійснюють діяльність на території </w:t>
      </w:r>
      <w:r w:rsidR="000E337C">
        <w:rPr>
          <w:rFonts w:ascii="Century Gothic" w:eastAsia="Century Gothic" w:hAnsi="Century Gothic" w:cs="Century Gothic"/>
          <w:kern w:val="0"/>
          <w:sz w:val="22"/>
          <w:szCs w:val="22"/>
          <w:lang w:eastAsia="uk-UA"/>
          <w14:ligatures w14:val="none"/>
        </w:rPr>
        <w:t>Червоноградської</w:t>
      </w:r>
      <w:r w:rsidR="00A06F5D" w:rsidRPr="008A6D4E">
        <w:rPr>
          <w:rFonts w:ascii="Century Gothic" w:eastAsia="Century Gothic" w:hAnsi="Century Gothic" w:cs="Century Gothic"/>
          <w:kern w:val="0"/>
          <w:sz w:val="22"/>
          <w:szCs w:val="22"/>
          <w:lang w:eastAsia="uk-UA"/>
          <w14:ligatures w14:val="none"/>
        </w:rPr>
        <w:t xml:space="preserve"> </w:t>
      </w:r>
      <w:r w:rsidRPr="008A6D4E">
        <w:rPr>
          <w:rFonts w:ascii="Century Gothic" w:eastAsia="Century Gothic" w:hAnsi="Century Gothic" w:cs="Century Gothic"/>
          <w:kern w:val="0"/>
          <w:sz w:val="22"/>
          <w:szCs w:val="22"/>
          <w:lang w:eastAsia="uk-UA"/>
          <w14:ligatures w14:val="none"/>
        </w:rPr>
        <w:t xml:space="preserve">громади: </w:t>
      </w:r>
    </w:p>
    <w:tbl>
      <w:tblPr>
        <w:tblStyle w:val="-211"/>
        <w:tblW w:w="9823" w:type="dxa"/>
        <w:tblLook w:val="0620" w:firstRow="1" w:lastRow="0" w:firstColumn="0" w:lastColumn="0" w:noHBand="1" w:noVBand="1"/>
      </w:tblPr>
      <w:tblGrid>
        <w:gridCol w:w="9823"/>
      </w:tblGrid>
      <w:tr w:rsidR="009F5DA7" w:rsidRPr="008A6D4E" w14:paraId="7CEC9898" w14:textId="77777777" w:rsidTr="009F5DA7">
        <w:trPr>
          <w:cnfStyle w:val="100000000000" w:firstRow="1" w:lastRow="0" w:firstColumn="0" w:lastColumn="0" w:oddVBand="0" w:evenVBand="0" w:oddHBand="0" w:evenHBand="0" w:firstRowFirstColumn="0" w:firstRowLastColumn="0" w:lastRowFirstColumn="0" w:lastRowLastColumn="0"/>
          <w:trHeight w:val="20"/>
        </w:trPr>
        <w:tc>
          <w:tcPr>
            <w:tcW w:w="0" w:type="auto"/>
          </w:tcPr>
          <w:p w14:paraId="3E3E73C8" w14:textId="219006BD" w:rsidR="009F5DA7" w:rsidRPr="008A6D4E" w:rsidRDefault="009F5DA7">
            <w:pPr>
              <w:spacing w:line="276" w:lineRule="auto"/>
              <w:jc w:val="both"/>
              <w:rPr>
                <w:b w:val="0"/>
                <w:bCs w:val="0"/>
                <w:sz w:val="20"/>
                <w:szCs w:val="20"/>
              </w:rPr>
            </w:pPr>
            <w:r w:rsidRPr="008A6D4E">
              <w:rPr>
                <w:b w:val="0"/>
                <w:bCs w:val="0"/>
                <w:color w:val="000000"/>
                <w:sz w:val="20"/>
                <w:szCs w:val="20"/>
              </w:rPr>
              <w:t>4 шахти ДП «</w:t>
            </w:r>
            <w:proofErr w:type="spellStart"/>
            <w:r w:rsidRPr="008A6D4E">
              <w:rPr>
                <w:b w:val="0"/>
                <w:bCs w:val="0"/>
                <w:color w:val="000000"/>
                <w:sz w:val="20"/>
                <w:szCs w:val="20"/>
              </w:rPr>
              <w:t>Львіввугілля</w:t>
            </w:r>
            <w:proofErr w:type="spellEnd"/>
            <w:r w:rsidRPr="008A6D4E">
              <w:rPr>
                <w:b w:val="0"/>
                <w:bCs w:val="0"/>
                <w:color w:val="000000"/>
                <w:sz w:val="20"/>
                <w:szCs w:val="20"/>
              </w:rPr>
              <w:t>»</w:t>
            </w:r>
          </w:p>
        </w:tc>
      </w:tr>
      <w:tr w:rsidR="009F5DA7" w:rsidRPr="008A6D4E" w14:paraId="6E5FDE0C" w14:textId="77777777" w:rsidTr="009F5DA7">
        <w:trPr>
          <w:trHeight w:val="20"/>
        </w:trPr>
        <w:tc>
          <w:tcPr>
            <w:tcW w:w="0" w:type="auto"/>
          </w:tcPr>
          <w:p w14:paraId="1BA6F05D" w14:textId="22E25A4A" w:rsidR="009F5DA7" w:rsidRPr="008A6D4E" w:rsidRDefault="009F5DA7">
            <w:pPr>
              <w:spacing w:line="276" w:lineRule="auto"/>
              <w:jc w:val="both"/>
              <w:rPr>
                <w:sz w:val="20"/>
                <w:szCs w:val="20"/>
              </w:rPr>
            </w:pPr>
            <w:r w:rsidRPr="008A6D4E">
              <w:rPr>
                <w:color w:val="000000"/>
                <w:sz w:val="20"/>
                <w:szCs w:val="20"/>
              </w:rPr>
              <w:t>ПАТ «Львівська вугільна компанія»</w:t>
            </w:r>
          </w:p>
        </w:tc>
      </w:tr>
      <w:tr w:rsidR="009F5DA7" w:rsidRPr="008A6D4E" w14:paraId="33A273E3" w14:textId="77777777" w:rsidTr="009F5DA7">
        <w:trPr>
          <w:trHeight w:val="20"/>
        </w:trPr>
        <w:tc>
          <w:tcPr>
            <w:tcW w:w="0" w:type="auto"/>
          </w:tcPr>
          <w:p w14:paraId="6ED67063" w14:textId="03EC1B33" w:rsidR="009F5DA7" w:rsidRPr="008A6D4E" w:rsidRDefault="009F5DA7">
            <w:pPr>
              <w:spacing w:line="276" w:lineRule="auto"/>
              <w:jc w:val="both"/>
              <w:rPr>
                <w:sz w:val="20"/>
                <w:szCs w:val="20"/>
              </w:rPr>
            </w:pPr>
            <w:r w:rsidRPr="008A6D4E">
              <w:rPr>
                <w:color w:val="000000"/>
                <w:sz w:val="20"/>
                <w:szCs w:val="20"/>
              </w:rPr>
              <w:t>ТОВ «Дюна-</w:t>
            </w:r>
            <w:proofErr w:type="spellStart"/>
            <w:r w:rsidRPr="008A6D4E">
              <w:rPr>
                <w:color w:val="000000"/>
                <w:sz w:val="20"/>
                <w:szCs w:val="20"/>
              </w:rPr>
              <w:t>Веста</w:t>
            </w:r>
            <w:proofErr w:type="spellEnd"/>
            <w:r w:rsidRPr="008A6D4E">
              <w:rPr>
                <w:color w:val="000000"/>
                <w:sz w:val="20"/>
                <w:szCs w:val="20"/>
              </w:rPr>
              <w:t>»</w:t>
            </w:r>
          </w:p>
        </w:tc>
      </w:tr>
      <w:tr w:rsidR="009F5DA7" w:rsidRPr="008A6D4E" w14:paraId="3378962F" w14:textId="77777777" w:rsidTr="009F5DA7">
        <w:trPr>
          <w:trHeight w:val="20"/>
        </w:trPr>
        <w:tc>
          <w:tcPr>
            <w:tcW w:w="0" w:type="auto"/>
          </w:tcPr>
          <w:p w14:paraId="7A4490EC" w14:textId="5717EDEA" w:rsidR="009F5DA7" w:rsidRPr="008A6D4E" w:rsidRDefault="009F5DA7">
            <w:pPr>
              <w:spacing w:line="276" w:lineRule="auto"/>
              <w:jc w:val="both"/>
              <w:rPr>
                <w:sz w:val="20"/>
                <w:szCs w:val="20"/>
              </w:rPr>
            </w:pPr>
            <w:r w:rsidRPr="008A6D4E">
              <w:rPr>
                <w:color w:val="000000"/>
                <w:sz w:val="20"/>
                <w:szCs w:val="20"/>
              </w:rPr>
              <w:t>ПАТ «Львівська вугільна компанія»</w:t>
            </w:r>
          </w:p>
        </w:tc>
      </w:tr>
      <w:tr w:rsidR="009F5DA7" w:rsidRPr="008A6D4E" w14:paraId="40E3EEB6" w14:textId="77777777" w:rsidTr="009F5DA7">
        <w:trPr>
          <w:trHeight w:val="20"/>
        </w:trPr>
        <w:tc>
          <w:tcPr>
            <w:tcW w:w="0" w:type="auto"/>
          </w:tcPr>
          <w:p w14:paraId="34266B02" w14:textId="25E122BD" w:rsidR="009F5DA7" w:rsidRPr="008A6D4E" w:rsidRDefault="009F5DA7">
            <w:pPr>
              <w:spacing w:line="276" w:lineRule="auto"/>
              <w:jc w:val="both"/>
              <w:rPr>
                <w:sz w:val="20"/>
                <w:szCs w:val="20"/>
              </w:rPr>
            </w:pPr>
            <w:r w:rsidRPr="008A6D4E">
              <w:rPr>
                <w:color w:val="000000"/>
                <w:sz w:val="20"/>
                <w:szCs w:val="20"/>
              </w:rPr>
              <w:t>ПРАТ «ВАТ Калина»</w:t>
            </w:r>
          </w:p>
        </w:tc>
      </w:tr>
      <w:tr w:rsidR="009F5DA7" w:rsidRPr="008A6D4E" w14:paraId="59034CA6" w14:textId="77777777" w:rsidTr="009F5DA7">
        <w:trPr>
          <w:trHeight w:val="20"/>
        </w:trPr>
        <w:tc>
          <w:tcPr>
            <w:tcW w:w="0" w:type="auto"/>
          </w:tcPr>
          <w:p w14:paraId="65B4829A" w14:textId="1C0341F9" w:rsidR="009F5DA7" w:rsidRPr="008A6D4E" w:rsidRDefault="009F5DA7">
            <w:pPr>
              <w:spacing w:line="276" w:lineRule="auto"/>
              <w:jc w:val="both"/>
              <w:rPr>
                <w:color w:val="000000"/>
                <w:sz w:val="20"/>
                <w:szCs w:val="20"/>
              </w:rPr>
            </w:pPr>
            <w:r w:rsidRPr="008A6D4E">
              <w:rPr>
                <w:color w:val="000000"/>
                <w:sz w:val="20"/>
                <w:szCs w:val="20"/>
              </w:rPr>
              <w:t>Фірма «Ладан ЛТД»</w:t>
            </w:r>
          </w:p>
        </w:tc>
      </w:tr>
      <w:tr w:rsidR="009F5DA7" w:rsidRPr="008A6D4E" w14:paraId="18F8B0E6" w14:textId="77777777" w:rsidTr="009F5DA7">
        <w:trPr>
          <w:trHeight w:val="20"/>
        </w:trPr>
        <w:tc>
          <w:tcPr>
            <w:tcW w:w="0" w:type="auto"/>
          </w:tcPr>
          <w:p w14:paraId="6EA05C0F" w14:textId="1588F4BE" w:rsidR="009F5DA7" w:rsidRPr="008A6D4E" w:rsidRDefault="009F5DA7">
            <w:pPr>
              <w:spacing w:line="276" w:lineRule="auto"/>
              <w:jc w:val="both"/>
              <w:rPr>
                <w:color w:val="000000"/>
                <w:sz w:val="20"/>
                <w:szCs w:val="20"/>
              </w:rPr>
            </w:pPr>
            <w:r w:rsidRPr="008A6D4E">
              <w:rPr>
                <w:color w:val="000000"/>
                <w:sz w:val="20"/>
                <w:szCs w:val="20"/>
              </w:rPr>
              <w:t>ТзОВ «Агро-</w:t>
            </w:r>
            <w:proofErr w:type="spellStart"/>
            <w:r w:rsidRPr="008A6D4E">
              <w:rPr>
                <w:color w:val="000000"/>
                <w:sz w:val="20"/>
                <w:szCs w:val="20"/>
              </w:rPr>
              <w:t>інвест</w:t>
            </w:r>
            <w:proofErr w:type="spellEnd"/>
            <w:r w:rsidRPr="008A6D4E">
              <w:rPr>
                <w:color w:val="000000"/>
                <w:sz w:val="20"/>
                <w:szCs w:val="20"/>
              </w:rPr>
              <w:t>»</w:t>
            </w:r>
          </w:p>
        </w:tc>
      </w:tr>
      <w:tr w:rsidR="009F5DA7" w:rsidRPr="008A6D4E" w14:paraId="03AA7237" w14:textId="77777777" w:rsidTr="009F5DA7">
        <w:trPr>
          <w:trHeight w:val="20"/>
        </w:trPr>
        <w:tc>
          <w:tcPr>
            <w:tcW w:w="0" w:type="auto"/>
          </w:tcPr>
          <w:p w14:paraId="17A72E5D" w14:textId="45235DB1" w:rsidR="009F5DA7" w:rsidRPr="008A6D4E" w:rsidRDefault="009F5DA7">
            <w:pPr>
              <w:spacing w:line="276" w:lineRule="auto"/>
              <w:jc w:val="both"/>
              <w:rPr>
                <w:color w:val="000000"/>
                <w:sz w:val="20"/>
                <w:szCs w:val="20"/>
              </w:rPr>
            </w:pPr>
            <w:r w:rsidRPr="008A6D4E">
              <w:rPr>
                <w:color w:val="000000"/>
                <w:sz w:val="20"/>
                <w:szCs w:val="20"/>
              </w:rPr>
              <w:t>ТзОВ «</w:t>
            </w:r>
            <w:proofErr w:type="spellStart"/>
            <w:r w:rsidRPr="008A6D4E">
              <w:rPr>
                <w:color w:val="000000"/>
                <w:sz w:val="20"/>
                <w:szCs w:val="20"/>
              </w:rPr>
              <w:t>Чевоноградська</w:t>
            </w:r>
            <w:proofErr w:type="spellEnd"/>
            <w:r w:rsidRPr="008A6D4E">
              <w:rPr>
                <w:color w:val="000000"/>
                <w:sz w:val="20"/>
                <w:szCs w:val="20"/>
              </w:rPr>
              <w:t xml:space="preserve"> міська друкарня»</w:t>
            </w:r>
          </w:p>
        </w:tc>
      </w:tr>
      <w:tr w:rsidR="009F5DA7" w:rsidRPr="008A6D4E" w14:paraId="540FD712" w14:textId="77777777" w:rsidTr="009F5DA7">
        <w:trPr>
          <w:trHeight w:val="20"/>
        </w:trPr>
        <w:tc>
          <w:tcPr>
            <w:tcW w:w="0" w:type="auto"/>
          </w:tcPr>
          <w:p w14:paraId="3CEC65F2" w14:textId="00DE8853" w:rsidR="009F5DA7" w:rsidRPr="008A6D4E" w:rsidRDefault="009F5DA7">
            <w:pPr>
              <w:spacing w:line="276" w:lineRule="auto"/>
              <w:jc w:val="both"/>
              <w:rPr>
                <w:color w:val="000000"/>
                <w:sz w:val="20"/>
                <w:szCs w:val="20"/>
              </w:rPr>
            </w:pPr>
            <w:r w:rsidRPr="008A6D4E">
              <w:rPr>
                <w:color w:val="000000"/>
                <w:sz w:val="20"/>
                <w:szCs w:val="20"/>
              </w:rPr>
              <w:t>ТзОВ «Макс-ЛП»</w:t>
            </w:r>
          </w:p>
        </w:tc>
      </w:tr>
      <w:tr w:rsidR="009F5DA7" w:rsidRPr="008A6D4E" w14:paraId="59694945" w14:textId="77777777" w:rsidTr="009F5DA7">
        <w:trPr>
          <w:trHeight w:val="20"/>
        </w:trPr>
        <w:tc>
          <w:tcPr>
            <w:tcW w:w="0" w:type="auto"/>
          </w:tcPr>
          <w:p w14:paraId="7EBAA56D" w14:textId="6F6D16D1" w:rsidR="009F5DA7" w:rsidRPr="008A6D4E" w:rsidRDefault="009F5DA7">
            <w:pPr>
              <w:spacing w:line="276" w:lineRule="auto"/>
              <w:jc w:val="both"/>
              <w:rPr>
                <w:color w:val="000000"/>
                <w:sz w:val="20"/>
                <w:szCs w:val="20"/>
              </w:rPr>
            </w:pPr>
            <w:r w:rsidRPr="008A6D4E">
              <w:rPr>
                <w:color w:val="000000"/>
                <w:sz w:val="20"/>
                <w:szCs w:val="20"/>
              </w:rPr>
              <w:t>ТзОВ «Фортуна-Захід-М»</w:t>
            </w:r>
          </w:p>
        </w:tc>
      </w:tr>
      <w:tr w:rsidR="009F5DA7" w:rsidRPr="008A6D4E" w14:paraId="434AE6F4" w14:textId="77777777" w:rsidTr="009F5DA7">
        <w:trPr>
          <w:trHeight w:val="20"/>
        </w:trPr>
        <w:tc>
          <w:tcPr>
            <w:tcW w:w="0" w:type="auto"/>
          </w:tcPr>
          <w:p w14:paraId="79C986F2" w14:textId="552A6D95" w:rsidR="009F5DA7" w:rsidRPr="008A6D4E" w:rsidRDefault="009F5DA7" w:rsidP="00BA2CDF">
            <w:pPr>
              <w:spacing w:line="276" w:lineRule="auto"/>
              <w:jc w:val="both"/>
              <w:rPr>
                <w:color w:val="000000"/>
                <w:sz w:val="20"/>
                <w:szCs w:val="20"/>
              </w:rPr>
            </w:pPr>
            <w:r w:rsidRPr="008A6D4E">
              <w:rPr>
                <w:color w:val="000000"/>
                <w:sz w:val="20"/>
                <w:szCs w:val="20"/>
              </w:rPr>
              <w:t>КП «</w:t>
            </w:r>
            <w:r w:rsidR="00BA2CDF">
              <w:rPr>
                <w:color w:val="000000"/>
                <w:sz w:val="20"/>
                <w:szCs w:val="20"/>
              </w:rPr>
              <w:t>Тепло</w:t>
            </w:r>
            <w:r w:rsidR="00AB5F6F">
              <w:rPr>
                <w:color w:val="000000"/>
                <w:sz w:val="20"/>
                <w:szCs w:val="20"/>
              </w:rPr>
              <w:t>енерго</w:t>
            </w:r>
            <w:bookmarkStart w:id="12" w:name="_GoBack"/>
            <w:bookmarkEnd w:id="12"/>
            <w:r w:rsidR="00BA2CDF">
              <w:rPr>
                <w:color w:val="000000"/>
                <w:sz w:val="20"/>
                <w:szCs w:val="20"/>
              </w:rPr>
              <w:t>мережа</w:t>
            </w:r>
            <w:r w:rsidRPr="008A6D4E">
              <w:rPr>
                <w:color w:val="000000"/>
                <w:sz w:val="20"/>
                <w:szCs w:val="20"/>
              </w:rPr>
              <w:t>»</w:t>
            </w:r>
            <w:r w:rsidR="00BA2CDF">
              <w:rPr>
                <w:color w:val="000000"/>
                <w:sz w:val="20"/>
                <w:szCs w:val="20"/>
              </w:rPr>
              <w:t xml:space="preserve"> Шептицької міської ради</w:t>
            </w:r>
          </w:p>
        </w:tc>
      </w:tr>
      <w:tr w:rsidR="009F5DA7" w:rsidRPr="008A6D4E" w14:paraId="0BD8EA77" w14:textId="77777777" w:rsidTr="00D418DF">
        <w:trPr>
          <w:trHeight w:val="20"/>
        </w:trPr>
        <w:tc>
          <w:tcPr>
            <w:tcW w:w="0" w:type="auto"/>
            <w:shd w:val="clear" w:color="auto" w:fill="auto"/>
          </w:tcPr>
          <w:p w14:paraId="2B8AEDFE" w14:textId="5E1AA1FB" w:rsidR="009F5DA7" w:rsidRPr="008A6D4E" w:rsidRDefault="009F5DA7" w:rsidP="000E337C">
            <w:pPr>
              <w:spacing w:line="276" w:lineRule="auto"/>
              <w:jc w:val="both"/>
              <w:rPr>
                <w:color w:val="000000"/>
                <w:sz w:val="20"/>
                <w:szCs w:val="20"/>
              </w:rPr>
            </w:pPr>
            <w:r w:rsidRPr="008A6D4E">
              <w:rPr>
                <w:color w:val="000000"/>
                <w:sz w:val="20"/>
                <w:szCs w:val="20"/>
              </w:rPr>
              <w:t>КП «</w:t>
            </w:r>
            <w:r w:rsidR="000E337C">
              <w:rPr>
                <w:color w:val="000000"/>
                <w:sz w:val="20"/>
                <w:szCs w:val="20"/>
              </w:rPr>
              <w:t>Водоканал</w:t>
            </w:r>
            <w:r w:rsidRPr="008A6D4E">
              <w:rPr>
                <w:color w:val="000000"/>
                <w:sz w:val="20"/>
                <w:szCs w:val="20"/>
              </w:rPr>
              <w:t>»</w:t>
            </w:r>
            <w:r w:rsidR="000E337C">
              <w:rPr>
                <w:color w:val="000000"/>
                <w:sz w:val="20"/>
                <w:szCs w:val="20"/>
              </w:rPr>
              <w:t xml:space="preserve"> Шептицької міської ради</w:t>
            </w:r>
          </w:p>
        </w:tc>
      </w:tr>
      <w:tr w:rsidR="009F5DA7" w:rsidRPr="008A6D4E" w14:paraId="05A9519E" w14:textId="77777777" w:rsidTr="00D418DF">
        <w:trPr>
          <w:trHeight w:val="20"/>
        </w:trPr>
        <w:tc>
          <w:tcPr>
            <w:tcW w:w="0" w:type="auto"/>
            <w:shd w:val="clear" w:color="auto" w:fill="auto"/>
          </w:tcPr>
          <w:p w14:paraId="1BA78BC2" w14:textId="4EC85CF4" w:rsidR="009F5DA7" w:rsidRPr="008A6D4E" w:rsidRDefault="009F5DA7" w:rsidP="000E337C">
            <w:pPr>
              <w:spacing w:line="276" w:lineRule="auto"/>
              <w:jc w:val="both"/>
              <w:rPr>
                <w:color w:val="000000"/>
                <w:sz w:val="20"/>
                <w:szCs w:val="20"/>
              </w:rPr>
            </w:pPr>
            <w:r w:rsidRPr="008A6D4E">
              <w:rPr>
                <w:color w:val="000000"/>
                <w:sz w:val="20"/>
                <w:szCs w:val="20"/>
              </w:rPr>
              <w:t>КП «</w:t>
            </w:r>
            <w:proofErr w:type="spellStart"/>
            <w:r w:rsidR="000E337C">
              <w:rPr>
                <w:color w:val="000000"/>
                <w:sz w:val="20"/>
                <w:szCs w:val="20"/>
              </w:rPr>
              <w:t>Ж</w:t>
            </w:r>
            <w:r w:rsidRPr="008A6D4E">
              <w:rPr>
                <w:color w:val="000000"/>
                <w:sz w:val="20"/>
                <w:szCs w:val="20"/>
              </w:rPr>
              <w:t>итлокомунсервіс</w:t>
            </w:r>
            <w:proofErr w:type="spellEnd"/>
            <w:r w:rsidRPr="008A6D4E">
              <w:rPr>
                <w:color w:val="000000"/>
                <w:sz w:val="20"/>
                <w:szCs w:val="20"/>
              </w:rPr>
              <w:t>»</w:t>
            </w:r>
            <w:r w:rsidR="000E337C">
              <w:rPr>
                <w:color w:val="000000"/>
                <w:sz w:val="20"/>
                <w:szCs w:val="20"/>
              </w:rPr>
              <w:t xml:space="preserve"> Шептицької міської ради</w:t>
            </w:r>
          </w:p>
        </w:tc>
      </w:tr>
      <w:tr w:rsidR="009F5DA7" w:rsidRPr="008A6D4E" w14:paraId="422BBBF9" w14:textId="77777777" w:rsidTr="009F5DA7">
        <w:trPr>
          <w:trHeight w:val="20"/>
        </w:trPr>
        <w:tc>
          <w:tcPr>
            <w:tcW w:w="0" w:type="auto"/>
          </w:tcPr>
          <w:p w14:paraId="4BACE075" w14:textId="3D2A5D3F" w:rsidR="009F5DA7" w:rsidRPr="008A6D4E" w:rsidRDefault="009F5DA7">
            <w:pPr>
              <w:spacing w:line="276" w:lineRule="auto"/>
              <w:jc w:val="both"/>
              <w:rPr>
                <w:color w:val="000000"/>
                <w:sz w:val="20"/>
                <w:szCs w:val="20"/>
              </w:rPr>
            </w:pPr>
            <w:r w:rsidRPr="008A6D4E">
              <w:rPr>
                <w:color w:val="000000"/>
                <w:sz w:val="20"/>
                <w:szCs w:val="20"/>
              </w:rPr>
              <w:t>КП «Комунальник»</w:t>
            </w:r>
          </w:p>
        </w:tc>
      </w:tr>
      <w:tr w:rsidR="009F5DA7" w:rsidRPr="008A6D4E" w14:paraId="32F1F343" w14:textId="77777777" w:rsidTr="009F5DA7">
        <w:trPr>
          <w:trHeight w:val="20"/>
        </w:trPr>
        <w:tc>
          <w:tcPr>
            <w:tcW w:w="0" w:type="auto"/>
          </w:tcPr>
          <w:p w14:paraId="22D726A3" w14:textId="33DF4702" w:rsidR="009F5DA7" w:rsidRPr="008A6D4E" w:rsidRDefault="009F5DA7">
            <w:pPr>
              <w:spacing w:line="276" w:lineRule="auto"/>
              <w:jc w:val="both"/>
              <w:rPr>
                <w:color w:val="000000"/>
                <w:sz w:val="20"/>
                <w:szCs w:val="20"/>
              </w:rPr>
            </w:pPr>
            <w:r w:rsidRPr="008A6D4E">
              <w:rPr>
                <w:color w:val="000000"/>
                <w:sz w:val="20"/>
                <w:szCs w:val="20"/>
              </w:rPr>
              <w:t>ПП «Застава»</w:t>
            </w:r>
          </w:p>
        </w:tc>
      </w:tr>
      <w:tr w:rsidR="009F5DA7" w:rsidRPr="008A6D4E" w14:paraId="44D7DE2D" w14:textId="77777777" w:rsidTr="009F5DA7">
        <w:trPr>
          <w:trHeight w:val="20"/>
        </w:trPr>
        <w:tc>
          <w:tcPr>
            <w:tcW w:w="0" w:type="auto"/>
          </w:tcPr>
          <w:p w14:paraId="070E2616" w14:textId="7F683B58" w:rsidR="009F5DA7" w:rsidRPr="008A6D4E" w:rsidRDefault="009F5DA7">
            <w:pPr>
              <w:spacing w:line="276" w:lineRule="auto"/>
              <w:jc w:val="both"/>
              <w:rPr>
                <w:color w:val="000000"/>
                <w:sz w:val="20"/>
                <w:szCs w:val="20"/>
              </w:rPr>
            </w:pPr>
            <w:r w:rsidRPr="008A6D4E">
              <w:rPr>
                <w:color w:val="000000"/>
                <w:sz w:val="20"/>
                <w:szCs w:val="20"/>
              </w:rPr>
              <w:t>ТДВ «ЧЗЗВ»</w:t>
            </w:r>
          </w:p>
        </w:tc>
      </w:tr>
      <w:tr w:rsidR="009F5DA7" w:rsidRPr="008A6D4E" w14:paraId="78FEC010" w14:textId="77777777" w:rsidTr="009F5DA7">
        <w:trPr>
          <w:trHeight w:val="20"/>
        </w:trPr>
        <w:tc>
          <w:tcPr>
            <w:tcW w:w="0" w:type="auto"/>
          </w:tcPr>
          <w:p w14:paraId="5960FE0B" w14:textId="628CD092" w:rsidR="009F5DA7" w:rsidRPr="008A6D4E" w:rsidRDefault="009F5DA7">
            <w:pPr>
              <w:spacing w:line="276" w:lineRule="auto"/>
              <w:jc w:val="both"/>
              <w:rPr>
                <w:color w:val="000000"/>
                <w:sz w:val="20"/>
                <w:szCs w:val="20"/>
              </w:rPr>
            </w:pPr>
            <w:r w:rsidRPr="008A6D4E">
              <w:rPr>
                <w:color w:val="000000"/>
                <w:sz w:val="20"/>
                <w:szCs w:val="20"/>
              </w:rPr>
              <w:t>СП «Київ-Захід у формі ТзОВ»</w:t>
            </w:r>
          </w:p>
        </w:tc>
      </w:tr>
    </w:tbl>
    <w:p w14:paraId="33E813BA" w14:textId="77777777" w:rsidR="00D62A5A" w:rsidRPr="008A6D4E" w:rsidRDefault="00D62A5A" w:rsidP="009D286D">
      <w:pPr>
        <w:spacing w:before="120" w:after="0" w:line="240" w:lineRule="auto"/>
        <w:jc w:val="both"/>
        <w:rPr>
          <w:rFonts w:ascii="Century Gothic" w:hAnsi="Century Gothic"/>
          <w:color w:val="FF0000"/>
        </w:rPr>
      </w:pPr>
      <w:r w:rsidRPr="008A6D4E">
        <w:rPr>
          <w:rFonts w:ascii="Century Gothic" w:hAnsi="Century Gothic"/>
          <w:noProof/>
          <w:lang w:eastAsia="uk-UA"/>
        </w:rPr>
        <w:lastRenderedPageBreak/>
        <w:drawing>
          <wp:inline distT="0" distB="0" distL="0" distR="0" wp14:anchorId="2157DB94" wp14:editId="77951FF1">
            <wp:extent cx="6305550" cy="3436620"/>
            <wp:effectExtent l="0" t="0" r="0" b="0"/>
            <wp:docPr id="1279" name="Діаграма 1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499D1C" w14:textId="164671A9" w:rsidR="00D62A5A" w:rsidRPr="00DD1FC4" w:rsidRDefault="009D286D" w:rsidP="009D286D">
      <w:pPr>
        <w:spacing w:after="0" w:line="259" w:lineRule="auto"/>
        <w:ind w:leftChars="-1" w:hangingChars="1" w:hanging="2"/>
        <w:jc w:val="center"/>
        <w:textDirection w:val="btLr"/>
        <w:rPr>
          <w:rFonts w:ascii="Century Gothic" w:eastAsia="Century Gothic" w:hAnsi="Century Gothic" w:cs="Century Gothic"/>
          <w:kern w:val="0"/>
          <w:sz w:val="22"/>
          <w:szCs w:val="22"/>
          <w:lang w:eastAsia="uk-UA"/>
          <w14:ligatures w14:val="none"/>
        </w:rPr>
      </w:pPr>
      <w:r w:rsidRPr="00DD1FC4">
        <w:rPr>
          <w:rFonts w:ascii="Century Gothic" w:eastAsia="Century Gothic" w:hAnsi="Century Gothic" w:cs="Century Gothic"/>
          <w:kern w:val="0"/>
          <w:sz w:val="22"/>
          <w:szCs w:val="22"/>
          <w:lang w:eastAsia="uk-UA"/>
          <w14:ligatures w14:val="none"/>
        </w:rPr>
        <w:t xml:space="preserve">Рис. </w:t>
      </w:r>
      <w:r w:rsidR="00171B9C" w:rsidRPr="00DD1FC4">
        <w:rPr>
          <w:rFonts w:ascii="Century Gothic" w:eastAsia="Century Gothic" w:hAnsi="Century Gothic" w:cs="Century Gothic"/>
          <w:kern w:val="0"/>
          <w:sz w:val="22"/>
          <w:szCs w:val="22"/>
          <w:lang w:eastAsia="uk-UA"/>
          <w14:ligatures w14:val="none"/>
        </w:rPr>
        <w:t>2.9</w:t>
      </w:r>
      <w:r w:rsidRPr="00DD1FC4">
        <w:rPr>
          <w:rFonts w:ascii="Century Gothic" w:eastAsia="Century Gothic" w:hAnsi="Century Gothic" w:cs="Century Gothic"/>
          <w:kern w:val="0"/>
          <w:sz w:val="22"/>
          <w:szCs w:val="22"/>
          <w:lang w:eastAsia="uk-UA"/>
          <w14:ligatures w14:val="none"/>
        </w:rPr>
        <w:t xml:space="preserve">. </w:t>
      </w:r>
      <w:r w:rsidR="009F5DA7" w:rsidRPr="00DD1FC4">
        <w:rPr>
          <w:rFonts w:ascii="Century Gothic" w:eastAsia="Century Gothic" w:hAnsi="Century Gothic" w:cs="Century Gothic"/>
          <w:kern w:val="0"/>
          <w:sz w:val="22"/>
          <w:szCs w:val="22"/>
          <w:lang w:eastAsia="uk-UA"/>
          <w14:ligatures w14:val="none"/>
        </w:rPr>
        <w:t>Середньооблікова чисельність штатних  працівників станом на 01.04.2024р.,</w:t>
      </w:r>
      <w:r w:rsidRPr="00DD1FC4">
        <w:rPr>
          <w:rFonts w:ascii="Century Gothic" w:eastAsia="Century Gothic" w:hAnsi="Century Gothic" w:cs="Century Gothic"/>
          <w:kern w:val="0"/>
          <w:sz w:val="22"/>
          <w:szCs w:val="22"/>
          <w:lang w:eastAsia="uk-UA"/>
          <w14:ligatures w14:val="none"/>
        </w:rPr>
        <w:t xml:space="preserve"> </w:t>
      </w:r>
      <w:r w:rsidR="009F5DA7" w:rsidRPr="00DD1FC4">
        <w:rPr>
          <w:rFonts w:ascii="Century Gothic" w:eastAsia="Century Gothic" w:hAnsi="Century Gothic" w:cs="Century Gothic"/>
          <w:kern w:val="0"/>
          <w:sz w:val="22"/>
          <w:szCs w:val="22"/>
          <w:lang w:eastAsia="uk-UA"/>
          <w14:ligatures w14:val="none"/>
        </w:rPr>
        <w:t>осіб</w:t>
      </w:r>
      <w:r w:rsidR="00D62A5A" w:rsidRPr="00DD1FC4">
        <w:rPr>
          <w:rFonts w:ascii="Century Gothic" w:eastAsia="Century Gothic" w:hAnsi="Century Gothic" w:cs="Century Gothic"/>
          <w:kern w:val="0"/>
          <w:sz w:val="22"/>
          <w:szCs w:val="22"/>
          <w:lang w:eastAsia="uk-UA"/>
          <w14:ligatures w14:val="none"/>
        </w:rPr>
        <w:t>.</w:t>
      </w:r>
    </w:p>
    <w:p w14:paraId="3D342F28" w14:textId="77777777" w:rsidR="00ED7DD4" w:rsidRPr="00DD1FC4" w:rsidRDefault="00ED7DD4" w:rsidP="00ED7DD4">
      <w:pPr>
        <w:spacing w:before="120" w:line="240" w:lineRule="auto"/>
        <w:jc w:val="both"/>
        <w:rPr>
          <w:rFonts w:ascii="Century Gothic" w:eastAsia="Times New Roman" w:hAnsi="Century Gothic"/>
          <w:color w:val="000000"/>
          <w:sz w:val="22"/>
          <w:szCs w:val="22"/>
          <w:lang w:eastAsia="uk-UA"/>
        </w:rPr>
      </w:pPr>
      <w:r w:rsidRPr="00DD1FC4">
        <w:rPr>
          <w:rFonts w:ascii="Century Gothic" w:eastAsia="Times New Roman" w:hAnsi="Century Gothic"/>
          <w:color w:val="000000"/>
          <w:sz w:val="22"/>
          <w:szCs w:val="22"/>
          <w:lang w:eastAsia="uk-UA"/>
        </w:rPr>
        <w:t>Лідерами серед роботодавців виступають підприємства вуглевидобувної та вуглепереробної промисловості, а також підприємства металообробки, легкої та харчової промисловості:</w:t>
      </w:r>
    </w:p>
    <w:p w14:paraId="63CDE9F6" w14:textId="6D957860" w:rsidR="00262167" w:rsidRPr="00DD1FC4" w:rsidRDefault="00262167">
      <w:pPr>
        <w:rPr>
          <w:rFonts w:ascii="Century Gothic" w:eastAsia="Times New Roman" w:hAnsi="Century Gothic"/>
          <w:color w:val="000000"/>
          <w:sz w:val="22"/>
          <w:szCs w:val="22"/>
          <w:lang w:eastAsia="uk-UA"/>
        </w:rPr>
      </w:pPr>
      <w:r w:rsidRPr="00DD1FC4">
        <w:rPr>
          <w:rFonts w:ascii="Century Gothic" w:eastAsia="Times New Roman" w:hAnsi="Century Gothic"/>
          <w:color w:val="000000"/>
          <w:sz w:val="22"/>
          <w:szCs w:val="22"/>
          <w:lang w:eastAsia="uk-UA"/>
        </w:rPr>
        <w:br w:type="page"/>
      </w:r>
    </w:p>
    <w:p w14:paraId="6C22B651" w14:textId="77777777" w:rsidR="0010754A" w:rsidRPr="00DD1FC4" w:rsidRDefault="0010754A" w:rsidP="0010754A">
      <w:pPr>
        <w:pStyle w:val="2"/>
        <w:rPr>
          <w:rFonts w:ascii="Century Gothic" w:hAnsi="Century Gothic"/>
          <w:b/>
          <w:color w:val="000000"/>
          <w:sz w:val="22"/>
          <w:szCs w:val="22"/>
        </w:rPr>
      </w:pPr>
      <w:bookmarkStart w:id="13" w:name="_Toc181742463"/>
      <w:bookmarkStart w:id="14" w:name="_Toc184139682"/>
      <w:bookmarkStart w:id="15" w:name="_Toc195651477"/>
      <w:r w:rsidRPr="00DD1FC4">
        <w:rPr>
          <w:rFonts w:ascii="Century Gothic" w:hAnsi="Century Gothic"/>
          <w:b/>
          <w:color w:val="000000"/>
          <w:sz w:val="22"/>
          <w:szCs w:val="22"/>
        </w:rPr>
        <w:lastRenderedPageBreak/>
        <w:t>2.2. АНАЛІЗ ВПЛИВІВ ТА ОБМЕЖЕНЬ</w:t>
      </w:r>
      <w:bookmarkEnd w:id="13"/>
      <w:bookmarkEnd w:id="14"/>
      <w:bookmarkEnd w:id="15"/>
    </w:p>
    <w:p w14:paraId="0AB94275" w14:textId="77777777" w:rsidR="0010754A" w:rsidRPr="00DD1FC4" w:rsidRDefault="0010754A" w:rsidP="0010754A">
      <w:pPr>
        <w:pStyle w:val="3"/>
        <w:rPr>
          <w:rFonts w:ascii="Century Gothic" w:hAnsi="Century Gothic"/>
          <w:b/>
          <w:color w:val="000000"/>
          <w:sz w:val="22"/>
          <w:szCs w:val="22"/>
        </w:rPr>
      </w:pPr>
      <w:bookmarkStart w:id="16" w:name="_Toc181742464"/>
      <w:bookmarkStart w:id="17" w:name="_Toc184139683"/>
      <w:bookmarkStart w:id="18" w:name="_Toc195651478"/>
      <w:r w:rsidRPr="00DD1FC4">
        <w:rPr>
          <w:rFonts w:ascii="Century Gothic" w:hAnsi="Century Gothic"/>
          <w:b/>
          <w:color w:val="000000"/>
          <w:sz w:val="22"/>
          <w:szCs w:val="22"/>
        </w:rPr>
        <w:t>2.2.1. Аналіз обмежень для сталого енергетичного розвитку території ТГ</w:t>
      </w:r>
      <w:bookmarkEnd w:id="16"/>
      <w:bookmarkEnd w:id="17"/>
      <w:bookmarkEnd w:id="18"/>
    </w:p>
    <w:p w14:paraId="00372DE4"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 xml:space="preserve">Розроблення будь-якого плану базується на аналізі ситуації сьогодення та минулих періодів і визначенні набору наявних обмежень: законодавчих, політичних, фінансових, технічних, екологічних, що впливають на формування системи пріоритетів для вибору найбільш оптимальних методів, заходів, дій для досягнення поставлених цілей за даних умов. </w:t>
      </w:r>
    </w:p>
    <w:p w14:paraId="5FE83DD2"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У відповідності з Методикою розроблення місцевих енергетичних планів під час аналізу обмежень для сталого енергетичного розвитку території територіальної громади визначаються:</w:t>
      </w:r>
    </w:p>
    <w:tbl>
      <w:tblPr>
        <w:tblStyle w:val="21"/>
        <w:tblW w:w="9614" w:type="dxa"/>
        <w:tblLayout w:type="fixed"/>
        <w:tblLook w:val="0620" w:firstRow="1" w:lastRow="0" w:firstColumn="0" w:lastColumn="0" w:noHBand="1" w:noVBand="1"/>
      </w:tblPr>
      <w:tblGrid>
        <w:gridCol w:w="9614"/>
      </w:tblGrid>
      <w:tr w:rsidR="0010754A" w:rsidRPr="00DD1FC4" w14:paraId="571C99FD" w14:textId="77777777">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6B9891C1" w14:textId="77777777" w:rsidR="0010754A" w:rsidRPr="00DD1FC4" w:rsidRDefault="0010754A">
            <w:pPr>
              <w:jc w:val="both"/>
              <w:rPr>
                <w:rFonts w:ascii="Century Gothic" w:hAnsi="Century Gothic"/>
                <w:b w:val="0"/>
                <w:bCs w:val="0"/>
                <w:sz w:val="22"/>
                <w:szCs w:val="22"/>
              </w:rPr>
            </w:pPr>
            <w:r w:rsidRPr="00DD1FC4">
              <w:rPr>
                <w:rFonts w:ascii="Century Gothic" w:hAnsi="Century Gothic"/>
                <w:b w:val="0"/>
                <w:bCs w:val="0"/>
                <w:color w:val="000000"/>
                <w:sz w:val="22"/>
                <w:szCs w:val="22"/>
              </w:rPr>
              <w:t>нормативні та правові обмеження на державному та місцевому рівнях;</w:t>
            </w:r>
          </w:p>
        </w:tc>
      </w:tr>
      <w:tr w:rsidR="0010754A" w:rsidRPr="00DD1FC4" w14:paraId="3162737D" w14:textId="77777777">
        <w:trPr>
          <w:trHeight w:val="219"/>
        </w:trPr>
        <w:tc>
          <w:tcPr>
            <w:tcW w:w="9614" w:type="dxa"/>
          </w:tcPr>
          <w:p w14:paraId="7F4C68EE" w14:textId="77777777" w:rsidR="0010754A" w:rsidRPr="00DD1FC4" w:rsidRDefault="0010754A">
            <w:pPr>
              <w:jc w:val="both"/>
              <w:rPr>
                <w:rFonts w:ascii="Century Gothic" w:hAnsi="Century Gothic"/>
                <w:sz w:val="22"/>
                <w:szCs w:val="22"/>
              </w:rPr>
            </w:pPr>
            <w:r w:rsidRPr="00DD1FC4">
              <w:rPr>
                <w:rFonts w:ascii="Century Gothic" w:hAnsi="Century Gothic"/>
                <w:color w:val="000000"/>
                <w:sz w:val="22"/>
                <w:szCs w:val="22"/>
              </w:rPr>
              <w:t>фінансові обмеження та спроможності бюджету території територіальної громади;</w:t>
            </w:r>
          </w:p>
        </w:tc>
      </w:tr>
      <w:tr w:rsidR="0010754A" w:rsidRPr="00DD1FC4" w14:paraId="66AA62E3" w14:textId="77777777">
        <w:trPr>
          <w:trHeight w:val="209"/>
        </w:trPr>
        <w:tc>
          <w:tcPr>
            <w:tcW w:w="9614" w:type="dxa"/>
          </w:tcPr>
          <w:p w14:paraId="28F55429" w14:textId="77777777" w:rsidR="0010754A" w:rsidRPr="00DD1FC4" w:rsidRDefault="0010754A">
            <w:pPr>
              <w:jc w:val="both"/>
              <w:rPr>
                <w:rFonts w:ascii="Century Gothic" w:hAnsi="Century Gothic"/>
                <w:sz w:val="22"/>
                <w:szCs w:val="22"/>
              </w:rPr>
            </w:pPr>
            <w:r w:rsidRPr="00DD1FC4">
              <w:rPr>
                <w:rFonts w:ascii="Century Gothic" w:hAnsi="Century Gothic"/>
                <w:color w:val="000000"/>
                <w:sz w:val="22"/>
                <w:szCs w:val="22"/>
              </w:rPr>
              <w:t>людські обмеження та спроможності території територіальної громади;</w:t>
            </w:r>
          </w:p>
        </w:tc>
      </w:tr>
      <w:tr w:rsidR="0010754A" w:rsidRPr="00DD1FC4" w14:paraId="779832F3" w14:textId="77777777">
        <w:trPr>
          <w:trHeight w:val="209"/>
        </w:trPr>
        <w:tc>
          <w:tcPr>
            <w:tcW w:w="9614" w:type="dxa"/>
          </w:tcPr>
          <w:p w14:paraId="31A08EEF" w14:textId="77777777" w:rsidR="0010754A" w:rsidRPr="00DD1FC4" w:rsidRDefault="0010754A">
            <w:pPr>
              <w:jc w:val="both"/>
              <w:rPr>
                <w:rFonts w:ascii="Century Gothic" w:hAnsi="Century Gothic"/>
                <w:sz w:val="22"/>
                <w:szCs w:val="22"/>
              </w:rPr>
            </w:pPr>
            <w:r w:rsidRPr="00DD1FC4">
              <w:rPr>
                <w:rFonts w:ascii="Century Gothic" w:hAnsi="Century Gothic"/>
                <w:color w:val="000000"/>
                <w:sz w:val="22"/>
                <w:szCs w:val="22"/>
              </w:rPr>
              <w:t>матеріально-технічні та ринкові обмеження.</w:t>
            </w:r>
          </w:p>
        </w:tc>
      </w:tr>
    </w:tbl>
    <w:p w14:paraId="24E78319" w14:textId="77777777" w:rsidR="0010754A" w:rsidRPr="00DD1FC4" w:rsidRDefault="0010754A" w:rsidP="0010754A">
      <w:pPr>
        <w:spacing w:before="160"/>
        <w:jc w:val="both"/>
        <w:rPr>
          <w:rFonts w:ascii="Century Gothic" w:hAnsi="Century Gothic"/>
          <w:sz w:val="22"/>
          <w:szCs w:val="22"/>
        </w:rPr>
      </w:pPr>
      <w:r w:rsidRPr="00DD1FC4">
        <w:rPr>
          <w:rFonts w:ascii="Century Gothic" w:hAnsi="Century Gothic"/>
          <w:sz w:val="22"/>
          <w:szCs w:val="22"/>
        </w:rPr>
        <w:t>Нормативно- правові обмеження, особливо на державному рівні, полягають у постійній зміні законодавства України. Розвиток законодавства йде швидкими темпами, але не завше збігається з тенденціями розвитку ринку, що приводить до виникнення непослідовності і протиріч, і, зрештою, створює обмеження, відсутні при досконаліші та стабільнішій системі законодавства європейських країн. Також певні обмеження накладає складність прогнозування тарифів або цін на паливо та комунальні послуги у майбутні періоди, це створює невизначеність на період дії проектів. У разі залучення інвестицій містом або комунальним підприємством зростає активність з боку державних контролюючих органів, що в значній мірі обмежує місто, та відволікає людські та часові ресурси на задоволення вимог цих органів.</w:t>
      </w:r>
    </w:p>
    <w:p w14:paraId="609D226F"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 xml:space="preserve">Фінансові обмеження базуються на неспроможності селищної ради реалізовувати проекти за рахунок коштів власного бюджету.  Міські ради, згідно Бюджетного Кодексу України, обмежені щодо залучення позик в розмірі не більше 200% середньорічного індикативного прогнозного обсягу надходжень бюджету розвитку на наступні за планом два бюджетні періоди. Комунальні підприємства мають змогу повертати кредитні кошти за рахунок інвестиційної складової, яка закладається в тариф, але процедура узгодження інвестиційної складової досить складна, і затверджується інвестиційна складова лише один раз на рік, що унеможливлює реалізацію довгострокових інвестиційних проектів без додаткових гарантій з боку місцевого або державного бюджетів. Бюджетний Кодекс України не передбачає можливості залишення коштів, зекономлених в наслідок реалізації енергоефективних проектів на рахунку розпорядників коштів або у місцевому бюджеті. Внаслідок чого, ані міські ради, ані бюджетні установи не мають змоги залучати інвестиції та розраховуватись із фактичної економії. </w:t>
      </w:r>
    </w:p>
    <w:p w14:paraId="073ED9B0"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 xml:space="preserve">Економічні обмеження - висока залежність від традиційних джерел енергії, високі витрати на енергію, а також відсутність економічного стимулювання обмежують розвиток в цьому напрямку. Строки окупності інвестиційних проектів напряму впливають на рішення потенційних інвесторів вкладати кошти в їх реалізацію. В той же час окупність проектів залежить від багатьох зовнішніх факторів, які неможливо точно спрогнозувати і які змінюються з часом. До таких факторів належать: тарифи на </w:t>
      </w:r>
      <w:r w:rsidRPr="00DD1FC4">
        <w:rPr>
          <w:rFonts w:ascii="Century Gothic" w:hAnsi="Century Gothic"/>
          <w:sz w:val="22"/>
          <w:szCs w:val="22"/>
        </w:rPr>
        <w:lastRenderedPageBreak/>
        <w:t xml:space="preserve">енергоносії (економічна </w:t>
      </w:r>
      <w:proofErr w:type="spellStart"/>
      <w:r w:rsidRPr="00DD1FC4">
        <w:rPr>
          <w:rFonts w:ascii="Century Gothic" w:hAnsi="Century Gothic"/>
          <w:sz w:val="22"/>
          <w:szCs w:val="22"/>
        </w:rPr>
        <w:t>обгрунтованість</w:t>
      </w:r>
      <w:proofErr w:type="spellEnd"/>
      <w:r w:rsidRPr="00DD1FC4">
        <w:rPr>
          <w:rFonts w:ascii="Century Gothic" w:hAnsi="Century Gothic"/>
          <w:sz w:val="22"/>
          <w:szCs w:val="22"/>
        </w:rPr>
        <w:t xml:space="preserve"> тарифів), умови та ставки кредитування банківськими установами, курс гривні, законодавчі зміни у сфері оподаткування.</w:t>
      </w:r>
    </w:p>
    <w:p w14:paraId="1131F4DB"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Людські обмеження - місцеві будівельні та інжинірингові компанії не мають достатню кількість кваліфікованих спеціалістів, і достатній досвід у виконанні енергоефективних проектів. Крім того населення міста не проявляє активності у питаннях енергоефективності. На даний час низький рівень мешканців усвідомлення важливості питання енергоефективності, використання альтернативних видів енергії, енергоощадної поведінки. Монетизація субсидій населенню на короткий період (6 місяців) не достатньо стимулюють населення щодо реалізації енергоефективних проектів.</w:t>
      </w:r>
    </w:p>
    <w:p w14:paraId="448B26B6"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 xml:space="preserve">Матеріально-технічні та ринкові обмеження можуть виникати через недостатнє технічне забезпечення, сезонного характеру виконання деяких </w:t>
      </w:r>
      <w:proofErr w:type="spellStart"/>
      <w:r w:rsidRPr="00DD1FC4">
        <w:rPr>
          <w:rFonts w:ascii="Century Gothic" w:hAnsi="Century Gothic"/>
          <w:sz w:val="22"/>
          <w:szCs w:val="22"/>
        </w:rPr>
        <w:t>проєктів</w:t>
      </w:r>
      <w:proofErr w:type="spellEnd"/>
      <w:r w:rsidRPr="00DD1FC4">
        <w:rPr>
          <w:rFonts w:ascii="Century Gothic" w:hAnsi="Century Gothic"/>
          <w:sz w:val="22"/>
          <w:szCs w:val="22"/>
        </w:rPr>
        <w:t xml:space="preserve">, застосування в </w:t>
      </w:r>
      <w:proofErr w:type="spellStart"/>
      <w:r w:rsidRPr="00DD1FC4">
        <w:rPr>
          <w:rFonts w:ascii="Century Gothic" w:hAnsi="Century Gothic"/>
          <w:sz w:val="22"/>
          <w:szCs w:val="22"/>
        </w:rPr>
        <w:t>проєктах</w:t>
      </w:r>
      <w:proofErr w:type="spellEnd"/>
      <w:r w:rsidRPr="00DD1FC4">
        <w:rPr>
          <w:rFonts w:ascii="Century Gothic" w:hAnsi="Century Gothic"/>
          <w:sz w:val="22"/>
          <w:szCs w:val="22"/>
        </w:rPr>
        <w:t xml:space="preserve"> обладнання та матеріалів з низькою вартістю і з низькими експлуатаційними показниками (що в майбутньому призведе до зменшення економічного ефекту), виконавці робіт (проектувальники, будівельники, монтажники) не мають достатнього досвіду та ресурсів. </w:t>
      </w:r>
    </w:p>
    <w:p w14:paraId="2958F3F4"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Загалом аналіз обмежень показує, що певні обмеження створюють перепони щодо реалізації проектів, але мають тимчасовий характер. Завершення війни, розвиток ринку дозволить знівелювати вплив даних обмежень (людських та матеріально- технічних). Розвиток законодавства створює не тільки перепони через прийняття нових законодавчих норм, а й враховує практику реалізації прийнятих норм. Курс України на членство в Європейському Союзі дозволить удосконалити законодавство, та застосовувати дієві норми запозичені з європейського права.</w:t>
      </w:r>
    </w:p>
    <w:p w14:paraId="54939754"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 xml:space="preserve">Складніша ситуація з фінансовими обмеженнями. Без суттєвого розширення можливостей місцевого бюджету реалізувати більшість проектів міськими радами складно. </w:t>
      </w:r>
    </w:p>
    <w:p w14:paraId="3D215A7E" w14:textId="77777777" w:rsidR="0010754A" w:rsidRPr="00DD1FC4" w:rsidRDefault="0010754A" w:rsidP="0010754A">
      <w:pPr>
        <w:pStyle w:val="3"/>
        <w:rPr>
          <w:rFonts w:ascii="Century Gothic" w:hAnsi="Century Gothic"/>
          <w:b/>
          <w:color w:val="000000"/>
          <w:sz w:val="22"/>
          <w:szCs w:val="22"/>
        </w:rPr>
      </w:pPr>
      <w:bookmarkStart w:id="19" w:name="_Toc181742465"/>
      <w:bookmarkStart w:id="20" w:name="_Toc184139684"/>
      <w:bookmarkStart w:id="21" w:name="_Toc195651479"/>
      <w:r w:rsidRPr="00DD1FC4">
        <w:rPr>
          <w:rFonts w:ascii="Century Gothic" w:hAnsi="Century Gothic"/>
          <w:b/>
          <w:color w:val="000000"/>
          <w:sz w:val="22"/>
          <w:szCs w:val="22"/>
        </w:rPr>
        <w:t>2.2.2. Результат SWOT- аналізу енергетичного розвитку території ТГ</w:t>
      </w:r>
      <w:bookmarkEnd w:id="19"/>
      <w:bookmarkEnd w:id="20"/>
      <w:bookmarkEnd w:id="21"/>
    </w:p>
    <w:p w14:paraId="4399599B"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SWOT-аналіз сильних, слабких сторін, можливостей і загроз сталого енергетичного розвитку виконується на основі визначення внутрішніх і зовнішніх факторів впливу на сталий енергетичний розвиток території територіальної громади за формою згідно з додатком 3 до цієї Методики, де:</w:t>
      </w:r>
    </w:p>
    <w:tbl>
      <w:tblPr>
        <w:tblStyle w:val="21"/>
        <w:tblW w:w="9614" w:type="dxa"/>
        <w:tblLayout w:type="fixed"/>
        <w:tblLook w:val="0620" w:firstRow="1" w:lastRow="0" w:firstColumn="0" w:lastColumn="0" w:noHBand="1" w:noVBand="1"/>
      </w:tblPr>
      <w:tblGrid>
        <w:gridCol w:w="9614"/>
      </w:tblGrid>
      <w:tr w:rsidR="0010754A" w:rsidRPr="008A6D4E" w14:paraId="04EB1557" w14:textId="77777777">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6D0F743C" w14:textId="77777777" w:rsidR="0010754A" w:rsidRPr="008A6D4E" w:rsidRDefault="0010754A">
            <w:pPr>
              <w:jc w:val="both"/>
              <w:rPr>
                <w:rFonts w:ascii="Century Gothic" w:hAnsi="Century Gothic"/>
                <w:b w:val="0"/>
                <w:bCs w:val="0"/>
                <w:sz w:val="20"/>
                <w:szCs w:val="20"/>
              </w:rPr>
            </w:pPr>
            <w:r w:rsidRPr="008A6D4E">
              <w:rPr>
                <w:rFonts w:ascii="Century Gothic" w:hAnsi="Century Gothic"/>
                <w:b w:val="0"/>
                <w:bCs w:val="0"/>
                <w:color w:val="000000"/>
                <w:sz w:val="20"/>
                <w:szCs w:val="20"/>
              </w:rPr>
              <w:t>сильні сторони – наявні внутрішні позитивні фактори або ресурси в межах території територіальної громади, які можуть бути використані для її сталого енергетичного розвитку;</w:t>
            </w:r>
          </w:p>
        </w:tc>
      </w:tr>
      <w:tr w:rsidR="0010754A" w:rsidRPr="008A6D4E" w14:paraId="5C161717" w14:textId="77777777">
        <w:trPr>
          <w:trHeight w:val="219"/>
        </w:trPr>
        <w:tc>
          <w:tcPr>
            <w:tcW w:w="9614" w:type="dxa"/>
          </w:tcPr>
          <w:p w14:paraId="499E61AD" w14:textId="77777777" w:rsidR="0010754A" w:rsidRPr="008A6D4E" w:rsidRDefault="0010754A">
            <w:pPr>
              <w:jc w:val="both"/>
              <w:rPr>
                <w:rFonts w:ascii="Century Gothic" w:hAnsi="Century Gothic"/>
                <w:sz w:val="20"/>
                <w:szCs w:val="20"/>
              </w:rPr>
            </w:pPr>
            <w:r w:rsidRPr="008A6D4E">
              <w:rPr>
                <w:rFonts w:ascii="Century Gothic" w:hAnsi="Century Gothic"/>
                <w:color w:val="000000"/>
                <w:sz w:val="20"/>
                <w:szCs w:val="20"/>
              </w:rPr>
              <w:t>слабкі сторони – наявні внутрішні негативні фактори в межах території територіальної громади, усунення яких сприятиме її сталому енергетичному розвитку;</w:t>
            </w:r>
          </w:p>
        </w:tc>
      </w:tr>
      <w:tr w:rsidR="0010754A" w:rsidRPr="008A6D4E" w14:paraId="256383BF" w14:textId="77777777">
        <w:trPr>
          <w:trHeight w:val="209"/>
        </w:trPr>
        <w:tc>
          <w:tcPr>
            <w:tcW w:w="9614" w:type="dxa"/>
          </w:tcPr>
          <w:p w14:paraId="5680C71D" w14:textId="77777777" w:rsidR="0010754A" w:rsidRPr="008A6D4E" w:rsidRDefault="0010754A">
            <w:pPr>
              <w:jc w:val="both"/>
              <w:rPr>
                <w:rFonts w:ascii="Century Gothic" w:hAnsi="Century Gothic"/>
                <w:sz w:val="20"/>
                <w:szCs w:val="20"/>
              </w:rPr>
            </w:pPr>
            <w:r w:rsidRPr="008A6D4E">
              <w:rPr>
                <w:rFonts w:ascii="Century Gothic" w:hAnsi="Century Gothic"/>
                <w:color w:val="000000"/>
                <w:sz w:val="20"/>
                <w:szCs w:val="20"/>
              </w:rPr>
              <w:t>можливості – наявні або найбільш ймовірні позитивні фактори зовнішнього впливу, які можна використати для сталого енергетичного розвитку території територіальної громади;</w:t>
            </w:r>
          </w:p>
        </w:tc>
      </w:tr>
      <w:tr w:rsidR="0010754A" w:rsidRPr="008A6D4E" w14:paraId="2C8305F5" w14:textId="77777777">
        <w:trPr>
          <w:trHeight w:val="209"/>
        </w:trPr>
        <w:tc>
          <w:tcPr>
            <w:tcW w:w="9614" w:type="dxa"/>
          </w:tcPr>
          <w:p w14:paraId="75C1F28D" w14:textId="77777777" w:rsidR="0010754A" w:rsidRPr="008A6D4E" w:rsidRDefault="0010754A">
            <w:pPr>
              <w:jc w:val="both"/>
              <w:rPr>
                <w:rFonts w:ascii="Century Gothic" w:hAnsi="Century Gothic"/>
                <w:sz w:val="20"/>
                <w:szCs w:val="20"/>
              </w:rPr>
            </w:pPr>
            <w:r w:rsidRPr="008A6D4E">
              <w:rPr>
                <w:rFonts w:ascii="Century Gothic" w:hAnsi="Century Gothic"/>
                <w:color w:val="000000"/>
                <w:sz w:val="20"/>
                <w:szCs w:val="20"/>
              </w:rPr>
              <w:t>загрози – наявні або найбільш ймовірні негативні фактори зовнішнього впливу, усунення яких сприятиме сталому енергетичному розвитку території територіальної громади.</w:t>
            </w:r>
          </w:p>
        </w:tc>
      </w:tr>
    </w:tbl>
    <w:p w14:paraId="39884FDC" w14:textId="77777777" w:rsidR="0010754A" w:rsidRPr="00DD1FC4" w:rsidRDefault="0010754A" w:rsidP="0010754A">
      <w:pPr>
        <w:spacing w:before="160"/>
        <w:jc w:val="both"/>
        <w:rPr>
          <w:rFonts w:ascii="Century Gothic" w:hAnsi="Century Gothic"/>
          <w:sz w:val="22"/>
          <w:szCs w:val="22"/>
        </w:rPr>
      </w:pPr>
      <w:r w:rsidRPr="00DD1FC4">
        <w:rPr>
          <w:rFonts w:ascii="Century Gothic" w:hAnsi="Century Gothic"/>
          <w:sz w:val="22"/>
          <w:szCs w:val="22"/>
        </w:rPr>
        <w:t>За результатами роботи координаційно- робочої групи з питань сталого енергетичного розвитку проведено SWOT-аналіз.</w:t>
      </w:r>
    </w:p>
    <w:p w14:paraId="3D6C8C2E"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Сильні сторони:</w:t>
      </w:r>
    </w:p>
    <w:tbl>
      <w:tblPr>
        <w:tblStyle w:val="21"/>
        <w:tblW w:w="9614" w:type="dxa"/>
        <w:tblLayout w:type="fixed"/>
        <w:tblLook w:val="0620" w:firstRow="1" w:lastRow="0" w:firstColumn="0" w:lastColumn="0" w:noHBand="1" w:noVBand="1"/>
      </w:tblPr>
      <w:tblGrid>
        <w:gridCol w:w="9614"/>
      </w:tblGrid>
      <w:tr w:rsidR="0010754A" w:rsidRPr="008A6D4E" w14:paraId="2FC4B428" w14:textId="77777777">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084A91B6" w14:textId="77777777" w:rsidR="0010754A" w:rsidRPr="008A6D4E" w:rsidRDefault="0010754A">
            <w:pPr>
              <w:jc w:val="both"/>
              <w:rPr>
                <w:rFonts w:ascii="Century Gothic" w:hAnsi="Century Gothic"/>
                <w:b w:val="0"/>
                <w:bCs w:val="0"/>
                <w:color w:val="000000"/>
                <w:sz w:val="20"/>
                <w:szCs w:val="20"/>
              </w:rPr>
            </w:pPr>
            <w:r w:rsidRPr="008A6D4E">
              <w:rPr>
                <w:rFonts w:ascii="Century Gothic" w:hAnsi="Century Gothic"/>
                <w:b w:val="0"/>
                <w:bCs w:val="0"/>
                <w:color w:val="000000"/>
                <w:sz w:val="20"/>
                <w:szCs w:val="20"/>
              </w:rPr>
              <w:t>досвід реалізації проектів, напрацьована місцева нормативна база;</w:t>
            </w:r>
          </w:p>
        </w:tc>
      </w:tr>
      <w:tr w:rsidR="0010754A" w:rsidRPr="008A6D4E" w14:paraId="416A706E" w14:textId="77777777">
        <w:trPr>
          <w:trHeight w:val="209"/>
        </w:trPr>
        <w:tc>
          <w:tcPr>
            <w:tcW w:w="9614" w:type="dxa"/>
          </w:tcPr>
          <w:p w14:paraId="28402F7C" w14:textId="77777777" w:rsidR="0010754A" w:rsidRPr="008A6D4E" w:rsidRDefault="0010754A">
            <w:pPr>
              <w:jc w:val="both"/>
              <w:rPr>
                <w:rFonts w:ascii="Century Gothic" w:hAnsi="Century Gothic"/>
                <w:sz w:val="20"/>
                <w:szCs w:val="20"/>
              </w:rPr>
            </w:pPr>
            <w:r w:rsidRPr="008A6D4E">
              <w:rPr>
                <w:rFonts w:ascii="Century Gothic" w:hAnsi="Century Gothic"/>
                <w:color w:val="000000"/>
                <w:sz w:val="20"/>
                <w:szCs w:val="20"/>
              </w:rPr>
              <w:t xml:space="preserve">наявність структури </w:t>
            </w:r>
            <w:proofErr w:type="spellStart"/>
            <w:r w:rsidRPr="008A6D4E">
              <w:rPr>
                <w:rFonts w:ascii="Century Gothic" w:hAnsi="Century Gothic"/>
                <w:color w:val="000000"/>
                <w:sz w:val="20"/>
                <w:szCs w:val="20"/>
              </w:rPr>
              <w:t>енергоменеджменту</w:t>
            </w:r>
            <w:proofErr w:type="spellEnd"/>
            <w:r w:rsidRPr="008A6D4E">
              <w:rPr>
                <w:rFonts w:ascii="Century Gothic" w:hAnsi="Century Gothic"/>
                <w:color w:val="000000"/>
                <w:sz w:val="20"/>
                <w:szCs w:val="20"/>
              </w:rPr>
              <w:t>;</w:t>
            </w:r>
          </w:p>
        </w:tc>
      </w:tr>
      <w:tr w:rsidR="0010754A" w:rsidRPr="008A6D4E" w14:paraId="4D9FBE94" w14:textId="77777777">
        <w:trPr>
          <w:trHeight w:val="209"/>
        </w:trPr>
        <w:tc>
          <w:tcPr>
            <w:tcW w:w="9614" w:type="dxa"/>
          </w:tcPr>
          <w:p w14:paraId="2B67F145" w14:textId="77777777" w:rsidR="0010754A" w:rsidRPr="008A6D4E" w:rsidRDefault="0010754A">
            <w:pPr>
              <w:jc w:val="both"/>
              <w:rPr>
                <w:rFonts w:ascii="Century Gothic" w:hAnsi="Century Gothic"/>
                <w:sz w:val="20"/>
                <w:szCs w:val="20"/>
              </w:rPr>
            </w:pPr>
            <w:r w:rsidRPr="008A6D4E">
              <w:rPr>
                <w:rFonts w:ascii="Century Gothic" w:hAnsi="Century Gothic"/>
                <w:color w:val="000000"/>
                <w:sz w:val="20"/>
                <w:szCs w:val="20"/>
              </w:rPr>
              <w:t>високий потенціал щодо підвищення енергоефективності;</w:t>
            </w:r>
          </w:p>
        </w:tc>
      </w:tr>
    </w:tbl>
    <w:p w14:paraId="045F1DCB" w14:textId="77777777" w:rsidR="0010754A" w:rsidRPr="00DD1FC4" w:rsidRDefault="0010754A" w:rsidP="0010754A">
      <w:pPr>
        <w:spacing w:before="160"/>
        <w:jc w:val="both"/>
        <w:rPr>
          <w:rFonts w:ascii="Century Gothic" w:hAnsi="Century Gothic"/>
          <w:sz w:val="22"/>
          <w:szCs w:val="22"/>
        </w:rPr>
      </w:pPr>
      <w:r w:rsidRPr="00DD1FC4">
        <w:rPr>
          <w:rFonts w:ascii="Century Gothic" w:hAnsi="Century Gothic"/>
          <w:sz w:val="22"/>
          <w:szCs w:val="22"/>
        </w:rPr>
        <w:lastRenderedPageBreak/>
        <w:t>Слабкі сторони:</w:t>
      </w:r>
    </w:p>
    <w:tbl>
      <w:tblPr>
        <w:tblStyle w:val="21"/>
        <w:tblW w:w="9614" w:type="dxa"/>
        <w:tblLayout w:type="fixed"/>
        <w:tblLook w:val="0620" w:firstRow="1" w:lastRow="0" w:firstColumn="0" w:lastColumn="0" w:noHBand="1" w:noVBand="1"/>
      </w:tblPr>
      <w:tblGrid>
        <w:gridCol w:w="9614"/>
      </w:tblGrid>
      <w:tr w:rsidR="0010754A" w:rsidRPr="008A6D4E" w14:paraId="2A9002F5" w14:textId="77777777">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5006A90C" w14:textId="77777777" w:rsidR="0010754A" w:rsidRPr="008A6D4E" w:rsidRDefault="0010754A">
            <w:pPr>
              <w:jc w:val="both"/>
              <w:rPr>
                <w:rFonts w:ascii="Century Gothic" w:hAnsi="Century Gothic"/>
                <w:b w:val="0"/>
                <w:bCs w:val="0"/>
                <w:sz w:val="20"/>
                <w:szCs w:val="20"/>
              </w:rPr>
            </w:pPr>
            <w:r w:rsidRPr="008A6D4E">
              <w:rPr>
                <w:rFonts w:ascii="Century Gothic" w:hAnsi="Century Gothic"/>
                <w:b w:val="0"/>
                <w:bCs w:val="0"/>
                <w:sz w:val="20"/>
                <w:szCs w:val="20"/>
              </w:rPr>
              <w:t xml:space="preserve">зношена інфраструктура, застарілі технології, значні втрати енергії (тепло-, </w:t>
            </w:r>
            <w:proofErr w:type="spellStart"/>
            <w:r w:rsidRPr="008A6D4E">
              <w:rPr>
                <w:rFonts w:ascii="Century Gothic" w:hAnsi="Century Gothic"/>
                <w:b w:val="0"/>
                <w:bCs w:val="0"/>
                <w:sz w:val="20"/>
                <w:szCs w:val="20"/>
              </w:rPr>
              <w:t>енерго</w:t>
            </w:r>
            <w:proofErr w:type="spellEnd"/>
            <w:r w:rsidRPr="008A6D4E">
              <w:rPr>
                <w:rFonts w:ascii="Century Gothic" w:hAnsi="Century Gothic"/>
                <w:b w:val="0"/>
                <w:bCs w:val="0"/>
                <w:sz w:val="20"/>
                <w:szCs w:val="20"/>
              </w:rPr>
              <w:t>- водопостачання, водовідведення, житловий фонд)</w:t>
            </w:r>
          </w:p>
        </w:tc>
      </w:tr>
      <w:tr w:rsidR="0010754A" w:rsidRPr="008A6D4E" w14:paraId="10FD7EF2" w14:textId="77777777">
        <w:trPr>
          <w:trHeight w:val="219"/>
        </w:trPr>
        <w:tc>
          <w:tcPr>
            <w:tcW w:w="9614" w:type="dxa"/>
          </w:tcPr>
          <w:p w14:paraId="71CE436C" w14:textId="77777777" w:rsidR="0010754A" w:rsidRPr="008A6D4E" w:rsidRDefault="0010754A">
            <w:pPr>
              <w:jc w:val="both"/>
              <w:rPr>
                <w:rFonts w:ascii="Century Gothic" w:hAnsi="Century Gothic"/>
                <w:sz w:val="20"/>
                <w:szCs w:val="20"/>
              </w:rPr>
            </w:pPr>
            <w:r w:rsidRPr="008A6D4E">
              <w:rPr>
                <w:rFonts w:ascii="Century Gothic" w:hAnsi="Century Gothic"/>
                <w:sz w:val="20"/>
                <w:szCs w:val="20"/>
              </w:rPr>
              <w:t>низька інвестиційна привабливість територіальної громади  для іноземних інвесторів;</w:t>
            </w:r>
          </w:p>
        </w:tc>
      </w:tr>
      <w:tr w:rsidR="0010754A" w:rsidRPr="008A6D4E" w14:paraId="43354D9E" w14:textId="77777777">
        <w:trPr>
          <w:trHeight w:val="209"/>
        </w:trPr>
        <w:tc>
          <w:tcPr>
            <w:tcW w:w="9614" w:type="dxa"/>
          </w:tcPr>
          <w:p w14:paraId="67FBD55D" w14:textId="77777777" w:rsidR="0010754A" w:rsidRPr="008A6D4E" w:rsidRDefault="0010754A">
            <w:pPr>
              <w:jc w:val="both"/>
              <w:rPr>
                <w:rFonts w:ascii="Century Gothic" w:hAnsi="Century Gothic"/>
                <w:sz w:val="20"/>
                <w:szCs w:val="20"/>
              </w:rPr>
            </w:pPr>
            <w:proofErr w:type="spellStart"/>
            <w:r w:rsidRPr="008A6D4E">
              <w:rPr>
                <w:rFonts w:ascii="Century Gothic" w:hAnsi="Century Gothic"/>
                <w:sz w:val="20"/>
                <w:szCs w:val="20"/>
              </w:rPr>
              <w:t>монопаливна</w:t>
            </w:r>
            <w:proofErr w:type="spellEnd"/>
            <w:r w:rsidRPr="008A6D4E">
              <w:rPr>
                <w:rFonts w:ascii="Century Gothic" w:hAnsi="Century Gothic"/>
                <w:sz w:val="20"/>
                <w:szCs w:val="20"/>
              </w:rPr>
              <w:t xml:space="preserve"> система виробництва теплової енергії;</w:t>
            </w:r>
          </w:p>
        </w:tc>
      </w:tr>
      <w:tr w:rsidR="0010754A" w:rsidRPr="008A6D4E" w14:paraId="72DE4F70" w14:textId="77777777">
        <w:trPr>
          <w:trHeight w:val="209"/>
        </w:trPr>
        <w:tc>
          <w:tcPr>
            <w:tcW w:w="9614" w:type="dxa"/>
          </w:tcPr>
          <w:p w14:paraId="6EEF7166" w14:textId="77777777" w:rsidR="0010754A" w:rsidRPr="008A6D4E" w:rsidRDefault="0010754A">
            <w:pPr>
              <w:jc w:val="both"/>
              <w:rPr>
                <w:rFonts w:ascii="Century Gothic" w:hAnsi="Century Gothic"/>
                <w:sz w:val="20"/>
                <w:szCs w:val="20"/>
              </w:rPr>
            </w:pPr>
            <w:r w:rsidRPr="008A6D4E">
              <w:rPr>
                <w:rFonts w:ascii="Century Gothic" w:hAnsi="Century Gothic"/>
                <w:sz w:val="20"/>
                <w:szCs w:val="20"/>
              </w:rPr>
              <w:t>відсутність конкуренції в енергопостачанні;</w:t>
            </w:r>
          </w:p>
        </w:tc>
      </w:tr>
      <w:tr w:rsidR="0010754A" w:rsidRPr="008A6D4E" w14:paraId="1E4B5CB9" w14:textId="77777777">
        <w:trPr>
          <w:trHeight w:val="209"/>
        </w:trPr>
        <w:tc>
          <w:tcPr>
            <w:tcW w:w="9614" w:type="dxa"/>
          </w:tcPr>
          <w:p w14:paraId="559A5F6B"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високий рівень енергоспоживання в бюджетних та житлових будинках;</w:t>
            </w:r>
          </w:p>
        </w:tc>
      </w:tr>
      <w:tr w:rsidR="0010754A" w:rsidRPr="008A6D4E" w14:paraId="08E723E5" w14:textId="77777777">
        <w:trPr>
          <w:trHeight w:val="209"/>
        </w:trPr>
        <w:tc>
          <w:tcPr>
            <w:tcW w:w="9614" w:type="dxa"/>
          </w:tcPr>
          <w:p w14:paraId="4C30D84F"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обмеженість фінансових можливостей бюджетів міста та нестача фінансових ресурсів комунальних підприємств для впровадження енергоефективних проектів;</w:t>
            </w:r>
          </w:p>
        </w:tc>
      </w:tr>
      <w:tr w:rsidR="0010754A" w:rsidRPr="008A6D4E" w14:paraId="38299E01" w14:textId="77777777">
        <w:trPr>
          <w:trHeight w:val="209"/>
        </w:trPr>
        <w:tc>
          <w:tcPr>
            <w:tcW w:w="9614" w:type="dxa"/>
          </w:tcPr>
          <w:p w14:paraId="2658CFD3"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дефіцит та відтік кваліфікованих кадрів, особливо молоді;</w:t>
            </w:r>
          </w:p>
        </w:tc>
      </w:tr>
      <w:tr w:rsidR="0010754A" w:rsidRPr="008A6D4E" w14:paraId="11A7C47D" w14:textId="77777777">
        <w:trPr>
          <w:trHeight w:val="209"/>
        </w:trPr>
        <w:tc>
          <w:tcPr>
            <w:tcW w:w="9614" w:type="dxa"/>
          </w:tcPr>
          <w:p w14:paraId="2F9F69BA"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низька активність населення в підтримці ініціатив від влади;</w:t>
            </w:r>
          </w:p>
        </w:tc>
      </w:tr>
      <w:tr w:rsidR="0010754A" w:rsidRPr="008A6D4E" w14:paraId="14019426" w14:textId="77777777">
        <w:trPr>
          <w:trHeight w:val="209"/>
        </w:trPr>
        <w:tc>
          <w:tcPr>
            <w:tcW w:w="9614" w:type="dxa"/>
          </w:tcPr>
          <w:p w14:paraId="6C29A090"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недостатньо повні данні для  наповнення муніципального енергетичного плану;</w:t>
            </w:r>
          </w:p>
        </w:tc>
      </w:tr>
      <w:tr w:rsidR="0010754A" w:rsidRPr="008A6D4E" w14:paraId="791CEB9E" w14:textId="77777777">
        <w:trPr>
          <w:trHeight w:val="209"/>
        </w:trPr>
        <w:tc>
          <w:tcPr>
            <w:tcW w:w="9614" w:type="dxa"/>
          </w:tcPr>
          <w:p w14:paraId="1B9D3592"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збільшення заборгованості за несплату комунальних послуг населення, що зменшує можливості комунальних підприємств реалізовувати енергоефективні проекти.</w:t>
            </w:r>
          </w:p>
        </w:tc>
      </w:tr>
    </w:tbl>
    <w:p w14:paraId="6587F479" w14:textId="77777777" w:rsidR="0010754A" w:rsidRPr="00DD1FC4" w:rsidRDefault="0010754A" w:rsidP="0010754A">
      <w:pPr>
        <w:spacing w:before="160"/>
        <w:jc w:val="both"/>
        <w:rPr>
          <w:rFonts w:ascii="Century Gothic" w:hAnsi="Century Gothic"/>
          <w:sz w:val="22"/>
          <w:szCs w:val="22"/>
        </w:rPr>
      </w:pPr>
      <w:r w:rsidRPr="00DD1FC4">
        <w:rPr>
          <w:rFonts w:ascii="Century Gothic" w:hAnsi="Century Gothic"/>
          <w:sz w:val="22"/>
          <w:szCs w:val="22"/>
        </w:rPr>
        <w:t>Можливості:</w:t>
      </w:r>
    </w:p>
    <w:tbl>
      <w:tblPr>
        <w:tblStyle w:val="21"/>
        <w:tblW w:w="9614" w:type="dxa"/>
        <w:tblLayout w:type="fixed"/>
        <w:tblLook w:val="0620" w:firstRow="1" w:lastRow="0" w:firstColumn="0" w:lastColumn="0" w:noHBand="1" w:noVBand="1"/>
      </w:tblPr>
      <w:tblGrid>
        <w:gridCol w:w="9614"/>
      </w:tblGrid>
      <w:tr w:rsidR="0010754A" w:rsidRPr="008A6D4E" w14:paraId="334BD2DE" w14:textId="77777777">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2BBAAB56" w14:textId="77777777" w:rsidR="0010754A" w:rsidRPr="008A6D4E" w:rsidRDefault="0010754A">
            <w:pPr>
              <w:jc w:val="both"/>
              <w:rPr>
                <w:rFonts w:ascii="Century Gothic" w:hAnsi="Century Gothic"/>
                <w:b w:val="0"/>
                <w:bCs w:val="0"/>
                <w:sz w:val="20"/>
                <w:szCs w:val="20"/>
              </w:rPr>
            </w:pPr>
            <w:r w:rsidRPr="008A6D4E">
              <w:rPr>
                <w:rFonts w:ascii="Century Gothic" w:hAnsi="Century Gothic"/>
                <w:b w:val="0"/>
                <w:bCs w:val="0"/>
                <w:sz w:val="20"/>
                <w:szCs w:val="20"/>
              </w:rPr>
              <w:t>великі можливості використання альтернативних джерел енергії;</w:t>
            </w:r>
          </w:p>
        </w:tc>
      </w:tr>
      <w:tr w:rsidR="0010754A" w:rsidRPr="008A6D4E" w14:paraId="3EB5F9D0" w14:textId="77777777">
        <w:trPr>
          <w:trHeight w:val="219"/>
        </w:trPr>
        <w:tc>
          <w:tcPr>
            <w:tcW w:w="9614" w:type="dxa"/>
          </w:tcPr>
          <w:p w14:paraId="7EE55334" w14:textId="77777777" w:rsidR="0010754A" w:rsidRPr="008A6D4E" w:rsidRDefault="0010754A">
            <w:pPr>
              <w:jc w:val="both"/>
              <w:rPr>
                <w:rFonts w:ascii="Century Gothic" w:hAnsi="Century Gothic"/>
                <w:sz w:val="20"/>
                <w:szCs w:val="20"/>
              </w:rPr>
            </w:pPr>
            <w:r w:rsidRPr="008A6D4E">
              <w:rPr>
                <w:rFonts w:ascii="Century Gothic" w:hAnsi="Century Gothic"/>
                <w:sz w:val="20"/>
                <w:szCs w:val="20"/>
              </w:rPr>
              <w:t>високий потенціал заощадження енергоресурсів в секторі побутових споживачів;</w:t>
            </w:r>
          </w:p>
        </w:tc>
      </w:tr>
      <w:tr w:rsidR="0010754A" w:rsidRPr="008A6D4E" w14:paraId="5CADB432" w14:textId="77777777">
        <w:trPr>
          <w:trHeight w:val="209"/>
        </w:trPr>
        <w:tc>
          <w:tcPr>
            <w:tcW w:w="9614" w:type="dxa"/>
          </w:tcPr>
          <w:p w14:paraId="663D6738" w14:textId="77777777" w:rsidR="0010754A" w:rsidRPr="008A6D4E" w:rsidRDefault="0010754A">
            <w:pPr>
              <w:jc w:val="both"/>
              <w:rPr>
                <w:rFonts w:ascii="Century Gothic" w:hAnsi="Century Gothic"/>
                <w:sz w:val="20"/>
                <w:szCs w:val="20"/>
              </w:rPr>
            </w:pPr>
            <w:r w:rsidRPr="008A6D4E">
              <w:rPr>
                <w:rFonts w:ascii="Century Gothic" w:hAnsi="Century Gothic"/>
                <w:sz w:val="20"/>
                <w:szCs w:val="20"/>
              </w:rPr>
              <w:t>можливості швидкого переходу до європейських стандартів енергетичного менеджменту;</w:t>
            </w:r>
          </w:p>
        </w:tc>
      </w:tr>
      <w:tr w:rsidR="0010754A" w:rsidRPr="008A6D4E" w14:paraId="4795E3B4" w14:textId="77777777">
        <w:trPr>
          <w:trHeight w:val="209"/>
        </w:trPr>
        <w:tc>
          <w:tcPr>
            <w:tcW w:w="9614" w:type="dxa"/>
          </w:tcPr>
          <w:p w14:paraId="0EE6CEBD" w14:textId="77777777" w:rsidR="0010754A" w:rsidRPr="008A6D4E" w:rsidRDefault="0010754A">
            <w:pPr>
              <w:jc w:val="both"/>
              <w:rPr>
                <w:rFonts w:ascii="Century Gothic" w:hAnsi="Century Gothic"/>
                <w:sz w:val="20"/>
                <w:szCs w:val="20"/>
              </w:rPr>
            </w:pPr>
            <w:r w:rsidRPr="008A6D4E">
              <w:rPr>
                <w:rFonts w:ascii="Century Gothic" w:hAnsi="Century Gothic"/>
                <w:sz w:val="20"/>
                <w:szCs w:val="20"/>
              </w:rPr>
              <w:t>розширення доступу до програм підтримки країн-кандидатів до ЄС, зовнішнього міжнародного фінансування в різних формах;</w:t>
            </w:r>
          </w:p>
        </w:tc>
      </w:tr>
      <w:tr w:rsidR="0010754A" w:rsidRPr="008A6D4E" w14:paraId="1CE90250" w14:textId="77777777">
        <w:trPr>
          <w:trHeight w:val="209"/>
        </w:trPr>
        <w:tc>
          <w:tcPr>
            <w:tcW w:w="9614" w:type="dxa"/>
          </w:tcPr>
          <w:p w14:paraId="5C4D4F53"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закінчення війни та початок повоєнної розбудови країни;</w:t>
            </w:r>
          </w:p>
        </w:tc>
      </w:tr>
      <w:tr w:rsidR="0010754A" w:rsidRPr="008A6D4E" w14:paraId="5894148A" w14:textId="77777777">
        <w:trPr>
          <w:trHeight w:val="209"/>
        </w:trPr>
        <w:tc>
          <w:tcPr>
            <w:tcW w:w="9614" w:type="dxa"/>
          </w:tcPr>
          <w:p w14:paraId="320A84C4"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проведення екологічної політики відповідно до сучасних стандартів;</w:t>
            </w:r>
          </w:p>
        </w:tc>
      </w:tr>
      <w:tr w:rsidR="0010754A" w:rsidRPr="008A6D4E" w14:paraId="3DB0C744" w14:textId="77777777">
        <w:trPr>
          <w:trHeight w:val="209"/>
        </w:trPr>
        <w:tc>
          <w:tcPr>
            <w:tcW w:w="9614" w:type="dxa"/>
          </w:tcPr>
          <w:p w14:paraId="43E4DAF5"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декарбонізація всіх сфер життя як сучасний пріоритет і тренд.</w:t>
            </w:r>
          </w:p>
        </w:tc>
      </w:tr>
    </w:tbl>
    <w:p w14:paraId="41D94283" w14:textId="77777777" w:rsidR="0010754A" w:rsidRPr="00DD1FC4" w:rsidRDefault="0010754A" w:rsidP="0010754A">
      <w:pPr>
        <w:spacing w:before="160"/>
        <w:jc w:val="both"/>
        <w:rPr>
          <w:rFonts w:ascii="Century Gothic" w:hAnsi="Century Gothic"/>
          <w:sz w:val="22"/>
          <w:szCs w:val="22"/>
        </w:rPr>
      </w:pPr>
      <w:r w:rsidRPr="00DD1FC4">
        <w:rPr>
          <w:rFonts w:ascii="Century Gothic" w:hAnsi="Century Gothic"/>
          <w:sz w:val="22"/>
          <w:szCs w:val="22"/>
        </w:rPr>
        <w:t>Загрози:</w:t>
      </w:r>
    </w:p>
    <w:tbl>
      <w:tblPr>
        <w:tblStyle w:val="21"/>
        <w:tblW w:w="9614" w:type="dxa"/>
        <w:tblLayout w:type="fixed"/>
        <w:tblLook w:val="0620" w:firstRow="1" w:lastRow="0" w:firstColumn="0" w:lastColumn="0" w:noHBand="1" w:noVBand="1"/>
      </w:tblPr>
      <w:tblGrid>
        <w:gridCol w:w="9614"/>
      </w:tblGrid>
      <w:tr w:rsidR="0010754A" w:rsidRPr="008A6D4E" w14:paraId="1D7845C9" w14:textId="77777777">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46D96804" w14:textId="77777777" w:rsidR="0010754A" w:rsidRPr="008A6D4E" w:rsidRDefault="0010754A">
            <w:pPr>
              <w:jc w:val="both"/>
              <w:rPr>
                <w:rFonts w:ascii="Century Gothic" w:hAnsi="Century Gothic"/>
                <w:b w:val="0"/>
                <w:bCs w:val="0"/>
                <w:sz w:val="20"/>
                <w:szCs w:val="20"/>
              </w:rPr>
            </w:pPr>
            <w:r w:rsidRPr="008A6D4E">
              <w:rPr>
                <w:rFonts w:ascii="Century Gothic" w:hAnsi="Century Gothic"/>
                <w:b w:val="0"/>
                <w:bCs w:val="0"/>
                <w:sz w:val="20"/>
                <w:szCs w:val="20"/>
              </w:rPr>
              <w:t>політична нестабільність;</w:t>
            </w:r>
          </w:p>
        </w:tc>
      </w:tr>
      <w:tr w:rsidR="0010754A" w:rsidRPr="008A6D4E" w14:paraId="3F786274" w14:textId="77777777">
        <w:trPr>
          <w:trHeight w:val="219"/>
        </w:trPr>
        <w:tc>
          <w:tcPr>
            <w:tcW w:w="9614" w:type="dxa"/>
          </w:tcPr>
          <w:p w14:paraId="2A19EBD0" w14:textId="77777777" w:rsidR="0010754A" w:rsidRPr="008A6D4E" w:rsidRDefault="0010754A">
            <w:pPr>
              <w:jc w:val="both"/>
              <w:rPr>
                <w:rFonts w:ascii="Century Gothic" w:hAnsi="Century Gothic"/>
                <w:sz w:val="20"/>
                <w:szCs w:val="20"/>
              </w:rPr>
            </w:pPr>
            <w:r w:rsidRPr="008A6D4E">
              <w:rPr>
                <w:rFonts w:ascii="Century Gothic" w:hAnsi="Century Gothic"/>
                <w:sz w:val="20"/>
                <w:szCs w:val="20"/>
              </w:rPr>
              <w:t>газова залежність та високі темпи подальшого зростання вартості життя у громаді, перш за все вартості послуг за теплопостачання;</w:t>
            </w:r>
          </w:p>
        </w:tc>
      </w:tr>
      <w:tr w:rsidR="0010754A" w:rsidRPr="008A6D4E" w14:paraId="462DAB96" w14:textId="77777777">
        <w:trPr>
          <w:trHeight w:val="209"/>
        </w:trPr>
        <w:tc>
          <w:tcPr>
            <w:tcW w:w="9614" w:type="dxa"/>
          </w:tcPr>
          <w:p w14:paraId="0865D875" w14:textId="77777777" w:rsidR="0010754A" w:rsidRPr="008A6D4E" w:rsidRDefault="0010754A">
            <w:pPr>
              <w:jc w:val="both"/>
              <w:rPr>
                <w:rFonts w:ascii="Century Gothic" w:hAnsi="Century Gothic"/>
                <w:sz w:val="20"/>
                <w:szCs w:val="20"/>
              </w:rPr>
            </w:pPr>
            <w:r w:rsidRPr="008A6D4E">
              <w:rPr>
                <w:rFonts w:ascii="Century Gothic" w:hAnsi="Century Gothic"/>
                <w:sz w:val="20"/>
                <w:szCs w:val="20"/>
              </w:rPr>
              <w:t>високі темпи зростання вартості послуг, низькі темпи зростання заробітної платні та можлива інфляція;</w:t>
            </w:r>
          </w:p>
        </w:tc>
      </w:tr>
      <w:tr w:rsidR="0010754A" w:rsidRPr="008A6D4E" w14:paraId="1E0DD832" w14:textId="77777777">
        <w:trPr>
          <w:trHeight w:val="209"/>
        </w:trPr>
        <w:tc>
          <w:tcPr>
            <w:tcW w:w="9614" w:type="dxa"/>
          </w:tcPr>
          <w:p w14:paraId="611C8457" w14:textId="77777777" w:rsidR="0010754A" w:rsidRPr="008A6D4E" w:rsidRDefault="0010754A">
            <w:pPr>
              <w:jc w:val="both"/>
              <w:rPr>
                <w:rFonts w:ascii="Century Gothic" w:hAnsi="Century Gothic"/>
                <w:sz w:val="20"/>
                <w:szCs w:val="20"/>
              </w:rPr>
            </w:pPr>
            <w:r w:rsidRPr="008A6D4E">
              <w:rPr>
                <w:rFonts w:ascii="Century Gothic" w:hAnsi="Century Gothic"/>
                <w:sz w:val="20"/>
                <w:szCs w:val="20"/>
              </w:rPr>
              <w:t>значна залежність регіону від зовнішнього постачання енергоресурсів;</w:t>
            </w:r>
          </w:p>
        </w:tc>
      </w:tr>
      <w:tr w:rsidR="0010754A" w:rsidRPr="008A6D4E" w14:paraId="54D87A9B" w14:textId="77777777">
        <w:trPr>
          <w:trHeight w:val="209"/>
        </w:trPr>
        <w:tc>
          <w:tcPr>
            <w:tcW w:w="9614" w:type="dxa"/>
          </w:tcPr>
          <w:p w14:paraId="48B4A2DB"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 xml:space="preserve">брак фінансових ресурсів може стати серйозною перешкодою для реалізації запропонованих заходів та </w:t>
            </w:r>
            <w:proofErr w:type="spellStart"/>
            <w:r w:rsidRPr="008A6D4E">
              <w:rPr>
                <w:rFonts w:ascii="Century Gothic" w:hAnsi="Century Gothic"/>
                <w:sz w:val="20"/>
                <w:szCs w:val="20"/>
              </w:rPr>
              <w:t>проєктів</w:t>
            </w:r>
            <w:proofErr w:type="spellEnd"/>
            <w:r w:rsidRPr="008A6D4E">
              <w:rPr>
                <w:rFonts w:ascii="Century Gothic" w:hAnsi="Century Gothic"/>
                <w:sz w:val="20"/>
                <w:szCs w:val="20"/>
              </w:rPr>
              <w:t>;</w:t>
            </w:r>
          </w:p>
        </w:tc>
      </w:tr>
      <w:tr w:rsidR="0010754A" w:rsidRPr="008A6D4E" w14:paraId="4BD007B4" w14:textId="77777777">
        <w:trPr>
          <w:trHeight w:val="209"/>
        </w:trPr>
        <w:tc>
          <w:tcPr>
            <w:tcW w:w="9614" w:type="dxa"/>
          </w:tcPr>
          <w:p w14:paraId="0FE47E5A"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інфляційні процеси та падіння курсу гривні;</w:t>
            </w:r>
          </w:p>
        </w:tc>
      </w:tr>
      <w:tr w:rsidR="0010754A" w:rsidRPr="008A6D4E" w14:paraId="380C1BD6" w14:textId="77777777">
        <w:trPr>
          <w:trHeight w:val="209"/>
        </w:trPr>
        <w:tc>
          <w:tcPr>
            <w:tcW w:w="9614" w:type="dxa"/>
          </w:tcPr>
          <w:p w14:paraId="06C46966"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брак кваліфікованої робочої сили;</w:t>
            </w:r>
          </w:p>
        </w:tc>
      </w:tr>
      <w:tr w:rsidR="0010754A" w:rsidRPr="008A6D4E" w14:paraId="3BACD8F7" w14:textId="77777777">
        <w:trPr>
          <w:trHeight w:val="209"/>
        </w:trPr>
        <w:tc>
          <w:tcPr>
            <w:tcW w:w="9614" w:type="dxa"/>
          </w:tcPr>
          <w:p w14:paraId="4394B9E8" w14:textId="77777777" w:rsidR="0010754A" w:rsidRPr="008A6D4E" w:rsidRDefault="0010754A">
            <w:pPr>
              <w:jc w:val="both"/>
              <w:rPr>
                <w:rFonts w:ascii="Century Gothic" w:hAnsi="Century Gothic"/>
                <w:color w:val="000000"/>
                <w:sz w:val="20"/>
                <w:szCs w:val="20"/>
              </w:rPr>
            </w:pPr>
            <w:r w:rsidRPr="008A6D4E">
              <w:rPr>
                <w:rFonts w:ascii="Century Gothic" w:hAnsi="Century Gothic"/>
                <w:sz w:val="20"/>
                <w:szCs w:val="20"/>
              </w:rPr>
              <w:t>відтік кращих кадрів з громади.</w:t>
            </w:r>
          </w:p>
        </w:tc>
      </w:tr>
    </w:tbl>
    <w:p w14:paraId="710C53D8" w14:textId="77777777" w:rsidR="0010754A" w:rsidRPr="008A6D4E" w:rsidRDefault="0010754A" w:rsidP="0010754A">
      <w:pPr>
        <w:pStyle w:val="3"/>
        <w:rPr>
          <w:rFonts w:ascii="Century Gothic" w:hAnsi="Century Gothic"/>
          <w:b/>
          <w:color w:val="000000"/>
          <w:sz w:val="22"/>
          <w:szCs w:val="22"/>
        </w:rPr>
      </w:pPr>
      <w:bookmarkStart w:id="22" w:name="_Toc181742466"/>
      <w:bookmarkStart w:id="23" w:name="_Toc184139685"/>
      <w:bookmarkStart w:id="24" w:name="_Toc195651480"/>
      <w:r w:rsidRPr="008A6D4E">
        <w:rPr>
          <w:rFonts w:ascii="Century Gothic" w:hAnsi="Century Gothic"/>
          <w:b/>
          <w:color w:val="000000"/>
          <w:sz w:val="22"/>
          <w:szCs w:val="22"/>
        </w:rPr>
        <w:t>2.2.3. Аналіз впливу ОМС на сектори енергетичного планування та визначення секторів</w:t>
      </w:r>
      <w:bookmarkEnd w:id="22"/>
      <w:bookmarkEnd w:id="23"/>
      <w:bookmarkEnd w:id="24"/>
    </w:p>
    <w:p w14:paraId="00F976B1" w14:textId="77777777" w:rsidR="0010754A" w:rsidRPr="00DD1FC4" w:rsidRDefault="0010754A" w:rsidP="0010754A">
      <w:pPr>
        <w:jc w:val="both"/>
        <w:rPr>
          <w:rFonts w:ascii="Century Gothic" w:hAnsi="Century Gothic"/>
          <w:sz w:val="22"/>
          <w:szCs w:val="22"/>
        </w:rPr>
      </w:pPr>
      <w:r w:rsidRPr="00DD1FC4">
        <w:rPr>
          <w:rFonts w:ascii="Century Gothic" w:hAnsi="Century Gothic"/>
          <w:sz w:val="22"/>
          <w:szCs w:val="22"/>
        </w:rPr>
        <w:t>Під час аналізу впливу визначається рівень впливу селищної ради, її виконавчих органів («прямий», «опосередкований», «відсутній») на кожний з визначених секторів за трьома напрямками:</w:t>
      </w:r>
    </w:p>
    <w:tbl>
      <w:tblPr>
        <w:tblStyle w:val="21"/>
        <w:tblW w:w="9614" w:type="dxa"/>
        <w:tblLayout w:type="fixed"/>
        <w:tblLook w:val="0620" w:firstRow="1" w:lastRow="0" w:firstColumn="0" w:lastColumn="0" w:noHBand="1" w:noVBand="1"/>
      </w:tblPr>
      <w:tblGrid>
        <w:gridCol w:w="9614"/>
      </w:tblGrid>
      <w:tr w:rsidR="0010754A" w:rsidRPr="008A6D4E" w14:paraId="41C2A2A9" w14:textId="77777777">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7D4B0318" w14:textId="77777777" w:rsidR="0010754A" w:rsidRPr="008A6D4E" w:rsidRDefault="0010754A">
            <w:pPr>
              <w:jc w:val="both"/>
              <w:rPr>
                <w:rFonts w:ascii="Century Gothic" w:hAnsi="Century Gothic"/>
                <w:b w:val="0"/>
                <w:bCs w:val="0"/>
                <w:sz w:val="18"/>
                <w:szCs w:val="18"/>
              </w:rPr>
            </w:pPr>
            <w:r w:rsidRPr="008A6D4E">
              <w:rPr>
                <w:rFonts w:ascii="Century Gothic" w:hAnsi="Century Gothic"/>
                <w:b w:val="0"/>
                <w:bCs w:val="0"/>
                <w:sz w:val="18"/>
                <w:szCs w:val="18"/>
              </w:rPr>
              <w:t xml:space="preserve">управління – вплив на прийняття управлінських рішень в секторі; </w:t>
            </w:r>
          </w:p>
        </w:tc>
      </w:tr>
      <w:tr w:rsidR="0010754A" w:rsidRPr="008A6D4E" w14:paraId="53B15E9B" w14:textId="77777777">
        <w:trPr>
          <w:trHeight w:val="219"/>
        </w:trPr>
        <w:tc>
          <w:tcPr>
            <w:tcW w:w="9614" w:type="dxa"/>
          </w:tcPr>
          <w:p w14:paraId="62E704D6" w14:textId="77777777" w:rsidR="0010754A" w:rsidRPr="008A6D4E" w:rsidRDefault="0010754A">
            <w:pPr>
              <w:jc w:val="both"/>
              <w:rPr>
                <w:rFonts w:ascii="Century Gothic" w:hAnsi="Century Gothic"/>
                <w:sz w:val="18"/>
                <w:szCs w:val="18"/>
              </w:rPr>
            </w:pPr>
            <w:r w:rsidRPr="008A6D4E">
              <w:rPr>
                <w:rFonts w:ascii="Century Gothic" w:hAnsi="Century Gothic"/>
                <w:sz w:val="18"/>
                <w:szCs w:val="18"/>
              </w:rPr>
              <w:t>регулювання – вплив на діяльність в секторі через прийняття регуляторних актів (у тому числі шляхом регулювання тарифів на комунальні послуги тощо);</w:t>
            </w:r>
          </w:p>
        </w:tc>
      </w:tr>
      <w:tr w:rsidR="0010754A" w:rsidRPr="008A6D4E" w14:paraId="1F413949" w14:textId="77777777">
        <w:trPr>
          <w:trHeight w:val="209"/>
        </w:trPr>
        <w:tc>
          <w:tcPr>
            <w:tcW w:w="9614" w:type="dxa"/>
          </w:tcPr>
          <w:p w14:paraId="56874A7B" w14:textId="77777777" w:rsidR="0010754A" w:rsidRPr="008A6D4E" w:rsidRDefault="0010754A">
            <w:pPr>
              <w:jc w:val="both"/>
              <w:rPr>
                <w:rFonts w:ascii="Century Gothic" w:hAnsi="Century Gothic"/>
                <w:sz w:val="18"/>
                <w:szCs w:val="18"/>
              </w:rPr>
            </w:pPr>
            <w:r w:rsidRPr="008A6D4E">
              <w:rPr>
                <w:rFonts w:ascii="Century Gothic" w:hAnsi="Century Gothic"/>
                <w:sz w:val="18"/>
                <w:szCs w:val="18"/>
              </w:rPr>
              <w:t>фінансування – вплив на забезпечення операційної діяльності та/або розвитку в секторі шляхом здійснення видатків з місцевого бюджету.</w:t>
            </w:r>
          </w:p>
        </w:tc>
      </w:tr>
    </w:tbl>
    <w:p w14:paraId="243F6EE0" w14:textId="228769DA" w:rsidR="0010754A" w:rsidRPr="00DD1FC4" w:rsidRDefault="0010754A" w:rsidP="0010754A">
      <w:pPr>
        <w:spacing w:before="160"/>
        <w:jc w:val="both"/>
        <w:rPr>
          <w:rFonts w:ascii="Century Gothic" w:hAnsi="Century Gothic"/>
          <w:sz w:val="22"/>
          <w:szCs w:val="22"/>
        </w:rPr>
      </w:pPr>
      <w:r w:rsidRPr="00DD1FC4">
        <w:rPr>
          <w:rFonts w:ascii="Century Gothic" w:hAnsi="Century Gothic"/>
          <w:sz w:val="22"/>
          <w:szCs w:val="22"/>
        </w:rPr>
        <w:t>Загальний аналіз впливу та рівні впливу приведені у таблиці 2.</w:t>
      </w:r>
      <w:r w:rsidR="00D80C2F">
        <w:rPr>
          <w:rFonts w:ascii="Century Gothic" w:hAnsi="Century Gothic"/>
          <w:sz w:val="22"/>
          <w:szCs w:val="22"/>
        </w:rPr>
        <w:t>6</w:t>
      </w:r>
      <w:r w:rsidRPr="00DD1FC4">
        <w:rPr>
          <w:rFonts w:ascii="Century Gothic" w:hAnsi="Century Gothic"/>
          <w:sz w:val="22"/>
          <w:szCs w:val="22"/>
        </w:rPr>
        <w:t>.</w:t>
      </w:r>
    </w:p>
    <w:p w14:paraId="76C4EA5E" w14:textId="77777777" w:rsidR="00DD1FC4" w:rsidRDefault="00DD1FC4" w:rsidP="0010754A">
      <w:pPr>
        <w:spacing w:after="0"/>
        <w:jc w:val="right"/>
        <w:rPr>
          <w:rFonts w:ascii="Century Gothic" w:hAnsi="Century Gothic"/>
          <w:sz w:val="22"/>
          <w:szCs w:val="22"/>
        </w:rPr>
      </w:pPr>
    </w:p>
    <w:p w14:paraId="2F459572" w14:textId="77777777" w:rsidR="00DD1FC4" w:rsidRDefault="00DD1FC4" w:rsidP="0010754A">
      <w:pPr>
        <w:spacing w:after="0"/>
        <w:jc w:val="right"/>
        <w:rPr>
          <w:rFonts w:ascii="Century Gothic" w:hAnsi="Century Gothic"/>
          <w:sz w:val="22"/>
          <w:szCs w:val="22"/>
        </w:rPr>
      </w:pPr>
    </w:p>
    <w:p w14:paraId="50249F9B" w14:textId="77777777" w:rsidR="00D418DF" w:rsidRDefault="00D418DF" w:rsidP="0010754A">
      <w:pPr>
        <w:spacing w:after="0"/>
        <w:jc w:val="right"/>
        <w:rPr>
          <w:rFonts w:ascii="Century Gothic" w:hAnsi="Century Gothic"/>
          <w:sz w:val="22"/>
          <w:szCs w:val="22"/>
        </w:rPr>
      </w:pPr>
    </w:p>
    <w:p w14:paraId="0BF6F79A" w14:textId="77777777" w:rsidR="00DD1FC4" w:rsidRDefault="00DD1FC4" w:rsidP="0010754A">
      <w:pPr>
        <w:spacing w:after="0"/>
        <w:jc w:val="right"/>
        <w:rPr>
          <w:rFonts w:ascii="Century Gothic" w:hAnsi="Century Gothic"/>
          <w:sz w:val="22"/>
          <w:szCs w:val="22"/>
        </w:rPr>
      </w:pPr>
    </w:p>
    <w:p w14:paraId="308D5A8C" w14:textId="25464E4F" w:rsidR="0010754A" w:rsidRPr="00DD1FC4" w:rsidRDefault="0010754A" w:rsidP="0010754A">
      <w:pPr>
        <w:spacing w:after="0"/>
        <w:jc w:val="right"/>
        <w:rPr>
          <w:rFonts w:ascii="Century Gothic" w:hAnsi="Century Gothic"/>
          <w:sz w:val="22"/>
          <w:szCs w:val="22"/>
        </w:rPr>
      </w:pPr>
      <w:r w:rsidRPr="00DD1FC4">
        <w:rPr>
          <w:rFonts w:ascii="Century Gothic" w:hAnsi="Century Gothic"/>
          <w:sz w:val="22"/>
          <w:szCs w:val="22"/>
        </w:rPr>
        <w:lastRenderedPageBreak/>
        <w:t>Таблиця 2.</w:t>
      </w:r>
      <w:r w:rsidR="00D80C2F">
        <w:rPr>
          <w:rFonts w:ascii="Century Gothic" w:hAnsi="Century Gothic"/>
          <w:sz w:val="22"/>
          <w:szCs w:val="22"/>
        </w:rPr>
        <w:t>6</w:t>
      </w:r>
    </w:p>
    <w:p w14:paraId="39D7782A" w14:textId="77777777" w:rsidR="0010754A" w:rsidRPr="00DD1FC4" w:rsidRDefault="0010754A" w:rsidP="0010754A">
      <w:pPr>
        <w:tabs>
          <w:tab w:val="left" w:pos="851"/>
          <w:tab w:val="left" w:pos="1418"/>
        </w:tabs>
        <w:spacing w:after="0"/>
        <w:jc w:val="center"/>
        <w:rPr>
          <w:rFonts w:ascii="Century Gothic" w:hAnsi="Century Gothic"/>
          <w:sz w:val="22"/>
          <w:szCs w:val="22"/>
        </w:rPr>
      </w:pPr>
      <w:r w:rsidRPr="00DD1FC4">
        <w:rPr>
          <w:rFonts w:ascii="Century Gothic" w:hAnsi="Century Gothic"/>
          <w:sz w:val="22"/>
          <w:szCs w:val="22"/>
        </w:rPr>
        <w:t>Загальний аналіз впливу та рівні впливу</w:t>
      </w:r>
    </w:p>
    <w:tbl>
      <w:tblPr>
        <w:tblStyle w:val="11"/>
        <w:tblW w:w="9771" w:type="dxa"/>
        <w:tblLook w:val="04A0" w:firstRow="1" w:lastRow="0" w:firstColumn="1" w:lastColumn="0" w:noHBand="0" w:noVBand="1"/>
      </w:tblPr>
      <w:tblGrid>
        <w:gridCol w:w="1691"/>
        <w:gridCol w:w="1701"/>
        <w:gridCol w:w="6379"/>
      </w:tblGrid>
      <w:tr w:rsidR="0010754A" w:rsidRPr="008A6D4E" w14:paraId="02781641" w14:textId="77777777">
        <w:trPr>
          <w:cnfStyle w:val="100000000000" w:firstRow="1" w:lastRow="0" w:firstColumn="0" w:lastColumn="0" w:oddVBand="0" w:evenVBand="0" w:oddHBand="0" w:evenHBand="0" w:firstRowFirstColumn="0" w:firstRowLastColumn="0" w:lastRowFirstColumn="0" w:lastRowLastColumn="0"/>
          <w:trHeight w:val="20"/>
        </w:trPr>
        <w:tc>
          <w:tcPr>
            <w:tcW w:w="1691" w:type="dxa"/>
            <w:noWrap/>
            <w:vAlign w:val="center"/>
            <w:hideMark/>
          </w:tcPr>
          <w:p w14:paraId="1A29ABCB" w14:textId="77777777" w:rsidR="0010754A" w:rsidRPr="008A6D4E" w:rsidRDefault="0010754A">
            <w:pPr>
              <w:jc w:val="center"/>
              <w:rPr>
                <w:szCs w:val="16"/>
              </w:rPr>
            </w:pPr>
            <w:r w:rsidRPr="008A6D4E">
              <w:rPr>
                <w:szCs w:val="16"/>
              </w:rPr>
              <w:t>Напрямки впливу</w:t>
            </w:r>
          </w:p>
        </w:tc>
        <w:tc>
          <w:tcPr>
            <w:tcW w:w="1701" w:type="dxa"/>
            <w:noWrap/>
            <w:vAlign w:val="center"/>
            <w:hideMark/>
          </w:tcPr>
          <w:p w14:paraId="4BB037A1" w14:textId="77777777" w:rsidR="0010754A" w:rsidRPr="008A6D4E" w:rsidRDefault="0010754A">
            <w:pPr>
              <w:jc w:val="center"/>
              <w:rPr>
                <w:szCs w:val="16"/>
              </w:rPr>
            </w:pPr>
            <w:r w:rsidRPr="008A6D4E">
              <w:rPr>
                <w:szCs w:val="16"/>
              </w:rPr>
              <w:t>Рівень</w:t>
            </w:r>
          </w:p>
        </w:tc>
        <w:tc>
          <w:tcPr>
            <w:tcW w:w="6379" w:type="dxa"/>
            <w:vAlign w:val="center"/>
          </w:tcPr>
          <w:p w14:paraId="4252EDC2" w14:textId="77777777" w:rsidR="0010754A" w:rsidRPr="008A6D4E" w:rsidRDefault="0010754A">
            <w:pPr>
              <w:jc w:val="center"/>
              <w:rPr>
                <w:szCs w:val="16"/>
              </w:rPr>
            </w:pPr>
            <w:r w:rsidRPr="008A6D4E">
              <w:rPr>
                <w:szCs w:val="16"/>
              </w:rPr>
              <w:t>Короткий опис</w:t>
            </w:r>
          </w:p>
        </w:tc>
      </w:tr>
      <w:tr w:rsidR="0010754A" w:rsidRPr="008A6D4E" w14:paraId="3684D685" w14:textId="77777777">
        <w:trPr>
          <w:trHeight w:val="20"/>
        </w:trPr>
        <w:tc>
          <w:tcPr>
            <w:tcW w:w="1691" w:type="dxa"/>
            <w:noWrap/>
            <w:vAlign w:val="center"/>
            <w:hideMark/>
          </w:tcPr>
          <w:p w14:paraId="53FA68DE" w14:textId="77777777" w:rsidR="0010754A" w:rsidRPr="008A6D4E" w:rsidRDefault="0010754A">
            <w:pPr>
              <w:jc w:val="center"/>
              <w:rPr>
                <w:szCs w:val="16"/>
              </w:rPr>
            </w:pPr>
          </w:p>
        </w:tc>
        <w:tc>
          <w:tcPr>
            <w:tcW w:w="1701" w:type="dxa"/>
            <w:noWrap/>
            <w:vAlign w:val="center"/>
            <w:hideMark/>
          </w:tcPr>
          <w:p w14:paraId="489601C3" w14:textId="77777777" w:rsidR="0010754A" w:rsidRPr="008A6D4E" w:rsidRDefault="0010754A">
            <w:pPr>
              <w:jc w:val="center"/>
              <w:rPr>
                <w:szCs w:val="16"/>
              </w:rPr>
            </w:pPr>
            <w:r w:rsidRPr="008A6D4E">
              <w:rPr>
                <w:szCs w:val="16"/>
              </w:rPr>
              <w:t>прямий</w:t>
            </w:r>
          </w:p>
        </w:tc>
        <w:tc>
          <w:tcPr>
            <w:tcW w:w="6379" w:type="dxa"/>
            <w:vAlign w:val="center"/>
          </w:tcPr>
          <w:p w14:paraId="3DCE8303" w14:textId="77777777" w:rsidR="0010754A" w:rsidRPr="008A6D4E" w:rsidRDefault="0010754A">
            <w:pPr>
              <w:rPr>
                <w:szCs w:val="16"/>
              </w:rPr>
            </w:pPr>
            <w:r w:rsidRPr="008A6D4E">
              <w:rPr>
                <w:szCs w:val="16"/>
              </w:rPr>
              <w:t>ОМС та/або його виконавчий орган має безпосередній вплив на управлінські рішення щодо здійснення операційної та інвестиційної діяльності в секторі</w:t>
            </w:r>
          </w:p>
        </w:tc>
      </w:tr>
      <w:tr w:rsidR="0010754A" w:rsidRPr="008A6D4E" w14:paraId="3CD08EF4" w14:textId="77777777">
        <w:trPr>
          <w:trHeight w:val="20"/>
        </w:trPr>
        <w:tc>
          <w:tcPr>
            <w:tcW w:w="1691" w:type="dxa"/>
            <w:noWrap/>
            <w:vAlign w:val="center"/>
            <w:hideMark/>
          </w:tcPr>
          <w:p w14:paraId="21266A49" w14:textId="77777777" w:rsidR="0010754A" w:rsidRPr="008A6D4E" w:rsidRDefault="0010754A">
            <w:pPr>
              <w:jc w:val="center"/>
              <w:rPr>
                <w:szCs w:val="16"/>
              </w:rPr>
            </w:pPr>
            <w:r w:rsidRPr="008A6D4E">
              <w:rPr>
                <w:szCs w:val="16"/>
              </w:rPr>
              <w:t>Управління</w:t>
            </w:r>
          </w:p>
        </w:tc>
        <w:tc>
          <w:tcPr>
            <w:tcW w:w="1701" w:type="dxa"/>
            <w:noWrap/>
            <w:vAlign w:val="center"/>
            <w:hideMark/>
          </w:tcPr>
          <w:p w14:paraId="59C82E50" w14:textId="77777777" w:rsidR="0010754A" w:rsidRPr="008A6D4E" w:rsidRDefault="0010754A">
            <w:pPr>
              <w:jc w:val="center"/>
              <w:rPr>
                <w:szCs w:val="16"/>
              </w:rPr>
            </w:pPr>
            <w:r w:rsidRPr="008A6D4E">
              <w:rPr>
                <w:szCs w:val="16"/>
              </w:rPr>
              <w:t>опосередкований</w:t>
            </w:r>
          </w:p>
        </w:tc>
        <w:tc>
          <w:tcPr>
            <w:tcW w:w="6379" w:type="dxa"/>
            <w:vAlign w:val="center"/>
          </w:tcPr>
          <w:p w14:paraId="6FA58AF3" w14:textId="77777777" w:rsidR="0010754A" w:rsidRPr="008A6D4E" w:rsidRDefault="0010754A">
            <w:pPr>
              <w:rPr>
                <w:szCs w:val="16"/>
              </w:rPr>
            </w:pPr>
            <w:r w:rsidRPr="008A6D4E">
              <w:rPr>
                <w:szCs w:val="16"/>
              </w:rPr>
              <w:t xml:space="preserve">ОМС та/або його виконавчий орган має обмежений вплив на здійснення операційної та/або інвестиційної діяльності, утримання об'єктів в секторі, у тому числі через діяльність комунальних підприємств, участь в </w:t>
            </w:r>
            <w:proofErr w:type="spellStart"/>
            <w:r w:rsidRPr="008A6D4E">
              <w:rPr>
                <w:szCs w:val="16"/>
              </w:rPr>
              <w:t>проєктах</w:t>
            </w:r>
            <w:proofErr w:type="spellEnd"/>
            <w:r w:rsidRPr="008A6D4E">
              <w:rPr>
                <w:szCs w:val="16"/>
              </w:rPr>
              <w:t xml:space="preserve">  державно-приватного партнерства, надання земельних ділянок на платній або безоплатній основі у користування суб'єктам, здійснення контролю за витрачанням коштів тощо</w:t>
            </w:r>
          </w:p>
        </w:tc>
      </w:tr>
      <w:tr w:rsidR="0010754A" w:rsidRPr="008A6D4E" w14:paraId="5EB83F5E" w14:textId="77777777">
        <w:trPr>
          <w:trHeight w:val="20"/>
        </w:trPr>
        <w:tc>
          <w:tcPr>
            <w:tcW w:w="1691" w:type="dxa"/>
            <w:vAlign w:val="center"/>
            <w:hideMark/>
          </w:tcPr>
          <w:p w14:paraId="2808F817" w14:textId="77777777" w:rsidR="0010754A" w:rsidRPr="008A6D4E" w:rsidRDefault="0010754A">
            <w:pPr>
              <w:jc w:val="center"/>
              <w:rPr>
                <w:szCs w:val="16"/>
              </w:rPr>
            </w:pPr>
            <w:r w:rsidRPr="008A6D4E">
              <w:rPr>
                <w:szCs w:val="16"/>
              </w:rPr>
              <w:t>вплив на прийняття управлінських рішень в секторі</w:t>
            </w:r>
          </w:p>
        </w:tc>
        <w:tc>
          <w:tcPr>
            <w:tcW w:w="1701" w:type="dxa"/>
            <w:noWrap/>
            <w:vAlign w:val="center"/>
            <w:hideMark/>
          </w:tcPr>
          <w:p w14:paraId="7B224ED6" w14:textId="77777777" w:rsidR="0010754A" w:rsidRPr="008A6D4E" w:rsidRDefault="0010754A">
            <w:pPr>
              <w:jc w:val="center"/>
              <w:rPr>
                <w:szCs w:val="16"/>
              </w:rPr>
            </w:pPr>
            <w:r w:rsidRPr="008A6D4E">
              <w:rPr>
                <w:szCs w:val="16"/>
              </w:rPr>
              <w:t>відсутній</w:t>
            </w:r>
          </w:p>
        </w:tc>
        <w:tc>
          <w:tcPr>
            <w:tcW w:w="6379" w:type="dxa"/>
            <w:vAlign w:val="center"/>
          </w:tcPr>
          <w:p w14:paraId="6E3768B1" w14:textId="77777777" w:rsidR="0010754A" w:rsidRPr="008A6D4E" w:rsidRDefault="0010754A">
            <w:pPr>
              <w:rPr>
                <w:szCs w:val="16"/>
              </w:rPr>
            </w:pPr>
            <w:r w:rsidRPr="008A6D4E">
              <w:rPr>
                <w:szCs w:val="16"/>
              </w:rPr>
              <w:t>ОМС та/або його виконавчий орган жодним чином не впливає на прийняття управлінських рішень суб'єктів в секторі</w:t>
            </w:r>
          </w:p>
        </w:tc>
      </w:tr>
      <w:tr w:rsidR="0010754A" w:rsidRPr="008A6D4E" w14:paraId="0D64ACAF" w14:textId="77777777">
        <w:trPr>
          <w:trHeight w:val="20"/>
        </w:trPr>
        <w:tc>
          <w:tcPr>
            <w:tcW w:w="1691" w:type="dxa"/>
            <w:noWrap/>
            <w:vAlign w:val="center"/>
            <w:hideMark/>
          </w:tcPr>
          <w:p w14:paraId="5D63D6BB" w14:textId="77777777" w:rsidR="0010754A" w:rsidRPr="008A6D4E" w:rsidRDefault="0010754A">
            <w:pPr>
              <w:jc w:val="center"/>
              <w:rPr>
                <w:szCs w:val="16"/>
              </w:rPr>
            </w:pPr>
          </w:p>
        </w:tc>
        <w:tc>
          <w:tcPr>
            <w:tcW w:w="1701" w:type="dxa"/>
            <w:noWrap/>
            <w:vAlign w:val="center"/>
            <w:hideMark/>
          </w:tcPr>
          <w:p w14:paraId="5A31BF1D" w14:textId="77777777" w:rsidR="0010754A" w:rsidRPr="008A6D4E" w:rsidRDefault="0010754A">
            <w:pPr>
              <w:jc w:val="center"/>
              <w:rPr>
                <w:szCs w:val="16"/>
              </w:rPr>
            </w:pPr>
            <w:r w:rsidRPr="008A6D4E">
              <w:rPr>
                <w:szCs w:val="16"/>
              </w:rPr>
              <w:t>прямий</w:t>
            </w:r>
          </w:p>
        </w:tc>
        <w:tc>
          <w:tcPr>
            <w:tcW w:w="6379" w:type="dxa"/>
            <w:vAlign w:val="center"/>
          </w:tcPr>
          <w:p w14:paraId="417DAD0D" w14:textId="77777777" w:rsidR="0010754A" w:rsidRPr="008A6D4E" w:rsidRDefault="0010754A">
            <w:pPr>
              <w:rPr>
                <w:szCs w:val="16"/>
              </w:rPr>
            </w:pPr>
            <w:r w:rsidRPr="008A6D4E">
              <w:rPr>
                <w:szCs w:val="16"/>
              </w:rPr>
              <w:t>ОМС має повноваження здійснювати регулювання діяльності суб'єктів в секторі, у тому числі шляхом встановлення норм/нормативів, умов, обмежень або заборони діяльності, ліцензування господарської  діяльності, регулювання цін і тарифів на послуги, проведення конкурсів на визначення надавачів послуг, умов доступу до інженерних мереж та об'єктів інфраструктури на території територіальної громади тощо</w:t>
            </w:r>
          </w:p>
        </w:tc>
      </w:tr>
      <w:tr w:rsidR="0010754A" w:rsidRPr="008A6D4E" w14:paraId="7DCC5550" w14:textId="77777777">
        <w:trPr>
          <w:trHeight w:val="20"/>
        </w:trPr>
        <w:tc>
          <w:tcPr>
            <w:tcW w:w="1691" w:type="dxa"/>
            <w:noWrap/>
            <w:vAlign w:val="center"/>
            <w:hideMark/>
          </w:tcPr>
          <w:p w14:paraId="6A416AB2" w14:textId="77777777" w:rsidR="0010754A" w:rsidRPr="008A6D4E" w:rsidRDefault="0010754A">
            <w:pPr>
              <w:jc w:val="center"/>
              <w:rPr>
                <w:rFonts w:cs="Times New Roman"/>
                <w:b/>
                <w:bCs/>
                <w:szCs w:val="16"/>
              </w:rPr>
            </w:pPr>
            <w:r w:rsidRPr="008A6D4E">
              <w:rPr>
                <w:rFonts w:cs="Times New Roman"/>
                <w:b/>
                <w:bCs/>
                <w:szCs w:val="16"/>
              </w:rPr>
              <w:t>Регулювання</w:t>
            </w:r>
          </w:p>
        </w:tc>
        <w:tc>
          <w:tcPr>
            <w:tcW w:w="1701" w:type="dxa"/>
            <w:noWrap/>
            <w:vAlign w:val="center"/>
            <w:hideMark/>
          </w:tcPr>
          <w:p w14:paraId="6AA7268C" w14:textId="77777777" w:rsidR="0010754A" w:rsidRPr="008A6D4E" w:rsidRDefault="0010754A">
            <w:pPr>
              <w:jc w:val="center"/>
              <w:rPr>
                <w:rFonts w:cs="Times New Roman"/>
                <w:szCs w:val="16"/>
              </w:rPr>
            </w:pPr>
            <w:r w:rsidRPr="008A6D4E">
              <w:rPr>
                <w:rFonts w:cs="Times New Roman"/>
                <w:szCs w:val="16"/>
              </w:rPr>
              <w:t>опосередкований</w:t>
            </w:r>
          </w:p>
        </w:tc>
        <w:tc>
          <w:tcPr>
            <w:tcW w:w="6379" w:type="dxa"/>
            <w:vAlign w:val="center"/>
          </w:tcPr>
          <w:p w14:paraId="297EBAAD" w14:textId="77777777" w:rsidR="0010754A" w:rsidRPr="008A6D4E" w:rsidRDefault="0010754A">
            <w:pPr>
              <w:rPr>
                <w:rFonts w:cs="Times New Roman"/>
                <w:szCs w:val="16"/>
              </w:rPr>
            </w:pPr>
            <w:r w:rsidRPr="008A6D4E">
              <w:rPr>
                <w:rFonts w:cs="Times New Roman"/>
                <w:szCs w:val="16"/>
              </w:rPr>
              <w:t>ОМС має повноваження встановлювати місцеві податки та збори, які впливають на діяльність суб'єктів в секторі, здійснювати контроль за дотриманням вимог законодавства та державних регуляторних норм, застосовувати санкції за забруднення довкілля, порушення вимог законодавства, державних норм і правил тощо</w:t>
            </w:r>
          </w:p>
        </w:tc>
      </w:tr>
      <w:tr w:rsidR="0010754A" w:rsidRPr="008A6D4E" w14:paraId="3DD814AC" w14:textId="77777777">
        <w:trPr>
          <w:trHeight w:val="20"/>
        </w:trPr>
        <w:tc>
          <w:tcPr>
            <w:tcW w:w="1691" w:type="dxa"/>
            <w:vAlign w:val="center"/>
            <w:hideMark/>
          </w:tcPr>
          <w:p w14:paraId="22F1CF6E" w14:textId="77777777" w:rsidR="0010754A" w:rsidRPr="008A6D4E" w:rsidRDefault="0010754A">
            <w:pPr>
              <w:jc w:val="center"/>
              <w:rPr>
                <w:rFonts w:cs="Times New Roman"/>
                <w:szCs w:val="16"/>
              </w:rPr>
            </w:pPr>
            <w:r w:rsidRPr="008A6D4E">
              <w:rPr>
                <w:rFonts w:cs="Times New Roman"/>
                <w:szCs w:val="16"/>
              </w:rPr>
              <w:t>вплив на діяльність в секторі через прийняття регуляторних актів</w:t>
            </w:r>
          </w:p>
        </w:tc>
        <w:tc>
          <w:tcPr>
            <w:tcW w:w="1701" w:type="dxa"/>
            <w:noWrap/>
            <w:vAlign w:val="center"/>
            <w:hideMark/>
          </w:tcPr>
          <w:p w14:paraId="31AF820F" w14:textId="77777777" w:rsidR="0010754A" w:rsidRPr="008A6D4E" w:rsidRDefault="0010754A">
            <w:pPr>
              <w:jc w:val="center"/>
              <w:rPr>
                <w:rFonts w:cs="Times New Roman"/>
                <w:szCs w:val="16"/>
              </w:rPr>
            </w:pPr>
            <w:r w:rsidRPr="008A6D4E">
              <w:rPr>
                <w:rFonts w:cs="Times New Roman"/>
                <w:szCs w:val="16"/>
              </w:rPr>
              <w:t>відсутній</w:t>
            </w:r>
          </w:p>
        </w:tc>
        <w:tc>
          <w:tcPr>
            <w:tcW w:w="6379" w:type="dxa"/>
            <w:vAlign w:val="center"/>
          </w:tcPr>
          <w:p w14:paraId="351D3DC9" w14:textId="77777777" w:rsidR="0010754A" w:rsidRPr="008A6D4E" w:rsidRDefault="0010754A">
            <w:pPr>
              <w:rPr>
                <w:rFonts w:cs="Times New Roman"/>
                <w:szCs w:val="16"/>
              </w:rPr>
            </w:pPr>
            <w:r w:rsidRPr="008A6D4E">
              <w:rPr>
                <w:rFonts w:cs="Times New Roman"/>
                <w:szCs w:val="16"/>
              </w:rPr>
              <w:t>ОМС жодним чином не має повноважень здійснювати регулювання діяльності суб'єктів в секторі або контроль за дотриманням ними державних регуляторних норм</w:t>
            </w:r>
          </w:p>
        </w:tc>
      </w:tr>
      <w:tr w:rsidR="0010754A" w:rsidRPr="008A6D4E" w14:paraId="4E53665D" w14:textId="77777777">
        <w:trPr>
          <w:trHeight w:val="20"/>
        </w:trPr>
        <w:tc>
          <w:tcPr>
            <w:tcW w:w="1691" w:type="dxa"/>
            <w:noWrap/>
            <w:vAlign w:val="center"/>
            <w:hideMark/>
          </w:tcPr>
          <w:p w14:paraId="259DDD5B" w14:textId="77777777" w:rsidR="0010754A" w:rsidRPr="008A6D4E" w:rsidRDefault="0010754A">
            <w:pPr>
              <w:jc w:val="center"/>
              <w:rPr>
                <w:rFonts w:cs="Times New Roman"/>
                <w:szCs w:val="16"/>
              </w:rPr>
            </w:pPr>
          </w:p>
        </w:tc>
        <w:tc>
          <w:tcPr>
            <w:tcW w:w="1701" w:type="dxa"/>
            <w:noWrap/>
            <w:vAlign w:val="center"/>
            <w:hideMark/>
          </w:tcPr>
          <w:p w14:paraId="3441C1DA" w14:textId="77777777" w:rsidR="0010754A" w:rsidRPr="008A6D4E" w:rsidRDefault="0010754A">
            <w:pPr>
              <w:jc w:val="center"/>
              <w:rPr>
                <w:rFonts w:cs="Times New Roman"/>
                <w:szCs w:val="16"/>
              </w:rPr>
            </w:pPr>
            <w:r w:rsidRPr="008A6D4E">
              <w:rPr>
                <w:rFonts w:cs="Times New Roman"/>
                <w:szCs w:val="16"/>
              </w:rPr>
              <w:t>прямий</w:t>
            </w:r>
          </w:p>
        </w:tc>
        <w:tc>
          <w:tcPr>
            <w:tcW w:w="6379" w:type="dxa"/>
            <w:vAlign w:val="center"/>
          </w:tcPr>
          <w:p w14:paraId="59B6A135" w14:textId="77777777" w:rsidR="0010754A" w:rsidRPr="008A6D4E" w:rsidRDefault="0010754A">
            <w:pPr>
              <w:rPr>
                <w:rFonts w:cs="Times New Roman"/>
                <w:szCs w:val="16"/>
              </w:rPr>
            </w:pPr>
            <w:r w:rsidRPr="008A6D4E">
              <w:rPr>
                <w:rFonts w:cs="Times New Roman"/>
                <w:szCs w:val="16"/>
              </w:rPr>
              <w:t>Повне або часткове фінансування поточних і капітальних витрат, та/або оплати за надані послуги здійснюється за кошти місцевого бюджету на постійній основі</w:t>
            </w:r>
          </w:p>
        </w:tc>
      </w:tr>
      <w:tr w:rsidR="0010754A" w:rsidRPr="008A6D4E" w14:paraId="592A933C" w14:textId="77777777">
        <w:trPr>
          <w:trHeight w:val="20"/>
        </w:trPr>
        <w:tc>
          <w:tcPr>
            <w:tcW w:w="1691" w:type="dxa"/>
            <w:noWrap/>
            <w:vAlign w:val="center"/>
            <w:hideMark/>
          </w:tcPr>
          <w:p w14:paraId="708ADE24" w14:textId="77777777" w:rsidR="0010754A" w:rsidRPr="008A6D4E" w:rsidRDefault="0010754A">
            <w:pPr>
              <w:jc w:val="center"/>
              <w:rPr>
                <w:rFonts w:cs="Times New Roman"/>
                <w:b/>
                <w:bCs/>
                <w:szCs w:val="16"/>
              </w:rPr>
            </w:pPr>
            <w:r w:rsidRPr="008A6D4E">
              <w:rPr>
                <w:rFonts w:cs="Times New Roman"/>
                <w:b/>
                <w:bCs/>
                <w:szCs w:val="16"/>
              </w:rPr>
              <w:t>Фінансування</w:t>
            </w:r>
          </w:p>
        </w:tc>
        <w:tc>
          <w:tcPr>
            <w:tcW w:w="1701" w:type="dxa"/>
            <w:noWrap/>
            <w:vAlign w:val="center"/>
            <w:hideMark/>
          </w:tcPr>
          <w:p w14:paraId="1A78FB8C" w14:textId="77777777" w:rsidR="0010754A" w:rsidRPr="008A6D4E" w:rsidRDefault="0010754A">
            <w:pPr>
              <w:jc w:val="center"/>
              <w:rPr>
                <w:rFonts w:cs="Times New Roman"/>
                <w:szCs w:val="16"/>
              </w:rPr>
            </w:pPr>
            <w:r w:rsidRPr="008A6D4E">
              <w:rPr>
                <w:rFonts w:cs="Times New Roman"/>
                <w:szCs w:val="16"/>
              </w:rPr>
              <w:t>опосередкований</w:t>
            </w:r>
          </w:p>
        </w:tc>
        <w:tc>
          <w:tcPr>
            <w:tcW w:w="6379" w:type="dxa"/>
            <w:vAlign w:val="center"/>
          </w:tcPr>
          <w:p w14:paraId="2E56F610" w14:textId="77777777" w:rsidR="0010754A" w:rsidRPr="008A6D4E" w:rsidRDefault="0010754A">
            <w:pPr>
              <w:rPr>
                <w:rFonts w:cs="Times New Roman"/>
                <w:szCs w:val="16"/>
              </w:rPr>
            </w:pPr>
            <w:r w:rsidRPr="008A6D4E">
              <w:rPr>
                <w:rFonts w:cs="Times New Roman"/>
                <w:szCs w:val="16"/>
              </w:rPr>
              <w:t>З місцевого бюджету фінансуються або фінансувалися програми підтримки/стимулювання капітальних вкладень і ремонтів, субсидії, дотації на здійснення поточних витрат або інші відшкодування понесених витрат, внески до статутного капіталу, виконання зобов’язань у рамках державно-приватного партнерства, надання кредитів (позик), місцевих гарантій, виконання платіжних зобов’язань за зовнішніми запозиченнями (державними або місцевими) тощо</w:t>
            </w:r>
          </w:p>
        </w:tc>
      </w:tr>
      <w:tr w:rsidR="0010754A" w:rsidRPr="008A6D4E" w14:paraId="289844C0" w14:textId="77777777">
        <w:trPr>
          <w:trHeight w:val="20"/>
        </w:trPr>
        <w:tc>
          <w:tcPr>
            <w:tcW w:w="1691" w:type="dxa"/>
            <w:vAlign w:val="center"/>
            <w:hideMark/>
          </w:tcPr>
          <w:p w14:paraId="515F5351" w14:textId="77777777" w:rsidR="0010754A" w:rsidRPr="008A6D4E" w:rsidRDefault="0010754A">
            <w:pPr>
              <w:jc w:val="center"/>
              <w:rPr>
                <w:rFonts w:cs="Times New Roman"/>
                <w:szCs w:val="16"/>
              </w:rPr>
            </w:pPr>
            <w:r w:rsidRPr="008A6D4E">
              <w:rPr>
                <w:rFonts w:cs="Times New Roman"/>
                <w:szCs w:val="16"/>
              </w:rPr>
              <w:t>вплив на забезпечення операційної діяльності та/або розвитку в секторі шляхом здійснення видатків з місцевого бюджету</w:t>
            </w:r>
          </w:p>
        </w:tc>
        <w:tc>
          <w:tcPr>
            <w:tcW w:w="1701" w:type="dxa"/>
            <w:noWrap/>
            <w:vAlign w:val="center"/>
            <w:hideMark/>
          </w:tcPr>
          <w:p w14:paraId="510C2131" w14:textId="77777777" w:rsidR="0010754A" w:rsidRPr="008A6D4E" w:rsidRDefault="0010754A">
            <w:pPr>
              <w:jc w:val="center"/>
              <w:rPr>
                <w:rFonts w:cs="Times New Roman"/>
                <w:szCs w:val="16"/>
              </w:rPr>
            </w:pPr>
            <w:r w:rsidRPr="008A6D4E">
              <w:rPr>
                <w:rFonts w:cs="Times New Roman"/>
                <w:szCs w:val="16"/>
              </w:rPr>
              <w:t>відсутній</w:t>
            </w:r>
          </w:p>
        </w:tc>
        <w:tc>
          <w:tcPr>
            <w:tcW w:w="6379" w:type="dxa"/>
            <w:vAlign w:val="center"/>
          </w:tcPr>
          <w:p w14:paraId="59623BAD" w14:textId="77777777" w:rsidR="0010754A" w:rsidRPr="008A6D4E" w:rsidRDefault="0010754A">
            <w:pPr>
              <w:rPr>
                <w:rFonts w:cs="Times New Roman"/>
                <w:szCs w:val="16"/>
              </w:rPr>
            </w:pPr>
            <w:r w:rsidRPr="008A6D4E">
              <w:rPr>
                <w:rFonts w:cs="Times New Roman"/>
                <w:szCs w:val="16"/>
              </w:rPr>
              <w:t>З місцевого бюджету жодним чином не надаються кошти на співфінансування поточних витрат або капітальних вкладень</w:t>
            </w:r>
          </w:p>
        </w:tc>
      </w:tr>
    </w:tbl>
    <w:p w14:paraId="7492389D" w14:textId="794DC176" w:rsidR="0010754A" w:rsidRPr="00D80C2F" w:rsidRDefault="0010754A" w:rsidP="0010754A">
      <w:pPr>
        <w:spacing w:before="160" w:after="0"/>
        <w:jc w:val="right"/>
        <w:rPr>
          <w:rFonts w:ascii="Century Gothic" w:hAnsi="Century Gothic"/>
          <w:sz w:val="22"/>
          <w:szCs w:val="22"/>
        </w:rPr>
      </w:pPr>
      <w:r w:rsidRPr="00D80C2F">
        <w:rPr>
          <w:rFonts w:ascii="Century Gothic" w:hAnsi="Century Gothic"/>
          <w:sz w:val="22"/>
          <w:szCs w:val="22"/>
        </w:rPr>
        <w:t>Таблиця 2.</w:t>
      </w:r>
      <w:r w:rsidR="00D80C2F">
        <w:rPr>
          <w:rFonts w:ascii="Century Gothic" w:hAnsi="Century Gothic"/>
          <w:sz w:val="22"/>
          <w:szCs w:val="22"/>
        </w:rPr>
        <w:t>7</w:t>
      </w:r>
    </w:p>
    <w:p w14:paraId="2892C816" w14:textId="77777777" w:rsidR="0010754A" w:rsidRPr="00D80C2F" w:rsidRDefault="0010754A" w:rsidP="0010754A">
      <w:pPr>
        <w:tabs>
          <w:tab w:val="left" w:pos="851"/>
          <w:tab w:val="left" w:pos="1418"/>
        </w:tabs>
        <w:spacing w:after="0"/>
        <w:jc w:val="center"/>
        <w:rPr>
          <w:rFonts w:ascii="Century Gothic" w:hAnsi="Century Gothic"/>
          <w:sz w:val="22"/>
          <w:szCs w:val="22"/>
        </w:rPr>
      </w:pPr>
      <w:r w:rsidRPr="00D80C2F">
        <w:rPr>
          <w:rFonts w:ascii="Century Gothic" w:hAnsi="Century Gothic"/>
          <w:sz w:val="22"/>
          <w:szCs w:val="22"/>
        </w:rPr>
        <w:t>Оцінка впливу ОМС на сектори</w:t>
      </w:r>
    </w:p>
    <w:tbl>
      <w:tblPr>
        <w:tblStyle w:val="11"/>
        <w:tblW w:w="0" w:type="auto"/>
        <w:tblLook w:val="0420" w:firstRow="1" w:lastRow="0" w:firstColumn="0" w:lastColumn="0" w:noHBand="0" w:noVBand="1"/>
      </w:tblPr>
      <w:tblGrid>
        <w:gridCol w:w="578"/>
        <w:gridCol w:w="2783"/>
        <w:gridCol w:w="1701"/>
        <w:gridCol w:w="1701"/>
        <w:gridCol w:w="1701"/>
        <w:gridCol w:w="1155"/>
      </w:tblGrid>
      <w:tr w:rsidR="0010754A" w:rsidRPr="008A6D4E" w14:paraId="409E177B" w14:textId="77777777">
        <w:trPr>
          <w:cnfStyle w:val="100000000000" w:firstRow="1" w:lastRow="0" w:firstColumn="0" w:lastColumn="0" w:oddVBand="0" w:evenVBand="0" w:oddHBand="0" w:evenHBand="0" w:firstRowFirstColumn="0" w:firstRowLastColumn="0" w:lastRowFirstColumn="0" w:lastRowLastColumn="0"/>
        </w:trPr>
        <w:tc>
          <w:tcPr>
            <w:tcW w:w="0" w:type="auto"/>
            <w:vAlign w:val="center"/>
          </w:tcPr>
          <w:p w14:paraId="2212C0F2" w14:textId="77777777" w:rsidR="0010754A" w:rsidRPr="008A6D4E" w:rsidRDefault="0010754A">
            <w:pPr>
              <w:tabs>
                <w:tab w:val="left" w:pos="851"/>
                <w:tab w:val="left" w:pos="1418"/>
              </w:tabs>
              <w:jc w:val="center"/>
              <w:rPr>
                <w:szCs w:val="16"/>
              </w:rPr>
            </w:pPr>
            <w:r w:rsidRPr="008A6D4E">
              <w:rPr>
                <w:szCs w:val="16"/>
              </w:rPr>
              <w:t>№ з/п</w:t>
            </w:r>
          </w:p>
        </w:tc>
        <w:tc>
          <w:tcPr>
            <w:tcW w:w="0" w:type="auto"/>
            <w:vAlign w:val="center"/>
          </w:tcPr>
          <w:p w14:paraId="4480CC4B" w14:textId="77777777" w:rsidR="0010754A" w:rsidRPr="008A6D4E" w:rsidRDefault="0010754A">
            <w:pPr>
              <w:tabs>
                <w:tab w:val="left" w:pos="851"/>
                <w:tab w:val="left" w:pos="1418"/>
              </w:tabs>
              <w:jc w:val="center"/>
              <w:rPr>
                <w:szCs w:val="16"/>
              </w:rPr>
            </w:pPr>
            <w:r w:rsidRPr="008A6D4E">
              <w:rPr>
                <w:szCs w:val="16"/>
              </w:rPr>
              <w:t>Назва сектору</w:t>
            </w:r>
          </w:p>
        </w:tc>
        <w:tc>
          <w:tcPr>
            <w:tcW w:w="0" w:type="auto"/>
            <w:vAlign w:val="center"/>
          </w:tcPr>
          <w:p w14:paraId="1C2A44EC" w14:textId="77777777" w:rsidR="0010754A" w:rsidRPr="008A6D4E" w:rsidRDefault="0010754A">
            <w:pPr>
              <w:tabs>
                <w:tab w:val="left" w:pos="851"/>
                <w:tab w:val="left" w:pos="1418"/>
              </w:tabs>
              <w:jc w:val="center"/>
              <w:rPr>
                <w:szCs w:val="16"/>
              </w:rPr>
            </w:pPr>
            <w:r w:rsidRPr="008A6D4E">
              <w:rPr>
                <w:szCs w:val="16"/>
              </w:rPr>
              <w:t>управління</w:t>
            </w:r>
          </w:p>
        </w:tc>
        <w:tc>
          <w:tcPr>
            <w:tcW w:w="0" w:type="auto"/>
            <w:vAlign w:val="center"/>
          </w:tcPr>
          <w:p w14:paraId="1CA2C5E3" w14:textId="77777777" w:rsidR="0010754A" w:rsidRPr="008A6D4E" w:rsidRDefault="0010754A">
            <w:pPr>
              <w:tabs>
                <w:tab w:val="left" w:pos="851"/>
                <w:tab w:val="left" w:pos="1418"/>
              </w:tabs>
              <w:jc w:val="center"/>
              <w:rPr>
                <w:szCs w:val="16"/>
              </w:rPr>
            </w:pPr>
            <w:r w:rsidRPr="008A6D4E">
              <w:rPr>
                <w:szCs w:val="16"/>
              </w:rPr>
              <w:t>регулювання</w:t>
            </w:r>
          </w:p>
        </w:tc>
        <w:tc>
          <w:tcPr>
            <w:tcW w:w="0" w:type="auto"/>
            <w:vAlign w:val="center"/>
          </w:tcPr>
          <w:p w14:paraId="2B8E5920" w14:textId="77777777" w:rsidR="0010754A" w:rsidRPr="008A6D4E" w:rsidRDefault="0010754A">
            <w:pPr>
              <w:tabs>
                <w:tab w:val="left" w:pos="851"/>
                <w:tab w:val="left" w:pos="1418"/>
              </w:tabs>
              <w:jc w:val="center"/>
              <w:rPr>
                <w:szCs w:val="16"/>
              </w:rPr>
            </w:pPr>
            <w:r w:rsidRPr="008A6D4E">
              <w:rPr>
                <w:szCs w:val="16"/>
              </w:rPr>
              <w:t>фінансування</w:t>
            </w:r>
          </w:p>
        </w:tc>
        <w:tc>
          <w:tcPr>
            <w:tcW w:w="0" w:type="auto"/>
            <w:vAlign w:val="center"/>
          </w:tcPr>
          <w:p w14:paraId="0EFDFB4B" w14:textId="77777777" w:rsidR="0010754A" w:rsidRPr="008A6D4E" w:rsidRDefault="0010754A">
            <w:pPr>
              <w:tabs>
                <w:tab w:val="left" w:pos="851"/>
                <w:tab w:val="left" w:pos="1418"/>
              </w:tabs>
              <w:jc w:val="center"/>
              <w:rPr>
                <w:szCs w:val="16"/>
              </w:rPr>
            </w:pPr>
            <w:r w:rsidRPr="008A6D4E">
              <w:rPr>
                <w:szCs w:val="16"/>
              </w:rPr>
              <w:t>Вибір сектору</w:t>
            </w:r>
          </w:p>
        </w:tc>
      </w:tr>
      <w:tr w:rsidR="0010754A" w:rsidRPr="008A6D4E" w14:paraId="2F76910B" w14:textId="77777777">
        <w:tc>
          <w:tcPr>
            <w:tcW w:w="0" w:type="auto"/>
            <w:vAlign w:val="center"/>
          </w:tcPr>
          <w:p w14:paraId="0BF79C1C" w14:textId="77777777" w:rsidR="0010754A" w:rsidRPr="008A6D4E" w:rsidRDefault="0010754A">
            <w:pPr>
              <w:tabs>
                <w:tab w:val="left" w:pos="851"/>
                <w:tab w:val="left" w:pos="1418"/>
              </w:tabs>
              <w:jc w:val="center"/>
              <w:rPr>
                <w:szCs w:val="16"/>
              </w:rPr>
            </w:pPr>
            <w:r w:rsidRPr="008A6D4E">
              <w:rPr>
                <w:szCs w:val="16"/>
              </w:rPr>
              <w:t>1</w:t>
            </w:r>
          </w:p>
        </w:tc>
        <w:tc>
          <w:tcPr>
            <w:tcW w:w="0" w:type="auto"/>
            <w:vAlign w:val="center"/>
          </w:tcPr>
          <w:p w14:paraId="352C8A28" w14:textId="77777777" w:rsidR="0010754A" w:rsidRPr="008A6D4E" w:rsidRDefault="0010754A">
            <w:pPr>
              <w:tabs>
                <w:tab w:val="left" w:pos="851"/>
                <w:tab w:val="left" w:pos="1418"/>
              </w:tabs>
              <w:rPr>
                <w:bCs/>
                <w:szCs w:val="16"/>
              </w:rPr>
            </w:pPr>
            <w:r w:rsidRPr="008A6D4E">
              <w:rPr>
                <w:bCs/>
                <w:szCs w:val="16"/>
              </w:rPr>
              <w:t>Громадські будівлі</w:t>
            </w:r>
          </w:p>
        </w:tc>
        <w:tc>
          <w:tcPr>
            <w:tcW w:w="0" w:type="auto"/>
            <w:vAlign w:val="center"/>
          </w:tcPr>
          <w:p w14:paraId="08BCEBEA"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52B31925"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3BD86F91"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793CE052" w14:textId="77777777" w:rsidR="0010754A" w:rsidRPr="008A6D4E" w:rsidRDefault="0010754A">
            <w:pPr>
              <w:tabs>
                <w:tab w:val="left" w:pos="851"/>
                <w:tab w:val="left" w:pos="1418"/>
              </w:tabs>
              <w:jc w:val="center"/>
              <w:rPr>
                <w:szCs w:val="16"/>
              </w:rPr>
            </w:pPr>
            <w:r w:rsidRPr="008A6D4E">
              <w:rPr>
                <w:szCs w:val="16"/>
              </w:rPr>
              <w:t>так</w:t>
            </w:r>
          </w:p>
        </w:tc>
      </w:tr>
      <w:tr w:rsidR="0010754A" w:rsidRPr="008A6D4E" w14:paraId="6A28C0E5" w14:textId="77777777">
        <w:tc>
          <w:tcPr>
            <w:tcW w:w="0" w:type="auto"/>
            <w:vAlign w:val="center"/>
          </w:tcPr>
          <w:p w14:paraId="72A71228" w14:textId="77777777" w:rsidR="0010754A" w:rsidRPr="008A6D4E" w:rsidRDefault="0010754A">
            <w:pPr>
              <w:tabs>
                <w:tab w:val="left" w:pos="851"/>
                <w:tab w:val="left" w:pos="1418"/>
              </w:tabs>
              <w:jc w:val="center"/>
              <w:rPr>
                <w:szCs w:val="16"/>
              </w:rPr>
            </w:pPr>
            <w:r w:rsidRPr="008A6D4E">
              <w:rPr>
                <w:szCs w:val="16"/>
              </w:rPr>
              <w:t>2</w:t>
            </w:r>
          </w:p>
        </w:tc>
        <w:tc>
          <w:tcPr>
            <w:tcW w:w="0" w:type="auto"/>
            <w:vAlign w:val="center"/>
          </w:tcPr>
          <w:p w14:paraId="0E708D75" w14:textId="77777777" w:rsidR="0010754A" w:rsidRPr="008A6D4E" w:rsidRDefault="0010754A">
            <w:pPr>
              <w:tabs>
                <w:tab w:val="left" w:pos="851"/>
                <w:tab w:val="left" w:pos="1418"/>
              </w:tabs>
              <w:rPr>
                <w:bCs/>
                <w:szCs w:val="16"/>
              </w:rPr>
            </w:pPr>
            <w:r w:rsidRPr="008A6D4E">
              <w:rPr>
                <w:bCs/>
                <w:szCs w:val="16"/>
              </w:rPr>
              <w:t>Зовнішнє освітлення</w:t>
            </w:r>
          </w:p>
        </w:tc>
        <w:tc>
          <w:tcPr>
            <w:tcW w:w="0" w:type="auto"/>
            <w:vAlign w:val="center"/>
          </w:tcPr>
          <w:p w14:paraId="0EEF7DF9"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14C08357"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387B57D4"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6EE534D5" w14:textId="77777777" w:rsidR="0010754A" w:rsidRPr="008A6D4E" w:rsidRDefault="0010754A">
            <w:pPr>
              <w:tabs>
                <w:tab w:val="left" w:pos="851"/>
                <w:tab w:val="left" w:pos="1418"/>
              </w:tabs>
              <w:jc w:val="center"/>
              <w:rPr>
                <w:szCs w:val="16"/>
              </w:rPr>
            </w:pPr>
            <w:r w:rsidRPr="008A6D4E">
              <w:rPr>
                <w:szCs w:val="16"/>
              </w:rPr>
              <w:t>так</w:t>
            </w:r>
          </w:p>
        </w:tc>
      </w:tr>
      <w:tr w:rsidR="0010754A" w:rsidRPr="008A6D4E" w14:paraId="51EC8ADB" w14:textId="77777777">
        <w:tc>
          <w:tcPr>
            <w:tcW w:w="0" w:type="auto"/>
            <w:vAlign w:val="center"/>
          </w:tcPr>
          <w:p w14:paraId="387CF239" w14:textId="77777777" w:rsidR="0010754A" w:rsidRPr="008A6D4E" w:rsidRDefault="0010754A">
            <w:pPr>
              <w:tabs>
                <w:tab w:val="left" w:pos="851"/>
                <w:tab w:val="left" w:pos="1418"/>
              </w:tabs>
              <w:jc w:val="center"/>
              <w:rPr>
                <w:szCs w:val="16"/>
              </w:rPr>
            </w:pPr>
            <w:r w:rsidRPr="008A6D4E">
              <w:rPr>
                <w:szCs w:val="16"/>
              </w:rPr>
              <w:t>3</w:t>
            </w:r>
          </w:p>
        </w:tc>
        <w:tc>
          <w:tcPr>
            <w:tcW w:w="0" w:type="auto"/>
            <w:vAlign w:val="center"/>
          </w:tcPr>
          <w:p w14:paraId="2C65572A" w14:textId="77777777" w:rsidR="0010754A" w:rsidRPr="008A6D4E" w:rsidRDefault="0010754A">
            <w:pPr>
              <w:tabs>
                <w:tab w:val="left" w:pos="851"/>
                <w:tab w:val="left" w:pos="1418"/>
              </w:tabs>
              <w:rPr>
                <w:bCs/>
                <w:szCs w:val="16"/>
              </w:rPr>
            </w:pPr>
            <w:r w:rsidRPr="008A6D4E">
              <w:rPr>
                <w:bCs/>
                <w:szCs w:val="16"/>
              </w:rPr>
              <w:t>Сфера теплопостачання</w:t>
            </w:r>
          </w:p>
        </w:tc>
        <w:tc>
          <w:tcPr>
            <w:tcW w:w="0" w:type="auto"/>
            <w:vAlign w:val="center"/>
          </w:tcPr>
          <w:p w14:paraId="46CDB3A9"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5C722638"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22312BA8"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5364826E" w14:textId="77777777" w:rsidR="0010754A" w:rsidRPr="008A6D4E" w:rsidRDefault="0010754A">
            <w:pPr>
              <w:tabs>
                <w:tab w:val="left" w:pos="851"/>
                <w:tab w:val="left" w:pos="1418"/>
              </w:tabs>
              <w:jc w:val="center"/>
              <w:rPr>
                <w:szCs w:val="16"/>
              </w:rPr>
            </w:pPr>
            <w:r w:rsidRPr="008A6D4E">
              <w:rPr>
                <w:szCs w:val="16"/>
              </w:rPr>
              <w:t>так</w:t>
            </w:r>
          </w:p>
        </w:tc>
      </w:tr>
      <w:tr w:rsidR="0010754A" w:rsidRPr="008A6D4E" w14:paraId="7ACE7EAA" w14:textId="77777777">
        <w:tc>
          <w:tcPr>
            <w:tcW w:w="0" w:type="auto"/>
            <w:vAlign w:val="center"/>
          </w:tcPr>
          <w:p w14:paraId="7A97C5AD" w14:textId="77777777" w:rsidR="0010754A" w:rsidRPr="008A6D4E" w:rsidRDefault="0010754A">
            <w:pPr>
              <w:tabs>
                <w:tab w:val="left" w:pos="851"/>
                <w:tab w:val="left" w:pos="1418"/>
              </w:tabs>
              <w:jc w:val="center"/>
              <w:rPr>
                <w:szCs w:val="16"/>
              </w:rPr>
            </w:pPr>
            <w:r w:rsidRPr="008A6D4E">
              <w:rPr>
                <w:szCs w:val="16"/>
              </w:rPr>
              <w:t>4</w:t>
            </w:r>
          </w:p>
        </w:tc>
        <w:tc>
          <w:tcPr>
            <w:tcW w:w="0" w:type="auto"/>
            <w:vAlign w:val="center"/>
          </w:tcPr>
          <w:p w14:paraId="2B87810C" w14:textId="77777777" w:rsidR="0010754A" w:rsidRPr="008A6D4E" w:rsidRDefault="0010754A">
            <w:pPr>
              <w:tabs>
                <w:tab w:val="left" w:pos="851"/>
                <w:tab w:val="left" w:pos="1418"/>
              </w:tabs>
              <w:rPr>
                <w:bCs/>
                <w:szCs w:val="16"/>
              </w:rPr>
            </w:pPr>
            <w:r w:rsidRPr="008A6D4E">
              <w:rPr>
                <w:bCs/>
                <w:szCs w:val="16"/>
              </w:rPr>
              <w:t>Сфера водопостачання</w:t>
            </w:r>
          </w:p>
        </w:tc>
        <w:tc>
          <w:tcPr>
            <w:tcW w:w="0" w:type="auto"/>
            <w:vAlign w:val="center"/>
          </w:tcPr>
          <w:p w14:paraId="086E854D"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12FC8995"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7D36CBDA"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3A376946" w14:textId="77777777" w:rsidR="0010754A" w:rsidRPr="008A6D4E" w:rsidRDefault="0010754A">
            <w:pPr>
              <w:tabs>
                <w:tab w:val="left" w:pos="851"/>
                <w:tab w:val="left" w:pos="1418"/>
              </w:tabs>
              <w:jc w:val="center"/>
              <w:rPr>
                <w:szCs w:val="16"/>
              </w:rPr>
            </w:pPr>
            <w:r w:rsidRPr="008A6D4E">
              <w:rPr>
                <w:szCs w:val="16"/>
              </w:rPr>
              <w:t>так</w:t>
            </w:r>
          </w:p>
        </w:tc>
      </w:tr>
      <w:tr w:rsidR="0010754A" w:rsidRPr="008A6D4E" w14:paraId="477BCD6B" w14:textId="77777777">
        <w:tc>
          <w:tcPr>
            <w:tcW w:w="0" w:type="auto"/>
            <w:vAlign w:val="center"/>
          </w:tcPr>
          <w:p w14:paraId="5EDE3099" w14:textId="77777777" w:rsidR="0010754A" w:rsidRPr="008A6D4E" w:rsidRDefault="0010754A">
            <w:pPr>
              <w:tabs>
                <w:tab w:val="left" w:pos="851"/>
                <w:tab w:val="left" w:pos="1418"/>
              </w:tabs>
              <w:jc w:val="center"/>
              <w:rPr>
                <w:szCs w:val="16"/>
              </w:rPr>
            </w:pPr>
            <w:r w:rsidRPr="008A6D4E">
              <w:rPr>
                <w:szCs w:val="16"/>
              </w:rPr>
              <w:t>5</w:t>
            </w:r>
          </w:p>
        </w:tc>
        <w:tc>
          <w:tcPr>
            <w:tcW w:w="0" w:type="auto"/>
            <w:vAlign w:val="center"/>
          </w:tcPr>
          <w:p w14:paraId="0CFB4CB4" w14:textId="77777777" w:rsidR="0010754A" w:rsidRPr="008A6D4E" w:rsidRDefault="0010754A">
            <w:pPr>
              <w:tabs>
                <w:tab w:val="left" w:pos="851"/>
                <w:tab w:val="left" w:pos="1418"/>
              </w:tabs>
              <w:rPr>
                <w:bCs/>
                <w:szCs w:val="16"/>
              </w:rPr>
            </w:pPr>
            <w:r w:rsidRPr="008A6D4E">
              <w:rPr>
                <w:bCs/>
                <w:szCs w:val="16"/>
              </w:rPr>
              <w:t>Сфера управління побутовими відходами</w:t>
            </w:r>
          </w:p>
        </w:tc>
        <w:tc>
          <w:tcPr>
            <w:tcW w:w="0" w:type="auto"/>
            <w:vAlign w:val="center"/>
          </w:tcPr>
          <w:p w14:paraId="1FBA572E"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4AAF459E"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410EAA4C" w14:textId="77777777" w:rsidR="0010754A" w:rsidRPr="008A6D4E" w:rsidRDefault="0010754A">
            <w:pPr>
              <w:tabs>
                <w:tab w:val="left" w:pos="851"/>
                <w:tab w:val="left" w:pos="1418"/>
              </w:tabs>
              <w:jc w:val="center"/>
              <w:rPr>
                <w:szCs w:val="16"/>
              </w:rPr>
            </w:pPr>
            <w:r w:rsidRPr="008A6D4E">
              <w:rPr>
                <w:szCs w:val="16"/>
              </w:rPr>
              <w:t>прямий</w:t>
            </w:r>
          </w:p>
        </w:tc>
        <w:tc>
          <w:tcPr>
            <w:tcW w:w="0" w:type="auto"/>
            <w:vAlign w:val="center"/>
          </w:tcPr>
          <w:p w14:paraId="6AA7EEAA" w14:textId="77777777" w:rsidR="0010754A" w:rsidRPr="008A6D4E" w:rsidRDefault="0010754A">
            <w:pPr>
              <w:tabs>
                <w:tab w:val="left" w:pos="851"/>
                <w:tab w:val="left" w:pos="1418"/>
              </w:tabs>
              <w:jc w:val="center"/>
              <w:rPr>
                <w:szCs w:val="16"/>
              </w:rPr>
            </w:pPr>
            <w:r w:rsidRPr="008A6D4E">
              <w:rPr>
                <w:szCs w:val="16"/>
              </w:rPr>
              <w:t>так</w:t>
            </w:r>
          </w:p>
        </w:tc>
      </w:tr>
      <w:tr w:rsidR="0010754A" w:rsidRPr="008A6D4E" w14:paraId="087D14B1" w14:textId="77777777">
        <w:tc>
          <w:tcPr>
            <w:tcW w:w="0" w:type="auto"/>
            <w:vAlign w:val="center"/>
          </w:tcPr>
          <w:p w14:paraId="73845DA8" w14:textId="77777777" w:rsidR="0010754A" w:rsidRPr="008A6D4E" w:rsidRDefault="0010754A">
            <w:pPr>
              <w:tabs>
                <w:tab w:val="left" w:pos="851"/>
                <w:tab w:val="left" w:pos="1418"/>
              </w:tabs>
              <w:jc w:val="center"/>
              <w:rPr>
                <w:szCs w:val="16"/>
              </w:rPr>
            </w:pPr>
            <w:r w:rsidRPr="008A6D4E">
              <w:rPr>
                <w:szCs w:val="16"/>
              </w:rPr>
              <w:t>6</w:t>
            </w:r>
          </w:p>
        </w:tc>
        <w:tc>
          <w:tcPr>
            <w:tcW w:w="0" w:type="auto"/>
            <w:vAlign w:val="center"/>
          </w:tcPr>
          <w:p w14:paraId="3809E36D" w14:textId="77777777" w:rsidR="0010754A" w:rsidRPr="008A6D4E" w:rsidRDefault="0010754A">
            <w:pPr>
              <w:tabs>
                <w:tab w:val="left" w:pos="851"/>
                <w:tab w:val="left" w:pos="1418"/>
              </w:tabs>
              <w:rPr>
                <w:bCs/>
                <w:szCs w:val="16"/>
              </w:rPr>
            </w:pPr>
            <w:r w:rsidRPr="008A6D4E">
              <w:rPr>
                <w:bCs/>
                <w:szCs w:val="16"/>
              </w:rPr>
              <w:t>Житлові будинки</w:t>
            </w:r>
          </w:p>
        </w:tc>
        <w:tc>
          <w:tcPr>
            <w:tcW w:w="0" w:type="auto"/>
            <w:vAlign w:val="center"/>
          </w:tcPr>
          <w:p w14:paraId="6E66ADED" w14:textId="77777777" w:rsidR="0010754A" w:rsidRPr="008A6D4E" w:rsidRDefault="0010754A">
            <w:pPr>
              <w:tabs>
                <w:tab w:val="left" w:pos="851"/>
                <w:tab w:val="left" w:pos="1418"/>
              </w:tabs>
              <w:jc w:val="center"/>
              <w:rPr>
                <w:szCs w:val="16"/>
              </w:rPr>
            </w:pPr>
            <w:r w:rsidRPr="008A6D4E">
              <w:rPr>
                <w:szCs w:val="16"/>
              </w:rPr>
              <w:t>опосередкований</w:t>
            </w:r>
          </w:p>
        </w:tc>
        <w:tc>
          <w:tcPr>
            <w:tcW w:w="0" w:type="auto"/>
            <w:vAlign w:val="center"/>
          </w:tcPr>
          <w:p w14:paraId="742B5B6D" w14:textId="77777777" w:rsidR="0010754A" w:rsidRPr="008A6D4E" w:rsidRDefault="0010754A">
            <w:pPr>
              <w:tabs>
                <w:tab w:val="left" w:pos="851"/>
                <w:tab w:val="left" w:pos="1418"/>
              </w:tabs>
              <w:jc w:val="center"/>
              <w:rPr>
                <w:szCs w:val="16"/>
              </w:rPr>
            </w:pPr>
            <w:r w:rsidRPr="008A6D4E">
              <w:rPr>
                <w:szCs w:val="16"/>
              </w:rPr>
              <w:t>опосередкований</w:t>
            </w:r>
          </w:p>
        </w:tc>
        <w:tc>
          <w:tcPr>
            <w:tcW w:w="0" w:type="auto"/>
            <w:vAlign w:val="center"/>
          </w:tcPr>
          <w:p w14:paraId="3E5F4807" w14:textId="77777777" w:rsidR="0010754A" w:rsidRPr="008A6D4E" w:rsidRDefault="0010754A">
            <w:pPr>
              <w:tabs>
                <w:tab w:val="left" w:pos="851"/>
                <w:tab w:val="left" w:pos="1418"/>
              </w:tabs>
              <w:jc w:val="center"/>
              <w:rPr>
                <w:szCs w:val="16"/>
              </w:rPr>
            </w:pPr>
            <w:r w:rsidRPr="008A6D4E">
              <w:rPr>
                <w:szCs w:val="16"/>
              </w:rPr>
              <w:t>опосередкований</w:t>
            </w:r>
          </w:p>
        </w:tc>
        <w:tc>
          <w:tcPr>
            <w:tcW w:w="0" w:type="auto"/>
            <w:vAlign w:val="center"/>
          </w:tcPr>
          <w:p w14:paraId="685B0FE1" w14:textId="77777777" w:rsidR="0010754A" w:rsidRPr="008A6D4E" w:rsidRDefault="0010754A">
            <w:pPr>
              <w:tabs>
                <w:tab w:val="left" w:pos="851"/>
                <w:tab w:val="left" w:pos="1418"/>
              </w:tabs>
              <w:jc w:val="center"/>
              <w:rPr>
                <w:szCs w:val="16"/>
              </w:rPr>
            </w:pPr>
            <w:r w:rsidRPr="008A6D4E">
              <w:rPr>
                <w:szCs w:val="16"/>
              </w:rPr>
              <w:t>так</w:t>
            </w:r>
          </w:p>
        </w:tc>
      </w:tr>
      <w:tr w:rsidR="0010754A" w:rsidRPr="008A6D4E" w14:paraId="28C57404" w14:textId="77777777">
        <w:tc>
          <w:tcPr>
            <w:tcW w:w="0" w:type="auto"/>
            <w:vAlign w:val="center"/>
          </w:tcPr>
          <w:p w14:paraId="418F77A2" w14:textId="77777777" w:rsidR="0010754A" w:rsidRPr="008A6D4E" w:rsidRDefault="0010754A">
            <w:pPr>
              <w:tabs>
                <w:tab w:val="left" w:pos="851"/>
                <w:tab w:val="left" w:pos="1418"/>
              </w:tabs>
              <w:jc w:val="center"/>
              <w:rPr>
                <w:szCs w:val="16"/>
              </w:rPr>
            </w:pPr>
            <w:r w:rsidRPr="008A6D4E">
              <w:rPr>
                <w:szCs w:val="16"/>
              </w:rPr>
              <w:t>7</w:t>
            </w:r>
          </w:p>
        </w:tc>
        <w:tc>
          <w:tcPr>
            <w:tcW w:w="0" w:type="auto"/>
            <w:vAlign w:val="center"/>
          </w:tcPr>
          <w:p w14:paraId="37ED5792" w14:textId="77777777" w:rsidR="0010754A" w:rsidRPr="008A6D4E" w:rsidRDefault="0010754A">
            <w:pPr>
              <w:tabs>
                <w:tab w:val="left" w:pos="851"/>
                <w:tab w:val="left" w:pos="1418"/>
              </w:tabs>
              <w:rPr>
                <w:bCs/>
                <w:szCs w:val="16"/>
              </w:rPr>
            </w:pPr>
            <w:r w:rsidRPr="008A6D4E">
              <w:rPr>
                <w:bCs/>
                <w:szCs w:val="16"/>
              </w:rPr>
              <w:t>Громадський транспорт</w:t>
            </w:r>
          </w:p>
        </w:tc>
        <w:tc>
          <w:tcPr>
            <w:tcW w:w="0" w:type="auto"/>
            <w:vAlign w:val="center"/>
          </w:tcPr>
          <w:p w14:paraId="27454E16" w14:textId="77777777" w:rsidR="0010754A" w:rsidRPr="008A6D4E" w:rsidRDefault="0010754A">
            <w:pPr>
              <w:tabs>
                <w:tab w:val="left" w:pos="851"/>
                <w:tab w:val="left" w:pos="1418"/>
              </w:tabs>
              <w:jc w:val="center"/>
              <w:rPr>
                <w:szCs w:val="16"/>
              </w:rPr>
            </w:pPr>
            <w:r w:rsidRPr="008A6D4E">
              <w:rPr>
                <w:szCs w:val="16"/>
              </w:rPr>
              <w:t>опосередкований</w:t>
            </w:r>
          </w:p>
        </w:tc>
        <w:tc>
          <w:tcPr>
            <w:tcW w:w="0" w:type="auto"/>
            <w:vAlign w:val="center"/>
          </w:tcPr>
          <w:p w14:paraId="28D177DD" w14:textId="77777777" w:rsidR="0010754A" w:rsidRPr="008A6D4E" w:rsidRDefault="0010754A">
            <w:pPr>
              <w:tabs>
                <w:tab w:val="left" w:pos="851"/>
                <w:tab w:val="left" w:pos="1418"/>
              </w:tabs>
              <w:jc w:val="center"/>
              <w:rPr>
                <w:szCs w:val="16"/>
              </w:rPr>
            </w:pPr>
            <w:r w:rsidRPr="008A6D4E">
              <w:rPr>
                <w:szCs w:val="16"/>
              </w:rPr>
              <w:t>опосередкований</w:t>
            </w:r>
          </w:p>
        </w:tc>
        <w:tc>
          <w:tcPr>
            <w:tcW w:w="0" w:type="auto"/>
            <w:vAlign w:val="center"/>
          </w:tcPr>
          <w:p w14:paraId="06F012E9" w14:textId="77777777" w:rsidR="0010754A" w:rsidRPr="008A6D4E" w:rsidRDefault="0010754A">
            <w:pPr>
              <w:tabs>
                <w:tab w:val="left" w:pos="851"/>
                <w:tab w:val="left" w:pos="1418"/>
              </w:tabs>
              <w:jc w:val="center"/>
              <w:rPr>
                <w:szCs w:val="16"/>
              </w:rPr>
            </w:pPr>
            <w:r w:rsidRPr="008A6D4E">
              <w:rPr>
                <w:szCs w:val="16"/>
              </w:rPr>
              <w:t>опосередкований</w:t>
            </w:r>
          </w:p>
        </w:tc>
        <w:tc>
          <w:tcPr>
            <w:tcW w:w="0" w:type="auto"/>
            <w:vAlign w:val="center"/>
          </w:tcPr>
          <w:p w14:paraId="43121BE8" w14:textId="77777777" w:rsidR="0010754A" w:rsidRPr="008A6D4E" w:rsidRDefault="0010754A">
            <w:pPr>
              <w:tabs>
                <w:tab w:val="left" w:pos="851"/>
                <w:tab w:val="left" w:pos="1418"/>
              </w:tabs>
              <w:jc w:val="center"/>
              <w:rPr>
                <w:szCs w:val="16"/>
              </w:rPr>
            </w:pPr>
            <w:r w:rsidRPr="008A6D4E">
              <w:rPr>
                <w:szCs w:val="16"/>
              </w:rPr>
              <w:t>так</w:t>
            </w:r>
          </w:p>
        </w:tc>
      </w:tr>
      <w:tr w:rsidR="0010754A" w:rsidRPr="008A6D4E" w14:paraId="0D3740C5" w14:textId="77777777">
        <w:tc>
          <w:tcPr>
            <w:tcW w:w="0" w:type="auto"/>
            <w:vAlign w:val="center"/>
          </w:tcPr>
          <w:p w14:paraId="3A008409" w14:textId="77777777" w:rsidR="0010754A" w:rsidRPr="008A6D4E" w:rsidRDefault="0010754A">
            <w:pPr>
              <w:tabs>
                <w:tab w:val="left" w:pos="851"/>
                <w:tab w:val="left" w:pos="1418"/>
              </w:tabs>
              <w:jc w:val="center"/>
              <w:rPr>
                <w:szCs w:val="16"/>
              </w:rPr>
            </w:pPr>
            <w:r w:rsidRPr="008A6D4E">
              <w:rPr>
                <w:szCs w:val="16"/>
              </w:rPr>
              <w:t>8</w:t>
            </w:r>
          </w:p>
        </w:tc>
        <w:tc>
          <w:tcPr>
            <w:tcW w:w="0" w:type="auto"/>
            <w:vAlign w:val="center"/>
          </w:tcPr>
          <w:p w14:paraId="40D62B28" w14:textId="77777777" w:rsidR="0010754A" w:rsidRPr="008A6D4E" w:rsidRDefault="0010754A">
            <w:pPr>
              <w:tabs>
                <w:tab w:val="left" w:pos="851"/>
                <w:tab w:val="left" w:pos="1418"/>
              </w:tabs>
              <w:rPr>
                <w:bCs/>
                <w:szCs w:val="16"/>
              </w:rPr>
            </w:pPr>
            <w:r w:rsidRPr="008A6D4E">
              <w:rPr>
                <w:bCs/>
                <w:szCs w:val="16"/>
              </w:rPr>
              <w:t>Газова інфраструктура</w:t>
            </w:r>
          </w:p>
        </w:tc>
        <w:tc>
          <w:tcPr>
            <w:tcW w:w="0" w:type="auto"/>
            <w:vAlign w:val="center"/>
          </w:tcPr>
          <w:p w14:paraId="734267DB"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559743F4"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2716CA2C"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3056CE5B" w14:textId="77777777" w:rsidR="0010754A" w:rsidRPr="008A6D4E" w:rsidRDefault="0010754A">
            <w:pPr>
              <w:tabs>
                <w:tab w:val="left" w:pos="851"/>
                <w:tab w:val="left" w:pos="1418"/>
              </w:tabs>
              <w:jc w:val="center"/>
              <w:rPr>
                <w:szCs w:val="16"/>
              </w:rPr>
            </w:pPr>
            <w:r w:rsidRPr="008A6D4E">
              <w:rPr>
                <w:szCs w:val="16"/>
              </w:rPr>
              <w:t>ні</w:t>
            </w:r>
          </w:p>
        </w:tc>
      </w:tr>
      <w:tr w:rsidR="0010754A" w:rsidRPr="008A6D4E" w14:paraId="563D7CE2" w14:textId="77777777">
        <w:tc>
          <w:tcPr>
            <w:tcW w:w="0" w:type="auto"/>
            <w:vAlign w:val="center"/>
          </w:tcPr>
          <w:p w14:paraId="1BBC7287" w14:textId="77777777" w:rsidR="0010754A" w:rsidRPr="008A6D4E" w:rsidRDefault="0010754A">
            <w:pPr>
              <w:tabs>
                <w:tab w:val="left" w:pos="851"/>
                <w:tab w:val="left" w:pos="1418"/>
              </w:tabs>
              <w:jc w:val="center"/>
              <w:rPr>
                <w:szCs w:val="16"/>
              </w:rPr>
            </w:pPr>
            <w:r w:rsidRPr="008A6D4E">
              <w:rPr>
                <w:szCs w:val="16"/>
              </w:rPr>
              <w:t>9</w:t>
            </w:r>
          </w:p>
        </w:tc>
        <w:tc>
          <w:tcPr>
            <w:tcW w:w="0" w:type="auto"/>
            <w:vAlign w:val="center"/>
          </w:tcPr>
          <w:p w14:paraId="278257EC" w14:textId="77777777" w:rsidR="0010754A" w:rsidRPr="008A6D4E" w:rsidRDefault="0010754A">
            <w:pPr>
              <w:tabs>
                <w:tab w:val="left" w:pos="851"/>
                <w:tab w:val="left" w:pos="1418"/>
              </w:tabs>
              <w:rPr>
                <w:bCs/>
                <w:szCs w:val="16"/>
              </w:rPr>
            </w:pPr>
            <w:r w:rsidRPr="008A6D4E">
              <w:rPr>
                <w:bCs/>
                <w:szCs w:val="16"/>
              </w:rPr>
              <w:t>Електроенергетика</w:t>
            </w:r>
          </w:p>
        </w:tc>
        <w:tc>
          <w:tcPr>
            <w:tcW w:w="0" w:type="auto"/>
            <w:vAlign w:val="center"/>
          </w:tcPr>
          <w:p w14:paraId="4E73B906"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488DEF2D"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081D5C94"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69755B53" w14:textId="77777777" w:rsidR="0010754A" w:rsidRPr="008A6D4E" w:rsidRDefault="0010754A">
            <w:pPr>
              <w:tabs>
                <w:tab w:val="left" w:pos="851"/>
                <w:tab w:val="left" w:pos="1418"/>
              </w:tabs>
              <w:jc w:val="center"/>
              <w:rPr>
                <w:szCs w:val="16"/>
              </w:rPr>
            </w:pPr>
            <w:r w:rsidRPr="008A6D4E">
              <w:rPr>
                <w:szCs w:val="16"/>
              </w:rPr>
              <w:t>ні</w:t>
            </w:r>
          </w:p>
        </w:tc>
      </w:tr>
      <w:tr w:rsidR="0010754A" w:rsidRPr="008A6D4E" w14:paraId="7AC36A68" w14:textId="77777777">
        <w:tc>
          <w:tcPr>
            <w:tcW w:w="0" w:type="auto"/>
            <w:vAlign w:val="center"/>
          </w:tcPr>
          <w:p w14:paraId="0FECBC00" w14:textId="77777777" w:rsidR="0010754A" w:rsidRPr="008A6D4E" w:rsidRDefault="0010754A">
            <w:pPr>
              <w:tabs>
                <w:tab w:val="left" w:pos="851"/>
                <w:tab w:val="left" w:pos="1418"/>
              </w:tabs>
              <w:jc w:val="center"/>
              <w:rPr>
                <w:szCs w:val="16"/>
              </w:rPr>
            </w:pPr>
            <w:r w:rsidRPr="008A6D4E">
              <w:rPr>
                <w:szCs w:val="16"/>
              </w:rPr>
              <w:t>10</w:t>
            </w:r>
          </w:p>
        </w:tc>
        <w:tc>
          <w:tcPr>
            <w:tcW w:w="0" w:type="auto"/>
            <w:vAlign w:val="center"/>
          </w:tcPr>
          <w:p w14:paraId="07F513EF" w14:textId="77777777" w:rsidR="0010754A" w:rsidRPr="008A6D4E" w:rsidRDefault="0010754A">
            <w:pPr>
              <w:tabs>
                <w:tab w:val="left" w:pos="851"/>
                <w:tab w:val="left" w:pos="1418"/>
              </w:tabs>
              <w:rPr>
                <w:bCs/>
                <w:szCs w:val="16"/>
              </w:rPr>
            </w:pPr>
            <w:r w:rsidRPr="008A6D4E">
              <w:rPr>
                <w:bCs/>
                <w:szCs w:val="16"/>
              </w:rPr>
              <w:t>Промисловість</w:t>
            </w:r>
          </w:p>
        </w:tc>
        <w:tc>
          <w:tcPr>
            <w:tcW w:w="0" w:type="auto"/>
            <w:vAlign w:val="center"/>
          </w:tcPr>
          <w:p w14:paraId="600A79AF"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0CEB21D1"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337D1057"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5FE8A309" w14:textId="77777777" w:rsidR="0010754A" w:rsidRPr="008A6D4E" w:rsidRDefault="0010754A">
            <w:pPr>
              <w:tabs>
                <w:tab w:val="left" w:pos="851"/>
                <w:tab w:val="left" w:pos="1418"/>
              </w:tabs>
              <w:jc w:val="center"/>
              <w:rPr>
                <w:szCs w:val="16"/>
              </w:rPr>
            </w:pPr>
            <w:r w:rsidRPr="008A6D4E">
              <w:rPr>
                <w:szCs w:val="16"/>
              </w:rPr>
              <w:t>ні</w:t>
            </w:r>
          </w:p>
        </w:tc>
      </w:tr>
      <w:tr w:rsidR="0010754A" w:rsidRPr="008A6D4E" w14:paraId="075A5F9E" w14:textId="77777777">
        <w:tc>
          <w:tcPr>
            <w:tcW w:w="0" w:type="auto"/>
            <w:vAlign w:val="center"/>
          </w:tcPr>
          <w:p w14:paraId="35D60554" w14:textId="77777777" w:rsidR="0010754A" w:rsidRPr="008A6D4E" w:rsidRDefault="0010754A">
            <w:pPr>
              <w:tabs>
                <w:tab w:val="left" w:pos="851"/>
                <w:tab w:val="left" w:pos="1418"/>
              </w:tabs>
              <w:jc w:val="center"/>
              <w:rPr>
                <w:szCs w:val="16"/>
              </w:rPr>
            </w:pPr>
            <w:r w:rsidRPr="008A6D4E">
              <w:rPr>
                <w:szCs w:val="16"/>
              </w:rPr>
              <w:t>11</w:t>
            </w:r>
          </w:p>
        </w:tc>
        <w:tc>
          <w:tcPr>
            <w:tcW w:w="0" w:type="auto"/>
            <w:vAlign w:val="center"/>
          </w:tcPr>
          <w:p w14:paraId="6E973091" w14:textId="77777777" w:rsidR="0010754A" w:rsidRPr="008A6D4E" w:rsidRDefault="0010754A">
            <w:pPr>
              <w:tabs>
                <w:tab w:val="left" w:pos="851"/>
                <w:tab w:val="left" w:pos="1418"/>
              </w:tabs>
              <w:rPr>
                <w:bCs/>
                <w:szCs w:val="16"/>
              </w:rPr>
            </w:pPr>
            <w:r w:rsidRPr="008A6D4E">
              <w:rPr>
                <w:bCs/>
                <w:szCs w:val="16"/>
              </w:rPr>
              <w:t>Сільське господарство</w:t>
            </w:r>
          </w:p>
        </w:tc>
        <w:tc>
          <w:tcPr>
            <w:tcW w:w="0" w:type="auto"/>
            <w:vAlign w:val="center"/>
          </w:tcPr>
          <w:p w14:paraId="392F2EB3"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621F64F6"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69712CB2"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35CCA81E" w14:textId="77777777" w:rsidR="0010754A" w:rsidRPr="008A6D4E" w:rsidRDefault="0010754A">
            <w:pPr>
              <w:tabs>
                <w:tab w:val="left" w:pos="851"/>
                <w:tab w:val="left" w:pos="1418"/>
              </w:tabs>
              <w:jc w:val="center"/>
              <w:rPr>
                <w:szCs w:val="16"/>
              </w:rPr>
            </w:pPr>
            <w:r w:rsidRPr="008A6D4E">
              <w:rPr>
                <w:szCs w:val="16"/>
              </w:rPr>
              <w:t>ні</w:t>
            </w:r>
          </w:p>
        </w:tc>
      </w:tr>
      <w:tr w:rsidR="0010754A" w:rsidRPr="008A6D4E" w14:paraId="15C94E11" w14:textId="77777777">
        <w:tc>
          <w:tcPr>
            <w:tcW w:w="0" w:type="auto"/>
            <w:vAlign w:val="center"/>
          </w:tcPr>
          <w:p w14:paraId="3112E646" w14:textId="77777777" w:rsidR="0010754A" w:rsidRPr="008A6D4E" w:rsidRDefault="0010754A">
            <w:pPr>
              <w:tabs>
                <w:tab w:val="left" w:pos="851"/>
                <w:tab w:val="left" w:pos="1418"/>
              </w:tabs>
              <w:jc w:val="center"/>
              <w:rPr>
                <w:szCs w:val="16"/>
              </w:rPr>
            </w:pPr>
            <w:r w:rsidRPr="008A6D4E">
              <w:rPr>
                <w:szCs w:val="16"/>
              </w:rPr>
              <w:t>12</w:t>
            </w:r>
          </w:p>
        </w:tc>
        <w:tc>
          <w:tcPr>
            <w:tcW w:w="0" w:type="auto"/>
            <w:vAlign w:val="center"/>
          </w:tcPr>
          <w:p w14:paraId="3D18D5E9" w14:textId="77777777" w:rsidR="0010754A" w:rsidRPr="008A6D4E" w:rsidRDefault="0010754A">
            <w:pPr>
              <w:tabs>
                <w:tab w:val="left" w:pos="851"/>
                <w:tab w:val="left" w:pos="1418"/>
              </w:tabs>
              <w:rPr>
                <w:bCs/>
                <w:szCs w:val="16"/>
              </w:rPr>
            </w:pPr>
            <w:r w:rsidRPr="008A6D4E">
              <w:rPr>
                <w:bCs/>
                <w:szCs w:val="16"/>
              </w:rPr>
              <w:t>Інші сфери послуг</w:t>
            </w:r>
          </w:p>
        </w:tc>
        <w:tc>
          <w:tcPr>
            <w:tcW w:w="0" w:type="auto"/>
            <w:vAlign w:val="center"/>
          </w:tcPr>
          <w:p w14:paraId="7CD3143F"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48BCB577"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0A8A6462"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7A39C862" w14:textId="77777777" w:rsidR="0010754A" w:rsidRPr="008A6D4E" w:rsidRDefault="0010754A">
            <w:pPr>
              <w:tabs>
                <w:tab w:val="left" w:pos="851"/>
                <w:tab w:val="left" w:pos="1418"/>
              </w:tabs>
              <w:jc w:val="center"/>
              <w:rPr>
                <w:szCs w:val="16"/>
              </w:rPr>
            </w:pPr>
            <w:r w:rsidRPr="008A6D4E">
              <w:rPr>
                <w:szCs w:val="16"/>
              </w:rPr>
              <w:t>ні</w:t>
            </w:r>
          </w:p>
        </w:tc>
      </w:tr>
      <w:tr w:rsidR="0010754A" w:rsidRPr="008A6D4E" w14:paraId="07ABE376" w14:textId="77777777">
        <w:tc>
          <w:tcPr>
            <w:tcW w:w="0" w:type="auto"/>
            <w:vAlign w:val="center"/>
          </w:tcPr>
          <w:p w14:paraId="66C49C65" w14:textId="77777777" w:rsidR="0010754A" w:rsidRPr="008A6D4E" w:rsidRDefault="0010754A">
            <w:pPr>
              <w:tabs>
                <w:tab w:val="left" w:pos="851"/>
                <w:tab w:val="left" w:pos="1418"/>
              </w:tabs>
              <w:jc w:val="center"/>
              <w:rPr>
                <w:szCs w:val="16"/>
              </w:rPr>
            </w:pPr>
            <w:r w:rsidRPr="008A6D4E">
              <w:rPr>
                <w:szCs w:val="16"/>
              </w:rPr>
              <w:t>13</w:t>
            </w:r>
          </w:p>
        </w:tc>
        <w:tc>
          <w:tcPr>
            <w:tcW w:w="0" w:type="auto"/>
            <w:vAlign w:val="center"/>
          </w:tcPr>
          <w:p w14:paraId="1FB0ADB4" w14:textId="77777777" w:rsidR="0010754A" w:rsidRPr="008A6D4E" w:rsidRDefault="0010754A">
            <w:pPr>
              <w:tabs>
                <w:tab w:val="left" w:pos="851"/>
                <w:tab w:val="left" w:pos="1418"/>
              </w:tabs>
              <w:rPr>
                <w:bCs/>
                <w:szCs w:val="16"/>
              </w:rPr>
            </w:pPr>
            <w:r w:rsidRPr="008A6D4E">
              <w:rPr>
                <w:bCs/>
                <w:szCs w:val="16"/>
              </w:rPr>
              <w:t>Інші види транспорту</w:t>
            </w:r>
          </w:p>
        </w:tc>
        <w:tc>
          <w:tcPr>
            <w:tcW w:w="0" w:type="auto"/>
            <w:vAlign w:val="center"/>
          </w:tcPr>
          <w:p w14:paraId="58049227"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4267D21C"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23F46440" w14:textId="77777777" w:rsidR="0010754A" w:rsidRPr="008A6D4E" w:rsidRDefault="0010754A">
            <w:pPr>
              <w:tabs>
                <w:tab w:val="left" w:pos="851"/>
                <w:tab w:val="left" w:pos="1418"/>
              </w:tabs>
              <w:jc w:val="center"/>
              <w:rPr>
                <w:szCs w:val="16"/>
              </w:rPr>
            </w:pPr>
            <w:r w:rsidRPr="008A6D4E">
              <w:rPr>
                <w:szCs w:val="16"/>
              </w:rPr>
              <w:t>відсутній</w:t>
            </w:r>
          </w:p>
        </w:tc>
        <w:tc>
          <w:tcPr>
            <w:tcW w:w="0" w:type="auto"/>
            <w:vAlign w:val="center"/>
          </w:tcPr>
          <w:p w14:paraId="71B6AA30" w14:textId="77777777" w:rsidR="0010754A" w:rsidRPr="008A6D4E" w:rsidRDefault="0010754A">
            <w:pPr>
              <w:tabs>
                <w:tab w:val="left" w:pos="851"/>
                <w:tab w:val="left" w:pos="1418"/>
              </w:tabs>
              <w:jc w:val="center"/>
              <w:rPr>
                <w:szCs w:val="16"/>
              </w:rPr>
            </w:pPr>
            <w:r w:rsidRPr="008A6D4E">
              <w:rPr>
                <w:szCs w:val="16"/>
              </w:rPr>
              <w:t>ні</w:t>
            </w:r>
          </w:p>
        </w:tc>
      </w:tr>
    </w:tbl>
    <w:p w14:paraId="6841C842" w14:textId="77777777" w:rsidR="0010754A" w:rsidRPr="00DD1FC4" w:rsidRDefault="0010754A" w:rsidP="0010754A">
      <w:pPr>
        <w:spacing w:before="160"/>
        <w:jc w:val="both"/>
        <w:rPr>
          <w:rFonts w:ascii="Century Gothic" w:hAnsi="Century Gothic"/>
          <w:sz w:val="22"/>
          <w:szCs w:val="22"/>
        </w:rPr>
      </w:pPr>
      <w:r w:rsidRPr="00DD1FC4">
        <w:rPr>
          <w:rFonts w:ascii="Century Gothic" w:hAnsi="Century Gothic"/>
          <w:sz w:val="22"/>
          <w:szCs w:val="22"/>
        </w:rPr>
        <w:lastRenderedPageBreak/>
        <w:t xml:space="preserve">За результатами виконаного аналізу вихідного стану енергетичного розвитку здійснили ранжування та визначили пріоритетні сектори енергетичного планування для досягнення цілей сталого енергетичного розвитку території територіальної громади. При цьому були враховані вимоги щодо включення обов’язкових секторів для визначення цілей сталого енергетичного розвитку території територіальної громади. </w:t>
      </w:r>
    </w:p>
    <w:p w14:paraId="1A37FE4D" w14:textId="34609165" w:rsidR="00262167" w:rsidRPr="00DD1FC4" w:rsidRDefault="0010754A" w:rsidP="00DD1FC4">
      <w:pPr>
        <w:jc w:val="both"/>
        <w:rPr>
          <w:rFonts w:ascii="Century Gothic" w:hAnsi="Century Gothic"/>
          <w:sz w:val="22"/>
          <w:szCs w:val="22"/>
        </w:rPr>
      </w:pPr>
      <w:r w:rsidRPr="00DD1FC4">
        <w:rPr>
          <w:rFonts w:ascii="Century Gothic" w:hAnsi="Century Gothic"/>
          <w:sz w:val="22"/>
          <w:szCs w:val="22"/>
        </w:rPr>
        <w:t>Визначені сектори окремо виділені у таблиці. Відповідно по даних секторах будуть визначатись цілі сталого енергетичного розвитку.</w:t>
      </w:r>
    </w:p>
    <w:p w14:paraId="70A415FC" w14:textId="77777777" w:rsidR="0010754A" w:rsidRPr="008A6D4E" w:rsidRDefault="0010754A" w:rsidP="0010754A">
      <w:pPr>
        <w:pStyle w:val="2"/>
        <w:rPr>
          <w:rFonts w:ascii="Century Gothic" w:hAnsi="Century Gothic"/>
          <w:b/>
          <w:color w:val="000000"/>
          <w:sz w:val="22"/>
          <w:szCs w:val="22"/>
        </w:rPr>
      </w:pPr>
      <w:bookmarkStart w:id="25" w:name="_Toc181742467"/>
      <w:bookmarkStart w:id="26" w:name="_Toc184139686"/>
      <w:bookmarkStart w:id="27" w:name="_Toc195651481"/>
      <w:r w:rsidRPr="008A6D4E">
        <w:rPr>
          <w:rFonts w:ascii="Century Gothic" w:hAnsi="Century Gothic"/>
          <w:b/>
          <w:color w:val="000000"/>
          <w:sz w:val="22"/>
          <w:szCs w:val="22"/>
        </w:rPr>
        <w:t>2.3. ОСНОВНІ ХАРАКТЕРИСТИКИ СЕКТОРІВ ЕНЕРГЕТИЧНОГО ПЛАНУВАННЯ</w:t>
      </w:r>
      <w:bookmarkEnd w:id="25"/>
      <w:bookmarkEnd w:id="26"/>
      <w:bookmarkEnd w:id="27"/>
    </w:p>
    <w:p w14:paraId="61EC5EE7" w14:textId="77777777" w:rsidR="0010754A" w:rsidRPr="008A6D4E" w:rsidRDefault="0010754A" w:rsidP="0010754A">
      <w:pPr>
        <w:pStyle w:val="3"/>
        <w:rPr>
          <w:rFonts w:ascii="Century Gothic" w:hAnsi="Century Gothic"/>
          <w:b/>
          <w:color w:val="000000"/>
          <w:sz w:val="22"/>
          <w:szCs w:val="22"/>
        </w:rPr>
      </w:pPr>
      <w:bookmarkStart w:id="28" w:name="_Toc181742468"/>
      <w:bookmarkStart w:id="29" w:name="_Toc184139687"/>
      <w:bookmarkStart w:id="30" w:name="_Toc195651482"/>
      <w:r w:rsidRPr="008A6D4E">
        <w:rPr>
          <w:rFonts w:ascii="Century Gothic" w:hAnsi="Century Gothic"/>
          <w:b/>
          <w:color w:val="000000"/>
          <w:sz w:val="22"/>
          <w:szCs w:val="22"/>
        </w:rPr>
        <w:t>2.3.1. Громадські будівлі</w:t>
      </w:r>
      <w:bookmarkEnd w:id="28"/>
      <w:bookmarkEnd w:id="29"/>
      <w:bookmarkEnd w:id="30"/>
    </w:p>
    <w:p w14:paraId="4401B596" w14:textId="7FE1C08D"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Громадські (бюджетні) будівлі представлені будівлями закладів освіти ( дошкільні навчальні заклади, заклади середньої освіти та позашкільної освіти), закладів охорони здоров`я (первинна та вторинна ланка), закладів культури, молоді та спорту, будівлями закладів соціального захисту населення, інших бюджетних установ, в т. ч. адміністративних будівель. Загалом у громаді є 7</w:t>
      </w:r>
      <w:r w:rsidR="00882569" w:rsidRPr="008A6D4E">
        <w:rPr>
          <w:rFonts w:ascii="Century Gothic" w:hAnsi="Century Gothic"/>
          <w:sz w:val="22"/>
          <w:szCs w:val="22"/>
        </w:rPr>
        <w:t>4</w:t>
      </w:r>
      <w:r w:rsidRPr="008A6D4E">
        <w:rPr>
          <w:rFonts w:ascii="Century Gothic" w:hAnsi="Century Gothic"/>
          <w:sz w:val="22"/>
          <w:szCs w:val="22"/>
        </w:rPr>
        <w:t xml:space="preserve"> установ, котрі включають </w:t>
      </w:r>
      <w:r w:rsidR="00F81171" w:rsidRPr="008A6D4E">
        <w:rPr>
          <w:rFonts w:ascii="Century Gothic" w:hAnsi="Century Gothic"/>
          <w:sz w:val="22"/>
          <w:szCs w:val="22"/>
        </w:rPr>
        <w:t>157</w:t>
      </w:r>
      <w:r w:rsidRPr="008A6D4E">
        <w:rPr>
          <w:rFonts w:ascii="Century Gothic" w:hAnsi="Century Gothic"/>
          <w:sz w:val="22"/>
          <w:szCs w:val="22"/>
        </w:rPr>
        <w:t xml:space="preserve"> будівель </w:t>
      </w:r>
      <w:r w:rsidR="00C35C61" w:rsidRPr="008A6D4E">
        <w:rPr>
          <w:rFonts w:ascii="Century Gothic" w:hAnsi="Century Gothic"/>
          <w:sz w:val="22"/>
          <w:szCs w:val="22"/>
        </w:rPr>
        <w:t>опалювальною</w:t>
      </w:r>
      <w:r w:rsidRPr="008A6D4E">
        <w:rPr>
          <w:rFonts w:ascii="Century Gothic" w:hAnsi="Century Gothic"/>
          <w:sz w:val="22"/>
          <w:szCs w:val="22"/>
        </w:rPr>
        <w:t xml:space="preserve"> площею </w:t>
      </w:r>
      <w:r w:rsidR="00B40F38" w:rsidRPr="008A6D4E">
        <w:rPr>
          <w:rFonts w:ascii="Century Gothic" w:hAnsi="Century Gothic"/>
          <w:sz w:val="22"/>
          <w:szCs w:val="22"/>
        </w:rPr>
        <w:t>52 943,46</w:t>
      </w:r>
      <w:r w:rsidRPr="008A6D4E">
        <w:rPr>
          <w:rFonts w:ascii="Century Gothic" w:hAnsi="Century Gothic"/>
          <w:sz w:val="22"/>
          <w:szCs w:val="22"/>
        </w:rPr>
        <w:t xml:space="preserve"> тис. м².</w:t>
      </w:r>
    </w:p>
    <w:p w14:paraId="10A00407" w14:textId="23CA8D8D"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Зведена інформація щодо громадських будівель наведено у таблиці 2.</w:t>
      </w:r>
      <w:r w:rsidR="00D80C2F">
        <w:rPr>
          <w:rFonts w:ascii="Century Gothic" w:hAnsi="Century Gothic"/>
          <w:sz w:val="22"/>
          <w:szCs w:val="22"/>
        </w:rPr>
        <w:t>8</w:t>
      </w:r>
      <w:r w:rsidRPr="008A6D4E">
        <w:rPr>
          <w:rFonts w:ascii="Century Gothic" w:hAnsi="Century Gothic"/>
          <w:sz w:val="22"/>
          <w:szCs w:val="22"/>
        </w:rPr>
        <w:t xml:space="preserve"> Загальні характеристики будівель бюджетної сфери (станом 01.01 2024)</w:t>
      </w:r>
    </w:p>
    <w:p w14:paraId="65C72D6C" w14:textId="57750ADF" w:rsidR="0010754A" w:rsidRPr="008A6D4E" w:rsidRDefault="0010754A" w:rsidP="0010754A">
      <w:pPr>
        <w:spacing w:before="160" w:after="0"/>
        <w:jc w:val="right"/>
        <w:rPr>
          <w:rFonts w:ascii="Century Gothic" w:hAnsi="Century Gothic"/>
          <w:sz w:val="22"/>
          <w:szCs w:val="22"/>
        </w:rPr>
      </w:pPr>
      <w:r w:rsidRPr="008A6D4E">
        <w:rPr>
          <w:rFonts w:ascii="Century Gothic" w:hAnsi="Century Gothic"/>
          <w:sz w:val="22"/>
          <w:szCs w:val="22"/>
        </w:rPr>
        <w:t>Таблиця 2.</w:t>
      </w:r>
      <w:r w:rsidR="00D80C2F">
        <w:rPr>
          <w:rFonts w:ascii="Century Gothic" w:hAnsi="Century Gothic"/>
          <w:sz w:val="22"/>
          <w:szCs w:val="22"/>
        </w:rPr>
        <w:t>8</w:t>
      </w:r>
    </w:p>
    <w:p w14:paraId="252680DF" w14:textId="77777777" w:rsidR="0010754A" w:rsidRPr="008A6D4E" w:rsidRDefault="0010754A" w:rsidP="0010754A">
      <w:pPr>
        <w:spacing w:after="0"/>
        <w:jc w:val="center"/>
        <w:rPr>
          <w:rFonts w:ascii="Century Gothic" w:hAnsi="Century Gothic"/>
          <w:sz w:val="22"/>
          <w:szCs w:val="22"/>
        </w:rPr>
      </w:pPr>
      <w:r w:rsidRPr="008A6D4E">
        <w:rPr>
          <w:rFonts w:ascii="Century Gothic" w:hAnsi="Century Gothic"/>
          <w:sz w:val="22"/>
          <w:szCs w:val="22"/>
        </w:rPr>
        <w:t>Загальні характеристики будівель бюджетної сфери (станом 01.01 2024)</w:t>
      </w:r>
    </w:p>
    <w:tbl>
      <w:tblPr>
        <w:tblStyle w:val="11"/>
        <w:tblW w:w="9612" w:type="dxa"/>
        <w:tblInd w:w="-10" w:type="dxa"/>
        <w:tblLayout w:type="fixed"/>
        <w:tblLook w:val="0620" w:firstRow="1" w:lastRow="0" w:firstColumn="0" w:lastColumn="0" w:noHBand="1" w:noVBand="1"/>
      </w:tblPr>
      <w:tblGrid>
        <w:gridCol w:w="405"/>
        <w:gridCol w:w="1812"/>
        <w:gridCol w:w="854"/>
        <w:gridCol w:w="1635"/>
        <w:gridCol w:w="1635"/>
        <w:gridCol w:w="1635"/>
        <w:gridCol w:w="1636"/>
      </w:tblGrid>
      <w:tr w:rsidR="00966A3D" w:rsidRPr="008A6D4E" w14:paraId="4346334F" w14:textId="77777777" w:rsidTr="00E5238B">
        <w:trPr>
          <w:cnfStyle w:val="100000000000" w:firstRow="1" w:lastRow="0" w:firstColumn="0" w:lastColumn="0" w:oddVBand="0" w:evenVBand="0" w:oddHBand="0" w:evenHBand="0" w:firstRowFirstColumn="0" w:firstRowLastColumn="0" w:lastRowFirstColumn="0" w:lastRowLastColumn="0"/>
          <w:trHeight w:val="20"/>
        </w:trPr>
        <w:tc>
          <w:tcPr>
            <w:tcW w:w="405" w:type="dxa"/>
            <w:vAlign w:val="center"/>
            <w:hideMark/>
          </w:tcPr>
          <w:p w14:paraId="512AAF6C" w14:textId="77777777" w:rsidR="00966A3D" w:rsidRPr="008A6D4E" w:rsidRDefault="00966A3D" w:rsidP="00966A3D">
            <w:pPr>
              <w:jc w:val="center"/>
              <w:rPr>
                <w:rFonts w:cs="Calibri"/>
                <w:szCs w:val="16"/>
              </w:rPr>
            </w:pPr>
            <w:r w:rsidRPr="008A6D4E">
              <w:rPr>
                <w:rFonts w:cs="Calibri"/>
                <w:szCs w:val="16"/>
              </w:rPr>
              <w:t>№</w:t>
            </w:r>
          </w:p>
        </w:tc>
        <w:tc>
          <w:tcPr>
            <w:tcW w:w="1812" w:type="dxa"/>
            <w:vAlign w:val="center"/>
            <w:hideMark/>
          </w:tcPr>
          <w:p w14:paraId="6D9895DA" w14:textId="77777777" w:rsidR="00966A3D" w:rsidRPr="008A6D4E" w:rsidRDefault="00966A3D" w:rsidP="00966A3D">
            <w:pPr>
              <w:jc w:val="center"/>
              <w:rPr>
                <w:rFonts w:cs="Calibri"/>
                <w:szCs w:val="16"/>
              </w:rPr>
            </w:pPr>
            <w:r w:rsidRPr="008A6D4E">
              <w:rPr>
                <w:rFonts w:cs="Calibri"/>
                <w:szCs w:val="16"/>
              </w:rPr>
              <w:t>Показник</w:t>
            </w:r>
          </w:p>
        </w:tc>
        <w:tc>
          <w:tcPr>
            <w:tcW w:w="854" w:type="dxa"/>
            <w:vAlign w:val="center"/>
            <w:hideMark/>
          </w:tcPr>
          <w:p w14:paraId="11B9C150" w14:textId="77777777" w:rsidR="00966A3D" w:rsidRPr="008A6D4E" w:rsidRDefault="00966A3D" w:rsidP="00966A3D">
            <w:pPr>
              <w:jc w:val="center"/>
              <w:rPr>
                <w:rFonts w:cs="Calibri"/>
                <w:szCs w:val="16"/>
              </w:rPr>
            </w:pPr>
            <w:r w:rsidRPr="008A6D4E">
              <w:rPr>
                <w:rFonts w:cs="Calibri"/>
                <w:szCs w:val="16"/>
              </w:rPr>
              <w:t xml:space="preserve">Од. </w:t>
            </w:r>
            <w:proofErr w:type="spellStart"/>
            <w:r w:rsidRPr="008A6D4E">
              <w:rPr>
                <w:rFonts w:cs="Calibri"/>
                <w:szCs w:val="16"/>
              </w:rPr>
              <w:t>вим</w:t>
            </w:r>
            <w:proofErr w:type="spellEnd"/>
            <w:r w:rsidRPr="008A6D4E">
              <w:rPr>
                <w:rFonts w:cs="Calibri"/>
                <w:szCs w:val="16"/>
              </w:rPr>
              <w:t>.</w:t>
            </w:r>
          </w:p>
        </w:tc>
        <w:tc>
          <w:tcPr>
            <w:tcW w:w="1635" w:type="dxa"/>
            <w:vAlign w:val="center"/>
            <w:hideMark/>
          </w:tcPr>
          <w:p w14:paraId="1E39C9F2" w14:textId="036B017B" w:rsidR="00966A3D" w:rsidRPr="008A6D4E" w:rsidRDefault="00966A3D" w:rsidP="00966A3D">
            <w:pPr>
              <w:jc w:val="center"/>
              <w:rPr>
                <w:rFonts w:cs="Calibri"/>
                <w:szCs w:val="16"/>
              </w:rPr>
            </w:pPr>
            <w:r w:rsidRPr="008A6D4E">
              <w:rPr>
                <w:rFonts w:cs="Calibri"/>
                <w:szCs w:val="16"/>
              </w:rPr>
              <w:t>Заклади освіти, позашкільна освіта</w:t>
            </w:r>
          </w:p>
        </w:tc>
        <w:tc>
          <w:tcPr>
            <w:tcW w:w="1635" w:type="dxa"/>
            <w:vAlign w:val="center"/>
            <w:hideMark/>
          </w:tcPr>
          <w:p w14:paraId="2A04FF04" w14:textId="1E1103D5" w:rsidR="00966A3D" w:rsidRPr="008A6D4E" w:rsidRDefault="00966A3D" w:rsidP="00966A3D">
            <w:pPr>
              <w:jc w:val="center"/>
              <w:rPr>
                <w:rFonts w:cs="Calibri"/>
                <w:szCs w:val="16"/>
              </w:rPr>
            </w:pPr>
            <w:r w:rsidRPr="008A6D4E">
              <w:rPr>
                <w:rFonts w:cs="Calibri"/>
                <w:szCs w:val="16"/>
              </w:rPr>
              <w:t>Заклади освіти</w:t>
            </w:r>
          </w:p>
        </w:tc>
        <w:tc>
          <w:tcPr>
            <w:tcW w:w="1635" w:type="dxa"/>
            <w:vAlign w:val="center"/>
            <w:hideMark/>
          </w:tcPr>
          <w:p w14:paraId="1CB7F57A" w14:textId="2DF1A9B5" w:rsidR="00966A3D" w:rsidRPr="008A6D4E" w:rsidRDefault="00966A3D" w:rsidP="00966A3D">
            <w:pPr>
              <w:jc w:val="center"/>
              <w:rPr>
                <w:rFonts w:cs="Calibri"/>
                <w:szCs w:val="16"/>
              </w:rPr>
            </w:pPr>
            <w:r w:rsidRPr="008A6D4E">
              <w:rPr>
                <w:rFonts w:cs="Calibri"/>
                <w:szCs w:val="16"/>
              </w:rPr>
              <w:t>Заклади охорони здоров’я</w:t>
            </w:r>
          </w:p>
        </w:tc>
        <w:tc>
          <w:tcPr>
            <w:tcW w:w="1636" w:type="dxa"/>
            <w:vAlign w:val="center"/>
            <w:hideMark/>
          </w:tcPr>
          <w:p w14:paraId="58510590" w14:textId="790B16F1" w:rsidR="00966A3D" w:rsidRPr="008A6D4E" w:rsidRDefault="00966A3D" w:rsidP="00966A3D">
            <w:pPr>
              <w:jc w:val="center"/>
              <w:rPr>
                <w:rFonts w:cs="Calibri"/>
                <w:szCs w:val="16"/>
              </w:rPr>
            </w:pPr>
            <w:r w:rsidRPr="008A6D4E">
              <w:rPr>
                <w:rFonts w:cs="Calibri"/>
                <w:szCs w:val="16"/>
              </w:rPr>
              <w:t>Заклади культури, молоді, спорт</w:t>
            </w:r>
          </w:p>
        </w:tc>
      </w:tr>
      <w:tr w:rsidR="00966A3D" w:rsidRPr="008A6D4E" w14:paraId="41E418E8" w14:textId="77777777" w:rsidTr="00D418DF">
        <w:trPr>
          <w:trHeight w:val="20"/>
        </w:trPr>
        <w:tc>
          <w:tcPr>
            <w:tcW w:w="405" w:type="dxa"/>
            <w:vAlign w:val="center"/>
            <w:hideMark/>
          </w:tcPr>
          <w:p w14:paraId="772B337D" w14:textId="77777777" w:rsidR="00966A3D" w:rsidRPr="008A6D4E" w:rsidRDefault="00966A3D" w:rsidP="00966A3D">
            <w:pPr>
              <w:jc w:val="center"/>
              <w:rPr>
                <w:rFonts w:cs="Calibri"/>
                <w:szCs w:val="16"/>
              </w:rPr>
            </w:pPr>
            <w:r w:rsidRPr="008A6D4E">
              <w:rPr>
                <w:rFonts w:cs="Calibri"/>
                <w:szCs w:val="16"/>
              </w:rPr>
              <w:t>1</w:t>
            </w:r>
          </w:p>
        </w:tc>
        <w:tc>
          <w:tcPr>
            <w:tcW w:w="1812" w:type="dxa"/>
            <w:vAlign w:val="center"/>
            <w:hideMark/>
          </w:tcPr>
          <w:p w14:paraId="4F6341CA" w14:textId="77777777" w:rsidR="00966A3D" w:rsidRPr="008A6D4E" w:rsidRDefault="00966A3D" w:rsidP="000773DC">
            <w:pPr>
              <w:rPr>
                <w:rFonts w:cs="Calibri"/>
                <w:szCs w:val="16"/>
              </w:rPr>
            </w:pPr>
            <w:r w:rsidRPr="008A6D4E">
              <w:rPr>
                <w:rFonts w:cs="Calibri"/>
                <w:szCs w:val="16"/>
              </w:rPr>
              <w:t>Кількість  установ (закладів), що фінансуються з місцевого бюджету*</w:t>
            </w:r>
          </w:p>
        </w:tc>
        <w:tc>
          <w:tcPr>
            <w:tcW w:w="854" w:type="dxa"/>
            <w:vAlign w:val="center"/>
            <w:hideMark/>
          </w:tcPr>
          <w:p w14:paraId="2DDFB422" w14:textId="77777777" w:rsidR="00966A3D" w:rsidRPr="008A6D4E" w:rsidRDefault="00966A3D" w:rsidP="00966A3D">
            <w:pPr>
              <w:jc w:val="center"/>
              <w:rPr>
                <w:rFonts w:cs="Calibri"/>
                <w:szCs w:val="16"/>
              </w:rPr>
            </w:pPr>
            <w:r w:rsidRPr="008A6D4E">
              <w:rPr>
                <w:rFonts w:cs="Calibri"/>
                <w:szCs w:val="16"/>
              </w:rPr>
              <w:t>од.</w:t>
            </w:r>
          </w:p>
        </w:tc>
        <w:tc>
          <w:tcPr>
            <w:tcW w:w="1635" w:type="dxa"/>
            <w:vAlign w:val="center"/>
            <w:hideMark/>
          </w:tcPr>
          <w:p w14:paraId="7A0E3658" w14:textId="4A285384" w:rsidR="00966A3D" w:rsidRPr="008A6D4E" w:rsidRDefault="00966A3D" w:rsidP="00966A3D">
            <w:pPr>
              <w:jc w:val="center"/>
              <w:rPr>
                <w:rFonts w:cs="Calibri"/>
                <w:szCs w:val="16"/>
              </w:rPr>
            </w:pPr>
            <w:r w:rsidRPr="008A6D4E">
              <w:rPr>
                <w:rFonts w:cs="Calibri"/>
                <w:szCs w:val="16"/>
              </w:rPr>
              <w:t>15</w:t>
            </w:r>
          </w:p>
        </w:tc>
        <w:tc>
          <w:tcPr>
            <w:tcW w:w="1635" w:type="dxa"/>
            <w:vAlign w:val="center"/>
            <w:hideMark/>
          </w:tcPr>
          <w:p w14:paraId="0E47BE71" w14:textId="39D065F0" w:rsidR="00966A3D" w:rsidRPr="008A6D4E" w:rsidRDefault="00966A3D" w:rsidP="00966A3D">
            <w:pPr>
              <w:jc w:val="center"/>
              <w:rPr>
                <w:rFonts w:cs="Calibri"/>
                <w:szCs w:val="16"/>
              </w:rPr>
            </w:pPr>
            <w:r w:rsidRPr="008A6D4E">
              <w:rPr>
                <w:rFonts w:cs="Calibri"/>
                <w:szCs w:val="16"/>
              </w:rPr>
              <w:t>26</w:t>
            </w:r>
          </w:p>
        </w:tc>
        <w:tc>
          <w:tcPr>
            <w:tcW w:w="1635" w:type="dxa"/>
            <w:shd w:val="clear" w:color="auto" w:fill="B1D2FB" w:themeFill="accent1" w:themeFillTint="33"/>
            <w:vAlign w:val="center"/>
            <w:hideMark/>
          </w:tcPr>
          <w:p w14:paraId="71619AE3" w14:textId="2E3FA2F0" w:rsidR="00966A3D" w:rsidRPr="008A6D4E" w:rsidRDefault="00710D09" w:rsidP="00966A3D">
            <w:pPr>
              <w:jc w:val="center"/>
              <w:rPr>
                <w:rFonts w:cs="Calibri"/>
                <w:szCs w:val="16"/>
              </w:rPr>
            </w:pPr>
            <w:r>
              <w:rPr>
                <w:rFonts w:cs="Calibri"/>
                <w:szCs w:val="16"/>
              </w:rPr>
              <w:t>4</w:t>
            </w:r>
          </w:p>
        </w:tc>
        <w:tc>
          <w:tcPr>
            <w:tcW w:w="1636" w:type="dxa"/>
            <w:shd w:val="clear" w:color="auto" w:fill="B1D2FB" w:themeFill="accent1" w:themeFillTint="33"/>
            <w:vAlign w:val="center"/>
            <w:hideMark/>
          </w:tcPr>
          <w:p w14:paraId="487FEC40" w14:textId="7323E14F" w:rsidR="00966A3D" w:rsidRPr="008A6D4E" w:rsidRDefault="00966A3D" w:rsidP="00966A3D">
            <w:pPr>
              <w:jc w:val="center"/>
              <w:rPr>
                <w:rFonts w:cs="Calibri"/>
                <w:szCs w:val="16"/>
              </w:rPr>
            </w:pPr>
            <w:r w:rsidRPr="008A6D4E">
              <w:rPr>
                <w:rFonts w:cs="Calibri"/>
                <w:szCs w:val="16"/>
              </w:rPr>
              <w:t>30</w:t>
            </w:r>
          </w:p>
        </w:tc>
      </w:tr>
      <w:tr w:rsidR="00966A3D" w:rsidRPr="008A6D4E" w14:paraId="4AD8F263" w14:textId="77777777" w:rsidTr="00D418DF">
        <w:trPr>
          <w:trHeight w:val="20"/>
        </w:trPr>
        <w:tc>
          <w:tcPr>
            <w:tcW w:w="405" w:type="dxa"/>
            <w:vAlign w:val="center"/>
            <w:hideMark/>
          </w:tcPr>
          <w:p w14:paraId="669C4CC1" w14:textId="77777777" w:rsidR="00966A3D" w:rsidRPr="008A6D4E" w:rsidRDefault="00966A3D" w:rsidP="00966A3D">
            <w:pPr>
              <w:jc w:val="center"/>
              <w:rPr>
                <w:rFonts w:cs="Calibri"/>
                <w:szCs w:val="16"/>
              </w:rPr>
            </w:pPr>
            <w:r w:rsidRPr="008A6D4E">
              <w:rPr>
                <w:rFonts w:cs="Calibri"/>
                <w:szCs w:val="16"/>
              </w:rPr>
              <w:t>2</w:t>
            </w:r>
          </w:p>
        </w:tc>
        <w:tc>
          <w:tcPr>
            <w:tcW w:w="1812" w:type="dxa"/>
            <w:vAlign w:val="center"/>
            <w:hideMark/>
          </w:tcPr>
          <w:p w14:paraId="1539651A" w14:textId="77777777" w:rsidR="00966A3D" w:rsidRPr="008A6D4E" w:rsidRDefault="00966A3D" w:rsidP="000773DC">
            <w:pPr>
              <w:rPr>
                <w:rFonts w:cs="Calibri"/>
                <w:szCs w:val="16"/>
              </w:rPr>
            </w:pPr>
            <w:r w:rsidRPr="008A6D4E">
              <w:rPr>
                <w:rFonts w:cs="Calibri"/>
                <w:szCs w:val="16"/>
              </w:rPr>
              <w:t>Кількість будівель*</w:t>
            </w:r>
          </w:p>
        </w:tc>
        <w:tc>
          <w:tcPr>
            <w:tcW w:w="854" w:type="dxa"/>
            <w:vAlign w:val="center"/>
            <w:hideMark/>
          </w:tcPr>
          <w:p w14:paraId="55E859E1" w14:textId="77777777" w:rsidR="00966A3D" w:rsidRPr="008A6D4E" w:rsidRDefault="00966A3D" w:rsidP="00966A3D">
            <w:pPr>
              <w:jc w:val="center"/>
              <w:rPr>
                <w:rFonts w:cs="Calibri"/>
                <w:szCs w:val="16"/>
              </w:rPr>
            </w:pPr>
            <w:r w:rsidRPr="008A6D4E">
              <w:rPr>
                <w:rFonts w:cs="Calibri"/>
                <w:szCs w:val="16"/>
              </w:rPr>
              <w:t>од.</w:t>
            </w:r>
          </w:p>
        </w:tc>
        <w:tc>
          <w:tcPr>
            <w:tcW w:w="1635" w:type="dxa"/>
            <w:vAlign w:val="center"/>
            <w:hideMark/>
          </w:tcPr>
          <w:p w14:paraId="4DCCF8DC" w14:textId="66309770" w:rsidR="00966A3D" w:rsidRPr="008A6D4E" w:rsidRDefault="00966A3D" w:rsidP="00966A3D">
            <w:pPr>
              <w:jc w:val="center"/>
              <w:rPr>
                <w:rFonts w:cs="Calibri"/>
                <w:szCs w:val="16"/>
              </w:rPr>
            </w:pPr>
            <w:r w:rsidRPr="008A6D4E">
              <w:rPr>
                <w:rFonts w:cs="Calibri"/>
                <w:szCs w:val="16"/>
              </w:rPr>
              <w:t>37</w:t>
            </w:r>
          </w:p>
        </w:tc>
        <w:tc>
          <w:tcPr>
            <w:tcW w:w="1635" w:type="dxa"/>
            <w:vAlign w:val="center"/>
            <w:hideMark/>
          </w:tcPr>
          <w:p w14:paraId="4B73EDE2" w14:textId="24411FCA" w:rsidR="00966A3D" w:rsidRPr="008A6D4E" w:rsidRDefault="00966A3D" w:rsidP="00966A3D">
            <w:pPr>
              <w:jc w:val="center"/>
              <w:rPr>
                <w:rFonts w:cs="Calibri"/>
                <w:szCs w:val="16"/>
              </w:rPr>
            </w:pPr>
            <w:r w:rsidRPr="008A6D4E">
              <w:rPr>
                <w:rFonts w:cs="Calibri"/>
                <w:szCs w:val="16"/>
              </w:rPr>
              <w:t>81</w:t>
            </w:r>
          </w:p>
        </w:tc>
        <w:tc>
          <w:tcPr>
            <w:tcW w:w="1635" w:type="dxa"/>
            <w:shd w:val="clear" w:color="auto" w:fill="B1D2FB" w:themeFill="accent1" w:themeFillTint="33"/>
            <w:vAlign w:val="center"/>
            <w:hideMark/>
          </w:tcPr>
          <w:p w14:paraId="3979C866" w14:textId="07BDABAA" w:rsidR="00966A3D" w:rsidRPr="008A6D4E" w:rsidRDefault="00966A3D" w:rsidP="00966A3D">
            <w:pPr>
              <w:jc w:val="center"/>
              <w:rPr>
                <w:rFonts w:cs="Calibri"/>
                <w:szCs w:val="16"/>
              </w:rPr>
            </w:pPr>
            <w:r w:rsidRPr="008A6D4E">
              <w:rPr>
                <w:rFonts w:cs="Calibri"/>
                <w:szCs w:val="16"/>
              </w:rPr>
              <w:t>16</w:t>
            </w:r>
          </w:p>
        </w:tc>
        <w:tc>
          <w:tcPr>
            <w:tcW w:w="1636" w:type="dxa"/>
            <w:shd w:val="clear" w:color="auto" w:fill="B1D2FB" w:themeFill="accent1" w:themeFillTint="33"/>
            <w:vAlign w:val="center"/>
            <w:hideMark/>
          </w:tcPr>
          <w:p w14:paraId="1009CDF8" w14:textId="543C5AEA" w:rsidR="00966A3D" w:rsidRPr="008A6D4E" w:rsidRDefault="00966A3D" w:rsidP="00966A3D">
            <w:pPr>
              <w:jc w:val="center"/>
              <w:rPr>
                <w:rFonts w:cs="Calibri"/>
                <w:szCs w:val="16"/>
              </w:rPr>
            </w:pPr>
            <w:r w:rsidRPr="008A6D4E">
              <w:rPr>
                <w:rFonts w:cs="Calibri"/>
                <w:szCs w:val="16"/>
              </w:rPr>
              <w:t>23</w:t>
            </w:r>
          </w:p>
        </w:tc>
      </w:tr>
      <w:tr w:rsidR="00966A3D" w:rsidRPr="008A6D4E" w14:paraId="07D5D1B5" w14:textId="77777777" w:rsidTr="00D418DF">
        <w:trPr>
          <w:trHeight w:val="20"/>
        </w:trPr>
        <w:tc>
          <w:tcPr>
            <w:tcW w:w="405" w:type="dxa"/>
            <w:vAlign w:val="center"/>
            <w:hideMark/>
          </w:tcPr>
          <w:p w14:paraId="6098D4EB" w14:textId="6076576F" w:rsidR="00966A3D" w:rsidRPr="008A6D4E" w:rsidRDefault="00B40F38" w:rsidP="00966A3D">
            <w:pPr>
              <w:jc w:val="center"/>
              <w:rPr>
                <w:rFonts w:cs="Calibri"/>
                <w:szCs w:val="16"/>
              </w:rPr>
            </w:pPr>
            <w:r w:rsidRPr="008A6D4E">
              <w:rPr>
                <w:rFonts w:cs="Calibri"/>
                <w:szCs w:val="16"/>
              </w:rPr>
              <w:t>3</w:t>
            </w:r>
          </w:p>
        </w:tc>
        <w:tc>
          <w:tcPr>
            <w:tcW w:w="1812" w:type="dxa"/>
            <w:vAlign w:val="center"/>
            <w:hideMark/>
          </w:tcPr>
          <w:p w14:paraId="622D13B6" w14:textId="77777777" w:rsidR="00966A3D" w:rsidRPr="008A6D4E" w:rsidRDefault="00966A3D" w:rsidP="000773DC">
            <w:pPr>
              <w:rPr>
                <w:rFonts w:cs="Calibri"/>
                <w:szCs w:val="16"/>
              </w:rPr>
            </w:pPr>
            <w:r w:rsidRPr="008A6D4E">
              <w:rPr>
                <w:rFonts w:cs="Calibri"/>
                <w:szCs w:val="16"/>
              </w:rPr>
              <w:t>Опалювана площа</w:t>
            </w:r>
          </w:p>
        </w:tc>
        <w:tc>
          <w:tcPr>
            <w:tcW w:w="854" w:type="dxa"/>
            <w:vAlign w:val="center"/>
            <w:hideMark/>
          </w:tcPr>
          <w:p w14:paraId="765A0CDF" w14:textId="77777777" w:rsidR="00966A3D" w:rsidRPr="008A6D4E" w:rsidRDefault="00966A3D" w:rsidP="00966A3D">
            <w:pPr>
              <w:jc w:val="center"/>
              <w:rPr>
                <w:rFonts w:cs="Calibri"/>
                <w:szCs w:val="16"/>
              </w:rPr>
            </w:pPr>
            <w:r w:rsidRPr="008A6D4E">
              <w:rPr>
                <w:rFonts w:cs="Calibri"/>
                <w:szCs w:val="16"/>
              </w:rPr>
              <w:t>тис. м²</w:t>
            </w:r>
          </w:p>
        </w:tc>
        <w:tc>
          <w:tcPr>
            <w:tcW w:w="1635" w:type="dxa"/>
            <w:vAlign w:val="center"/>
            <w:hideMark/>
          </w:tcPr>
          <w:p w14:paraId="77ACCC75" w14:textId="4B0AF4C9" w:rsidR="00966A3D" w:rsidRPr="008A6D4E" w:rsidRDefault="00966A3D" w:rsidP="00966A3D">
            <w:pPr>
              <w:jc w:val="center"/>
              <w:rPr>
                <w:rFonts w:cs="Calibri"/>
                <w:szCs w:val="16"/>
              </w:rPr>
            </w:pPr>
            <w:r w:rsidRPr="008A6D4E">
              <w:rPr>
                <w:rFonts w:cs="Calibri"/>
                <w:szCs w:val="16"/>
              </w:rPr>
              <w:t>29,412</w:t>
            </w:r>
          </w:p>
        </w:tc>
        <w:tc>
          <w:tcPr>
            <w:tcW w:w="1635" w:type="dxa"/>
            <w:vAlign w:val="center"/>
            <w:hideMark/>
          </w:tcPr>
          <w:p w14:paraId="3B2C91AD" w14:textId="6B963037" w:rsidR="00966A3D" w:rsidRPr="008A6D4E" w:rsidRDefault="00966A3D" w:rsidP="00966A3D">
            <w:pPr>
              <w:jc w:val="center"/>
              <w:rPr>
                <w:rFonts w:cs="Calibri"/>
                <w:szCs w:val="16"/>
              </w:rPr>
            </w:pPr>
            <w:r w:rsidRPr="008A6D4E">
              <w:rPr>
                <w:rFonts w:cs="Calibri"/>
                <w:szCs w:val="16"/>
              </w:rPr>
              <w:t>86,919</w:t>
            </w:r>
          </w:p>
        </w:tc>
        <w:tc>
          <w:tcPr>
            <w:tcW w:w="1635" w:type="dxa"/>
            <w:shd w:val="clear" w:color="auto" w:fill="B1D2FB" w:themeFill="accent1" w:themeFillTint="33"/>
            <w:vAlign w:val="center"/>
            <w:hideMark/>
          </w:tcPr>
          <w:p w14:paraId="37DD665A" w14:textId="59696B22" w:rsidR="00966A3D" w:rsidRPr="008A6D4E" w:rsidRDefault="00966A3D" w:rsidP="00966A3D">
            <w:pPr>
              <w:jc w:val="center"/>
              <w:rPr>
                <w:rFonts w:cs="Calibri"/>
                <w:szCs w:val="16"/>
              </w:rPr>
            </w:pPr>
            <w:r w:rsidRPr="008A6D4E">
              <w:rPr>
                <w:rFonts w:cs="Calibri"/>
                <w:szCs w:val="16"/>
              </w:rPr>
              <w:t>26</w:t>
            </w:r>
            <w:r w:rsidR="005714FA">
              <w:rPr>
                <w:rFonts w:cs="Calibri"/>
                <w:szCs w:val="16"/>
              </w:rPr>
              <w:t>,</w:t>
            </w:r>
            <w:r w:rsidRPr="008A6D4E">
              <w:rPr>
                <w:rFonts w:cs="Calibri"/>
                <w:szCs w:val="16"/>
              </w:rPr>
              <w:t>355</w:t>
            </w:r>
          </w:p>
        </w:tc>
        <w:tc>
          <w:tcPr>
            <w:tcW w:w="1636" w:type="dxa"/>
            <w:shd w:val="clear" w:color="auto" w:fill="B1D2FB" w:themeFill="accent1" w:themeFillTint="33"/>
            <w:vAlign w:val="bottom"/>
            <w:hideMark/>
          </w:tcPr>
          <w:p w14:paraId="43AC4FA1" w14:textId="4603141D" w:rsidR="00966A3D" w:rsidRPr="008A6D4E" w:rsidRDefault="00966A3D" w:rsidP="00966A3D">
            <w:pPr>
              <w:jc w:val="center"/>
              <w:rPr>
                <w:rFonts w:cs="Calibri"/>
                <w:szCs w:val="16"/>
              </w:rPr>
            </w:pPr>
            <w:r w:rsidRPr="008A6D4E">
              <w:rPr>
                <w:rFonts w:cs="Calibri"/>
                <w:szCs w:val="16"/>
              </w:rPr>
              <w:t>26</w:t>
            </w:r>
            <w:r w:rsidR="005714FA">
              <w:rPr>
                <w:rFonts w:cs="Calibri"/>
                <w:szCs w:val="16"/>
              </w:rPr>
              <w:t>,</w:t>
            </w:r>
            <w:r w:rsidRPr="008A6D4E">
              <w:rPr>
                <w:rFonts w:cs="Calibri"/>
                <w:szCs w:val="16"/>
              </w:rPr>
              <w:t>471</w:t>
            </w:r>
          </w:p>
        </w:tc>
      </w:tr>
      <w:tr w:rsidR="00966A3D" w:rsidRPr="008A6D4E" w14:paraId="7E61A056" w14:textId="77777777" w:rsidTr="00D418DF">
        <w:trPr>
          <w:trHeight w:val="20"/>
        </w:trPr>
        <w:tc>
          <w:tcPr>
            <w:tcW w:w="405" w:type="dxa"/>
            <w:vAlign w:val="center"/>
            <w:hideMark/>
          </w:tcPr>
          <w:p w14:paraId="30DAC999" w14:textId="5B841ED7" w:rsidR="00966A3D" w:rsidRPr="008A6D4E" w:rsidRDefault="00B40F38" w:rsidP="00966A3D">
            <w:pPr>
              <w:jc w:val="center"/>
              <w:rPr>
                <w:rFonts w:cs="Calibri"/>
                <w:szCs w:val="16"/>
              </w:rPr>
            </w:pPr>
            <w:r w:rsidRPr="008A6D4E">
              <w:rPr>
                <w:rFonts w:cs="Calibri"/>
                <w:szCs w:val="16"/>
              </w:rPr>
              <w:t>4</w:t>
            </w:r>
          </w:p>
        </w:tc>
        <w:tc>
          <w:tcPr>
            <w:tcW w:w="1812" w:type="dxa"/>
            <w:vAlign w:val="center"/>
            <w:hideMark/>
          </w:tcPr>
          <w:p w14:paraId="5474B8F0" w14:textId="77777777" w:rsidR="00966A3D" w:rsidRPr="008A6D4E" w:rsidRDefault="00966A3D" w:rsidP="000773DC">
            <w:pPr>
              <w:rPr>
                <w:rFonts w:cs="Calibri"/>
                <w:szCs w:val="16"/>
              </w:rPr>
            </w:pPr>
            <w:r w:rsidRPr="008A6D4E">
              <w:rPr>
                <w:rFonts w:cs="Calibri"/>
                <w:szCs w:val="16"/>
              </w:rPr>
              <w:t>Опалюваний об'єм</w:t>
            </w:r>
          </w:p>
        </w:tc>
        <w:tc>
          <w:tcPr>
            <w:tcW w:w="854" w:type="dxa"/>
            <w:vAlign w:val="center"/>
            <w:hideMark/>
          </w:tcPr>
          <w:p w14:paraId="1CE7BE89" w14:textId="77777777" w:rsidR="00966A3D" w:rsidRPr="008A6D4E" w:rsidRDefault="00966A3D" w:rsidP="00966A3D">
            <w:pPr>
              <w:jc w:val="center"/>
              <w:rPr>
                <w:rFonts w:cs="Calibri"/>
                <w:szCs w:val="16"/>
              </w:rPr>
            </w:pPr>
            <w:r w:rsidRPr="008A6D4E">
              <w:rPr>
                <w:rFonts w:cs="Calibri"/>
                <w:szCs w:val="16"/>
              </w:rPr>
              <w:t>тис. м³</w:t>
            </w:r>
          </w:p>
        </w:tc>
        <w:tc>
          <w:tcPr>
            <w:tcW w:w="1635" w:type="dxa"/>
            <w:vAlign w:val="center"/>
            <w:hideMark/>
          </w:tcPr>
          <w:p w14:paraId="01853E1A" w14:textId="540B90B5" w:rsidR="00966A3D" w:rsidRPr="008A6D4E" w:rsidRDefault="00966A3D" w:rsidP="00966A3D">
            <w:pPr>
              <w:jc w:val="center"/>
              <w:rPr>
                <w:rFonts w:cs="Calibri"/>
                <w:szCs w:val="16"/>
              </w:rPr>
            </w:pPr>
            <w:r w:rsidRPr="008A6D4E">
              <w:rPr>
                <w:rFonts w:cs="Calibri"/>
                <w:szCs w:val="16"/>
              </w:rPr>
              <w:t>85,679</w:t>
            </w:r>
          </w:p>
        </w:tc>
        <w:tc>
          <w:tcPr>
            <w:tcW w:w="1635" w:type="dxa"/>
            <w:vAlign w:val="center"/>
            <w:hideMark/>
          </w:tcPr>
          <w:p w14:paraId="6FAC24FD" w14:textId="5F171179" w:rsidR="00966A3D" w:rsidRPr="008A6D4E" w:rsidRDefault="00966A3D" w:rsidP="00966A3D">
            <w:pPr>
              <w:jc w:val="center"/>
              <w:rPr>
                <w:rFonts w:cs="Calibri"/>
                <w:szCs w:val="16"/>
              </w:rPr>
            </w:pPr>
            <w:r w:rsidRPr="008A6D4E">
              <w:rPr>
                <w:rFonts w:cs="Calibri"/>
                <w:szCs w:val="16"/>
              </w:rPr>
              <w:t>305,919</w:t>
            </w:r>
          </w:p>
        </w:tc>
        <w:tc>
          <w:tcPr>
            <w:tcW w:w="1635" w:type="dxa"/>
            <w:shd w:val="clear" w:color="auto" w:fill="B1D2FB" w:themeFill="accent1" w:themeFillTint="33"/>
            <w:vAlign w:val="center"/>
            <w:hideMark/>
          </w:tcPr>
          <w:p w14:paraId="3A13EAEF" w14:textId="3C3FD0AB" w:rsidR="00966A3D" w:rsidRPr="008A6D4E" w:rsidRDefault="00966A3D" w:rsidP="00966A3D">
            <w:pPr>
              <w:jc w:val="center"/>
              <w:rPr>
                <w:rFonts w:cs="Calibri"/>
                <w:szCs w:val="16"/>
              </w:rPr>
            </w:pPr>
            <w:r w:rsidRPr="008A6D4E">
              <w:rPr>
                <w:rFonts w:cs="Calibri"/>
                <w:szCs w:val="16"/>
              </w:rPr>
              <w:t>70</w:t>
            </w:r>
            <w:r w:rsidR="005714FA">
              <w:rPr>
                <w:rFonts w:cs="Calibri"/>
                <w:szCs w:val="16"/>
              </w:rPr>
              <w:t>,</w:t>
            </w:r>
            <w:r w:rsidRPr="008A6D4E">
              <w:rPr>
                <w:rFonts w:cs="Calibri"/>
                <w:szCs w:val="16"/>
              </w:rPr>
              <w:t>662</w:t>
            </w:r>
          </w:p>
        </w:tc>
        <w:tc>
          <w:tcPr>
            <w:tcW w:w="1636" w:type="dxa"/>
            <w:shd w:val="clear" w:color="auto" w:fill="B1D2FB" w:themeFill="accent1" w:themeFillTint="33"/>
            <w:vAlign w:val="bottom"/>
            <w:hideMark/>
          </w:tcPr>
          <w:p w14:paraId="29289CEE" w14:textId="25D8AADD" w:rsidR="00966A3D" w:rsidRPr="008A6D4E" w:rsidRDefault="00966A3D" w:rsidP="00966A3D">
            <w:pPr>
              <w:jc w:val="center"/>
              <w:rPr>
                <w:rFonts w:cs="Calibri"/>
                <w:szCs w:val="16"/>
              </w:rPr>
            </w:pPr>
            <w:r w:rsidRPr="008A6D4E">
              <w:rPr>
                <w:rFonts w:cs="Calibri"/>
                <w:szCs w:val="16"/>
              </w:rPr>
              <w:t>71</w:t>
            </w:r>
            <w:r w:rsidR="005714FA">
              <w:rPr>
                <w:rFonts w:cs="Calibri"/>
                <w:szCs w:val="16"/>
              </w:rPr>
              <w:t>,</w:t>
            </w:r>
            <w:r w:rsidRPr="008A6D4E">
              <w:rPr>
                <w:rFonts w:cs="Calibri"/>
                <w:szCs w:val="16"/>
              </w:rPr>
              <w:t>053</w:t>
            </w:r>
          </w:p>
        </w:tc>
      </w:tr>
      <w:tr w:rsidR="00966A3D" w:rsidRPr="008A6D4E" w14:paraId="79A39782" w14:textId="77777777" w:rsidTr="00D418DF">
        <w:trPr>
          <w:trHeight w:val="20"/>
        </w:trPr>
        <w:tc>
          <w:tcPr>
            <w:tcW w:w="405" w:type="dxa"/>
            <w:vAlign w:val="center"/>
            <w:hideMark/>
          </w:tcPr>
          <w:p w14:paraId="02510000" w14:textId="72D246C1" w:rsidR="00966A3D" w:rsidRPr="008A6D4E" w:rsidRDefault="00B40F38" w:rsidP="00966A3D">
            <w:pPr>
              <w:jc w:val="center"/>
              <w:rPr>
                <w:rFonts w:cs="Calibri"/>
                <w:szCs w:val="16"/>
              </w:rPr>
            </w:pPr>
            <w:r w:rsidRPr="008A6D4E">
              <w:rPr>
                <w:rFonts w:cs="Calibri"/>
                <w:szCs w:val="16"/>
              </w:rPr>
              <w:t>5</w:t>
            </w:r>
          </w:p>
        </w:tc>
        <w:tc>
          <w:tcPr>
            <w:tcW w:w="1812" w:type="dxa"/>
            <w:vAlign w:val="center"/>
            <w:hideMark/>
          </w:tcPr>
          <w:p w14:paraId="7879C41B" w14:textId="77777777" w:rsidR="00966A3D" w:rsidRPr="008A6D4E" w:rsidRDefault="00966A3D" w:rsidP="000773DC">
            <w:pPr>
              <w:rPr>
                <w:rFonts w:cs="Calibri"/>
                <w:szCs w:val="16"/>
              </w:rPr>
            </w:pPr>
            <w:r w:rsidRPr="008A6D4E">
              <w:rPr>
                <w:rFonts w:cs="Calibri"/>
                <w:szCs w:val="16"/>
              </w:rPr>
              <w:t>Кількість будівель, включених до системи енергетичного моніторингу ОМС</w:t>
            </w:r>
          </w:p>
        </w:tc>
        <w:tc>
          <w:tcPr>
            <w:tcW w:w="854" w:type="dxa"/>
            <w:vAlign w:val="center"/>
            <w:hideMark/>
          </w:tcPr>
          <w:p w14:paraId="72654448" w14:textId="77777777" w:rsidR="00966A3D" w:rsidRPr="008A6D4E" w:rsidRDefault="00966A3D" w:rsidP="00966A3D">
            <w:pPr>
              <w:jc w:val="center"/>
              <w:rPr>
                <w:rFonts w:cs="Calibri"/>
                <w:szCs w:val="16"/>
              </w:rPr>
            </w:pPr>
            <w:r w:rsidRPr="008A6D4E">
              <w:rPr>
                <w:rFonts w:cs="Calibri"/>
                <w:szCs w:val="16"/>
              </w:rPr>
              <w:t>од.</w:t>
            </w:r>
          </w:p>
        </w:tc>
        <w:tc>
          <w:tcPr>
            <w:tcW w:w="1635" w:type="dxa"/>
            <w:vAlign w:val="center"/>
            <w:hideMark/>
          </w:tcPr>
          <w:p w14:paraId="31F97478" w14:textId="4F2A6162" w:rsidR="00966A3D" w:rsidRPr="008A6D4E" w:rsidRDefault="00966A3D" w:rsidP="00966A3D">
            <w:pPr>
              <w:jc w:val="center"/>
              <w:rPr>
                <w:rFonts w:cs="Calibri"/>
                <w:szCs w:val="16"/>
              </w:rPr>
            </w:pPr>
            <w:r w:rsidRPr="008A6D4E">
              <w:rPr>
                <w:rFonts w:cs="Calibri"/>
                <w:szCs w:val="16"/>
              </w:rPr>
              <w:t>15</w:t>
            </w:r>
          </w:p>
        </w:tc>
        <w:tc>
          <w:tcPr>
            <w:tcW w:w="1635" w:type="dxa"/>
            <w:vAlign w:val="center"/>
            <w:hideMark/>
          </w:tcPr>
          <w:p w14:paraId="49F5F23D" w14:textId="5BD908E7" w:rsidR="00966A3D" w:rsidRPr="008A6D4E" w:rsidRDefault="00966A3D" w:rsidP="00966A3D">
            <w:pPr>
              <w:jc w:val="center"/>
              <w:rPr>
                <w:rFonts w:cs="Calibri"/>
                <w:szCs w:val="16"/>
              </w:rPr>
            </w:pPr>
            <w:r w:rsidRPr="008A6D4E">
              <w:rPr>
                <w:rFonts w:cs="Calibri"/>
                <w:szCs w:val="16"/>
              </w:rPr>
              <w:t>26</w:t>
            </w:r>
          </w:p>
        </w:tc>
        <w:tc>
          <w:tcPr>
            <w:tcW w:w="1635" w:type="dxa"/>
            <w:shd w:val="clear" w:color="auto" w:fill="B1D2FB" w:themeFill="accent1" w:themeFillTint="33"/>
            <w:vAlign w:val="center"/>
            <w:hideMark/>
          </w:tcPr>
          <w:p w14:paraId="7B5AF568" w14:textId="5A5AA1E2" w:rsidR="00966A3D" w:rsidRPr="008A6D4E" w:rsidRDefault="00710D09" w:rsidP="00966A3D">
            <w:pPr>
              <w:jc w:val="center"/>
              <w:rPr>
                <w:rFonts w:cs="Calibri"/>
                <w:szCs w:val="16"/>
              </w:rPr>
            </w:pPr>
            <w:r>
              <w:rPr>
                <w:rFonts w:cs="Calibri"/>
                <w:szCs w:val="16"/>
              </w:rPr>
              <w:t>4</w:t>
            </w:r>
            <w:r w:rsidR="00966A3D" w:rsidRPr="008A6D4E">
              <w:rPr>
                <w:rFonts w:cs="Calibri"/>
                <w:szCs w:val="16"/>
              </w:rPr>
              <w:t> </w:t>
            </w:r>
          </w:p>
        </w:tc>
        <w:tc>
          <w:tcPr>
            <w:tcW w:w="1636" w:type="dxa"/>
            <w:shd w:val="clear" w:color="auto" w:fill="B1D2FB" w:themeFill="accent1" w:themeFillTint="33"/>
            <w:vAlign w:val="center"/>
            <w:hideMark/>
          </w:tcPr>
          <w:p w14:paraId="6B85A285" w14:textId="599C7875" w:rsidR="00966A3D" w:rsidRPr="008A6D4E" w:rsidRDefault="00D418DF" w:rsidP="00966A3D">
            <w:pPr>
              <w:jc w:val="center"/>
              <w:rPr>
                <w:rFonts w:cs="Calibri"/>
                <w:szCs w:val="16"/>
              </w:rPr>
            </w:pPr>
            <w:r>
              <w:rPr>
                <w:rFonts w:cs="Calibri"/>
                <w:szCs w:val="16"/>
              </w:rPr>
              <w:t>2</w:t>
            </w:r>
            <w:r w:rsidRPr="00D418DF">
              <w:rPr>
                <w:rFonts w:cs="Calibri"/>
                <w:szCs w:val="16"/>
              </w:rPr>
              <w:t>3</w:t>
            </w:r>
          </w:p>
        </w:tc>
      </w:tr>
      <w:tr w:rsidR="00966A3D" w:rsidRPr="008A6D4E" w14:paraId="5EA8C02F" w14:textId="77777777" w:rsidTr="00D418DF">
        <w:trPr>
          <w:trHeight w:val="20"/>
        </w:trPr>
        <w:tc>
          <w:tcPr>
            <w:tcW w:w="405" w:type="dxa"/>
            <w:vAlign w:val="center"/>
            <w:hideMark/>
          </w:tcPr>
          <w:p w14:paraId="6D08C4E5" w14:textId="5025B28D" w:rsidR="00966A3D" w:rsidRPr="008A6D4E" w:rsidRDefault="00B40F38" w:rsidP="00966A3D">
            <w:pPr>
              <w:jc w:val="center"/>
              <w:rPr>
                <w:rFonts w:cs="Calibri"/>
                <w:szCs w:val="16"/>
              </w:rPr>
            </w:pPr>
            <w:r w:rsidRPr="008A6D4E">
              <w:rPr>
                <w:rFonts w:cs="Calibri"/>
                <w:szCs w:val="16"/>
              </w:rPr>
              <w:t>6</w:t>
            </w:r>
          </w:p>
        </w:tc>
        <w:tc>
          <w:tcPr>
            <w:tcW w:w="1812" w:type="dxa"/>
            <w:vAlign w:val="center"/>
            <w:hideMark/>
          </w:tcPr>
          <w:p w14:paraId="04766794" w14:textId="77777777" w:rsidR="00966A3D" w:rsidRPr="008A6D4E" w:rsidRDefault="00966A3D" w:rsidP="000773DC">
            <w:pPr>
              <w:rPr>
                <w:rFonts w:cs="Calibri"/>
                <w:szCs w:val="16"/>
              </w:rPr>
            </w:pPr>
            <w:r w:rsidRPr="008A6D4E">
              <w:rPr>
                <w:rFonts w:cs="Calibri"/>
                <w:szCs w:val="16"/>
              </w:rPr>
              <w:t>Кількість будівель, що мають дійсний енергетичний сертифікат</w:t>
            </w:r>
          </w:p>
        </w:tc>
        <w:tc>
          <w:tcPr>
            <w:tcW w:w="854" w:type="dxa"/>
            <w:vAlign w:val="center"/>
            <w:hideMark/>
          </w:tcPr>
          <w:p w14:paraId="4D7038E9" w14:textId="77777777" w:rsidR="00966A3D" w:rsidRPr="008A6D4E" w:rsidRDefault="00966A3D" w:rsidP="00966A3D">
            <w:pPr>
              <w:jc w:val="center"/>
              <w:rPr>
                <w:rFonts w:cs="Calibri"/>
                <w:szCs w:val="16"/>
              </w:rPr>
            </w:pPr>
            <w:r w:rsidRPr="008A6D4E">
              <w:rPr>
                <w:rFonts w:cs="Calibri"/>
                <w:szCs w:val="16"/>
              </w:rPr>
              <w:t>од.</w:t>
            </w:r>
          </w:p>
        </w:tc>
        <w:tc>
          <w:tcPr>
            <w:tcW w:w="1635" w:type="dxa"/>
            <w:vAlign w:val="center"/>
            <w:hideMark/>
          </w:tcPr>
          <w:p w14:paraId="6544198F" w14:textId="0A2DE86F" w:rsidR="00966A3D" w:rsidRPr="008A6D4E" w:rsidRDefault="00966A3D" w:rsidP="00966A3D">
            <w:pPr>
              <w:jc w:val="center"/>
              <w:rPr>
                <w:rFonts w:cs="Calibri"/>
                <w:szCs w:val="16"/>
              </w:rPr>
            </w:pPr>
            <w:r w:rsidRPr="008A6D4E">
              <w:rPr>
                <w:rFonts w:cs="Calibri"/>
                <w:szCs w:val="16"/>
              </w:rPr>
              <w:t>4</w:t>
            </w:r>
          </w:p>
        </w:tc>
        <w:tc>
          <w:tcPr>
            <w:tcW w:w="1635" w:type="dxa"/>
            <w:vAlign w:val="center"/>
            <w:hideMark/>
          </w:tcPr>
          <w:p w14:paraId="009577C4" w14:textId="4B096488" w:rsidR="00966A3D" w:rsidRPr="008A6D4E" w:rsidRDefault="00966A3D" w:rsidP="00966A3D">
            <w:pPr>
              <w:jc w:val="center"/>
              <w:rPr>
                <w:rFonts w:cs="Calibri"/>
                <w:szCs w:val="16"/>
              </w:rPr>
            </w:pPr>
            <w:r w:rsidRPr="008A6D4E">
              <w:rPr>
                <w:rFonts w:cs="Calibri"/>
                <w:szCs w:val="16"/>
              </w:rPr>
              <w:t>9</w:t>
            </w:r>
          </w:p>
        </w:tc>
        <w:tc>
          <w:tcPr>
            <w:tcW w:w="1635" w:type="dxa"/>
            <w:shd w:val="clear" w:color="auto" w:fill="B1D2FB" w:themeFill="accent1" w:themeFillTint="33"/>
            <w:vAlign w:val="center"/>
            <w:hideMark/>
          </w:tcPr>
          <w:p w14:paraId="01205480" w14:textId="5940DF84" w:rsidR="00966A3D" w:rsidRPr="008A6D4E" w:rsidRDefault="00966A3D" w:rsidP="00966A3D">
            <w:pPr>
              <w:jc w:val="center"/>
              <w:rPr>
                <w:rFonts w:cs="Calibri"/>
                <w:szCs w:val="16"/>
              </w:rPr>
            </w:pPr>
            <w:r w:rsidRPr="008A6D4E">
              <w:rPr>
                <w:rFonts w:cs="Calibri"/>
                <w:szCs w:val="16"/>
              </w:rPr>
              <w:t> </w:t>
            </w:r>
          </w:p>
        </w:tc>
        <w:tc>
          <w:tcPr>
            <w:tcW w:w="1636" w:type="dxa"/>
            <w:shd w:val="clear" w:color="auto" w:fill="B1D2FB" w:themeFill="accent1" w:themeFillTint="33"/>
            <w:vAlign w:val="center"/>
            <w:hideMark/>
          </w:tcPr>
          <w:p w14:paraId="5056721D" w14:textId="556969CD" w:rsidR="00966A3D" w:rsidRPr="008A6D4E" w:rsidRDefault="00710D09" w:rsidP="00966A3D">
            <w:pPr>
              <w:jc w:val="center"/>
              <w:rPr>
                <w:rFonts w:cs="Calibri"/>
                <w:szCs w:val="16"/>
              </w:rPr>
            </w:pPr>
            <w:r>
              <w:rPr>
                <w:rFonts w:cs="Calibri"/>
                <w:szCs w:val="16"/>
              </w:rPr>
              <w:t>1</w:t>
            </w:r>
          </w:p>
        </w:tc>
      </w:tr>
    </w:tbl>
    <w:p w14:paraId="242EDD35" w14:textId="4CACD2F8" w:rsidR="003D220A" w:rsidRPr="008A6D4E" w:rsidRDefault="0010754A" w:rsidP="003D220A">
      <w:pPr>
        <w:spacing w:before="160"/>
        <w:jc w:val="both"/>
        <w:rPr>
          <w:rFonts w:ascii="Century Gothic" w:hAnsi="Century Gothic"/>
          <w:sz w:val="22"/>
          <w:szCs w:val="22"/>
        </w:rPr>
      </w:pPr>
      <w:r w:rsidRPr="008A6D4E">
        <w:rPr>
          <w:rFonts w:ascii="Century Gothic" w:hAnsi="Century Gothic"/>
          <w:sz w:val="22"/>
          <w:szCs w:val="22"/>
        </w:rPr>
        <w:t>Мережа закладів загальної</w:t>
      </w:r>
      <w:r w:rsidR="003D220A" w:rsidRPr="008A6D4E">
        <w:rPr>
          <w:rFonts w:ascii="Century Gothic" w:hAnsi="Century Gothic"/>
          <w:sz w:val="22"/>
          <w:szCs w:val="22"/>
        </w:rPr>
        <w:t xml:space="preserve"> </w:t>
      </w:r>
      <w:r w:rsidRPr="008A6D4E">
        <w:rPr>
          <w:rFonts w:ascii="Century Gothic" w:hAnsi="Century Gothic"/>
          <w:sz w:val="22"/>
          <w:szCs w:val="22"/>
        </w:rPr>
        <w:t xml:space="preserve">освіти громади становить </w:t>
      </w:r>
      <w:r w:rsidR="003D220A" w:rsidRPr="008A6D4E">
        <w:rPr>
          <w:rFonts w:ascii="Century Gothic" w:hAnsi="Century Gothic"/>
          <w:sz w:val="22"/>
          <w:szCs w:val="22"/>
        </w:rPr>
        <w:t xml:space="preserve">41 комунальний заклад освіти, в  тому числі 21 школа (гімназія), 15 закладів дошкільної освіти, та </w:t>
      </w:r>
      <w:r w:rsidR="00D26A60" w:rsidRPr="008A6D4E">
        <w:rPr>
          <w:rFonts w:ascii="Century Gothic" w:hAnsi="Century Gothic"/>
          <w:sz w:val="22"/>
          <w:szCs w:val="22"/>
        </w:rPr>
        <w:t>5</w:t>
      </w:r>
      <w:r w:rsidR="003D220A" w:rsidRPr="008A6D4E">
        <w:rPr>
          <w:rFonts w:ascii="Century Gothic" w:hAnsi="Century Gothic"/>
          <w:sz w:val="22"/>
          <w:szCs w:val="22"/>
        </w:rPr>
        <w:t xml:space="preserve"> позашкільних закладів (ДЮСШ-2, БДЮТ-2, СЮТ-1). В яких працює -1962 вчителів та персоналу. В закладах середньої освіти навчається – 8564 учні, в дошкільних закладах навчається – 2094 дитини, в позашкільних закладах перебуває – 2209 дітей та спортивних школах проходять навчання – 1199 учнів.</w:t>
      </w:r>
    </w:p>
    <w:p w14:paraId="5C23F1DE" w14:textId="499C636E" w:rsidR="00D90284" w:rsidRPr="008A6D4E" w:rsidRDefault="00D90284" w:rsidP="00D90284">
      <w:pPr>
        <w:spacing w:before="160"/>
        <w:jc w:val="both"/>
        <w:rPr>
          <w:rFonts w:ascii="Century Gothic" w:hAnsi="Century Gothic"/>
          <w:sz w:val="22"/>
          <w:szCs w:val="22"/>
        </w:rPr>
      </w:pPr>
      <w:r w:rsidRPr="008A6D4E">
        <w:rPr>
          <w:rFonts w:ascii="Century Gothic" w:hAnsi="Century Gothic"/>
          <w:sz w:val="22"/>
          <w:szCs w:val="22"/>
        </w:rPr>
        <w:t xml:space="preserve">Охорона здоров’я мешканців </w:t>
      </w:r>
      <w:r w:rsidR="00196646" w:rsidRPr="00D418DF">
        <w:rPr>
          <w:rFonts w:ascii="Century Gothic" w:hAnsi="Century Gothic"/>
          <w:sz w:val="22"/>
          <w:szCs w:val="22"/>
        </w:rPr>
        <w:t>Червоноградської</w:t>
      </w:r>
      <w:r w:rsidR="009A0BE7" w:rsidRPr="00D418DF">
        <w:rPr>
          <w:rFonts w:ascii="Century Gothic" w:hAnsi="Century Gothic"/>
          <w:sz w:val="22"/>
          <w:szCs w:val="22"/>
        </w:rPr>
        <w:t xml:space="preserve"> </w:t>
      </w:r>
      <w:r w:rsidRPr="008A6D4E">
        <w:rPr>
          <w:rFonts w:ascii="Century Gothic" w:hAnsi="Century Gothic"/>
          <w:sz w:val="22"/>
          <w:szCs w:val="22"/>
        </w:rPr>
        <w:t>громади представлена чотирьома структурами галузі - комунальним закладом</w:t>
      </w:r>
      <w:r w:rsidR="00196646">
        <w:rPr>
          <w:rFonts w:ascii="Century Gothic" w:hAnsi="Century Gothic"/>
          <w:sz w:val="22"/>
          <w:szCs w:val="22"/>
        </w:rPr>
        <w:t xml:space="preserve"> </w:t>
      </w:r>
      <w:r w:rsidR="00196646" w:rsidRPr="00D418DF">
        <w:rPr>
          <w:rFonts w:ascii="Century Gothic" w:hAnsi="Century Gothic"/>
          <w:sz w:val="22"/>
          <w:szCs w:val="22"/>
        </w:rPr>
        <w:t>КНП</w:t>
      </w:r>
      <w:r w:rsidRPr="00D418DF">
        <w:rPr>
          <w:rFonts w:ascii="Century Gothic" w:hAnsi="Century Gothic"/>
          <w:sz w:val="22"/>
          <w:szCs w:val="22"/>
        </w:rPr>
        <w:t xml:space="preserve"> «</w:t>
      </w:r>
      <w:r w:rsidR="00196646" w:rsidRPr="00D418DF">
        <w:rPr>
          <w:rFonts w:ascii="Century Gothic" w:hAnsi="Century Gothic"/>
          <w:sz w:val="22"/>
          <w:szCs w:val="22"/>
        </w:rPr>
        <w:t>Ц</w:t>
      </w:r>
      <w:r w:rsidRPr="00D418DF">
        <w:rPr>
          <w:rFonts w:ascii="Century Gothic" w:hAnsi="Century Gothic"/>
          <w:sz w:val="22"/>
          <w:szCs w:val="22"/>
        </w:rPr>
        <w:t>ентральна міська лікарня</w:t>
      </w:r>
      <w:r w:rsidR="00196646" w:rsidRPr="00D418DF">
        <w:rPr>
          <w:rFonts w:ascii="Century Gothic" w:hAnsi="Century Gothic"/>
          <w:sz w:val="22"/>
          <w:szCs w:val="22"/>
        </w:rPr>
        <w:t xml:space="preserve"> Шептицької міської ради</w:t>
      </w:r>
      <w:r w:rsidRPr="00D418DF">
        <w:rPr>
          <w:rFonts w:ascii="Century Gothic" w:hAnsi="Century Gothic"/>
          <w:sz w:val="22"/>
          <w:szCs w:val="22"/>
        </w:rPr>
        <w:t>»</w:t>
      </w:r>
      <w:r w:rsidRPr="008A6D4E">
        <w:rPr>
          <w:rFonts w:ascii="Century Gothic" w:hAnsi="Century Gothic"/>
          <w:sz w:val="22"/>
          <w:szCs w:val="22"/>
        </w:rPr>
        <w:t>, комунальним закладом «</w:t>
      </w:r>
      <w:proofErr w:type="spellStart"/>
      <w:r w:rsidRPr="008A6D4E">
        <w:rPr>
          <w:rFonts w:ascii="Century Gothic" w:hAnsi="Century Gothic"/>
          <w:sz w:val="22"/>
          <w:szCs w:val="22"/>
        </w:rPr>
        <w:t>Соснівська</w:t>
      </w:r>
      <w:proofErr w:type="spellEnd"/>
      <w:r w:rsidRPr="008A6D4E">
        <w:rPr>
          <w:rFonts w:ascii="Century Gothic" w:hAnsi="Century Gothic"/>
          <w:sz w:val="22"/>
          <w:szCs w:val="22"/>
        </w:rPr>
        <w:t xml:space="preserve"> міська лікарня», комунальним закладом «</w:t>
      </w:r>
      <w:r w:rsidR="00196646" w:rsidRPr="00D418DF">
        <w:rPr>
          <w:rFonts w:ascii="Century Gothic" w:hAnsi="Century Gothic"/>
          <w:sz w:val="22"/>
          <w:szCs w:val="22"/>
        </w:rPr>
        <w:t>Червоноградська</w:t>
      </w:r>
      <w:r w:rsidR="009A0BE7" w:rsidRPr="00D418DF">
        <w:rPr>
          <w:rFonts w:ascii="Century Gothic" w:hAnsi="Century Gothic"/>
          <w:sz w:val="22"/>
          <w:szCs w:val="22"/>
        </w:rPr>
        <w:t xml:space="preserve"> </w:t>
      </w:r>
      <w:r w:rsidRPr="008A6D4E">
        <w:rPr>
          <w:rFonts w:ascii="Century Gothic" w:hAnsi="Century Gothic"/>
          <w:sz w:val="22"/>
          <w:szCs w:val="22"/>
        </w:rPr>
        <w:t>міська стоматологічна поліклініка» та  «Центр первинної медичної допомоги».</w:t>
      </w:r>
    </w:p>
    <w:p w14:paraId="6A02A857" w14:textId="137D5774" w:rsidR="00D90284" w:rsidRPr="008A6D4E" w:rsidRDefault="00D90284" w:rsidP="00D90284">
      <w:pPr>
        <w:spacing w:before="160"/>
        <w:jc w:val="both"/>
        <w:rPr>
          <w:rFonts w:ascii="Century Gothic" w:hAnsi="Century Gothic"/>
          <w:sz w:val="22"/>
          <w:szCs w:val="22"/>
        </w:rPr>
      </w:pPr>
      <w:r w:rsidRPr="008A6D4E">
        <w:rPr>
          <w:rFonts w:ascii="Century Gothic" w:hAnsi="Century Gothic"/>
          <w:sz w:val="22"/>
          <w:szCs w:val="22"/>
        </w:rPr>
        <w:lastRenderedPageBreak/>
        <w:t xml:space="preserve">На сьогоднішній день у </w:t>
      </w:r>
      <w:r w:rsidRPr="00D418DF">
        <w:rPr>
          <w:rFonts w:ascii="Century Gothic" w:hAnsi="Century Gothic"/>
          <w:sz w:val="22"/>
          <w:szCs w:val="22"/>
        </w:rPr>
        <w:t>К</w:t>
      </w:r>
      <w:r w:rsidR="00196646" w:rsidRPr="00D418DF">
        <w:rPr>
          <w:rFonts w:ascii="Century Gothic" w:hAnsi="Century Gothic"/>
          <w:sz w:val="22"/>
          <w:szCs w:val="22"/>
        </w:rPr>
        <w:t>Н</w:t>
      </w:r>
      <w:r w:rsidRPr="00D418DF">
        <w:rPr>
          <w:rFonts w:ascii="Century Gothic" w:hAnsi="Century Gothic"/>
          <w:sz w:val="22"/>
          <w:szCs w:val="22"/>
        </w:rPr>
        <w:t xml:space="preserve">П «ЦМЛ </w:t>
      </w:r>
      <w:r w:rsidR="00196646" w:rsidRPr="00D418DF">
        <w:rPr>
          <w:rFonts w:ascii="Century Gothic" w:hAnsi="Century Gothic"/>
          <w:sz w:val="22"/>
          <w:szCs w:val="22"/>
        </w:rPr>
        <w:t>Ш</w:t>
      </w:r>
      <w:r w:rsidRPr="00D418DF">
        <w:rPr>
          <w:rFonts w:ascii="Century Gothic" w:hAnsi="Century Gothic"/>
          <w:sz w:val="22"/>
          <w:szCs w:val="22"/>
        </w:rPr>
        <w:t>МР</w:t>
      </w:r>
      <w:r w:rsidRPr="008A6D4E">
        <w:rPr>
          <w:rFonts w:ascii="Century Gothic" w:hAnsi="Century Gothic"/>
          <w:sz w:val="22"/>
          <w:szCs w:val="22"/>
        </w:rPr>
        <w:t xml:space="preserve">» є багатопрофільним медичним закладом, який надає вторинну спеціалізовану амбулаторну та стаціонарну медичну допомогу жителям міст </w:t>
      </w:r>
      <w:r w:rsidR="009A0BE7" w:rsidRPr="00D418DF">
        <w:rPr>
          <w:rFonts w:ascii="Century Gothic" w:hAnsi="Century Gothic"/>
          <w:sz w:val="22"/>
          <w:szCs w:val="22"/>
        </w:rPr>
        <w:t>Шептицького</w:t>
      </w:r>
      <w:r w:rsidRPr="008A6D4E">
        <w:rPr>
          <w:rFonts w:ascii="Century Gothic" w:hAnsi="Century Gothic"/>
          <w:sz w:val="22"/>
          <w:szCs w:val="22"/>
        </w:rPr>
        <w:t xml:space="preserve">,  </w:t>
      </w:r>
      <w:proofErr w:type="spellStart"/>
      <w:r w:rsidRPr="008A6D4E">
        <w:rPr>
          <w:rFonts w:ascii="Century Gothic" w:hAnsi="Century Gothic"/>
          <w:sz w:val="22"/>
          <w:szCs w:val="22"/>
        </w:rPr>
        <w:t>Соснівки</w:t>
      </w:r>
      <w:proofErr w:type="spellEnd"/>
      <w:r w:rsidRPr="008A6D4E">
        <w:rPr>
          <w:rFonts w:ascii="Century Gothic" w:hAnsi="Century Gothic"/>
          <w:sz w:val="22"/>
          <w:szCs w:val="22"/>
        </w:rPr>
        <w:t xml:space="preserve"> та </w:t>
      </w:r>
      <w:proofErr w:type="spellStart"/>
      <w:r w:rsidRPr="008A6D4E">
        <w:rPr>
          <w:rFonts w:ascii="Century Gothic" w:hAnsi="Century Gothic"/>
          <w:sz w:val="22"/>
          <w:szCs w:val="22"/>
        </w:rPr>
        <w:t>с</w:t>
      </w:r>
      <w:r w:rsidR="00BA2CDF">
        <w:rPr>
          <w:rFonts w:ascii="Century Gothic" w:hAnsi="Century Gothic"/>
          <w:sz w:val="22"/>
          <w:szCs w:val="22"/>
        </w:rPr>
        <w:t>ел</w:t>
      </w:r>
      <w:proofErr w:type="spellEnd"/>
      <w:r w:rsidRPr="008A6D4E">
        <w:rPr>
          <w:rFonts w:ascii="Century Gothic" w:hAnsi="Century Gothic"/>
          <w:sz w:val="22"/>
          <w:szCs w:val="22"/>
        </w:rPr>
        <w:t>. Гірник.</w:t>
      </w:r>
    </w:p>
    <w:p w14:paraId="0F3E5C42" w14:textId="73457A4B" w:rsidR="00D90284" w:rsidRPr="008A6D4E" w:rsidRDefault="00D90284" w:rsidP="00D90284">
      <w:pPr>
        <w:spacing w:before="160"/>
        <w:jc w:val="both"/>
        <w:rPr>
          <w:rFonts w:ascii="Century Gothic" w:hAnsi="Century Gothic"/>
          <w:sz w:val="22"/>
          <w:szCs w:val="22"/>
        </w:rPr>
      </w:pPr>
      <w:r w:rsidRPr="008A6D4E">
        <w:rPr>
          <w:rFonts w:ascii="Century Gothic" w:hAnsi="Century Gothic"/>
          <w:sz w:val="22"/>
          <w:szCs w:val="22"/>
        </w:rPr>
        <w:t xml:space="preserve">В структуру </w:t>
      </w:r>
      <w:r w:rsidRPr="00D418DF">
        <w:rPr>
          <w:rFonts w:ascii="Century Gothic" w:hAnsi="Century Gothic"/>
          <w:sz w:val="22"/>
          <w:szCs w:val="22"/>
        </w:rPr>
        <w:t>К</w:t>
      </w:r>
      <w:r w:rsidR="00196646" w:rsidRPr="00D418DF">
        <w:rPr>
          <w:rFonts w:ascii="Century Gothic" w:hAnsi="Century Gothic"/>
          <w:sz w:val="22"/>
          <w:szCs w:val="22"/>
        </w:rPr>
        <w:t>Н</w:t>
      </w:r>
      <w:r w:rsidRPr="00D418DF">
        <w:rPr>
          <w:rFonts w:ascii="Century Gothic" w:hAnsi="Century Gothic"/>
          <w:sz w:val="22"/>
          <w:szCs w:val="22"/>
        </w:rPr>
        <w:t xml:space="preserve">П «ЦМЛ </w:t>
      </w:r>
      <w:r w:rsidR="00196646" w:rsidRPr="00D418DF">
        <w:rPr>
          <w:rFonts w:ascii="Century Gothic" w:hAnsi="Century Gothic"/>
          <w:sz w:val="22"/>
          <w:szCs w:val="22"/>
        </w:rPr>
        <w:t>Ш</w:t>
      </w:r>
      <w:r w:rsidRPr="00D418DF">
        <w:rPr>
          <w:rFonts w:ascii="Century Gothic" w:hAnsi="Century Gothic"/>
          <w:sz w:val="22"/>
          <w:szCs w:val="22"/>
        </w:rPr>
        <w:t>МР» </w:t>
      </w:r>
      <w:r w:rsidRPr="008A6D4E">
        <w:rPr>
          <w:rFonts w:ascii="Century Gothic" w:hAnsi="Century Gothic"/>
          <w:sz w:val="22"/>
          <w:szCs w:val="22"/>
        </w:rPr>
        <w:t xml:space="preserve"> входять: Приймальне відділення з травмпунктом, 14 стаціонарних відділень на 420 ліжок: хірургічні відділення №1 і №2, неврологічне, нейрохірургічне, кардіологічне, гінекологічне, травматологічне, онкологічне, пологове, педіатричне, наркологічне, інфекційне, ВАІТ, відділення трансфузіології, заготівлі та переробки крові, поліклініка, жіноча консультація, </w:t>
      </w:r>
      <w:proofErr w:type="spellStart"/>
      <w:r w:rsidRPr="008A6D4E">
        <w:rPr>
          <w:rFonts w:ascii="Century Gothic" w:hAnsi="Century Gothic"/>
          <w:sz w:val="22"/>
          <w:szCs w:val="22"/>
        </w:rPr>
        <w:t>скринінговий</w:t>
      </w:r>
      <w:proofErr w:type="spellEnd"/>
      <w:r w:rsidRPr="008A6D4E">
        <w:rPr>
          <w:rFonts w:ascii="Century Gothic" w:hAnsi="Century Gothic"/>
          <w:sz w:val="22"/>
          <w:szCs w:val="22"/>
        </w:rPr>
        <w:t xml:space="preserve"> центр. Допоміжні лікувально-діагностичні підрозділи: рентгенологічне, фізіотерапевтичне, діагностичне відділення, клініко-діагностична і бактеріологічна лабораторії, відділення профілактичних медичних оглядів, відділення амбулаторного хронічного гемодіалізу</w:t>
      </w:r>
    </w:p>
    <w:p w14:paraId="666601F4" w14:textId="77777777" w:rsidR="00D90284" w:rsidRPr="008A6D4E" w:rsidRDefault="00D90284" w:rsidP="00D90284">
      <w:pPr>
        <w:spacing w:before="160"/>
        <w:jc w:val="both"/>
        <w:rPr>
          <w:rFonts w:ascii="Century Gothic" w:hAnsi="Century Gothic"/>
          <w:sz w:val="22"/>
          <w:szCs w:val="22"/>
        </w:rPr>
      </w:pPr>
      <w:r w:rsidRPr="008A6D4E">
        <w:rPr>
          <w:rFonts w:ascii="Century Gothic" w:hAnsi="Century Gothic"/>
          <w:sz w:val="22"/>
          <w:szCs w:val="22"/>
        </w:rPr>
        <w:t>На даний час заклад охорони здоров’я забезпечений автономним водопостачанням, водовідведенням та центральним опаленням.</w:t>
      </w:r>
    </w:p>
    <w:p w14:paraId="7265CD65" w14:textId="77777777" w:rsidR="00D90284" w:rsidRPr="008A6D4E" w:rsidRDefault="00D90284" w:rsidP="00D90284">
      <w:pPr>
        <w:spacing w:before="160"/>
        <w:jc w:val="both"/>
        <w:rPr>
          <w:rFonts w:ascii="Century Gothic" w:hAnsi="Century Gothic"/>
          <w:sz w:val="22"/>
          <w:szCs w:val="22"/>
        </w:rPr>
      </w:pPr>
      <w:r w:rsidRPr="008A6D4E">
        <w:rPr>
          <w:rFonts w:ascii="Century Gothic" w:hAnsi="Century Gothic"/>
          <w:sz w:val="22"/>
          <w:szCs w:val="22"/>
        </w:rPr>
        <w:t>Мережа медичних закладів «Центр первинної медичної допомоги» налічує 4 амбулаторії загальної практики - сімейної медицини, 1 відділенням загальної практики - сімейної медицини та педіатричним відділенням.</w:t>
      </w:r>
    </w:p>
    <w:p w14:paraId="6C5559B9" w14:textId="7381C587" w:rsidR="00BE53F5" w:rsidRPr="008A6D4E" w:rsidRDefault="00BE53F5" w:rsidP="00BE53F5">
      <w:pPr>
        <w:spacing w:before="160"/>
        <w:jc w:val="both"/>
        <w:rPr>
          <w:rFonts w:ascii="Century Gothic" w:hAnsi="Century Gothic"/>
          <w:sz w:val="22"/>
          <w:szCs w:val="22"/>
        </w:rPr>
      </w:pPr>
      <w:r w:rsidRPr="008A6D4E">
        <w:rPr>
          <w:rFonts w:ascii="Century Gothic" w:hAnsi="Century Gothic"/>
          <w:sz w:val="22"/>
          <w:szCs w:val="22"/>
        </w:rPr>
        <w:t xml:space="preserve">Культурний простір громади охоплює 30 закладів культури (10 народних домів, 17 бібліотек та 2 школи мистецтв та 1 музична школа). Впродовж 2023 року закладами культури громади проведено 205 </w:t>
      </w:r>
      <w:proofErr w:type="spellStart"/>
      <w:r w:rsidRPr="008A6D4E">
        <w:rPr>
          <w:rFonts w:ascii="Century Gothic" w:hAnsi="Century Gothic"/>
          <w:sz w:val="22"/>
          <w:szCs w:val="22"/>
        </w:rPr>
        <w:t>мистецько</w:t>
      </w:r>
      <w:proofErr w:type="spellEnd"/>
      <w:r w:rsidRPr="008A6D4E">
        <w:rPr>
          <w:rFonts w:ascii="Century Gothic" w:hAnsi="Century Gothic"/>
          <w:sz w:val="22"/>
          <w:szCs w:val="22"/>
        </w:rPr>
        <w:t xml:space="preserve">-культурних заходів більшість з яких були спрямовані на підтримку Збройних Сил України. Закладами культури громади </w:t>
      </w:r>
      <w:r w:rsidR="00BA6016" w:rsidRPr="008A6D4E">
        <w:rPr>
          <w:rFonts w:ascii="Century Gothic" w:hAnsi="Century Gothic"/>
          <w:sz w:val="22"/>
          <w:szCs w:val="22"/>
        </w:rPr>
        <w:t>постійно</w:t>
      </w:r>
      <w:r w:rsidRPr="008A6D4E">
        <w:rPr>
          <w:rFonts w:ascii="Century Gothic" w:hAnsi="Century Gothic"/>
          <w:sz w:val="22"/>
          <w:szCs w:val="22"/>
        </w:rPr>
        <w:t xml:space="preserve"> проводяться різноманітні заходи, спрямовані на популяризацію народних традицій</w:t>
      </w:r>
      <w:r w:rsidRPr="008A6D4E">
        <w:rPr>
          <w:rFonts w:ascii="Arial" w:hAnsi="Arial" w:cs="Arial"/>
          <w:sz w:val="22"/>
          <w:szCs w:val="22"/>
        </w:rPr>
        <w:t>̆</w:t>
      </w:r>
      <w:r w:rsidRPr="008A6D4E">
        <w:rPr>
          <w:rFonts w:ascii="Century Gothic" w:hAnsi="Century Gothic"/>
          <w:sz w:val="22"/>
          <w:szCs w:val="22"/>
        </w:rPr>
        <w:t xml:space="preserve"> та на відзначення державних свят.  </w:t>
      </w:r>
    </w:p>
    <w:p w14:paraId="14A453B5" w14:textId="6DAB9849" w:rsidR="00F62B60" w:rsidRPr="008A6D4E" w:rsidRDefault="00F62B60" w:rsidP="00F62B60">
      <w:pPr>
        <w:spacing w:before="160"/>
        <w:jc w:val="both"/>
        <w:rPr>
          <w:rFonts w:ascii="Century Gothic" w:hAnsi="Century Gothic"/>
          <w:sz w:val="22"/>
          <w:szCs w:val="22"/>
        </w:rPr>
      </w:pPr>
      <w:r w:rsidRPr="008A6D4E">
        <w:rPr>
          <w:rFonts w:ascii="Century Gothic" w:hAnsi="Century Gothic"/>
          <w:sz w:val="22"/>
          <w:szCs w:val="22"/>
        </w:rPr>
        <w:t xml:space="preserve">До складу громади ввійшло 8 </w:t>
      </w:r>
      <w:proofErr w:type="spellStart"/>
      <w:r w:rsidRPr="008A6D4E">
        <w:rPr>
          <w:rFonts w:ascii="Century Gothic" w:hAnsi="Century Gothic"/>
          <w:sz w:val="22"/>
          <w:szCs w:val="22"/>
        </w:rPr>
        <w:t>старостинських</w:t>
      </w:r>
      <w:proofErr w:type="spellEnd"/>
      <w:r w:rsidRPr="008A6D4E">
        <w:rPr>
          <w:rFonts w:ascii="Century Gothic" w:hAnsi="Century Gothic"/>
          <w:sz w:val="22"/>
          <w:szCs w:val="22"/>
        </w:rPr>
        <w:t xml:space="preserve"> округів, відповідно у всіх них розміщені адміністративні будівлі, структурні відділи </w:t>
      </w:r>
      <w:r w:rsidR="009A0BE7">
        <w:rPr>
          <w:rFonts w:ascii="Century Gothic" w:eastAsia="Century Gothic" w:hAnsi="Century Gothic" w:cs="Century Gothic"/>
          <w:kern w:val="0"/>
          <w:sz w:val="22"/>
          <w:szCs w:val="22"/>
          <w:lang w:eastAsia="uk-UA"/>
          <w14:ligatures w14:val="none"/>
        </w:rPr>
        <w:t>Шептицької</w:t>
      </w:r>
      <w:r w:rsidR="009A0BE7" w:rsidRPr="008A6D4E">
        <w:rPr>
          <w:rFonts w:ascii="Century Gothic" w:eastAsia="Century Gothic" w:hAnsi="Century Gothic" w:cs="Century Gothic"/>
          <w:kern w:val="0"/>
          <w:sz w:val="22"/>
          <w:szCs w:val="22"/>
          <w:lang w:eastAsia="uk-UA"/>
          <w14:ligatures w14:val="none"/>
        </w:rPr>
        <w:t xml:space="preserve"> </w:t>
      </w:r>
      <w:r w:rsidRPr="008A6D4E">
        <w:rPr>
          <w:rFonts w:ascii="Century Gothic" w:hAnsi="Century Gothic"/>
          <w:sz w:val="22"/>
          <w:szCs w:val="22"/>
        </w:rPr>
        <w:t xml:space="preserve">територіальної громади. В деяких адміністративних будівлях розташовані приміщення </w:t>
      </w:r>
      <w:r w:rsidR="00BA6016" w:rsidRPr="008A6D4E">
        <w:rPr>
          <w:rFonts w:ascii="Century Gothic" w:hAnsi="Century Gothic"/>
          <w:sz w:val="22"/>
          <w:szCs w:val="22"/>
        </w:rPr>
        <w:t>бібліотек</w:t>
      </w:r>
      <w:r w:rsidRPr="008A6D4E">
        <w:rPr>
          <w:rFonts w:ascii="Century Gothic" w:hAnsi="Century Gothic"/>
          <w:sz w:val="22"/>
          <w:szCs w:val="22"/>
        </w:rPr>
        <w:t xml:space="preserve">, народних домів та інші приміщення. </w:t>
      </w:r>
    </w:p>
    <w:p w14:paraId="7A67406D" w14:textId="006222DB" w:rsidR="0010754A" w:rsidRPr="00D80C2F" w:rsidRDefault="00DD1FC4" w:rsidP="0010754A">
      <w:pPr>
        <w:spacing w:before="160"/>
        <w:jc w:val="both"/>
        <w:rPr>
          <w:rFonts w:ascii="Century Gothic" w:hAnsi="Century Gothic"/>
          <w:sz w:val="22"/>
          <w:szCs w:val="22"/>
        </w:rPr>
      </w:pPr>
      <w:r w:rsidRPr="00D80C2F">
        <w:rPr>
          <w:rFonts w:ascii="Century Gothic" w:hAnsi="Century Gothic"/>
          <w:sz w:val="22"/>
          <w:szCs w:val="22"/>
        </w:rPr>
        <w:t>Споживання</w:t>
      </w:r>
      <w:r w:rsidR="0010754A" w:rsidRPr="00D80C2F">
        <w:rPr>
          <w:rFonts w:ascii="Century Gothic" w:hAnsi="Century Gothic"/>
          <w:sz w:val="22"/>
          <w:szCs w:val="22"/>
        </w:rPr>
        <w:t xml:space="preserve"> енергетичних ресурсів</w:t>
      </w:r>
      <w:r w:rsidR="00ED62CC" w:rsidRPr="00D80C2F">
        <w:rPr>
          <w:rFonts w:ascii="Century Gothic" w:hAnsi="Century Gothic"/>
          <w:sz w:val="22"/>
          <w:szCs w:val="22"/>
        </w:rPr>
        <w:t xml:space="preserve"> за категоріями громадських будівель наведено</w:t>
      </w:r>
      <w:r w:rsidR="0010754A" w:rsidRPr="00D80C2F">
        <w:rPr>
          <w:rFonts w:ascii="Century Gothic" w:hAnsi="Century Gothic"/>
          <w:sz w:val="22"/>
          <w:szCs w:val="22"/>
        </w:rPr>
        <w:t xml:space="preserve"> у табл. 2</w:t>
      </w:r>
      <w:r w:rsidR="00D80C2F" w:rsidRPr="00D80C2F">
        <w:rPr>
          <w:rFonts w:ascii="Century Gothic" w:hAnsi="Century Gothic"/>
          <w:sz w:val="22"/>
          <w:szCs w:val="22"/>
        </w:rPr>
        <w:t>.9</w:t>
      </w:r>
      <w:r w:rsidR="0010754A" w:rsidRPr="00D80C2F">
        <w:rPr>
          <w:rFonts w:ascii="Century Gothic" w:hAnsi="Century Gothic"/>
          <w:sz w:val="22"/>
          <w:szCs w:val="22"/>
        </w:rPr>
        <w:t>.</w:t>
      </w:r>
    </w:p>
    <w:p w14:paraId="6460EF9D" w14:textId="57ECCB6E" w:rsidR="0010754A" w:rsidRPr="00D80C2F" w:rsidRDefault="0010754A" w:rsidP="0010754A">
      <w:pPr>
        <w:autoSpaceDE w:val="0"/>
        <w:autoSpaceDN w:val="0"/>
        <w:adjustRightInd w:val="0"/>
        <w:spacing w:after="0" w:line="240" w:lineRule="auto"/>
        <w:jc w:val="right"/>
        <w:rPr>
          <w:rFonts w:ascii="Century Gothic" w:hAnsi="Century Gothic"/>
          <w:sz w:val="22"/>
          <w:szCs w:val="22"/>
        </w:rPr>
      </w:pPr>
      <w:r w:rsidRPr="00D80C2F">
        <w:rPr>
          <w:rFonts w:ascii="Century Gothic" w:hAnsi="Century Gothic"/>
          <w:sz w:val="22"/>
          <w:szCs w:val="22"/>
        </w:rPr>
        <w:t>Таблиця 2.</w:t>
      </w:r>
      <w:r w:rsidR="00D80C2F" w:rsidRPr="00D80C2F">
        <w:rPr>
          <w:rFonts w:ascii="Century Gothic" w:hAnsi="Century Gothic"/>
          <w:sz w:val="22"/>
          <w:szCs w:val="22"/>
        </w:rPr>
        <w:t>9</w:t>
      </w:r>
    </w:p>
    <w:p w14:paraId="75D5536B" w14:textId="77B7A321" w:rsidR="0010754A" w:rsidRPr="008A6D4E" w:rsidRDefault="0010754A" w:rsidP="0010754A">
      <w:pPr>
        <w:autoSpaceDE w:val="0"/>
        <w:autoSpaceDN w:val="0"/>
        <w:adjustRightInd w:val="0"/>
        <w:spacing w:after="0" w:line="240" w:lineRule="auto"/>
        <w:jc w:val="center"/>
        <w:rPr>
          <w:rFonts w:ascii="Century Gothic" w:hAnsi="Century Gothic"/>
          <w:sz w:val="22"/>
          <w:szCs w:val="22"/>
        </w:rPr>
      </w:pPr>
      <w:r w:rsidRPr="00D80C2F">
        <w:rPr>
          <w:rFonts w:ascii="Century Gothic" w:hAnsi="Century Gothic"/>
          <w:sz w:val="22"/>
          <w:szCs w:val="22"/>
        </w:rPr>
        <w:t>Обсяги споживання енергоресурсів загалом по всім громадським будівлям за період</w:t>
      </w:r>
      <w:r w:rsidRPr="008A6D4E">
        <w:rPr>
          <w:rFonts w:ascii="Century Gothic" w:hAnsi="Century Gothic"/>
          <w:sz w:val="22"/>
          <w:szCs w:val="22"/>
        </w:rPr>
        <w:t xml:space="preserve"> 20</w:t>
      </w:r>
      <w:r w:rsidR="002D591C" w:rsidRPr="008A6D4E">
        <w:rPr>
          <w:rFonts w:ascii="Century Gothic" w:hAnsi="Century Gothic"/>
          <w:sz w:val="22"/>
          <w:szCs w:val="22"/>
        </w:rPr>
        <w:t>17</w:t>
      </w:r>
      <w:r w:rsidRPr="008A6D4E">
        <w:rPr>
          <w:rFonts w:ascii="Century Gothic" w:hAnsi="Century Gothic"/>
          <w:sz w:val="22"/>
          <w:szCs w:val="22"/>
        </w:rPr>
        <w:t>–2023 рр.</w:t>
      </w:r>
    </w:p>
    <w:tbl>
      <w:tblPr>
        <w:tblStyle w:val="51"/>
        <w:tblW w:w="9662" w:type="dxa"/>
        <w:tblLayout w:type="fixed"/>
        <w:tblLook w:val="0620" w:firstRow="1" w:lastRow="0" w:firstColumn="0" w:lastColumn="0" w:noHBand="1" w:noVBand="1"/>
      </w:tblPr>
      <w:tblGrid>
        <w:gridCol w:w="1615"/>
        <w:gridCol w:w="977"/>
        <w:gridCol w:w="1010"/>
        <w:gridCol w:w="1010"/>
        <w:gridCol w:w="1010"/>
        <w:gridCol w:w="1010"/>
        <w:gridCol w:w="1010"/>
        <w:gridCol w:w="1010"/>
        <w:gridCol w:w="1010"/>
      </w:tblGrid>
      <w:tr w:rsidR="007670BD" w:rsidRPr="008A6D4E" w14:paraId="5C0B60CF" w14:textId="77777777" w:rsidTr="00C9335F">
        <w:trPr>
          <w:cnfStyle w:val="100000000000" w:firstRow="1" w:lastRow="0" w:firstColumn="0" w:lastColumn="0" w:oddVBand="0" w:evenVBand="0" w:oddHBand="0" w:evenHBand="0" w:firstRowFirstColumn="0" w:firstRowLastColumn="0" w:lastRowFirstColumn="0" w:lastRowLastColumn="0"/>
          <w:trHeight w:val="26"/>
        </w:trPr>
        <w:tc>
          <w:tcPr>
            <w:tcW w:w="1615" w:type="dxa"/>
            <w:vMerge w:val="restart"/>
            <w:noWrap/>
            <w:vAlign w:val="center"/>
            <w:hideMark/>
          </w:tcPr>
          <w:p w14:paraId="13EE139B" w14:textId="77777777" w:rsidR="007670BD" w:rsidRPr="008A6D4E" w:rsidRDefault="007670BD">
            <w:pPr>
              <w:jc w:val="center"/>
              <w:rPr>
                <w:rFonts w:ascii="Century Gothic" w:hAnsi="Century Gothic"/>
                <w:sz w:val="16"/>
                <w:szCs w:val="16"/>
                <w:lang w:val="uk-UA"/>
              </w:rPr>
            </w:pPr>
            <w:r w:rsidRPr="008A6D4E">
              <w:rPr>
                <w:rFonts w:ascii="Century Gothic" w:hAnsi="Century Gothic"/>
                <w:sz w:val="16"/>
                <w:szCs w:val="16"/>
                <w:lang w:val="uk-UA"/>
              </w:rPr>
              <w:t>Найменування</w:t>
            </w:r>
          </w:p>
        </w:tc>
        <w:tc>
          <w:tcPr>
            <w:tcW w:w="977" w:type="dxa"/>
            <w:vMerge w:val="restart"/>
            <w:noWrap/>
            <w:vAlign w:val="center"/>
            <w:hideMark/>
          </w:tcPr>
          <w:p w14:paraId="2F72CBCB" w14:textId="77777777" w:rsidR="007670BD" w:rsidRPr="008A6D4E" w:rsidRDefault="007670BD">
            <w:pPr>
              <w:jc w:val="center"/>
              <w:rPr>
                <w:rFonts w:ascii="Century Gothic" w:hAnsi="Century Gothic"/>
                <w:sz w:val="16"/>
                <w:szCs w:val="16"/>
                <w:lang w:val="uk-UA"/>
              </w:rPr>
            </w:pPr>
            <w:r w:rsidRPr="008A6D4E">
              <w:rPr>
                <w:rFonts w:ascii="Century Gothic" w:hAnsi="Century Gothic"/>
                <w:sz w:val="16"/>
                <w:szCs w:val="16"/>
                <w:lang w:val="uk-UA"/>
              </w:rPr>
              <w:t xml:space="preserve">Од. </w:t>
            </w:r>
            <w:proofErr w:type="spellStart"/>
            <w:r w:rsidRPr="008A6D4E">
              <w:rPr>
                <w:rFonts w:ascii="Century Gothic" w:hAnsi="Century Gothic"/>
                <w:sz w:val="16"/>
                <w:szCs w:val="16"/>
                <w:lang w:val="uk-UA"/>
              </w:rPr>
              <w:t>вим</w:t>
            </w:r>
            <w:proofErr w:type="spellEnd"/>
            <w:r w:rsidRPr="008A6D4E">
              <w:rPr>
                <w:rFonts w:ascii="Century Gothic" w:hAnsi="Century Gothic"/>
                <w:sz w:val="16"/>
                <w:szCs w:val="16"/>
                <w:lang w:val="uk-UA"/>
              </w:rPr>
              <w:t>.</w:t>
            </w:r>
          </w:p>
        </w:tc>
        <w:tc>
          <w:tcPr>
            <w:tcW w:w="7070" w:type="dxa"/>
            <w:gridSpan w:val="7"/>
          </w:tcPr>
          <w:p w14:paraId="62010435" w14:textId="49994EE7" w:rsidR="007670BD" w:rsidRPr="008A6D4E" w:rsidRDefault="007670BD">
            <w:pPr>
              <w:jc w:val="center"/>
              <w:rPr>
                <w:rFonts w:ascii="Century Gothic" w:hAnsi="Century Gothic"/>
                <w:sz w:val="16"/>
                <w:szCs w:val="16"/>
                <w:lang w:val="uk-UA"/>
              </w:rPr>
            </w:pPr>
            <w:r w:rsidRPr="008A6D4E">
              <w:rPr>
                <w:rFonts w:ascii="Century Gothic" w:hAnsi="Century Gothic"/>
                <w:sz w:val="16"/>
                <w:szCs w:val="16"/>
                <w:lang w:val="uk-UA"/>
              </w:rPr>
              <w:t>Роки</w:t>
            </w:r>
          </w:p>
        </w:tc>
      </w:tr>
      <w:tr w:rsidR="00A0256F" w:rsidRPr="008A6D4E" w14:paraId="0E217719" w14:textId="77777777" w:rsidTr="00C9335F">
        <w:trPr>
          <w:trHeight w:val="26"/>
        </w:trPr>
        <w:tc>
          <w:tcPr>
            <w:tcW w:w="1615" w:type="dxa"/>
            <w:vMerge/>
            <w:vAlign w:val="center"/>
            <w:hideMark/>
          </w:tcPr>
          <w:p w14:paraId="3B8DD332" w14:textId="77777777" w:rsidR="002D591C" w:rsidRPr="008A6D4E" w:rsidRDefault="002D591C">
            <w:pPr>
              <w:jc w:val="center"/>
              <w:rPr>
                <w:rFonts w:ascii="Century Gothic" w:hAnsi="Century Gothic"/>
                <w:color w:val="000000"/>
                <w:sz w:val="16"/>
                <w:szCs w:val="16"/>
                <w:lang w:val="uk-UA"/>
              </w:rPr>
            </w:pPr>
          </w:p>
        </w:tc>
        <w:tc>
          <w:tcPr>
            <w:tcW w:w="977" w:type="dxa"/>
            <w:vMerge/>
            <w:vAlign w:val="center"/>
            <w:hideMark/>
          </w:tcPr>
          <w:p w14:paraId="4AEBF184" w14:textId="77777777" w:rsidR="002D591C" w:rsidRPr="008A6D4E" w:rsidRDefault="002D591C">
            <w:pPr>
              <w:jc w:val="center"/>
              <w:rPr>
                <w:rFonts w:ascii="Century Gothic" w:hAnsi="Century Gothic"/>
                <w:color w:val="000000"/>
                <w:sz w:val="16"/>
                <w:szCs w:val="16"/>
                <w:lang w:val="uk-UA"/>
              </w:rPr>
            </w:pPr>
          </w:p>
        </w:tc>
        <w:tc>
          <w:tcPr>
            <w:tcW w:w="1010" w:type="dxa"/>
          </w:tcPr>
          <w:p w14:paraId="1F23E342" w14:textId="0924F1F1" w:rsidR="002D591C" w:rsidRPr="008A6D4E" w:rsidRDefault="002D591C">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2017</w:t>
            </w:r>
          </w:p>
        </w:tc>
        <w:tc>
          <w:tcPr>
            <w:tcW w:w="1010" w:type="dxa"/>
          </w:tcPr>
          <w:p w14:paraId="5F26D954" w14:textId="71CD66F4" w:rsidR="002D591C" w:rsidRPr="008A6D4E" w:rsidRDefault="002D591C">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2018</w:t>
            </w:r>
          </w:p>
        </w:tc>
        <w:tc>
          <w:tcPr>
            <w:tcW w:w="1010" w:type="dxa"/>
          </w:tcPr>
          <w:p w14:paraId="2ED34C81" w14:textId="3B3597C2" w:rsidR="002D591C" w:rsidRPr="008A6D4E" w:rsidRDefault="002D591C">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2019</w:t>
            </w:r>
          </w:p>
        </w:tc>
        <w:tc>
          <w:tcPr>
            <w:tcW w:w="1010" w:type="dxa"/>
          </w:tcPr>
          <w:p w14:paraId="422C71AD" w14:textId="1B14A343" w:rsidR="002D591C" w:rsidRPr="008A6D4E" w:rsidRDefault="002D591C">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2020</w:t>
            </w:r>
          </w:p>
        </w:tc>
        <w:tc>
          <w:tcPr>
            <w:tcW w:w="1010" w:type="dxa"/>
            <w:noWrap/>
            <w:vAlign w:val="center"/>
            <w:hideMark/>
          </w:tcPr>
          <w:p w14:paraId="589D3250" w14:textId="45FAD0E3" w:rsidR="002D591C" w:rsidRPr="008A6D4E" w:rsidRDefault="002D591C">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2021</w:t>
            </w:r>
          </w:p>
        </w:tc>
        <w:tc>
          <w:tcPr>
            <w:tcW w:w="1010" w:type="dxa"/>
            <w:noWrap/>
            <w:vAlign w:val="center"/>
            <w:hideMark/>
          </w:tcPr>
          <w:p w14:paraId="21A00D57" w14:textId="77777777" w:rsidR="002D591C" w:rsidRPr="008A6D4E" w:rsidRDefault="002D591C">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2022</w:t>
            </w:r>
          </w:p>
        </w:tc>
        <w:tc>
          <w:tcPr>
            <w:tcW w:w="1010" w:type="dxa"/>
            <w:noWrap/>
            <w:vAlign w:val="center"/>
            <w:hideMark/>
          </w:tcPr>
          <w:p w14:paraId="142C9A20" w14:textId="77777777" w:rsidR="002D591C" w:rsidRPr="008A6D4E" w:rsidRDefault="002D591C">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2023</w:t>
            </w:r>
          </w:p>
        </w:tc>
      </w:tr>
      <w:tr w:rsidR="00A0256F" w:rsidRPr="008A6D4E" w14:paraId="29FA4025" w14:textId="77777777" w:rsidTr="00C9335F">
        <w:trPr>
          <w:trHeight w:val="26"/>
        </w:trPr>
        <w:tc>
          <w:tcPr>
            <w:tcW w:w="1615" w:type="dxa"/>
            <w:noWrap/>
            <w:vAlign w:val="center"/>
            <w:hideMark/>
          </w:tcPr>
          <w:p w14:paraId="34E2B9C6" w14:textId="77777777" w:rsidR="00A0256F" w:rsidRPr="008A6D4E" w:rsidRDefault="00A0256F" w:rsidP="00A0256F">
            <w:pPr>
              <w:rPr>
                <w:rFonts w:ascii="Century Gothic" w:hAnsi="Century Gothic"/>
                <w:color w:val="000000"/>
                <w:sz w:val="16"/>
                <w:szCs w:val="16"/>
                <w:lang w:val="uk-UA"/>
              </w:rPr>
            </w:pPr>
            <w:r w:rsidRPr="008A6D4E">
              <w:rPr>
                <w:rFonts w:ascii="Century Gothic" w:hAnsi="Century Gothic"/>
                <w:color w:val="000000"/>
                <w:sz w:val="16"/>
                <w:szCs w:val="16"/>
                <w:lang w:val="uk-UA"/>
              </w:rPr>
              <w:t>Електроенергія</w:t>
            </w:r>
          </w:p>
        </w:tc>
        <w:tc>
          <w:tcPr>
            <w:tcW w:w="977" w:type="dxa"/>
            <w:noWrap/>
            <w:vAlign w:val="center"/>
            <w:hideMark/>
          </w:tcPr>
          <w:p w14:paraId="78FDA38A" w14:textId="77777777"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МВт*год</w:t>
            </w:r>
          </w:p>
        </w:tc>
        <w:tc>
          <w:tcPr>
            <w:tcW w:w="1010" w:type="dxa"/>
            <w:vAlign w:val="center"/>
          </w:tcPr>
          <w:p w14:paraId="63679144" w14:textId="34D8BD63"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1 803,97</w:t>
            </w:r>
          </w:p>
        </w:tc>
        <w:tc>
          <w:tcPr>
            <w:tcW w:w="1010" w:type="dxa"/>
            <w:vAlign w:val="center"/>
          </w:tcPr>
          <w:p w14:paraId="5EC62AA7" w14:textId="1168D0DC"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1 831,03</w:t>
            </w:r>
          </w:p>
        </w:tc>
        <w:tc>
          <w:tcPr>
            <w:tcW w:w="1010" w:type="dxa"/>
            <w:vAlign w:val="center"/>
          </w:tcPr>
          <w:p w14:paraId="414B0242" w14:textId="01DBE81B"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1 571,27</w:t>
            </w:r>
          </w:p>
        </w:tc>
        <w:tc>
          <w:tcPr>
            <w:tcW w:w="1010" w:type="dxa"/>
            <w:vAlign w:val="center"/>
          </w:tcPr>
          <w:p w14:paraId="720199FB" w14:textId="54D4490E"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1 443,89</w:t>
            </w:r>
          </w:p>
        </w:tc>
        <w:tc>
          <w:tcPr>
            <w:tcW w:w="1010" w:type="dxa"/>
            <w:noWrap/>
            <w:vAlign w:val="center"/>
          </w:tcPr>
          <w:p w14:paraId="3577D155" w14:textId="73FCC6AE"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2 292,44</w:t>
            </w:r>
          </w:p>
        </w:tc>
        <w:tc>
          <w:tcPr>
            <w:tcW w:w="1010" w:type="dxa"/>
            <w:noWrap/>
            <w:vAlign w:val="center"/>
          </w:tcPr>
          <w:p w14:paraId="50A66871" w14:textId="2C872B1F"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2 907,00</w:t>
            </w:r>
          </w:p>
        </w:tc>
        <w:tc>
          <w:tcPr>
            <w:tcW w:w="1010" w:type="dxa"/>
            <w:noWrap/>
            <w:vAlign w:val="center"/>
          </w:tcPr>
          <w:p w14:paraId="1B01AA98" w14:textId="5D28D402"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2 301,36</w:t>
            </w:r>
          </w:p>
        </w:tc>
      </w:tr>
      <w:tr w:rsidR="00A0256F" w:rsidRPr="008A6D4E" w14:paraId="34009AEA" w14:textId="77777777" w:rsidTr="00C9335F">
        <w:trPr>
          <w:trHeight w:val="26"/>
        </w:trPr>
        <w:tc>
          <w:tcPr>
            <w:tcW w:w="1615" w:type="dxa"/>
            <w:noWrap/>
            <w:vAlign w:val="center"/>
            <w:hideMark/>
          </w:tcPr>
          <w:p w14:paraId="007B8464" w14:textId="77777777" w:rsidR="00A0256F" w:rsidRPr="008A6D4E" w:rsidRDefault="00A0256F" w:rsidP="00A0256F">
            <w:pPr>
              <w:rPr>
                <w:rFonts w:ascii="Century Gothic" w:hAnsi="Century Gothic"/>
                <w:color w:val="000000"/>
                <w:sz w:val="16"/>
                <w:szCs w:val="16"/>
                <w:lang w:val="uk-UA"/>
              </w:rPr>
            </w:pPr>
            <w:r w:rsidRPr="008A6D4E">
              <w:rPr>
                <w:rFonts w:ascii="Century Gothic" w:hAnsi="Century Gothic"/>
                <w:color w:val="000000"/>
                <w:sz w:val="16"/>
                <w:szCs w:val="16"/>
                <w:lang w:val="uk-UA"/>
              </w:rPr>
              <w:t>Природний газ</w:t>
            </w:r>
          </w:p>
        </w:tc>
        <w:tc>
          <w:tcPr>
            <w:tcW w:w="977" w:type="dxa"/>
            <w:noWrap/>
            <w:vAlign w:val="center"/>
            <w:hideMark/>
          </w:tcPr>
          <w:p w14:paraId="1D92A59B" w14:textId="77777777"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тис.м</w:t>
            </w:r>
            <w:r w:rsidRPr="008A6D4E">
              <w:rPr>
                <w:rFonts w:ascii="Century Gothic" w:hAnsi="Century Gothic"/>
                <w:color w:val="000000"/>
                <w:sz w:val="16"/>
                <w:szCs w:val="16"/>
                <w:vertAlign w:val="superscript"/>
                <w:lang w:val="uk-UA"/>
              </w:rPr>
              <w:t>3</w:t>
            </w:r>
          </w:p>
        </w:tc>
        <w:tc>
          <w:tcPr>
            <w:tcW w:w="1010" w:type="dxa"/>
            <w:vAlign w:val="center"/>
          </w:tcPr>
          <w:p w14:paraId="25821AC6" w14:textId="5822AE38"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354,39</w:t>
            </w:r>
          </w:p>
        </w:tc>
        <w:tc>
          <w:tcPr>
            <w:tcW w:w="1010" w:type="dxa"/>
            <w:vAlign w:val="center"/>
          </w:tcPr>
          <w:p w14:paraId="3B8DE3AE" w14:textId="3800BFA4"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297,59</w:t>
            </w:r>
          </w:p>
        </w:tc>
        <w:tc>
          <w:tcPr>
            <w:tcW w:w="1010" w:type="dxa"/>
            <w:vAlign w:val="center"/>
          </w:tcPr>
          <w:p w14:paraId="4B643D98" w14:textId="087D1896"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289,91</w:t>
            </w:r>
          </w:p>
        </w:tc>
        <w:tc>
          <w:tcPr>
            <w:tcW w:w="1010" w:type="dxa"/>
            <w:vAlign w:val="center"/>
          </w:tcPr>
          <w:p w14:paraId="0AC6C247" w14:textId="1DEA5D82"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312,41</w:t>
            </w:r>
          </w:p>
        </w:tc>
        <w:tc>
          <w:tcPr>
            <w:tcW w:w="1010" w:type="dxa"/>
            <w:noWrap/>
            <w:vAlign w:val="center"/>
          </w:tcPr>
          <w:p w14:paraId="1DE7E468" w14:textId="2524715F"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339,21</w:t>
            </w:r>
          </w:p>
        </w:tc>
        <w:tc>
          <w:tcPr>
            <w:tcW w:w="1010" w:type="dxa"/>
            <w:noWrap/>
            <w:vAlign w:val="center"/>
          </w:tcPr>
          <w:p w14:paraId="6432387E" w14:textId="5819D28F"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264,51</w:t>
            </w:r>
          </w:p>
        </w:tc>
        <w:tc>
          <w:tcPr>
            <w:tcW w:w="1010" w:type="dxa"/>
            <w:noWrap/>
            <w:vAlign w:val="center"/>
          </w:tcPr>
          <w:p w14:paraId="75AE1FA3" w14:textId="77285EAD"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330,07</w:t>
            </w:r>
          </w:p>
        </w:tc>
      </w:tr>
      <w:tr w:rsidR="00A0256F" w:rsidRPr="008A6D4E" w14:paraId="3E8EC65E" w14:textId="77777777" w:rsidTr="00C9335F">
        <w:trPr>
          <w:trHeight w:val="26"/>
        </w:trPr>
        <w:tc>
          <w:tcPr>
            <w:tcW w:w="1615" w:type="dxa"/>
            <w:noWrap/>
            <w:vAlign w:val="center"/>
            <w:hideMark/>
          </w:tcPr>
          <w:p w14:paraId="1643CFAA" w14:textId="77B3B019" w:rsidR="00A0256F" w:rsidRPr="008A6D4E" w:rsidRDefault="00A0256F" w:rsidP="00A0256F">
            <w:pPr>
              <w:rPr>
                <w:rFonts w:ascii="Century Gothic" w:hAnsi="Century Gothic"/>
                <w:color w:val="000000"/>
                <w:sz w:val="16"/>
                <w:szCs w:val="16"/>
                <w:lang w:val="uk-UA"/>
              </w:rPr>
            </w:pPr>
            <w:r w:rsidRPr="008A6D4E">
              <w:rPr>
                <w:rFonts w:ascii="Century Gothic" w:hAnsi="Century Gothic"/>
                <w:color w:val="000000"/>
                <w:sz w:val="16"/>
                <w:szCs w:val="16"/>
                <w:lang w:val="uk-UA"/>
              </w:rPr>
              <w:t>Теплова енергія на опалення</w:t>
            </w:r>
          </w:p>
        </w:tc>
        <w:tc>
          <w:tcPr>
            <w:tcW w:w="977" w:type="dxa"/>
            <w:noWrap/>
            <w:vAlign w:val="center"/>
            <w:hideMark/>
          </w:tcPr>
          <w:p w14:paraId="42825944" w14:textId="77777777" w:rsidR="00A0256F" w:rsidRPr="008A6D4E" w:rsidRDefault="00A0256F" w:rsidP="00A0256F">
            <w:pPr>
              <w:jc w:val="center"/>
              <w:rPr>
                <w:rFonts w:ascii="Century Gothic" w:hAnsi="Century Gothic"/>
                <w:color w:val="000000"/>
                <w:sz w:val="16"/>
                <w:szCs w:val="16"/>
                <w:lang w:val="uk-UA"/>
              </w:rPr>
            </w:pPr>
            <w:proofErr w:type="spellStart"/>
            <w:r w:rsidRPr="008A6D4E">
              <w:rPr>
                <w:rFonts w:ascii="Century Gothic" w:hAnsi="Century Gothic"/>
                <w:color w:val="000000"/>
                <w:sz w:val="16"/>
                <w:szCs w:val="16"/>
                <w:lang w:val="uk-UA"/>
              </w:rPr>
              <w:t>Гкал</w:t>
            </w:r>
            <w:proofErr w:type="spellEnd"/>
          </w:p>
        </w:tc>
        <w:tc>
          <w:tcPr>
            <w:tcW w:w="1010" w:type="dxa"/>
            <w:vAlign w:val="center"/>
          </w:tcPr>
          <w:p w14:paraId="6829951E" w14:textId="3C19FB3F"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16 907,00</w:t>
            </w:r>
          </w:p>
        </w:tc>
        <w:tc>
          <w:tcPr>
            <w:tcW w:w="1010" w:type="dxa"/>
            <w:vAlign w:val="center"/>
          </w:tcPr>
          <w:p w14:paraId="2C032DAE" w14:textId="6687F401"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17 049,00</w:t>
            </w:r>
          </w:p>
        </w:tc>
        <w:tc>
          <w:tcPr>
            <w:tcW w:w="1010" w:type="dxa"/>
            <w:vAlign w:val="center"/>
          </w:tcPr>
          <w:p w14:paraId="2639CCD8" w14:textId="4D8718D3"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15 022,00</w:t>
            </w:r>
          </w:p>
        </w:tc>
        <w:tc>
          <w:tcPr>
            <w:tcW w:w="1010" w:type="dxa"/>
            <w:vAlign w:val="center"/>
          </w:tcPr>
          <w:p w14:paraId="37AEE199" w14:textId="16181803"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13 753,00</w:t>
            </w:r>
          </w:p>
        </w:tc>
        <w:tc>
          <w:tcPr>
            <w:tcW w:w="1010" w:type="dxa"/>
            <w:noWrap/>
            <w:vAlign w:val="center"/>
          </w:tcPr>
          <w:p w14:paraId="1DA75B80" w14:textId="6D94CDD2"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15 827,00</w:t>
            </w:r>
          </w:p>
        </w:tc>
        <w:tc>
          <w:tcPr>
            <w:tcW w:w="1010" w:type="dxa"/>
            <w:noWrap/>
            <w:vAlign w:val="center"/>
          </w:tcPr>
          <w:p w14:paraId="386DF027" w14:textId="67D5D387"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13 647,00</w:t>
            </w:r>
          </w:p>
        </w:tc>
        <w:tc>
          <w:tcPr>
            <w:tcW w:w="1010" w:type="dxa"/>
            <w:noWrap/>
            <w:vAlign w:val="center"/>
          </w:tcPr>
          <w:p w14:paraId="6CA2D9EA" w14:textId="323EAE6F"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15 046,00</w:t>
            </w:r>
          </w:p>
        </w:tc>
      </w:tr>
      <w:tr w:rsidR="00A0256F" w:rsidRPr="008A6D4E" w14:paraId="403AE7B0" w14:textId="77777777" w:rsidTr="00C9335F">
        <w:trPr>
          <w:trHeight w:val="26"/>
        </w:trPr>
        <w:tc>
          <w:tcPr>
            <w:tcW w:w="1615" w:type="dxa"/>
            <w:noWrap/>
            <w:vAlign w:val="center"/>
            <w:hideMark/>
          </w:tcPr>
          <w:p w14:paraId="065CCE68" w14:textId="77777777" w:rsidR="00A0256F" w:rsidRPr="008A6D4E" w:rsidRDefault="00A0256F" w:rsidP="00A0256F">
            <w:pPr>
              <w:rPr>
                <w:rFonts w:ascii="Century Gothic" w:hAnsi="Century Gothic"/>
                <w:color w:val="000000"/>
                <w:sz w:val="16"/>
                <w:szCs w:val="16"/>
                <w:lang w:val="uk-UA"/>
              </w:rPr>
            </w:pPr>
            <w:r w:rsidRPr="008A6D4E">
              <w:rPr>
                <w:rFonts w:ascii="Century Gothic" w:hAnsi="Century Gothic"/>
                <w:color w:val="000000"/>
                <w:sz w:val="16"/>
                <w:szCs w:val="16"/>
                <w:lang w:val="uk-UA"/>
              </w:rPr>
              <w:t>Дрова</w:t>
            </w:r>
          </w:p>
        </w:tc>
        <w:tc>
          <w:tcPr>
            <w:tcW w:w="977" w:type="dxa"/>
            <w:noWrap/>
            <w:vAlign w:val="center"/>
            <w:hideMark/>
          </w:tcPr>
          <w:p w14:paraId="31671F7C" w14:textId="77777777"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Тонна</w:t>
            </w:r>
          </w:p>
        </w:tc>
        <w:tc>
          <w:tcPr>
            <w:tcW w:w="1010" w:type="dxa"/>
            <w:vAlign w:val="center"/>
          </w:tcPr>
          <w:p w14:paraId="6CDCA4CA" w14:textId="5F0C1BE1" w:rsidR="00A0256F" w:rsidRPr="008A6D4E" w:rsidRDefault="00A0256F" w:rsidP="00A0256F">
            <w:pPr>
              <w:jc w:val="center"/>
              <w:rPr>
                <w:rFonts w:ascii="Century Gothic" w:hAnsi="Century Gothic" w:cs="Calibri"/>
                <w:color w:val="000000"/>
                <w:sz w:val="16"/>
                <w:szCs w:val="16"/>
                <w:lang w:val="uk-UA"/>
              </w:rPr>
            </w:pPr>
            <w:r w:rsidRPr="008A6D4E">
              <w:rPr>
                <w:rFonts w:ascii="Century Gothic" w:hAnsi="Century Gothic"/>
                <w:sz w:val="16"/>
                <w:szCs w:val="16"/>
                <w:lang w:val="uk-UA"/>
              </w:rPr>
              <w:t>18,73</w:t>
            </w:r>
          </w:p>
        </w:tc>
        <w:tc>
          <w:tcPr>
            <w:tcW w:w="1010" w:type="dxa"/>
            <w:vAlign w:val="center"/>
          </w:tcPr>
          <w:p w14:paraId="4CCFE577" w14:textId="1C42C593" w:rsidR="00A0256F" w:rsidRPr="008A6D4E" w:rsidRDefault="00A0256F" w:rsidP="00A0256F">
            <w:pPr>
              <w:jc w:val="center"/>
              <w:rPr>
                <w:rFonts w:ascii="Century Gothic" w:hAnsi="Century Gothic" w:cs="Calibri"/>
                <w:color w:val="000000"/>
                <w:sz w:val="16"/>
                <w:szCs w:val="16"/>
                <w:lang w:val="uk-UA"/>
              </w:rPr>
            </w:pPr>
            <w:r w:rsidRPr="008A6D4E">
              <w:rPr>
                <w:rFonts w:ascii="Century Gothic" w:hAnsi="Century Gothic"/>
                <w:sz w:val="16"/>
                <w:szCs w:val="16"/>
                <w:lang w:val="uk-UA"/>
              </w:rPr>
              <w:t>19,51</w:t>
            </w:r>
          </w:p>
        </w:tc>
        <w:tc>
          <w:tcPr>
            <w:tcW w:w="1010" w:type="dxa"/>
            <w:vAlign w:val="center"/>
          </w:tcPr>
          <w:p w14:paraId="292A6FCD" w14:textId="183126CA" w:rsidR="00A0256F" w:rsidRPr="008A6D4E" w:rsidRDefault="00A0256F" w:rsidP="00A0256F">
            <w:pPr>
              <w:jc w:val="center"/>
              <w:rPr>
                <w:rFonts w:ascii="Century Gothic" w:hAnsi="Century Gothic" w:cs="Calibri"/>
                <w:color w:val="000000"/>
                <w:sz w:val="16"/>
                <w:szCs w:val="16"/>
                <w:lang w:val="uk-UA"/>
              </w:rPr>
            </w:pPr>
            <w:r w:rsidRPr="008A6D4E">
              <w:rPr>
                <w:rFonts w:ascii="Century Gothic" w:hAnsi="Century Gothic"/>
                <w:sz w:val="16"/>
                <w:szCs w:val="16"/>
                <w:lang w:val="uk-UA"/>
              </w:rPr>
              <w:t>21,42</w:t>
            </w:r>
          </w:p>
        </w:tc>
        <w:tc>
          <w:tcPr>
            <w:tcW w:w="1010" w:type="dxa"/>
            <w:vAlign w:val="center"/>
          </w:tcPr>
          <w:p w14:paraId="0D1587A6" w14:textId="7C94F3B6" w:rsidR="00A0256F" w:rsidRPr="008A6D4E" w:rsidRDefault="00A0256F" w:rsidP="00A0256F">
            <w:pPr>
              <w:jc w:val="center"/>
              <w:rPr>
                <w:rFonts w:ascii="Century Gothic" w:hAnsi="Century Gothic" w:cs="Calibri"/>
                <w:color w:val="000000"/>
                <w:sz w:val="16"/>
                <w:szCs w:val="16"/>
                <w:lang w:val="uk-UA"/>
              </w:rPr>
            </w:pPr>
            <w:r w:rsidRPr="008A6D4E">
              <w:rPr>
                <w:rFonts w:ascii="Century Gothic" w:hAnsi="Century Gothic"/>
                <w:sz w:val="16"/>
                <w:szCs w:val="16"/>
                <w:lang w:val="uk-UA"/>
              </w:rPr>
              <w:t>15,68</w:t>
            </w:r>
          </w:p>
        </w:tc>
        <w:tc>
          <w:tcPr>
            <w:tcW w:w="1010" w:type="dxa"/>
            <w:noWrap/>
            <w:vAlign w:val="center"/>
          </w:tcPr>
          <w:p w14:paraId="5C2F9842" w14:textId="071F640F"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34,78</w:t>
            </w:r>
          </w:p>
        </w:tc>
        <w:tc>
          <w:tcPr>
            <w:tcW w:w="1010" w:type="dxa"/>
            <w:noWrap/>
            <w:vAlign w:val="center"/>
          </w:tcPr>
          <w:p w14:paraId="28F10F5E" w14:textId="085FBFA3"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25,53</w:t>
            </w:r>
          </w:p>
        </w:tc>
        <w:tc>
          <w:tcPr>
            <w:tcW w:w="1010" w:type="dxa"/>
            <w:noWrap/>
            <w:vAlign w:val="center"/>
          </w:tcPr>
          <w:p w14:paraId="42E7587F" w14:textId="3BFECCB8"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66,28</w:t>
            </w:r>
          </w:p>
        </w:tc>
      </w:tr>
      <w:tr w:rsidR="00A0256F" w:rsidRPr="008A6D4E" w14:paraId="2F5C75DA" w14:textId="77777777" w:rsidTr="00C9335F">
        <w:trPr>
          <w:trHeight w:val="26"/>
        </w:trPr>
        <w:tc>
          <w:tcPr>
            <w:tcW w:w="1615" w:type="dxa"/>
            <w:noWrap/>
            <w:vAlign w:val="center"/>
            <w:hideMark/>
          </w:tcPr>
          <w:p w14:paraId="773CD1D7" w14:textId="77777777" w:rsidR="00A0256F" w:rsidRPr="008A6D4E" w:rsidRDefault="00A0256F" w:rsidP="00A0256F">
            <w:pPr>
              <w:rPr>
                <w:rFonts w:ascii="Century Gothic" w:hAnsi="Century Gothic"/>
                <w:color w:val="000000"/>
                <w:sz w:val="16"/>
                <w:szCs w:val="16"/>
                <w:lang w:val="uk-UA"/>
              </w:rPr>
            </w:pPr>
            <w:r w:rsidRPr="008A6D4E">
              <w:rPr>
                <w:rFonts w:ascii="Century Gothic" w:hAnsi="Century Gothic"/>
                <w:color w:val="000000"/>
                <w:sz w:val="16"/>
                <w:szCs w:val="16"/>
                <w:lang w:val="uk-UA"/>
              </w:rPr>
              <w:t>Вугілля</w:t>
            </w:r>
          </w:p>
        </w:tc>
        <w:tc>
          <w:tcPr>
            <w:tcW w:w="977" w:type="dxa"/>
            <w:noWrap/>
            <w:vAlign w:val="center"/>
            <w:hideMark/>
          </w:tcPr>
          <w:p w14:paraId="734B0FA7" w14:textId="77777777"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Тонна</w:t>
            </w:r>
          </w:p>
        </w:tc>
        <w:tc>
          <w:tcPr>
            <w:tcW w:w="1010" w:type="dxa"/>
            <w:vAlign w:val="center"/>
          </w:tcPr>
          <w:p w14:paraId="36AFFDA0" w14:textId="62C8076B"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16,98</w:t>
            </w:r>
          </w:p>
        </w:tc>
        <w:tc>
          <w:tcPr>
            <w:tcW w:w="1010" w:type="dxa"/>
            <w:vAlign w:val="center"/>
          </w:tcPr>
          <w:p w14:paraId="02A1A1D1" w14:textId="37B4BF63"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18,60</w:t>
            </w:r>
          </w:p>
        </w:tc>
        <w:tc>
          <w:tcPr>
            <w:tcW w:w="1010" w:type="dxa"/>
            <w:vAlign w:val="center"/>
          </w:tcPr>
          <w:p w14:paraId="2492CEE5" w14:textId="3EDC3D9D"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24,62</w:t>
            </w:r>
          </w:p>
        </w:tc>
        <w:tc>
          <w:tcPr>
            <w:tcW w:w="1010" w:type="dxa"/>
            <w:vAlign w:val="center"/>
          </w:tcPr>
          <w:p w14:paraId="1DBEBEE6" w14:textId="521C04C2"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12,12</w:t>
            </w:r>
          </w:p>
        </w:tc>
        <w:tc>
          <w:tcPr>
            <w:tcW w:w="1010" w:type="dxa"/>
            <w:noWrap/>
            <w:vAlign w:val="center"/>
          </w:tcPr>
          <w:p w14:paraId="21A45EE6" w14:textId="545D5FF6"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31,30</w:t>
            </w:r>
          </w:p>
        </w:tc>
        <w:tc>
          <w:tcPr>
            <w:tcW w:w="1010" w:type="dxa"/>
            <w:noWrap/>
            <w:vAlign w:val="center"/>
          </w:tcPr>
          <w:p w14:paraId="39D96051" w14:textId="6AD21426"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28,89</w:t>
            </w:r>
          </w:p>
        </w:tc>
        <w:tc>
          <w:tcPr>
            <w:tcW w:w="1010" w:type="dxa"/>
            <w:noWrap/>
            <w:vAlign w:val="center"/>
          </w:tcPr>
          <w:p w14:paraId="6350D732" w14:textId="1733A7EE" w:rsidR="00A0256F" w:rsidRPr="008A6D4E" w:rsidRDefault="00A0256F" w:rsidP="00A0256F">
            <w:pPr>
              <w:jc w:val="center"/>
              <w:rPr>
                <w:rFonts w:ascii="Century Gothic" w:hAnsi="Century Gothic"/>
                <w:color w:val="000000"/>
                <w:sz w:val="16"/>
                <w:szCs w:val="16"/>
                <w:lang w:val="uk-UA"/>
              </w:rPr>
            </w:pPr>
            <w:r w:rsidRPr="008A6D4E">
              <w:rPr>
                <w:rFonts w:ascii="Century Gothic" w:hAnsi="Century Gothic"/>
                <w:sz w:val="16"/>
                <w:szCs w:val="16"/>
                <w:lang w:val="uk-UA"/>
              </w:rPr>
              <w:t>40,02</w:t>
            </w:r>
          </w:p>
        </w:tc>
      </w:tr>
      <w:tr w:rsidR="00C9335F" w:rsidRPr="008A6D4E" w14:paraId="16716D26" w14:textId="77777777" w:rsidTr="00C9335F">
        <w:trPr>
          <w:trHeight w:val="26"/>
        </w:trPr>
        <w:tc>
          <w:tcPr>
            <w:tcW w:w="1615" w:type="dxa"/>
            <w:noWrap/>
            <w:vAlign w:val="center"/>
          </w:tcPr>
          <w:p w14:paraId="0921FA20" w14:textId="77777777" w:rsidR="00C9335F" w:rsidRPr="008A6D4E" w:rsidRDefault="00C9335F" w:rsidP="00C9335F">
            <w:pPr>
              <w:rPr>
                <w:rFonts w:ascii="Century Gothic" w:hAnsi="Century Gothic"/>
                <w:color w:val="000000"/>
                <w:sz w:val="16"/>
                <w:szCs w:val="16"/>
                <w:lang w:val="uk-UA"/>
              </w:rPr>
            </w:pPr>
            <w:r w:rsidRPr="008A6D4E">
              <w:rPr>
                <w:rFonts w:ascii="Century Gothic" w:hAnsi="Century Gothic"/>
                <w:color w:val="000000"/>
                <w:sz w:val="16"/>
                <w:szCs w:val="16"/>
                <w:lang w:val="uk-UA"/>
              </w:rPr>
              <w:t>Бензин</w:t>
            </w:r>
          </w:p>
        </w:tc>
        <w:tc>
          <w:tcPr>
            <w:tcW w:w="977" w:type="dxa"/>
            <w:noWrap/>
            <w:vAlign w:val="center"/>
          </w:tcPr>
          <w:p w14:paraId="77854D80" w14:textId="77777777"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тис. л</w:t>
            </w:r>
          </w:p>
        </w:tc>
        <w:tc>
          <w:tcPr>
            <w:tcW w:w="1010" w:type="dxa"/>
          </w:tcPr>
          <w:p w14:paraId="7ED6755C" w14:textId="44C38149"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6,6</w:t>
            </w:r>
          </w:p>
        </w:tc>
        <w:tc>
          <w:tcPr>
            <w:tcW w:w="1010" w:type="dxa"/>
          </w:tcPr>
          <w:p w14:paraId="0840AAEF" w14:textId="1B43B0A7"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6,3</w:t>
            </w:r>
          </w:p>
        </w:tc>
        <w:tc>
          <w:tcPr>
            <w:tcW w:w="1010" w:type="dxa"/>
          </w:tcPr>
          <w:p w14:paraId="7DB7FE3A" w14:textId="0EDCB610"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5,5</w:t>
            </w:r>
          </w:p>
        </w:tc>
        <w:tc>
          <w:tcPr>
            <w:tcW w:w="1010" w:type="dxa"/>
          </w:tcPr>
          <w:p w14:paraId="38CB9EEF" w14:textId="44412A8D"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4,5</w:t>
            </w:r>
          </w:p>
        </w:tc>
        <w:tc>
          <w:tcPr>
            <w:tcW w:w="1010" w:type="dxa"/>
            <w:noWrap/>
          </w:tcPr>
          <w:p w14:paraId="4FFB2A53" w14:textId="130A398B"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4,8</w:t>
            </w:r>
          </w:p>
        </w:tc>
        <w:tc>
          <w:tcPr>
            <w:tcW w:w="1010" w:type="dxa"/>
            <w:noWrap/>
          </w:tcPr>
          <w:p w14:paraId="719391AF" w14:textId="0A4E4691"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4,1</w:t>
            </w:r>
          </w:p>
        </w:tc>
        <w:tc>
          <w:tcPr>
            <w:tcW w:w="1010" w:type="dxa"/>
            <w:noWrap/>
          </w:tcPr>
          <w:p w14:paraId="4548D71E" w14:textId="2E423362" w:rsidR="00C9335F" w:rsidRPr="008A6D4E" w:rsidRDefault="00C9335F" w:rsidP="00C9335F">
            <w:pPr>
              <w:jc w:val="center"/>
              <w:rPr>
                <w:rFonts w:ascii="Century Gothic" w:hAnsi="Century Gothic" w:cs="Calibri"/>
                <w:color w:val="000000"/>
                <w:sz w:val="16"/>
                <w:szCs w:val="16"/>
                <w:lang w:val="uk-UA"/>
              </w:rPr>
            </w:pPr>
            <w:r w:rsidRPr="008A6D4E">
              <w:rPr>
                <w:rFonts w:ascii="Century Gothic" w:hAnsi="Century Gothic"/>
                <w:sz w:val="16"/>
                <w:szCs w:val="16"/>
                <w:lang w:val="uk-UA"/>
              </w:rPr>
              <w:t>5,3</w:t>
            </w:r>
          </w:p>
        </w:tc>
      </w:tr>
      <w:tr w:rsidR="00C9335F" w:rsidRPr="008A6D4E" w14:paraId="50AD1DCB" w14:textId="77777777" w:rsidTr="00C9335F">
        <w:trPr>
          <w:trHeight w:val="26"/>
        </w:trPr>
        <w:tc>
          <w:tcPr>
            <w:tcW w:w="1615" w:type="dxa"/>
            <w:noWrap/>
            <w:vAlign w:val="center"/>
          </w:tcPr>
          <w:p w14:paraId="2B4355DE" w14:textId="4447D9E3" w:rsidR="00C9335F" w:rsidRPr="008A6D4E" w:rsidRDefault="00C9335F" w:rsidP="00C9335F">
            <w:pPr>
              <w:rPr>
                <w:rFonts w:ascii="Century Gothic" w:hAnsi="Century Gothic"/>
                <w:color w:val="000000"/>
                <w:sz w:val="16"/>
                <w:szCs w:val="16"/>
                <w:lang w:val="uk-UA"/>
              </w:rPr>
            </w:pPr>
            <w:r w:rsidRPr="008A6D4E">
              <w:rPr>
                <w:rFonts w:ascii="Century Gothic" w:hAnsi="Century Gothic"/>
                <w:color w:val="000000"/>
                <w:sz w:val="16"/>
                <w:szCs w:val="16"/>
                <w:lang w:val="uk-UA"/>
              </w:rPr>
              <w:t>Дизель</w:t>
            </w:r>
          </w:p>
        </w:tc>
        <w:tc>
          <w:tcPr>
            <w:tcW w:w="977" w:type="dxa"/>
            <w:noWrap/>
            <w:vAlign w:val="center"/>
          </w:tcPr>
          <w:p w14:paraId="5141EC4E" w14:textId="48D81F2F"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color w:val="000000"/>
                <w:sz w:val="16"/>
                <w:szCs w:val="16"/>
                <w:lang w:val="uk-UA"/>
              </w:rPr>
              <w:t>тис. л</w:t>
            </w:r>
          </w:p>
        </w:tc>
        <w:tc>
          <w:tcPr>
            <w:tcW w:w="1010" w:type="dxa"/>
          </w:tcPr>
          <w:p w14:paraId="69135130" w14:textId="3CBA0E7E"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25,0</w:t>
            </w:r>
          </w:p>
        </w:tc>
        <w:tc>
          <w:tcPr>
            <w:tcW w:w="1010" w:type="dxa"/>
          </w:tcPr>
          <w:p w14:paraId="251E8B03" w14:textId="48CAD416"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22,5</w:t>
            </w:r>
          </w:p>
        </w:tc>
        <w:tc>
          <w:tcPr>
            <w:tcW w:w="1010" w:type="dxa"/>
          </w:tcPr>
          <w:p w14:paraId="1FC7AD23" w14:textId="28372171"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24,1</w:t>
            </w:r>
          </w:p>
        </w:tc>
        <w:tc>
          <w:tcPr>
            <w:tcW w:w="1010" w:type="dxa"/>
          </w:tcPr>
          <w:p w14:paraId="4A49D049" w14:textId="660AB089"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27,5</w:t>
            </w:r>
          </w:p>
        </w:tc>
        <w:tc>
          <w:tcPr>
            <w:tcW w:w="1010" w:type="dxa"/>
            <w:noWrap/>
          </w:tcPr>
          <w:p w14:paraId="0CC85FAF" w14:textId="4323525C"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26,9</w:t>
            </w:r>
          </w:p>
        </w:tc>
        <w:tc>
          <w:tcPr>
            <w:tcW w:w="1010" w:type="dxa"/>
            <w:noWrap/>
          </w:tcPr>
          <w:p w14:paraId="7E0B63E8" w14:textId="3D1B5E0D" w:rsidR="00C9335F" w:rsidRPr="008A6D4E" w:rsidRDefault="00C9335F" w:rsidP="00C9335F">
            <w:pPr>
              <w:jc w:val="center"/>
              <w:rPr>
                <w:rFonts w:ascii="Century Gothic" w:hAnsi="Century Gothic"/>
                <w:color w:val="000000"/>
                <w:sz w:val="16"/>
                <w:szCs w:val="16"/>
                <w:lang w:val="uk-UA"/>
              </w:rPr>
            </w:pPr>
            <w:r w:rsidRPr="008A6D4E">
              <w:rPr>
                <w:rFonts w:ascii="Century Gothic" w:hAnsi="Century Gothic"/>
                <w:sz w:val="16"/>
                <w:szCs w:val="16"/>
                <w:lang w:val="uk-UA"/>
              </w:rPr>
              <w:t>29,0</w:t>
            </w:r>
          </w:p>
        </w:tc>
        <w:tc>
          <w:tcPr>
            <w:tcW w:w="1010" w:type="dxa"/>
            <w:noWrap/>
          </w:tcPr>
          <w:p w14:paraId="1604C959" w14:textId="5DF3EF43" w:rsidR="00C9335F" w:rsidRPr="008A6D4E" w:rsidRDefault="00C9335F" w:rsidP="00C9335F">
            <w:pPr>
              <w:jc w:val="center"/>
              <w:rPr>
                <w:rFonts w:ascii="Century Gothic" w:hAnsi="Century Gothic"/>
                <w:sz w:val="16"/>
                <w:szCs w:val="16"/>
                <w:lang w:val="uk-UA"/>
              </w:rPr>
            </w:pPr>
            <w:r w:rsidRPr="008A6D4E">
              <w:rPr>
                <w:rFonts w:ascii="Century Gothic" w:hAnsi="Century Gothic"/>
                <w:sz w:val="16"/>
                <w:szCs w:val="16"/>
                <w:lang w:val="uk-UA"/>
              </w:rPr>
              <w:t>29,0</w:t>
            </w:r>
          </w:p>
        </w:tc>
      </w:tr>
    </w:tbl>
    <w:p w14:paraId="31E8308A" w14:textId="74059EEB" w:rsidR="0010754A" w:rsidRDefault="0010754A" w:rsidP="0010754A">
      <w:pPr>
        <w:spacing w:before="160"/>
        <w:jc w:val="both"/>
        <w:rPr>
          <w:rFonts w:ascii="Century Gothic" w:hAnsi="Century Gothic"/>
          <w:sz w:val="22"/>
          <w:szCs w:val="22"/>
        </w:rPr>
      </w:pPr>
      <w:r w:rsidRPr="008A6D4E">
        <w:rPr>
          <w:rFonts w:ascii="Century Gothic" w:hAnsi="Century Gothic"/>
          <w:sz w:val="22"/>
          <w:szCs w:val="22"/>
        </w:rPr>
        <w:t xml:space="preserve">Для побудови балансу необхідно споживання енергії відобразити у </w:t>
      </w:r>
      <w:proofErr w:type="spellStart"/>
      <w:r w:rsidRPr="008A6D4E">
        <w:rPr>
          <w:rFonts w:ascii="Century Gothic" w:hAnsi="Century Gothic"/>
          <w:sz w:val="22"/>
          <w:szCs w:val="22"/>
        </w:rPr>
        <w:t>Мвт</w:t>
      </w:r>
      <w:proofErr w:type="spellEnd"/>
      <w:r w:rsidRPr="008A6D4E">
        <w:rPr>
          <w:rFonts w:ascii="Century Gothic" w:hAnsi="Century Gothic"/>
          <w:sz w:val="22"/>
          <w:szCs w:val="22"/>
        </w:rPr>
        <w:t xml:space="preserve">*год. Для цього ми використовуємо перевідні коефіцієнти (додаток </w:t>
      </w:r>
      <w:r w:rsidR="004E0EDD" w:rsidRPr="008A6D4E">
        <w:rPr>
          <w:rFonts w:ascii="Century Gothic" w:hAnsi="Century Gothic"/>
          <w:sz w:val="22"/>
          <w:szCs w:val="22"/>
        </w:rPr>
        <w:t>до Методики</w:t>
      </w:r>
      <w:r w:rsidRPr="008A6D4E">
        <w:rPr>
          <w:rFonts w:ascii="Century Gothic" w:hAnsi="Century Gothic"/>
          <w:sz w:val="22"/>
          <w:szCs w:val="22"/>
        </w:rPr>
        <w:t xml:space="preserve">). Загалом енергетичний баланс в даному секторі наведений у </w:t>
      </w:r>
      <w:r w:rsidRPr="00D80C2F">
        <w:rPr>
          <w:rFonts w:ascii="Century Gothic" w:hAnsi="Century Gothic"/>
          <w:sz w:val="22"/>
          <w:szCs w:val="22"/>
        </w:rPr>
        <w:t>таблиці 2.</w:t>
      </w:r>
      <w:r w:rsidR="00D80C2F" w:rsidRPr="00D80C2F">
        <w:rPr>
          <w:rFonts w:ascii="Century Gothic" w:hAnsi="Century Gothic"/>
          <w:sz w:val="22"/>
          <w:szCs w:val="22"/>
        </w:rPr>
        <w:t>10</w:t>
      </w:r>
      <w:r w:rsidRPr="00D80C2F">
        <w:rPr>
          <w:rFonts w:ascii="Century Gothic" w:hAnsi="Century Gothic"/>
          <w:sz w:val="22"/>
          <w:szCs w:val="22"/>
        </w:rPr>
        <w:t>.</w:t>
      </w:r>
    </w:p>
    <w:p w14:paraId="5A96C951" w14:textId="77777777" w:rsidR="00D80C2F" w:rsidRDefault="00D80C2F" w:rsidP="0010754A">
      <w:pPr>
        <w:spacing w:before="160"/>
        <w:jc w:val="both"/>
        <w:rPr>
          <w:rFonts w:ascii="Century Gothic" w:hAnsi="Century Gothic"/>
          <w:sz w:val="22"/>
          <w:szCs w:val="22"/>
        </w:rPr>
      </w:pPr>
    </w:p>
    <w:p w14:paraId="15059F69" w14:textId="77777777" w:rsidR="00D80C2F" w:rsidRPr="00D80C2F" w:rsidRDefault="00D80C2F" w:rsidP="0010754A">
      <w:pPr>
        <w:spacing w:before="160"/>
        <w:jc w:val="both"/>
        <w:rPr>
          <w:rFonts w:ascii="Century Gothic" w:hAnsi="Century Gothic"/>
          <w:sz w:val="22"/>
          <w:szCs w:val="22"/>
        </w:rPr>
      </w:pPr>
    </w:p>
    <w:p w14:paraId="339AF19B" w14:textId="65632B74" w:rsidR="0010754A" w:rsidRPr="00D80C2F" w:rsidRDefault="0010754A" w:rsidP="0010754A">
      <w:pPr>
        <w:pBdr>
          <w:top w:val="nil"/>
          <w:left w:val="nil"/>
          <w:bottom w:val="nil"/>
          <w:right w:val="nil"/>
          <w:between w:val="nil"/>
        </w:pBdr>
        <w:spacing w:after="0"/>
        <w:jc w:val="right"/>
        <w:rPr>
          <w:rFonts w:ascii="Century Gothic" w:hAnsi="Century Gothic"/>
          <w:sz w:val="22"/>
          <w:szCs w:val="22"/>
        </w:rPr>
      </w:pPr>
      <w:r w:rsidRPr="00D80C2F">
        <w:rPr>
          <w:rFonts w:ascii="Century Gothic" w:hAnsi="Century Gothic"/>
          <w:sz w:val="22"/>
          <w:szCs w:val="22"/>
        </w:rPr>
        <w:lastRenderedPageBreak/>
        <w:t>Таблиця 2.</w:t>
      </w:r>
      <w:r w:rsidR="00D80C2F" w:rsidRPr="00D80C2F">
        <w:rPr>
          <w:rFonts w:ascii="Century Gothic" w:hAnsi="Century Gothic"/>
          <w:sz w:val="22"/>
          <w:szCs w:val="22"/>
        </w:rPr>
        <w:t>10</w:t>
      </w:r>
    </w:p>
    <w:p w14:paraId="5A33881F" w14:textId="77777777" w:rsidR="0010754A" w:rsidRPr="008A6D4E" w:rsidRDefault="0010754A" w:rsidP="0010754A">
      <w:pPr>
        <w:pBdr>
          <w:top w:val="nil"/>
          <w:left w:val="nil"/>
          <w:bottom w:val="nil"/>
          <w:right w:val="nil"/>
          <w:between w:val="nil"/>
        </w:pBdr>
        <w:spacing w:after="0"/>
        <w:jc w:val="center"/>
        <w:rPr>
          <w:rFonts w:ascii="Century Gothic" w:hAnsi="Century Gothic"/>
          <w:sz w:val="22"/>
          <w:szCs w:val="22"/>
        </w:rPr>
      </w:pPr>
      <w:r w:rsidRPr="00D80C2F">
        <w:rPr>
          <w:rFonts w:ascii="Century Gothic" w:hAnsi="Century Gothic"/>
          <w:sz w:val="22"/>
          <w:szCs w:val="22"/>
        </w:rPr>
        <w:t xml:space="preserve">Енергетичний баланс сектору </w:t>
      </w:r>
      <w:r w:rsidRPr="00D80C2F">
        <w:rPr>
          <w:rFonts w:ascii="Century Gothic" w:hAnsi="Century Gothic"/>
          <w:color w:val="000000"/>
          <w:sz w:val="22"/>
          <w:szCs w:val="22"/>
        </w:rPr>
        <w:t>громадські будівлі</w:t>
      </w:r>
      <w:r w:rsidRPr="00D80C2F">
        <w:rPr>
          <w:rFonts w:ascii="Century Gothic" w:hAnsi="Century Gothic"/>
          <w:sz w:val="22"/>
          <w:szCs w:val="22"/>
        </w:rPr>
        <w:t xml:space="preserve">, </w:t>
      </w:r>
      <w:proofErr w:type="spellStart"/>
      <w:r w:rsidRPr="00D80C2F">
        <w:rPr>
          <w:rFonts w:ascii="Century Gothic" w:hAnsi="Century Gothic"/>
          <w:sz w:val="22"/>
          <w:szCs w:val="22"/>
        </w:rPr>
        <w:t>МВт·год</w:t>
      </w:r>
      <w:proofErr w:type="spellEnd"/>
    </w:p>
    <w:tbl>
      <w:tblPr>
        <w:tblStyle w:val="51"/>
        <w:tblW w:w="9685" w:type="dxa"/>
        <w:tblLook w:val="0660" w:firstRow="1" w:lastRow="1" w:firstColumn="0" w:lastColumn="0" w:noHBand="1" w:noVBand="1"/>
      </w:tblPr>
      <w:tblGrid>
        <w:gridCol w:w="2636"/>
        <w:gridCol w:w="1007"/>
        <w:gridCol w:w="1007"/>
        <w:gridCol w:w="1007"/>
        <w:gridCol w:w="1007"/>
        <w:gridCol w:w="1007"/>
        <w:gridCol w:w="1007"/>
        <w:gridCol w:w="1007"/>
      </w:tblGrid>
      <w:tr w:rsidR="005413B9" w:rsidRPr="008A6D4E" w14:paraId="3BD66D9E" w14:textId="77777777" w:rsidTr="00633EEB">
        <w:trPr>
          <w:cnfStyle w:val="100000000000" w:firstRow="1" w:lastRow="0" w:firstColumn="0" w:lastColumn="0" w:oddVBand="0" w:evenVBand="0" w:oddHBand="0" w:evenHBand="0" w:firstRowFirstColumn="0" w:firstRowLastColumn="0" w:lastRowFirstColumn="0" w:lastRowLastColumn="0"/>
          <w:trHeight w:val="26"/>
        </w:trPr>
        <w:tc>
          <w:tcPr>
            <w:tcW w:w="0" w:type="auto"/>
            <w:vMerge w:val="restart"/>
            <w:noWrap/>
            <w:vAlign w:val="center"/>
            <w:hideMark/>
          </w:tcPr>
          <w:p w14:paraId="05F9EBAD" w14:textId="77777777" w:rsidR="00DC360E" w:rsidRPr="008A6D4E" w:rsidRDefault="00DC360E">
            <w:pPr>
              <w:jc w:val="center"/>
              <w:rPr>
                <w:rFonts w:ascii="Century Gothic" w:hAnsi="Century Gothic"/>
                <w:color w:val="auto"/>
                <w:sz w:val="16"/>
                <w:szCs w:val="16"/>
                <w:lang w:val="uk-UA"/>
              </w:rPr>
            </w:pPr>
            <w:r w:rsidRPr="008A6D4E">
              <w:rPr>
                <w:rFonts w:ascii="Century Gothic" w:hAnsi="Century Gothic"/>
                <w:color w:val="auto"/>
                <w:sz w:val="16"/>
                <w:szCs w:val="16"/>
                <w:lang w:val="uk-UA"/>
              </w:rPr>
              <w:t>Найменування</w:t>
            </w:r>
          </w:p>
        </w:tc>
        <w:tc>
          <w:tcPr>
            <w:tcW w:w="0" w:type="auto"/>
            <w:gridSpan w:val="7"/>
          </w:tcPr>
          <w:p w14:paraId="5FD2FA3A" w14:textId="6D287992" w:rsidR="00DC360E" w:rsidRPr="008A6D4E" w:rsidRDefault="00DC360E">
            <w:pPr>
              <w:jc w:val="center"/>
              <w:rPr>
                <w:rFonts w:ascii="Century Gothic" w:hAnsi="Century Gothic"/>
                <w:color w:val="auto"/>
                <w:sz w:val="16"/>
                <w:szCs w:val="16"/>
                <w:lang w:val="uk-UA"/>
              </w:rPr>
            </w:pPr>
            <w:r w:rsidRPr="008A6D4E">
              <w:rPr>
                <w:rFonts w:ascii="Century Gothic" w:hAnsi="Century Gothic"/>
                <w:color w:val="auto"/>
                <w:sz w:val="16"/>
                <w:szCs w:val="16"/>
                <w:lang w:val="uk-UA"/>
              </w:rPr>
              <w:t>Роки</w:t>
            </w:r>
          </w:p>
        </w:tc>
      </w:tr>
      <w:tr w:rsidR="005413B9" w:rsidRPr="008A6D4E" w14:paraId="0F7D73DB" w14:textId="77777777" w:rsidTr="00633EEB">
        <w:trPr>
          <w:trHeight w:val="26"/>
        </w:trPr>
        <w:tc>
          <w:tcPr>
            <w:tcW w:w="0" w:type="auto"/>
            <w:vMerge/>
            <w:vAlign w:val="center"/>
            <w:hideMark/>
          </w:tcPr>
          <w:p w14:paraId="2C382B7A" w14:textId="77777777" w:rsidR="00C20B66" w:rsidRPr="008A6D4E" w:rsidRDefault="00C20B66" w:rsidP="00C20B66">
            <w:pPr>
              <w:jc w:val="center"/>
              <w:rPr>
                <w:rFonts w:ascii="Century Gothic" w:hAnsi="Century Gothic"/>
                <w:sz w:val="16"/>
                <w:szCs w:val="16"/>
                <w:lang w:val="uk-UA"/>
              </w:rPr>
            </w:pPr>
          </w:p>
        </w:tc>
        <w:tc>
          <w:tcPr>
            <w:tcW w:w="0" w:type="auto"/>
          </w:tcPr>
          <w:p w14:paraId="5F79592F" w14:textId="7D83CE1A" w:rsidR="00C20B66" w:rsidRPr="008A6D4E" w:rsidRDefault="00C20B66" w:rsidP="00C20B66">
            <w:pPr>
              <w:jc w:val="center"/>
              <w:rPr>
                <w:rFonts w:ascii="Century Gothic" w:hAnsi="Century Gothic"/>
                <w:sz w:val="16"/>
                <w:szCs w:val="16"/>
                <w:lang w:val="uk-UA"/>
              </w:rPr>
            </w:pPr>
            <w:r w:rsidRPr="008A6D4E">
              <w:rPr>
                <w:rFonts w:ascii="Century Gothic" w:hAnsi="Century Gothic"/>
                <w:sz w:val="16"/>
                <w:szCs w:val="16"/>
                <w:lang w:val="uk-UA"/>
              </w:rPr>
              <w:t>2017</w:t>
            </w:r>
          </w:p>
        </w:tc>
        <w:tc>
          <w:tcPr>
            <w:tcW w:w="0" w:type="auto"/>
          </w:tcPr>
          <w:p w14:paraId="6EDAE554" w14:textId="4486BD39" w:rsidR="00C20B66" w:rsidRPr="008A6D4E" w:rsidRDefault="00C20B66" w:rsidP="00C20B66">
            <w:pPr>
              <w:jc w:val="center"/>
              <w:rPr>
                <w:rFonts w:ascii="Century Gothic" w:hAnsi="Century Gothic"/>
                <w:sz w:val="16"/>
                <w:szCs w:val="16"/>
                <w:lang w:val="uk-UA"/>
              </w:rPr>
            </w:pPr>
            <w:r w:rsidRPr="008A6D4E">
              <w:rPr>
                <w:rFonts w:ascii="Century Gothic" w:hAnsi="Century Gothic"/>
                <w:sz w:val="16"/>
                <w:szCs w:val="16"/>
                <w:lang w:val="uk-UA"/>
              </w:rPr>
              <w:t>2018</w:t>
            </w:r>
          </w:p>
        </w:tc>
        <w:tc>
          <w:tcPr>
            <w:tcW w:w="0" w:type="auto"/>
          </w:tcPr>
          <w:p w14:paraId="45C47AFD" w14:textId="0015FE44" w:rsidR="00C20B66" w:rsidRPr="008A6D4E" w:rsidRDefault="00C20B66" w:rsidP="00C20B66">
            <w:pPr>
              <w:jc w:val="center"/>
              <w:rPr>
                <w:rFonts w:ascii="Century Gothic" w:hAnsi="Century Gothic"/>
                <w:sz w:val="16"/>
                <w:szCs w:val="16"/>
                <w:lang w:val="uk-UA"/>
              </w:rPr>
            </w:pPr>
            <w:r w:rsidRPr="008A6D4E">
              <w:rPr>
                <w:rFonts w:ascii="Century Gothic" w:hAnsi="Century Gothic"/>
                <w:sz w:val="16"/>
                <w:szCs w:val="16"/>
                <w:lang w:val="uk-UA"/>
              </w:rPr>
              <w:t>2019</w:t>
            </w:r>
          </w:p>
        </w:tc>
        <w:tc>
          <w:tcPr>
            <w:tcW w:w="0" w:type="auto"/>
          </w:tcPr>
          <w:p w14:paraId="28D1F835" w14:textId="66C81FE9" w:rsidR="00C20B66" w:rsidRPr="008A6D4E" w:rsidRDefault="00C20B66" w:rsidP="00C20B66">
            <w:pPr>
              <w:jc w:val="center"/>
              <w:rPr>
                <w:rFonts w:ascii="Century Gothic" w:hAnsi="Century Gothic"/>
                <w:sz w:val="16"/>
                <w:szCs w:val="16"/>
                <w:lang w:val="uk-UA"/>
              </w:rPr>
            </w:pPr>
            <w:r w:rsidRPr="008A6D4E">
              <w:rPr>
                <w:rFonts w:ascii="Century Gothic" w:hAnsi="Century Gothic"/>
                <w:sz w:val="16"/>
                <w:szCs w:val="16"/>
                <w:lang w:val="uk-UA"/>
              </w:rPr>
              <w:t>2020</w:t>
            </w:r>
          </w:p>
        </w:tc>
        <w:tc>
          <w:tcPr>
            <w:tcW w:w="0" w:type="auto"/>
            <w:noWrap/>
            <w:vAlign w:val="center"/>
            <w:hideMark/>
          </w:tcPr>
          <w:p w14:paraId="01E8C270" w14:textId="2AC5039C" w:rsidR="00C20B66" w:rsidRPr="008A6D4E" w:rsidRDefault="00C20B66" w:rsidP="00C20B66">
            <w:pPr>
              <w:jc w:val="center"/>
              <w:rPr>
                <w:rFonts w:ascii="Century Gothic" w:hAnsi="Century Gothic"/>
                <w:sz w:val="16"/>
                <w:szCs w:val="16"/>
                <w:lang w:val="uk-UA"/>
              </w:rPr>
            </w:pPr>
            <w:r w:rsidRPr="008A6D4E">
              <w:rPr>
                <w:rFonts w:ascii="Century Gothic" w:hAnsi="Century Gothic"/>
                <w:sz w:val="16"/>
                <w:szCs w:val="16"/>
                <w:lang w:val="uk-UA"/>
              </w:rPr>
              <w:t>2021</w:t>
            </w:r>
          </w:p>
        </w:tc>
        <w:tc>
          <w:tcPr>
            <w:tcW w:w="0" w:type="auto"/>
            <w:noWrap/>
            <w:vAlign w:val="center"/>
            <w:hideMark/>
          </w:tcPr>
          <w:p w14:paraId="5977F15E" w14:textId="197346CE" w:rsidR="00C20B66" w:rsidRPr="008A6D4E" w:rsidRDefault="00C20B66" w:rsidP="00C20B66">
            <w:pPr>
              <w:jc w:val="center"/>
              <w:rPr>
                <w:rFonts w:ascii="Century Gothic" w:hAnsi="Century Gothic"/>
                <w:sz w:val="16"/>
                <w:szCs w:val="16"/>
                <w:lang w:val="uk-UA"/>
              </w:rPr>
            </w:pPr>
            <w:r w:rsidRPr="008A6D4E">
              <w:rPr>
                <w:rFonts w:ascii="Century Gothic" w:hAnsi="Century Gothic"/>
                <w:sz w:val="16"/>
                <w:szCs w:val="16"/>
                <w:lang w:val="uk-UA"/>
              </w:rPr>
              <w:t>2022</w:t>
            </w:r>
          </w:p>
        </w:tc>
        <w:tc>
          <w:tcPr>
            <w:tcW w:w="0" w:type="auto"/>
            <w:noWrap/>
            <w:vAlign w:val="center"/>
            <w:hideMark/>
          </w:tcPr>
          <w:p w14:paraId="69738335" w14:textId="41C8CEBC" w:rsidR="00C20B66" w:rsidRPr="008A6D4E" w:rsidRDefault="00C20B66" w:rsidP="00C20B66">
            <w:pPr>
              <w:jc w:val="center"/>
              <w:rPr>
                <w:rFonts w:ascii="Century Gothic" w:hAnsi="Century Gothic"/>
                <w:sz w:val="16"/>
                <w:szCs w:val="16"/>
                <w:lang w:val="uk-UA"/>
              </w:rPr>
            </w:pPr>
            <w:r w:rsidRPr="008A6D4E">
              <w:rPr>
                <w:rFonts w:ascii="Century Gothic" w:hAnsi="Century Gothic"/>
                <w:sz w:val="16"/>
                <w:szCs w:val="16"/>
                <w:lang w:val="uk-UA"/>
              </w:rPr>
              <w:t>2023</w:t>
            </w:r>
          </w:p>
        </w:tc>
      </w:tr>
      <w:tr w:rsidR="005413B9" w:rsidRPr="008A6D4E" w14:paraId="1375560E" w14:textId="77777777">
        <w:trPr>
          <w:trHeight w:val="26"/>
        </w:trPr>
        <w:tc>
          <w:tcPr>
            <w:tcW w:w="0" w:type="auto"/>
            <w:noWrap/>
            <w:hideMark/>
          </w:tcPr>
          <w:p w14:paraId="5AD245BD" w14:textId="301CFDF9" w:rsidR="00A67DE7" w:rsidRPr="008A6D4E" w:rsidRDefault="00A67DE7" w:rsidP="00A67DE7">
            <w:pPr>
              <w:rPr>
                <w:rFonts w:ascii="Century Gothic" w:hAnsi="Century Gothic"/>
                <w:sz w:val="16"/>
                <w:szCs w:val="16"/>
                <w:lang w:val="uk-UA"/>
              </w:rPr>
            </w:pPr>
            <w:r w:rsidRPr="008A6D4E">
              <w:rPr>
                <w:rFonts w:ascii="Century Gothic" w:hAnsi="Century Gothic"/>
                <w:sz w:val="16"/>
                <w:szCs w:val="16"/>
                <w:lang w:val="uk-UA"/>
              </w:rPr>
              <w:t>Електрична енергія</w:t>
            </w:r>
          </w:p>
        </w:tc>
        <w:tc>
          <w:tcPr>
            <w:tcW w:w="0" w:type="auto"/>
          </w:tcPr>
          <w:p w14:paraId="692B3B0D" w14:textId="73A22AE5"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1 804</w:t>
            </w:r>
          </w:p>
        </w:tc>
        <w:tc>
          <w:tcPr>
            <w:tcW w:w="0" w:type="auto"/>
          </w:tcPr>
          <w:p w14:paraId="63BAFE38" w14:textId="58FB0EC8"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1 831</w:t>
            </w:r>
          </w:p>
        </w:tc>
        <w:tc>
          <w:tcPr>
            <w:tcW w:w="0" w:type="auto"/>
          </w:tcPr>
          <w:p w14:paraId="563BE380" w14:textId="7F5C2A23"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1 571</w:t>
            </w:r>
          </w:p>
        </w:tc>
        <w:tc>
          <w:tcPr>
            <w:tcW w:w="0" w:type="auto"/>
          </w:tcPr>
          <w:p w14:paraId="10368D1A" w14:textId="08495331"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1 444</w:t>
            </w:r>
          </w:p>
        </w:tc>
        <w:tc>
          <w:tcPr>
            <w:tcW w:w="0" w:type="auto"/>
            <w:noWrap/>
          </w:tcPr>
          <w:p w14:paraId="4FCA51CE" w14:textId="7AE64A74"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2 292</w:t>
            </w:r>
          </w:p>
        </w:tc>
        <w:tc>
          <w:tcPr>
            <w:tcW w:w="0" w:type="auto"/>
            <w:noWrap/>
          </w:tcPr>
          <w:p w14:paraId="1FB12620" w14:textId="31D11B8A"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2 907</w:t>
            </w:r>
          </w:p>
        </w:tc>
        <w:tc>
          <w:tcPr>
            <w:tcW w:w="0" w:type="auto"/>
            <w:noWrap/>
          </w:tcPr>
          <w:p w14:paraId="6A106EBE" w14:textId="12B86972"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2 301</w:t>
            </w:r>
          </w:p>
        </w:tc>
      </w:tr>
      <w:tr w:rsidR="005413B9" w:rsidRPr="008A6D4E" w14:paraId="6BF6B522" w14:textId="77777777">
        <w:trPr>
          <w:trHeight w:val="26"/>
        </w:trPr>
        <w:tc>
          <w:tcPr>
            <w:tcW w:w="0" w:type="auto"/>
            <w:noWrap/>
            <w:hideMark/>
          </w:tcPr>
          <w:p w14:paraId="17730133" w14:textId="5CAF1816" w:rsidR="00A67DE7" w:rsidRPr="008A6D4E" w:rsidRDefault="00A67DE7" w:rsidP="00A67DE7">
            <w:pPr>
              <w:rPr>
                <w:rFonts w:ascii="Century Gothic" w:hAnsi="Century Gothic"/>
                <w:sz w:val="16"/>
                <w:szCs w:val="16"/>
                <w:lang w:val="uk-UA"/>
              </w:rPr>
            </w:pPr>
            <w:r w:rsidRPr="008A6D4E">
              <w:rPr>
                <w:rFonts w:ascii="Century Gothic" w:hAnsi="Century Gothic"/>
                <w:sz w:val="16"/>
                <w:szCs w:val="16"/>
                <w:lang w:val="uk-UA"/>
              </w:rPr>
              <w:t>Природний газ</w:t>
            </w:r>
          </w:p>
        </w:tc>
        <w:tc>
          <w:tcPr>
            <w:tcW w:w="0" w:type="auto"/>
          </w:tcPr>
          <w:p w14:paraId="45F8E2FF" w14:textId="0E67E7DE"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3 306</w:t>
            </w:r>
          </w:p>
        </w:tc>
        <w:tc>
          <w:tcPr>
            <w:tcW w:w="0" w:type="auto"/>
          </w:tcPr>
          <w:p w14:paraId="35FFB555" w14:textId="2D188443"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2 776</w:t>
            </w:r>
          </w:p>
        </w:tc>
        <w:tc>
          <w:tcPr>
            <w:tcW w:w="0" w:type="auto"/>
          </w:tcPr>
          <w:p w14:paraId="11615CEF" w14:textId="5407845E"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2 705</w:t>
            </w:r>
          </w:p>
        </w:tc>
        <w:tc>
          <w:tcPr>
            <w:tcW w:w="0" w:type="auto"/>
          </w:tcPr>
          <w:p w14:paraId="63D39802" w14:textId="77402206"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2 915</w:t>
            </w:r>
          </w:p>
        </w:tc>
        <w:tc>
          <w:tcPr>
            <w:tcW w:w="0" w:type="auto"/>
            <w:noWrap/>
          </w:tcPr>
          <w:p w14:paraId="3201B827" w14:textId="591F7192"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3 165</w:t>
            </w:r>
          </w:p>
        </w:tc>
        <w:tc>
          <w:tcPr>
            <w:tcW w:w="0" w:type="auto"/>
            <w:noWrap/>
          </w:tcPr>
          <w:p w14:paraId="0702739B" w14:textId="1DE69004"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2 468</w:t>
            </w:r>
          </w:p>
        </w:tc>
        <w:tc>
          <w:tcPr>
            <w:tcW w:w="0" w:type="auto"/>
            <w:noWrap/>
          </w:tcPr>
          <w:p w14:paraId="0419C712" w14:textId="0C9291E4"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3 080</w:t>
            </w:r>
          </w:p>
        </w:tc>
      </w:tr>
      <w:tr w:rsidR="005413B9" w:rsidRPr="008A6D4E" w14:paraId="4EFFDFA8" w14:textId="77777777">
        <w:trPr>
          <w:trHeight w:val="26"/>
        </w:trPr>
        <w:tc>
          <w:tcPr>
            <w:tcW w:w="0" w:type="auto"/>
            <w:noWrap/>
            <w:hideMark/>
          </w:tcPr>
          <w:p w14:paraId="728FD102" w14:textId="4835A07D" w:rsidR="00A67DE7" w:rsidRPr="008A6D4E" w:rsidRDefault="00A67DE7" w:rsidP="00A67DE7">
            <w:pPr>
              <w:rPr>
                <w:rFonts w:ascii="Century Gothic" w:hAnsi="Century Gothic"/>
                <w:sz w:val="16"/>
                <w:szCs w:val="16"/>
                <w:lang w:val="uk-UA"/>
              </w:rPr>
            </w:pPr>
            <w:r w:rsidRPr="008A6D4E">
              <w:rPr>
                <w:rFonts w:ascii="Century Gothic" w:hAnsi="Century Gothic"/>
                <w:sz w:val="16"/>
                <w:szCs w:val="16"/>
                <w:lang w:val="uk-UA"/>
              </w:rPr>
              <w:t>Біопаливо та відходи</w:t>
            </w:r>
          </w:p>
        </w:tc>
        <w:tc>
          <w:tcPr>
            <w:tcW w:w="0" w:type="auto"/>
          </w:tcPr>
          <w:p w14:paraId="415CA1F0" w14:textId="36251F20"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39</w:t>
            </w:r>
          </w:p>
        </w:tc>
        <w:tc>
          <w:tcPr>
            <w:tcW w:w="0" w:type="auto"/>
          </w:tcPr>
          <w:p w14:paraId="1885E6DC" w14:textId="1A27F940"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41</w:t>
            </w:r>
          </w:p>
        </w:tc>
        <w:tc>
          <w:tcPr>
            <w:tcW w:w="0" w:type="auto"/>
          </w:tcPr>
          <w:p w14:paraId="5EA89ECC" w14:textId="17CDADB5"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45</w:t>
            </w:r>
          </w:p>
        </w:tc>
        <w:tc>
          <w:tcPr>
            <w:tcW w:w="0" w:type="auto"/>
          </w:tcPr>
          <w:p w14:paraId="78F2F4D6" w14:textId="7DF2A6A7"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33</w:t>
            </w:r>
          </w:p>
        </w:tc>
        <w:tc>
          <w:tcPr>
            <w:tcW w:w="0" w:type="auto"/>
            <w:noWrap/>
          </w:tcPr>
          <w:p w14:paraId="12523D14" w14:textId="008CEE66"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73</w:t>
            </w:r>
          </w:p>
        </w:tc>
        <w:tc>
          <w:tcPr>
            <w:tcW w:w="0" w:type="auto"/>
            <w:noWrap/>
          </w:tcPr>
          <w:p w14:paraId="77FDEBC6" w14:textId="279502A4"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54</w:t>
            </w:r>
          </w:p>
        </w:tc>
        <w:tc>
          <w:tcPr>
            <w:tcW w:w="0" w:type="auto"/>
            <w:noWrap/>
          </w:tcPr>
          <w:p w14:paraId="634AFE05" w14:textId="19D20BC1"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139</w:t>
            </w:r>
          </w:p>
        </w:tc>
      </w:tr>
      <w:tr w:rsidR="005413B9" w:rsidRPr="008A6D4E" w14:paraId="14AD639D" w14:textId="77777777">
        <w:trPr>
          <w:trHeight w:val="26"/>
        </w:trPr>
        <w:tc>
          <w:tcPr>
            <w:tcW w:w="0" w:type="auto"/>
            <w:noWrap/>
            <w:hideMark/>
          </w:tcPr>
          <w:p w14:paraId="493401B4" w14:textId="5107717B" w:rsidR="00A67DE7" w:rsidRPr="008A6D4E" w:rsidRDefault="00A67DE7" w:rsidP="00A67DE7">
            <w:pPr>
              <w:rPr>
                <w:rFonts w:ascii="Century Gothic" w:hAnsi="Century Gothic"/>
                <w:sz w:val="16"/>
                <w:szCs w:val="16"/>
                <w:lang w:val="uk-UA"/>
              </w:rPr>
            </w:pPr>
            <w:r w:rsidRPr="008A6D4E">
              <w:rPr>
                <w:rFonts w:ascii="Century Gothic" w:hAnsi="Century Gothic"/>
                <w:sz w:val="16"/>
                <w:szCs w:val="16"/>
                <w:lang w:val="uk-UA"/>
              </w:rPr>
              <w:t>Вугілля й торф</w:t>
            </w:r>
          </w:p>
        </w:tc>
        <w:tc>
          <w:tcPr>
            <w:tcW w:w="0" w:type="auto"/>
          </w:tcPr>
          <w:p w14:paraId="64F26A53" w14:textId="34BA8EF5"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138</w:t>
            </w:r>
          </w:p>
        </w:tc>
        <w:tc>
          <w:tcPr>
            <w:tcW w:w="0" w:type="auto"/>
          </w:tcPr>
          <w:p w14:paraId="31CA0103" w14:textId="6B177B8D"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151</w:t>
            </w:r>
          </w:p>
        </w:tc>
        <w:tc>
          <w:tcPr>
            <w:tcW w:w="0" w:type="auto"/>
          </w:tcPr>
          <w:p w14:paraId="585D592E" w14:textId="36C1C1B1"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200</w:t>
            </w:r>
          </w:p>
        </w:tc>
        <w:tc>
          <w:tcPr>
            <w:tcW w:w="0" w:type="auto"/>
          </w:tcPr>
          <w:p w14:paraId="0FB69AAB" w14:textId="57E4AF45"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99</w:t>
            </w:r>
          </w:p>
        </w:tc>
        <w:tc>
          <w:tcPr>
            <w:tcW w:w="0" w:type="auto"/>
            <w:noWrap/>
          </w:tcPr>
          <w:p w14:paraId="6B322FC7" w14:textId="4BCA34F9"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255</w:t>
            </w:r>
          </w:p>
        </w:tc>
        <w:tc>
          <w:tcPr>
            <w:tcW w:w="0" w:type="auto"/>
            <w:noWrap/>
          </w:tcPr>
          <w:p w14:paraId="7F5FD9E1" w14:textId="02AEE290"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235</w:t>
            </w:r>
          </w:p>
        </w:tc>
        <w:tc>
          <w:tcPr>
            <w:tcW w:w="0" w:type="auto"/>
            <w:noWrap/>
          </w:tcPr>
          <w:p w14:paraId="1B367EDB" w14:textId="652F7E96" w:rsidR="00A67DE7" w:rsidRPr="008A6D4E" w:rsidRDefault="00A67DE7" w:rsidP="00A67DE7">
            <w:pPr>
              <w:jc w:val="center"/>
              <w:rPr>
                <w:rFonts w:ascii="Century Gothic" w:hAnsi="Century Gothic"/>
                <w:sz w:val="16"/>
                <w:szCs w:val="16"/>
                <w:lang w:val="uk-UA"/>
              </w:rPr>
            </w:pPr>
            <w:r w:rsidRPr="008A6D4E">
              <w:rPr>
                <w:rFonts w:ascii="Century Gothic" w:hAnsi="Century Gothic"/>
                <w:sz w:val="16"/>
                <w:szCs w:val="16"/>
                <w:lang w:val="uk-UA"/>
              </w:rPr>
              <w:t>326</w:t>
            </w:r>
          </w:p>
        </w:tc>
      </w:tr>
      <w:tr w:rsidR="005413B9" w:rsidRPr="008A6D4E" w14:paraId="5108C1A6" w14:textId="77777777">
        <w:trPr>
          <w:trHeight w:val="26"/>
        </w:trPr>
        <w:tc>
          <w:tcPr>
            <w:tcW w:w="0" w:type="auto"/>
            <w:noWrap/>
            <w:hideMark/>
          </w:tcPr>
          <w:p w14:paraId="5AD33F85" w14:textId="04A3FC2D" w:rsidR="00A67DE7" w:rsidRPr="008A6D4E" w:rsidRDefault="00A67DE7" w:rsidP="00A67DE7">
            <w:pPr>
              <w:rPr>
                <w:rFonts w:ascii="Century Gothic" w:hAnsi="Century Gothic"/>
                <w:sz w:val="16"/>
                <w:szCs w:val="16"/>
                <w:lang w:val="uk-UA"/>
              </w:rPr>
            </w:pPr>
            <w:r w:rsidRPr="008A6D4E">
              <w:rPr>
                <w:rFonts w:ascii="Century Gothic" w:hAnsi="Century Gothic"/>
                <w:sz w:val="16"/>
                <w:szCs w:val="16"/>
                <w:lang w:val="uk-UA"/>
              </w:rPr>
              <w:t>Теплова енергія</w:t>
            </w:r>
          </w:p>
        </w:tc>
        <w:tc>
          <w:tcPr>
            <w:tcW w:w="0" w:type="auto"/>
          </w:tcPr>
          <w:p w14:paraId="3B6466D3" w14:textId="3E0F127D"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19 663</w:t>
            </w:r>
          </w:p>
        </w:tc>
        <w:tc>
          <w:tcPr>
            <w:tcW w:w="0" w:type="auto"/>
          </w:tcPr>
          <w:p w14:paraId="2CE33B89" w14:textId="6FE073FE"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19 828</w:t>
            </w:r>
          </w:p>
        </w:tc>
        <w:tc>
          <w:tcPr>
            <w:tcW w:w="0" w:type="auto"/>
          </w:tcPr>
          <w:p w14:paraId="4A2AA4FC" w14:textId="6AD6CD82"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17 471</w:t>
            </w:r>
          </w:p>
        </w:tc>
        <w:tc>
          <w:tcPr>
            <w:tcW w:w="0" w:type="auto"/>
          </w:tcPr>
          <w:p w14:paraId="5664842D" w14:textId="334010E1"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15 995</w:t>
            </w:r>
          </w:p>
        </w:tc>
        <w:tc>
          <w:tcPr>
            <w:tcW w:w="0" w:type="auto"/>
            <w:noWrap/>
          </w:tcPr>
          <w:p w14:paraId="7538C813" w14:textId="5B62F6F3"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18 407</w:t>
            </w:r>
          </w:p>
        </w:tc>
        <w:tc>
          <w:tcPr>
            <w:tcW w:w="0" w:type="auto"/>
            <w:noWrap/>
          </w:tcPr>
          <w:p w14:paraId="1E607D49" w14:textId="266E89ED"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15 871</w:t>
            </w:r>
          </w:p>
        </w:tc>
        <w:tc>
          <w:tcPr>
            <w:tcW w:w="0" w:type="auto"/>
            <w:noWrap/>
          </w:tcPr>
          <w:p w14:paraId="76B32113" w14:textId="255A4713" w:rsidR="00A67DE7" w:rsidRPr="008A6D4E" w:rsidRDefault="00A67DE7" w:rsidP="00A67DE7">
            <w:pPr>
              <w:jc w:val="center"/>
              <w:rPr>
                <w:rFonts w:ascii="Century Gothic" w:hAnsi="Century Gothic" w:cs="Calibri"/>
                <w:sz w:val="16"/>
                <w:szCs w:val="16"/>
                <w:lang w:val="uk-UA"/>
              </w:rPr>
            </w:pPr>
            <w:r w:rsidRPr="008A6D4E">
              <w:rPr>
                <w:rFonts w:ascii="Century Gothic" w:hAnsi="Century Gothic"/>
                <w:sz w:val="16"/>
                <w:szCs w:val="16"/>
                <w:lang w:val="uk-UA"/>
              </w:rPr>
              <w:t>17 498</w:t>
            </w:r>
          </w:p>
        </w:tc>
      </w:tr>
      <w:tr w:rsidR="005413B9" w:rsidRPr="008A6D4E" w14:paraId="19545548" w14:textId="77777777">
        <w:trPr>
          <w:trHeight w:val="26"/>
        </w:trPr>
        <w:tc>
          <w:tcPr>
            <w:tcW w:w="0" w:type="auto"/>
            <w:noWrap/>
          </w:tcPr>
          <w:p w14:paraId="57F9DEEF" w14:textId="0F702693" w:rsidR="005413B9" w:rsidRPr="008A6D4E" w:rsidRDefault="005413B9" w:rsidP="005413B9">
            <w:pPr>
              <w:rPr>
                <w:rFonts w:ascii="Century Gothic" w:hAnsi="Century Gothic"/>
                <w:sz w:val="16"/>
                <w:szCs w:val="16"/>
                <w:lang w:val="uk-UA"/>
              </w:rPr>
            </w:pPr>
            <w:r w:rsidRPr="008A6D4E">
              <w:rPr>
                <w:rFonts w:ascii="Century Gothic" w:hAnsi="Century Gothic"/>
                <w:sz w:val="16"/>
                <w:szCs w:val="16"/>
                <w:lang w:val="uk-UA"/>
              </w:rPr>
              <w:t>Нафтопродукти</w:t>
            </w:r>
          </w:p>
        </w:tc>
        <w:tc>
          <w:tcPr>
            <w:tcW w:w="0" w:type="auto"/>
            <w:vAlign w:val="center"/>
          </w:tcPr>
          <w:p w14:paraId="68D80B53" w14:textId="50C85DA2" w:rsidR="005413B9" w:rsidRPr="008A6D4E" w:rsidRDefault="005413B9" w:rsidP="005413B9">
            <w:pPr>
              <w:jc w:val="center"/>
              <w:rPr>
                <w:rFonts w:ascii="Century Gothic" w:hAnsi="Century Gothic" w:cs="Calibri"/>
                <w:sz w:val="16"/>
                <w:szCs w:val="16"/>
                <w:lang w:val="uk-UA"/>
              </w:rPr>
            </w:pPr>
            <w:r w:rsidRPr="008A6D4E">
              <w:rPr>
                <w:rFonts w:ascii="Century Gothic" w:hAnsi="Century Gothic"/>
                <w:sz w:val="16"/>
                <w:szCs w:val="16"/>
                <w:lang w:val="uk-UA"/>
              </w:rPr>
              <w:t>317</w:t>
            </w:r>
          </w:p>
        </w:tc>
        <w:tc>
          <w:tcPr>
            <w:tcW w:w="0" w:type="auto"/>
            <w:vAlign w:val="center"/>
          </w:tcPr>
          <w:p w14:paraId="3546A833" w14:textId="3AF5D397" w:rsidR="005413B9" w:rsidRPr="008A6D4E" w:rsidRDefault="005413B9" w:rsidP="005413B9">
            <w:pPr>
              <w:jc w:val="center"/>
              <w:rPr>
                <w:rFonts w:ascii="Century Gothic" w:hAnsi="Century Gothic" w:cs="Calibri"/>
                <w:sz w:val="16"/>
                <w:szCs w:val="16"/>
                <w:lang w:val="uk-UA"/>
              </w:rPr>
            </w:pPr>
            <w:r w:rsidRPr="008A6D4E">
              <w:rPr>
                <w:rFonts w:ascii="Century Gothic" w:hAnsi="Century Gothic"/>
                <w:sz w:val="16"/>
                <w:szCs w:val="16"/>
                <w:lang w:val="uk-UA"/>
              </w:rPr>
              <w:t>288</w:t>
            </w:r>
          </w:p>
        </w:tc>
        <w:tc>
          <w:tcPr>
            <w:tcW w:w="0" w:type="auto"/>
            <w:vAlign w:val="center"/>
          </w:tcPr>
          <w:p w14:paraId="0A36AAFB" w14:textId="6DB754F1" w:rsidR="005413B9" w:rsidRPr="008A6D4E" w:rsidRDefault="005413B9" w:rsidP="005413B9">
            <w:pPr>
              <w:jc w:val="center"/>
              <w:rPr>
                <w:rFonts w:ascii="Century Gothic" w:hAnsi="Century Gothic" w:cs="Calibri"/>
                <w:sz w:val="16"/>
                <w:szCs w:val="16"/>
                <w:lang w:val="uk-UA"/>
              </w:rPr>
            </w:pPr>
            <w:r w:rsidRPr="008A6D4E">
              <w:rPr>
                <w:rFonts w:ascii="Century Gothic" w:hAnsi="Century Gothic"/>
                <w:sz w:val="16"/>
                <w:szCs w:val="16"/>
                <w:lang w:val="uk-UA"/>
              </w:rPr>
              <w:t>297</w:t>
            </w:r>
          </w:p>
        </w:tc>
        <w:tc>
          <w:tcPr>
            <w:tcW w:w="0" w:type="auto"/>
            <w:vAlign w:val="center"/>
          </w:tcPr>
          <w:p w14:paraId="5DD4F954" w14:textId="6BFFEC00" w:rsidR="005413B9" w:rsidRPr="008A6D4E" w:rsidRDefault="005413B9" w:rsidP="005413B9">
            <w:pPr>
              <w:jc w:val="center"/>
              <w:rPr>
                <w:rFonts w:ascii="Century Gothic" w:hAnsi="Century Gothic" w:cs="Calibri"/>
                <w:sz w:val="16"/>
                <w:szCs w:val="16"/>
                <w:lang w:val="uk-UA"/>
              </w:rPr>
            </w:pPr>
            <w:r w:rsidRPr="008A6D4E">
              <w:rPr>
                <w:rFonts w:ascii="Century Gothic" w:hAnsi="Century Gothic"/>
                <w:sz w:val="16"/>
                <w:szCs w:val="16"/>
                <w:lang w:val="uk-UA"/>
              </w:rPr>
              <w:t>323</w:t>
            </w:r>
          </w:p>
        </w:tc>
        <w:tc>
          <w:tcPr>
            <w:tcW w:w="0" w:type="auto"/>
            <w:noWrap/>
            <w:vAlign w:val="center"/>
          </w:tcPr>
          <w:p w14:paraId="27EA6AAA" w14:textId="2DEB895C" w:rsidR="005413B9" w:rsidRPr="008A6D4E" w:rsidRDefault="005413B9" w:rsidP="005413B9">
            <w:pPr>
              <w:jc w:val="center"/>
              <w:rPr>
                <w:rFonts w:ascii="Century Gothic" w:hAnsi="Century Gothic" w:cs="Calibri"/>
                <w:sz w:val="16"/>
                <w:szCs w:val="16"/>
                <w:lang w:val="uk-UA"/>
              </w:rPr>
            </w:pPr>
            <w:r w:rsidRPr="008A6D4E">
              <w:rPr>
                <w:rFonts w:ascii="Century Gothic" w:hAnsi="Century Gothic"/>
                <w:sz w:val="16"/>
                <w:szCs w:val="16"/>
                <w:lang w:val="uk-UA"/>
              </w:rPr>
              <w:t>320</w:t>
            </w:r>
          </w:p>
        </w:tc>
        <w:tc>
          <w:tcPr>
            <w:tcW w:w="0" w:type="auto"/>
            <w:noWrap/>
            <w:vAlign w:val="center"/>
          </w:tcPr>
          <w:p w14:paraId="670ACE8D" w14:textId="1065CB63" w:rsidR="005413B9" w:rsidRPr="008A6D4E" w:rsidRDefault="005413B9" w:rsidP="005413B9">
            <w:pPr>
              <w:jc w:val="center"/>
              <w:rPr>
                <w:rFonts w:ascii="Century Gothic" w:hAnsi="Century Gothic" w:cs="Calibri"/>
                <w:sz w:val="16"/>
                <w:szCs w:val="16"/>
                <w:lang w:val="uk-UA"/>
              </w:rPr>
            </w:pPr>
            <w:r w:rsidRPr="008A6D4E">
              <w:rPr>
                <w:rFonts w:ascii="Century Gothic" w:hAnsi="Century Gothic"/>
                <w:sz w:val="16"/>
                <w:szCs w:val="16"/>
                <w:lang w:val="uk-UA"/>
              </w:rPr>
              <w:t>335</w:t>
            </w:r>
          </w:p>
        </w:tc>
        <w:tc>
          <w:tcPr>
            <w:tcW w:w="0" w:type="auto"/>
            <w:noWrap/>
            <w:vAlign w:val="center"/>
          </w:tcPr>
          <w:p w14:paraId="24A2EC6A" w14:textId="06E3C15B" w:rsidR="005413B9" w:rsidRPr="008A6D4E" w:rsidRDefault="005413B9" w:rsidP="005413B9">
            <w:pPr>
              <w:jc w:val="center"/>
              <w:rPr>
                <w:rFonts w:ascii="Century Gothic" w:hAnsi="Century Gothic" w:cs="Calibri"/>
                <w:sz w:val="16"/>
                <w:szCs w:val="16"/>
                <w:lang w:val="uk-UA"/>
              </w:rPr>
            </w:pPr>
            <w:r w:rsidRPr="008A6D4E">
              <w:rPr>
                <w:rFonts w:ascii="Century Gothic" w:hAnsi="Century Gothic"/>
                <w:sz w:val="16"/>
                <w:szCs w:val="16"/>
                <w:lang w:val="uk-UA"/>
              </w:rPr>
              <w:t>346</w:t>
            </w:r>
          </w:p>
        </w:tc>
      </w:tr>
      <w:tr w:rsidR="005413B9" w:rsidRPr="008A6D4E" w14:paraId="637C6B2F" w14:textId="77777777">
        <w:trPr>
          <w:cnfStyle w:val="010000000000" w:firstRow="0" w:lastRow="1" w:firstColumn="0" w:lastColumn="0" w:oddVBand="0" w:evenVBand="0" w:oddHBand="0" w:evenHBand="0" w:firstRowFirstColumn="0" w:firstRowLastColumn="0" w:lastRowFirstColumn="0" w:lastRowLastColumn="0"/>
          <w:trHeight w:val="26"/>
        </w:trPr>
        <w:tc>
          <w:tcPr>
            <w:tcW w:w="0" w:type="auto"/>
            <w:noWrap/>
            <w:vAlign w:val="center"/>
          </w:tcPr>
          <w:p w14:paraId="53587C87" w14:textId="77777777" w:rsidR="005413B9" w:rsidRPr="008A6D4E" w:rsidRDefault="005413B9" w:rsidP="005413B9">
            <w:pPr>
              <w:rPr>
                <w:rFonts w:ascii="Century Gothic" w:hAnsi="Century Gothic"/>
                <w:color w:val="auto"/>
                <w:sz w:val="16"/>
                <w:szCs w:val="16"/>
                <w:lang w:val="uk-UA"/>
              </w:rPr>
            </w:pPr>
            <w:r w:rsidRPr="008A6D4E">
              <w:rPr>
                <w:rFonts w:ascii="Century Gothic" w:hAnsi="Century Gothic"/>
                <w:color w:val="auto"/>
                <w:sz w:val="16"/>
                <w:szCs w:val="16"/>
                <w:lang w:val="uk-UA"/>
              </w:rPr>
              <w:t>Разом</w:t>
            </w:r>
          </w:p>
        </w:tc>
        <w:tc>
          <w:tcPr>
            <w:tcW w:w="0" w:type="auto"/>
            <w:vAlign w:val="center"/>
          </w:tcPr>
          <w:p w14:paraId="1B5B3B6C" w14:textId="04F28CDD" w:rsidR="005413B9" w:rsidRPr="008A6D4E" w:rsidRDefault="005413B9" w:rsidP="005413B9">
            <w:pPr>
              <w:jc w:val="center"/>
              <w:rPr>
                <w:rFonts w:ascii="Century Gothic" w:hAnsi="Century Gothic"/>
                <w:color w:val="auto"/>
                <w:sz w:val="16"/>
                <w:szCs w:val="16"/>
                <w:lang w:val="uk-UA"/>
              </w:rPr>
            </w:pPr>
            <w:r w:rsidRPr="008A6D4E">
              <w:rPr>
                <w:rFonts w:ascii="Century Gothic" w:hAnsi="Century Gothic"/>
                <w:color w:val="auto"/>
                <w:sz w:val="16"/>
                <w:szCs w:val="16"/>
                <w:lang w:val="uk-UA"/>
              </w:rPr>
              <w:t>25 267</w:t>
            </w:r>
          </w:p>
        </w:tc>
        <w:tc>
          <w:tcPr>
            <w:tcW w:w="0" w:type="auto"/>
            <w:vAlign w:val="center"/>
          </w:tcPr>
          <w:p w14:paraId="737DCE0D" w14:textId="2F1129FB" w:rsidR="005413B9" w:rsidRPr="008A6D4E" w:rsidRDefault="005413B9" w:rsidP="005413B9">
            <w:pPr>
              <w:jc w:val="center"/>
              <w:rPr>
                <w:rFonts w:ascii="Century Gothic" w:hAnsi="Century Gothic"/>
                <w:color w:val="auto"/>
                <w:sz w:val="16"/>
                <w:szCs w:val="16"/>
                <w:lang w:val="uk-UA"/>
              </w:rPr>
            </w:pPr>
            <w:r w:rsidRPr="008A6D4E">
              <w:rPr>
                <w:rFonts w:ascii="Century Gothic" w:hAnsi="Century Gothic"/>
                <w:color w:val="auto"/>
                <w:sz w:val="16"/>
                <w:szCs w:val="16"/>
                <w:lang w:val="uk-UA"/>
              </w:rPr>
              <w:t>24 916</w:t>
            </w:r>
          </w:p>
        </w:tc>
        <w:tc>
          <w:tcPr>
            <w:tcW w:w="0" w:type="auto"/>
            <w:vAlign w:val="center"/>
          </w:tcPr>
          <w:p w14:paraId="4D2B9AF7" w14:textId="2D1C4E46" w:rsidR="005413B9" w:rsidRPr="008A6D4E" w:rsidRDefault="005413B9" w:rsidP="005413B9">
            <w:pPr>
              <w:jc w:val="center"/>
              <w:rPr>
                <w:rFonts w:ascii="Century Gothic" w:hAnsi="Century Gothic"/>
                <w:color w:val="auto"/>
                <w:sz w:val="16"/>
                <w:szCs w:val="16"/>
                <w:lang w:val="uk-UA"/>
              </w:rPr>
            </w:pPr>
            <w:r w:rsidRPr="008A6D4E">
              <w:rPr>
                <w:rFonts w:ascii="Century Gothic" w:hAnsi="Century Gothic"/>
                <w:color w:val="auto"/>
                <w:sz w:val="16"/>
                <w:szCs w:val="16"/>
                <w:lang w:val="uk-UA"/>
              </w:rPr>
              <w:t>22 290</w:t>
            </w:r>
          </w:p>
        </w:tc>
        <w:tc>
          <w:tcPr>
            <w:tcW w:w="0" w:type="auto"/>
            <w:vAlign w:val="center"/>
          </w:tcPr>
          <w:p w14:paraId="7181D442" w14:textId="67D2F535" w:rsidR="005413B9" w:rsidRPr="008A6D4E" w:rsidRDefault="005413B9" w:rsidP="005413B9">
            <w:pPr>
              <w:jc w:val="center"/>
              <w:rPr>
                <w:rFonts w:ascii="Century Gothic" w:hAnsi="Century Gothic"/>
                <w:color w:val="auto"/>
                <w:sz w:val="16"/>
                <w:szCs w:val="16"/>
                <w:lang w:val="uk-UA"/>
              </w:rPr>
            </w:pPr>
            <w:r w:rsidRPr="008A6D4E">
              <w:rPr>
                <w:rFonts w:ascii="Century Gothic" w:hAnsi="Century Gothic"/>
                <w:color w:val="auto"/>
                <w:sz w:val="16"/>
                <w:szCs w:val="16"/>
                <w:lang w:val="uk-UA"/>
              </w:rPr>
              <w:t>20 808</w:t>
            </w:r>
          </w:p>
        </w:tc>
        <w:tc>
          <w:tcPr>
            <w:tcW w:w="0" w:type="auto"/>
            <w:noWrap/>
            <w:vAlign w:val="center"/>
          </w:tcPr>
          <w:p w14:paraId="04AE2AED" w14:textId="1A87D540" w:rsidR="005413B9" w:rsidRPr="008A6D4E" w:rsidRDefault="005413B9" w:rsidP="005413B9">
            <w:pPr>
              <w:jc w:val="center"/>
              <w:rPr>
                <w:rFonts w:ascii="Century Gothic" w:hAnsi="Century Gothic"/>
                <w:color w:val="auto"/>
                <w:sz w:val="16"/>
                <w:szCs w:val="16"/>
                <w:lang w:val="uk-UA"/>
              </w:rPr>
            </w:pPr>
            <w:r w:rsidRPr="008A6D4E">
              <w:rPr>
                <w:rFonts w:ascii="Century Gothic" w:hAnsi="Century Gothic"/>
                <w:color w:val="auto"/>
                <w:sz w:val="16"/>
                <w:szCs w:val="16"/>
                <w:lang w:val="uk-UA"/>
              </w:rPr>
              <w:t>24 512</w:t>
            </w:r>
          </w:p>
        </w:tc>
        <w:tc>
          <w:tcPr>
            <w:tcW w:w="0" w:type="auto"/>
            <w:noWrap/>
            <w:vAlign w:val="center"/>
          </w:tcPr>
          <w:p w14:paraId="28B17E72" w14:textId="4A1C051F" w:rsidR="005413B9" w:rsidRPr="008A6D4E" w:rsidRDefault="005413B9" w:rsidP="005413B9">
            <w:pPr>
              <w:jc w:val="center"/>
              <w:rPr>
                <w:rFonts w:ascii="Century Gothic" w:hAnsi="Century Gothic"/>
                <w:color w:val="auto"/>
                <w:sz w:val="16"/>
                <w:szCs w:val="16"/>
                <w:lang w:val="uk-UA"/>
              </w:rPr>
            </w:pPr>
            <w:r w:rsidRPr="008A6D4E">
              <w:rPr>
                <w:rFonts w:ascii="Century Gothic" w:hAnsi="Century Gothic"/>
                <w:color w:val="auto"/>
                <w:sz w:val="16"/>
                <w:szCs w:val="16"/>
                <w:lang w:val="uk-UA"/>
              </w:rPr>
              <w:t>21 870</w:t>
            </w:r>
          </w:p>
        </w:tc>
        <w:tc>
          <w:tcPr>
            <w:tcW w:w="0" w:type="auto"/>
            <w:noWrap/>
            <w:vAlign w:val="center"/>
          </w:tcPr>
          <w:p w14:paraId="3C4CA5AB" w14:textId="2286D7AC" w:rsidR="005413B9" w:rsidRPr="008A6D4E" w:rsidRDefault="005413B9" w:rsidP="005413B9">
            <w:pPr>
              <w:jc w:val="center"/>
              <w:rPr>
                <w:rFonts w:ascii="Century Gothic" w:hAnsi="Century Gothic"/>
                <w:color w:val="auto"/>
                <w:sz w:val="16"/>
                <w:szCs w:val="16"/>
                <w:lang w:val="uk-UA"/>
              </w:rPr>
            </w:pPr>
            <w:r w:rsidRPr="008A6D4E">
              <w:rPr>
                <w:rFonts w:ascii="Century Gothic" w:hAnsi="Century Gothic"/>
                <w:color w:val="auto"/>
                <w:sz w:val="16"/>
                <w:szCs w:val="16"/>
                <w:lang w:val="uk-UA"/>
              </w:rPr>
              <w:t>23 690</w:t>
            </w:r>
          </w:p>
        </w:tc>
      </w:tr>
    </w:tbl>
    <w:p w14:paraId="3728D0A7" w14:textId="75B1AED3" w:rsidR="0010754A" w:rsidRPr="00D80C2F" w:rsidRDefault="0010754A" w:rsidP="0010754A">
      <w:pPr>
        <w:spacing w:before="160"/>
        <w:jc w:val="both"/>
        <w:rPr>
          <w:rFonts w:ascii="Century Gothic" w:hAnsi="Century Gothic"/>
          <w:sz w:val="22"/>
          <w:szCs w:val="22"/>
        </w:rPr>
      </w:pPr>
      <w:r w:rsidRPr="00D80C2F">
        <w:rPr>
          <w:rFonts w:ascii="Century Gothic" w:hAnsi="Century Gothic"/>
          <w:sz w:val="22"/>
          <w:szCs w:val="22"/>
        </w:rPr>
        <w:t>Енергетичний баланс сектору громадські будівлі за 20</w:t>
      </w:r>
      <w:r w:rsidR="00FE39D5" w:rsidRPr="00D80C2F">
        <w:rPr>
          <w:rFonts w:ascii="Century Gothic" w:hAnsi="Century Gothic"/>
          <w:sz w:val="22"/>
          <w:szCs w:val="22"/>
        </w:rPr>
        <w:t>17</w:t>
      </w:r>
      <w:r w:rsidRPr="00D80C2F">
        <w:rPr>
          <w:rFonts w:ascii="Century Gothic" w:hAnsi="Century Gothic"/>
          <w:sz w:val="22"/>
          <w:szCs w:val="22"/>
        </w:rPr>
        <w:t>- 2023 рік приведено на рис. 2.1</w:t>
      </w:r>
      <w:r w:rsidR="00621D0B" w:rsidRPr="00D80C2F">
        <w:rPr>
          <w:rFonts w:ascii="Century Gothic" w:hAnsi="Century Gothic"/>
          <w:sz w:val="22"/>
          <w:szCs w:val="22"/>
        </w:rPr>
        <w:t>0</w:t>
      </w:r>
      <w:r w:rsidRPr="00D80C2F">
        <w:rPr>
          <w:rFonts w:ascii="Century Gothic" w:hAnsi="Century Gothic"/>
          <w:sz w:val="22"/>
          <w:szCs w:val="22"/>
        </w:rPr>
        <w:t xml:space="preserve"> , а за 202</w:t>
      </w:r>
      <w:r w:rsidR="00F679A8" w:rsidRPr="00D80C2F">
        <w:rPr>
          <w:rFonts w:ascii="Century Gothic" w:hAnsi="Century Gothic"/>
          <w:sz w:val="22"/>
          <w:szCs w:val="22"/>
        </w:rPr>
        <w:t>3</w:t>
      </w:r>
      <w:r w:rsidRPr="00D80C2F">
        <w:rPr>
          <w:rFonts w:ascii="Century Gothic" w:hAnsi="Century Gothic"/>
          <w:sz w:val="22"/>
          <w:szCs w:val="22"/>
        </w:rPr>
        <w:t xml:space="preserve"> рік приведено на рис. 2.1</w:t>
      </w:r>
      <w:r w:rsidR="00621D0B" w:rsidRPr="00D80C2F">
        <w:rPr>
          <w:rFonts w:ascii="Century Gothic" w:hAnsi="Century Gothic"/>
          <w:sz w:val="22"/>
          <w:szCs w:val="22"/>
        </w:rPr>
        <w:t>1</w:t>
      </w:r>
      <w:r w:rsidRPr="00D80C2F">
        <w:rPr>
          <w:rFonts w:ascii="Century Gothic" w:hAnsi="Century Gothic"/>
          <w:sz w:val="22"/>
          <w:szCs w:val="22"/>
        </w:rPr>
        <w:t>.</w:t>
      </w:r>
    </w:p>
    <w:p w14:paraId="33D963B2" w14:textId="19993F4A" w:rsidR="0010754A" w:rsidRPr="008A6D4E" w:rsidRDefault="00FD03C2" w:rsidP="0010754A">
      <w:pPr>
        <w:autoSpaceDE w:val="0"/>
        <w:autoSpaceDN w:val="0"/>
        <w:adjustRightInd w:val="0"/>
        <w:spacing w:before="160" w:after="0" w:line="240" w:lineRule="auto"/>
        <w:rPr>
          <w:rFonts w:ascii="Century Gothic" w:hAnsi="Century Gothic"/>
        </w:rPr>
      </w:pPr>
      <w:r w:rsidRPr="008A6D4E">
        <w:rPr>
          <w:rFonts w:ascii="Century Gothic" w:eastAsia="Century Gothic" w:hAnsi="Century Gothic" w:cs="Century Gothic"/>
          <w:noProof/>
          <w:lang w:eastAsia="uk-UA"/>
        </w:rPr>
        <w:drawing>
          <wp:inline distT="0" distB="0" distL="0" distR="0" wp14:anchorId="271DB813" wp14:editId="32C8E53C">
            <wp:extent cx="6120765" cy="3189481"/>
            <wp:effectExtent l="0" t="0" r="0" b="0"/>
            <wp:docPr id="147324128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5D27304" w14:textId="7E9E4C08"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2.1</w:t>
      </w:r>
      <w:r w:rsidR="00621D0B">
        <w:rPr>
          <w:rFonts w:ascii="Century Gothic" w:hAnsi="Century Gothic"/>
          <w:sz w:val="22"/>
          <w:szCs w:val="22"/>
        </w:rPr>
        <w:t>0</w:t>
      </w:r>
      <w:r w:rsidRPr="008A6D4E">
        <w:rPr>
          <w:rFonts w:ascii="Century Gothic" w:hAnsi="Century Gothic"/>
          <w:sz w:val="22"/>
          <w:szCs w:val="22"/>
        </w:rPr>
        <w:t xml:space="preserve">. </w:t>
      </w:r>
      <w:r w:rsidRPr="008A6D4E">
        <w:rPr>
          <w:rFonts w:ascii="Century Gothic" w:hAnsi="Century Gothic"/>
          <w:color w:val="000000"/>
          <w:sz w:val="22"/>
          <w:szCs w:val="22"/>
        </w:rPr>
        <w:t>Енергетичний баланс у секторі громадські будівлі</w:t>
      </w:r>
      <w:r w:rsidRPr="008A6D4E">
        <w:rPr>
          <w:rFonts w:ascii="Century Gothic" w:hAnsi="Century Gothic"/>
          <w:sz w:val="22"/>
          <w:szCs w:val="22"/>
        </w:rPr>
        <w:t xml:space="preserve"> за 20</w:t>
      </w:r>
      <w:r w:rsidR="0042462E" w:rsidRPr="008A6D4E">
        <w:rPr>
          <w:rFonts w:ascii="Century Gothic" w:hAnsi="Century Gothic"/>
          <w:sz w:val="22"/>
          <w:szCs w:val="22"/>
        </w:rPr>
        <w:t>17</w:t>
      </w:r>
      <w:r w:rsidRPr="008A6D4E">
        <w:rPr>
          <w:rFonts w:ascii="Century Gothic" w:hAnsi="Century Gothic"/>
          <w:sz w:val="22"/>
          <w:szCs w:val="22"/>
        </w:rPr>
        <w:t>-2023</w:t>
      </w:r>
      <w:r w:rsidRPr="008A6D4E">
        <w:rPr>
          <w:rFonts w:ascii="Century Gothic" w:hAnsi="Century Gothic"/>
          <w:color w:val="000000"/>
          <w:sz w:val="22"/>
          <w:szCs w:val="22"/>
        </w:rPr>
        <w:t xml:space="preserve">, </w:t>
      </w:r>
      <w:proofErr w:type="spellStart"/>
      <w:r w:rsidRPr="008A6D4E">
        <w:rPr>
          <w:rFonts w:ascii="Century Gothic" w:hAnsi="Century Gothic"/>
          <w:color w:val="000000"/>
          <w:sz w:val="22"/>
          <w:szCs w:val="22"/>
        </w:rPr>
        <w:t>МВт·год</w:t>
      </w:r>
      <w:proofErr w:type="spellEnd"/>
    </w:p>
    <w:p w14:paraId="659321A4" w14:textId="77777777" w:rsidR="0010754A" w:rsidRPr="008A6D4E" w:rsidRDefault="0010754A"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drawing>
          <wp:inline distT="0" distB="0" distL="0" distR="0" wp14:anchorId="6168A240" wp14:editId="3FB3CCE2">
            <wp:extent cx="6210300" cy="2370364"/>
            <wp:effectExtent l="0" t="0" r="0" b="0"/>
            <wp:docPr id="1353374674"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87E6B77" w14:textId="0556EC56" w:rsidR="0010754A" w:rsidRPr="00D80C2F"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D80C2F">
        <w:rPr>
          <w:rFonts w:ascii="Century Gothic" w:hAnsi="Century Gothic"/>
          <w:color w:val="000000"/>
          <w:sz w:val="22"/>
          <w:szCs w:val="22"/>
        </w:rPr>
        <w:t xml:space="preserve">Рис. </w:t>
      </w:r>
      <w:r w:rsidRPr="00D80C2F">
        <w:rPr>
          <w:rFonts w:ascii="Century Gothic" w:hAnsi="Century Gothic"/>
          <w:sz w:val="22"/>
          <w:szCs w:val="22"/>
        </w:rPr>
        <w:t>2.1</w:t>
      </w:r>
      <w:r w:rsidR="00621D0B" w:rsidRPr="00D80C2F">
        <w:rPr>
          <w:rFonts w:ascii="Century Gothic" w:hAnsi="Century Gothic"/>
          <w:sz w:val="22"/>
          <w:szCs w:val="22"/>
        </w:rPr>
        <w:t>1</w:t>
      </w:r>
      <w:r w:rsidRPr="00D80C2F">
        <w:rPr>
          <w:rFonts w:ascii="Century Gothic" w:hAnsi="Century Gothic"/>
          <w:sz w:val="22"/>
          <w:szCs w:val="22"/>
        </w:rPr>
        <w:t xml:space="preserve">. </w:t>
      </w:r>
      <w:r w:rsidRPr="00D80C2F">
        <w:rPr>
          <w:rFonts w:ascii="Century Gothic" w:hAnsi="Century Gothic"/>
          <w:color w:val="000000"/>
          <w:sz w:val="22"/>
          <w:szCs w:val="22"/>
        </w:rPr>
        <w:t>Структура енергетичного балансу громадських будівель за 202</w:t>
      </w:r>
      <w:r w:rsidR="00D354C2" w:rsidRPr="00D80C2F">
        <w:rPr>
          <w:rFonts w:ascii="Century Gothic" w:hAnsi="Century Gothic"/>
          <w:color w:val="000000"/>
          <w:sz w:val="22"/>
          <w:szCs w:val="22"/>
        </w:rPr>
        <w:t>3</w:t>
      </w:r>
      <w:r w:rsidRPr="00D80C2F">
        <w:rPr>
          <w:rFonts w:ascii="Century Gothic" w:hAnsi="Century Gothic"/>
          <w:color w:val="000000"/>
          <w:sz w:val="22"/>
          <w:szCs w:val="22"/>
        </w:rPr>
        <w:t xml:space="preserve"> рік, </w:t>
      </w:r>
      <w:proofErr w:type="spellStart"/>
      <w:r w:rsidRPr="00D80C2F">
        <w:rPr>
          <w:rFonts w:ascii="Century Gothic" w:hAnsi="Century Gothic"/>
          <w:color w:val="000000"/>
          <w:sz w:val="22"/>
          <w:szCs w:val="22"/>
        </w:rPr>
        <w:t>МВт·год</w:t>
      </w:r>
      <w:proofErr w:type="spellEnd"/>
    </w:p>
    <w:p w14:paraId="04ED9ABC" w14:textId="75529458" w:rsidR="0010754A" w:rsidRDefault="0010754A" w:rsidP="0010754A">
      <w:pPr>
        <w:spacing w:before="160"/>
        <w:jc w:val="both"/>
        <w:rPr>
          <w:rFonts w:ascii="Century Gothic" w:hAnsi="Century Gothic"/>
          <w:sz w:val="22"/>
          <w:szCs w:val="22"/>
        </w:rPr>
      </w:pPr>
      <w:r w:rsidRPr="00D80C2F">
        <w:rPr>
          <w:rFonts w:ascii="Century Gothic" w:hAnsi="Century Gothic"/>
          <w:sz w:val="22"/>
          <w:szCs w:val="22"/>
        </w:rPr>
        <w:t>З метою побудови вартісних балансів використаємо наступні дані наведені у табл. 2.</w:t>
      </w:r>
      <w:r w:rsidR="00D80C2F" w:rsidRPr="00D80C2F">
        <w:rPr>
          <w:rFonts w:ascii="Century Gothic" w:hAnsi="Century Gothic"/>
          <w:sz w:val="22"/>
          <w:szCs w:val="22"/>
        </w:rPr>
        <w:t>1</w:t>
      </w:r>
      <w:r w:rsidRPr="00D80C2F">
        <w:rPr>
          <w:rFonts w:ascii="Century Gothic" w:hAnsi="Century Gothic"/>
          <w:sz w:val="22"/>
          <w:szCs w:val="22"/>
        </w:rPr>
        <w:t>. Дані вартісні баланси розраховано як в грн, так і в євро. Для визначення суми в євро використані дані НБУ.</w:t>
      </w:r>
    </w:p>
    <w:p w14:paraId="3FEB5DFF" w14:textId="77777777" w:rsidR="00D80C2F" w:rsidRDefault="00D80C2F" w:rsidP="0010754A">
      <w:pPr>
        <w:spacing w:before="160"/>
        <w:jc w:val="both"/>
        <w:rPr>
          <w:rFonts w:ascii="Century Gothic" w:hAnsi="Century Gothic"/>
          <w:sz w:val="22"/>
          <w:szCs w:val="22"/>
        </w:rPr>
      </w:pPr>
    </w:p>
    <w:p w14:paraId="68C8A03F" w14:textId="77777777" w:rsidR="00D80C2F" w:rsidRPr="00D80C2F" w:rsidRDefault="00D80C2F" w:rsidP="0010754A">
      <w:pPr>
        <w:spacing w:before="160"/>
        <w:jc w:val="both"/>
        <w:rPr>
          <w:rFonts w:ascii="Century Gothic" w:hAnsi="Century Gothic"/>
          <w:sz w:val="22"/>
          <w:szCs w:val="22"/>
        </w:rPr>
      </w:pPr>
    </w:p>
    <w:p w14:paraId="2A55E45B" w14:textId="0BEF836F" w:rsidR="0010754A" w:rsidRPr="00D80C2F" w:rsidRDefault="0010754A" w:rsidP="0010754A">
      <w:pPr>
        <w:spacing w:after="0"/>
        <w:jc w:val="right"/>
        <w:rPr>
          <w:rFonts w:ascii="Century Gothic" w:hAnsi="Century Gothic"/>
          <w:color w:val="000000"/>
          <w:sz w:val="22"/>
          <w:szCs w:val="22"/>
        </w:rPr>
      </w:pPr>
      <w:r w:rsidRPr="00D80C2F">
        <w:rPr>
          <w:rFonts w:ascii="Century Gothic" w:hAnsi="Century Gothic"/>
          <w:color w:val="000000"/>
          <w:sz w:val="22"/>
          <w:szCs w:val="22"/>
        </w:rPr>
        <w:lastRenderedPageBreak/>
        <w:t xml:space="preserve">Таблиця </w:t>
      </w:r>
      <w:r w:rsidRPr="00D80C2F">
        <w:rPr>
          <w:rFonts w:ascii="Century Gothic" w:hAnsi="Century Gothic"/>
          <w:sz w:val="22"/>
          <w:szCs w:val="22"/>
        </w:rPr>
        <w:t>2.</w:t>
      </w:r>
      <w:r w:rsidR="00D80C2F" w:rsidRPr="00D80C2F">
        <w:rPr>
          <w:rFonts w:ascii="Century Gothic" w:hAnsi="Century Gothic"/>
          <w:sz w:val="22"/>
          <w:szCs w:val="22"/>
        </w:rPr>
        <w:t>11</w:t>
      </w:r>
    </w:p>
    <w:p w14:paraId="3C264A87" w14:textId="77777777" w:rsidR="0010754A" w:rsidRPr="008A6D4E" w:rsidRDefault="0010754A" w:rsidP="0010754A">
      <w:pPr>
        <w:spacing w:after="0"/>
        <w:jc w:val="center"/>
        <w:rPr>
          <w:rFonts w:ascii="Century Gothic" w:hAnsi="Century Gothic"/>
          <w:color w:val="000000"/>
          <w:sz w:val="22"/>
          <w:szCs w:val="22"/>
        </w:rPr>
      </w:pPr>
      <w:r w:rsidRPr="00D80C2F">
        <w:rPr>
          <w:rFonts w:ascii="Century Gothic" w:hAnsi="Century Gothic"/>
          <w:color w:val="000000"/>
          <w:sz w:val="22"/>
          <w:szCs w:val="22"/>
        </w:rPr>
        <w:t>Вартісні баланси у секторі громадські</w:t>
      </w:r>
      <w:r w:rsidRPr="008A6D4E">
        <w:rPr>
          <w:rFonts w:ascii="Century Gothic" w:hAnsi="Century Gothic"/>
          <w:color w:val="000000"/>
          <w:sz w:val="22"/>
          <w:szCs w:val="22"/>
        </w:rPr>
        <w:t xml:space="preserve"> будівлі</w:t>
      </w:r>
    </w:p>
    <w:tbl>
      <w:tblPr>
        <w:tblStyle w:val="11"/>
        <w:tblW w:w="9775" w:type="dxa"/>
        <w:tblInd w:w="10" w:type="dxa"/>
        <w:tblLayout w:type="fixed"/>
        <w:tblLook w:val="04A0" w:firstRow="1" w:lastRow="0" w:firstColumn="1" w:lastColumn="0" w:noHBand="0" w:noVBand="1"/>
      </w:tblPr>
      <w:tblGrid>
        <w:gridCol w:w="394"/>
        <w:gridCol w:w="2431"/>
        <w:gridCol w:w="993"/>
        <w:gridCol w:w="935"/>
        <w:gridCol w:w="837"/>
        <w:gridCol w:w="837"/>
        <w:gridCol w:w="837"/>
        <w:gridCol w:w="837"/>
        <w:gridCol w:w="837"/>
        <w:gridCol w:w="837"/>
      </w:tblGrid>
      <w:tr w:rsidR="00E76061" w:rsidRPr="008A6D4E" w14:paraId="78D75FCE" w14:textId="77777777" w:rsidTr="00F57535">
        <w:trPr>
          <w:cnfStyle w:val="100000000000" w:firstRow="1" w:lastRow="0" w:firstColumn="0" w:lastColumn="0" w:oddVBand="0" w:evenVBand="0" w:oddHBand="0" w:evenHBand="0" w:firstRowFirstColumn="0" w:firstRowLastColumn="0" w:lastRowFirstColumn="0" w:lastRowLastColumn="0"/>
          <w:trHeight w:val="23"/>
        </w:trPr>
        <w:tc>
          <w:tcPr>
            <w:tcW w:w="394" w:type="dxa"/>
            <w:vAlign w:val="center"/>
            <w:hideMark/>
          </w:tcPr>
          <w:p w14:paraId="24060439" w14:textId="77777777" w:rsidR="00E76061" w:rsidRPr="008A6D4E" w:rsidRDefault="00E76061" w:rsidP="00E76061">
            <w:pPr>
              <w:jc w:val="center"/>
              <w:rPr>
                <w:rFonts w:cs="Calibri"/>
                <w:szCs w:val="16"/>
              </w:rPr>
            </w:pPr>
            <w:r w:rsidRPr="008A6D4E">
              <w:rPr>
                <w:rFonts w:cs="Calibri"/>
                <w:szCs w:val="16"/>
              </w:rPr>
              <w:t>№</w:t>
            </w:r>
          </w:p>
        </w:tc>
        <w:tc>
          <w:tcPr>
            <w:tcW w:w="2431" w:type="dxa"/>
            <w:vAlign w:val="center"/>
            <w:hideMark/>
          </w:tcPr>
          <w:p w14:paraId="15DCB6C2" w14:textId="77777777" w:rsidR="00E76061" w:rsidRPr="008A6D4E" w:rsidRDefault="00E76061" w:rsidP="00E76061">
            <w:pPr>
              <w:jc w:val="center"/>
              <w:rPr>
                <w:rFonts w:cs="Calibri"/>
                <w:szCs w:val="16"/>
              </w:rPr>
            </w:pPr>
            <w:r w:rsidRPr="008A6D4E">
              <w:rPr>
                <w:rFonts w:cs="Calibri"/>
                <w:szCs w:val="16"/>
              </w:rPr>
              <w:t>Показник</w:t>
            </w:r>
          </w:p>
        </w:tc>
        <w:tc>
          <w:tcPr>
            <w:tcW w:w="993" w:type="dxa"/>
            <w:vAlign w:val="center"/>
            <w:hideMark/>
          </w:tcPr>
          <w:p w14:paraId="4F5BDEDB" w14:textId="77777777" w:rsidR="00E76061" w:rsidRPr="008A6D4E" w:rsidRDefault="00E76061" w:rsidP="00E76061">
            <w:pPr>
              <w:jc w:val="center"/>
              <w:rPr>
                <w:rFonts w:cs="Calibri"/>
                <w:szCs w:val="16"/>
              </w:rPr>
            </w:pPr>
            <w:r w:rsidRPr="008A6D4E">
              <w:rPr>
                <w:rFonts w:cs="Calibri"/>
                <w:szCs w:val="16"/>
              </w:rPr>
              <w:t xml:space="preserve">Од. </w:t>
            </w:r>
            <w:proofErr w:type="spellStart"/>
            <w:r w:rsidRPr="008A6D4E">
              <w:rPr>
                <w:rFonts w:cs="Calibri"/>
                <w:szCs w:val="16"/>
              </w:rPr>
              <w:t>вим</w:t>
            </w:r>
            <w:proofErr w:type="spellEnd"/>
            <w:r w:rsidRPr="008A6D4E">
              <w:rPr>
                <w:rFonts w:cs="Calibri"/>
                <w:szCs w:val="16"/>
              </w:rPr>
              <w:t>.</w:t>
            </w:r>
          </w:p>
        </w:tc>
        <w:tc>
          <w:tcPr>
            <w:tcW w:w="935" w:type="dxa"/>
            <w:vAlign w:val="center"/>
          </w:tcPr>
          <w:p w14:paraId="200C91E8" w14:textId="3FDD0D39" w:rsidR="00E76061" w:rsidRPr="008A6D4E" w:rsidRDefault="00E76061" w:rsidP="00E76061">
            <w:pPr>
              <w:jc w:val="center"/>
              <w:rPr>
                <w:rFonts w:cs="Calibri"/>
                <w:color w:val="auto"/>
                <w:szCs w:val="16"/>
              </w:rPr>
            </w:pPr>
            <w:r w:rsidRPr="008A6D4E">
              <w:rPr>
                <w:color w:val="auto"/>
                <w:szCs w:val="16"/>
              </w:rPr>
              <w:t>2017</w:t>
            </w:r>
          </w:p>
        </w:tc>
        <w:tc>
          <w:tcPr>
            <w:tcW w:w="837" w:type="dxa"/>
            <w:vAlign w:val="center"/>
          </w:tcPr>
          <w:p w14:paraId="36036BDF" w14:textId="1E5115E8" w:rsidR="00E76061" w:rsidRPr="008A6D4E" w:rsidRDefault="00E76061" w:rsidP="00E76061">
            <w:pPr>
              <w:jc w:val="center"/>
              <w:rPr>
                <w:rFonts w:cs="Calibri"/>
                <w:color w:val="auto"/>
                <w:szCs w:val="16"/>
              </w:rPr>
            </w:pPr>
            <w:r w:rsidRPr="008A6D4E">
              <w:rPr>
                <w:color w:val="auto"/>
                <w:szCs w:val="16"/>
              </w:rPr>
              <w:t>2018</w:t>
            </w:r>
          </w:p>
        </w:tc>
        <w:tc>
          <w:tcPr>
            <w:tcW w:w="837" w:type="dxa"/>
            <w:vAlign w:val="center"/>
          </w:tcPr>
          <w:p w14:paraId="3C4E22F4" w14:textId="27C222B9" w:rsidR="00E76061" w:rsidRPr="008A6D4E" w:rsidRDefault="00E76061" w:rsidP="00E76061">
            <w:pPr>
              <w:jc w:val="center"/>
              <w:rPr>
                <w:rFonts w:cs="Calibri"/>
                <w:color w:val="auto"/>
                <w:szCs w:val="16"/>
              </w:rPr>
            </w:pPr>
            <w:r w:rsidRPr="008A6D4E">
              <w:rPr>
                <w:color w:val="auto"/>
                <w:szCs w:val="16"/>
              </w:rPr>
              <w:t>2019</w:t>
            </w:r>
          </w:p>
        </w:tc>
        <w:tc>
          <w:tcPr>
            <w:tcW w:w="837" w:type="dxa"/>
            <w:vAlign w:val="center"/>
          </w:tcPr>
          <w:p w14:paraId="1C9FB56C" w14:textId="5DBAEAF2" w:rsidR="00E76061" w:rsidRPr="008A6D4E" w:rsidRDefault="00E76061" w:rsidP="00E76061">
            <w:pPr>
              <w:jc w:val="center"/>
              <w:rPr>
                <w:rFonts w:cs="Calibri"/>
                <w:color w:val="auto"/>
                <w:szCs w:val="16"/>
              </w:rPr>
            </w:pPr>
            <w:r w:rsidRPr="008A6D4E">
              <w:rPr>
                <w:color w:val="auto"/>
                <w:szCs w:val="16"/>
              </w:rPr>
              <w:t>2020</w:t>
            </w:r>
          </w:p>
        </w:tc>
        <w:tc>
          <w:tcPr>
            <w:tcW w:w="837" w:type="dxa"/>
            <w:vAlign w:val="center"/>
          </w:tcPr>
          <w:p w14:paraId="1281621C" w14:textId="76DAF25B" w:rsidR="00E76061" w:rsidRPr="008A6D4E" w:rsidRDefault="00E76061" w:rsidP="00E76061">
            <w:pPr>
              <w:jc w:val="center"/>
              <w:rPr>
                <w:rFonts w:cs="Calibri"/>
                <w:color w:val="auto"/>
                <w:szCs w:val="16"/>
              </w:rPr>
            </w:pPr>
            <w:r w:rsidRPr="008A6D4E">
              <w:rPr>
                <w:color w:val="auto"/>
                <w:szCs w:val="16"/>
              </w:rPr>
              <w:t>2021</w:t>
            </w:r>
          </w:p>
        </w:tc>
        <w:tc>
          <w:tcPr>
            <w:tcW w:w="837" w:type="dxa"/>
            <w:vAlign w:val="center"/>
          </w:tcPr>
          <w:p w14:paraId="089D8AE4" w14:textId="69381B29" w:rsidR="00E76061" w:rsidRPr="008A6D4E" w:rsidRDefault="00E76061" w:rsidP="00E76061">
            <w:pPr>
              <w:jc w:val="center"/>
              <w:rPr>
                <w:rFonts w:cs="Calibri"/>
                <w:color w:val="auto"/>
                <w:szCs w:val="16"/>
              </w:rPr>
            </w:pPr>
            <w:r w:rsidRPr="008A6D4E">
              <w:rPr>
                <w:color w:val="auto"/>
                <w:szCs w:val="16"/>
              </w:rPr>
              <w:t>2022</w:t>
            </w:r>
          </w:p>
        </w:tc>
        <w:tc>
          <w:tcPr>
            <w:tcW w:w="837" w:type="dxa"/>
            <w:vAlign w:val="center"/>
          </w:tcPr>
          <w:p w14:paraId="1EE60194" w14:textId="74A4EA17" w:rsidR="00E76061" w:rsidRPr="008A6D4E" w:rsidRDefault="00E76061" w:rsidP="00E76061">
            <w:pPr>
              <w:jc w:val="center"/>
              <w:rPr>
                <w:rFonts w:cs="Calibri"/>
                <w:color w:val="auto"/>
                <w:szCs w:val="16"/>
              </w:rPr>
            </w:pPr>
            <w:r w:rsidRPr="008A6D4E">
              <w:rPr>
                <w:color w:val="auto"/>
                <w:szCs w:val="16"/>
              </w:rPr>
              <w:t>2023</w:t>
            </w:r>
          </w:p>
        </w:tc>
      </w:tr>
      <w:tr w:rsidR="003B5B5A" w:rsidRPr="008A6D4E" w14:paraId="2FA9653A" w14:textId="77777777" w:rsidTr="00F57535">
        <w:trPr>
          <w:trHeight w:val="23"/>
        </w:trPr>
        <w:tc>
          <w:tcPr>
            <w:tcW w:w="394" w:type="dxa"/>
            <w:vMerge w:val="restart"/>
            <w:noWrap/>
            <w:vAlign w:val="center"/>
            <w:hideMark/>
          </w:tcPr>
          <w:p w14:paraId="79836841" w14:textId="77777777" w:rsidR="009D5F25" w:rsidRPr="008A6D4E" w:rsidRDefault="009D5F25" w:rsidP="00E76061">
            <w:pPr>
              <w:jc w:val="center"/>
              <w:rPr>
                <w:rFonts w:cs="Calibri"/>
                <w:szCs w:val="16"/>
              </w:rPr>
            </w:pPr>
            <w:r w:rsidRPr="008A6D4E">
              <w:rPr>
                <w:rFonts w:cs="Calibri"/>
                <w:szCs w:val="16"/>
              </w:rPr>
              <w:t>1</w:t>
            </w:r>
          </w:p>
        </w:tc>
        <w:tc>
          <w:tcPr>
            <w:tcW w:w="2431" w:type="dxa"/>
            <w:vMerge w:val="restart"/>
            <w:noWrap/>
            <w:vAlign w:val="center"/>
            <w:hideMark/>
          </w:tcPr>
          <w:p w14:paraId="414380B9" w14:textId="77777777" w:rsidR="009D5F25" w:rsidRPr="008A6D4E" w:rsidRDefault="009D5F25" w:rsidP="00E76061">
            <w:pPr>
              <w:rPr>
                <w:rFonts w:cs="Calibri"/>
                <w:szCs w:val="16"/>
              </w:rPr>
            </w:pPr>
            <w:r w:rsidRPr="008A6D4E">
              <w:rPr>
                <w:rFonts w:cs="Calibri"/>
                <w:szCs w:val="16"/>
              </w:rPr>
              <w:t>Електрична енергія</w:t>
            </w:r>
          </w:p>
        </w:tc>
        <w:tc>
          <w:tcPr>
            <w:tcW w:w="993" w:type="dxa"/>
            <w:noWrap/>
            <w:vAlign w:val="center"/>
            <w:hideMark/>
          </w:tcPr>
          <w:p w14:paraId="55ADFD77" w14:textId="77777777" w:rsidR="009D5F25" w:rsidRPr="008A6D4E" w:rsidRDefault="009D5F25" w:rsidP="00E76061">
            <w:pPr>
              <w:jc w:val="center"/>
              <w:rPr>
                <w:rFonts w:cs="Calibri"/>
                <w:szCs w:val="16"/>
              </w:rPr>
            </w:pPr>
            <w:r w:rsidRPr="008A6D4E">
              <w:rPr>
                <w:szCs w:val="16"/>
              </w:rPr>
              <w:t>млн грн</w:t>
            </w:r>
          </w:p>
        </w:tc>
        <w:tc>
          <w:tcPr>
            <w:tcW w:w="935" w:type="dxa"/>
            <w:vAlign w:val="center"/>
          </w:tcPr>
          <w:p w14:paraId="6F89E091" w14:textId="1CD67733" w:rsidR="009D5F25" w:rsidRPr="008A6D4E" w:rsidRDefault="009D5F25" w:rsidP="00E76061">
            <w:pPr>
              <w:jc w:val="center"/>
              <w:rPr>
                <w:szCs w:val="16"/>
              </w:rPr>
            </w:pPr>
            <w:r w:rsidRPr="008A6D4E">
              <w:rPr>
                <w:szCs w:val="16"/>
              </w:rPr>
              <w:t>4,84</w:t>
            </w:r>
          </w:p>
        </w:tc>
        <w:tc>
          <w:tcPr>
            <w:tcW w:w="837" w:type="dxa"/>
            <w:vAlign w:val="center"/>
          </w:tcPr>
          <w:p w14:paraId="67681AF2" w14:textId="3C37C296" w:rsidR="009D5F25" w:rsidRPr="008A6D4E" w:rsidRDefault="009D5F25" w:rsidP="00E76061">
            <w:pPr>
              <w:jc w:val="center"/>
              <w:rPr>
                <w:szCs w:val="16"/>
              </w:rPr>
            </w:pPr>
            <w:r w:rsidRPr="008A6D4E">
              <w:rPr>
                <w:szCs w:val="16"/>
              </w:rPr>
              <w:t>4,59</w:t>
            </w:r>
          </w:p>
        </w:tc>
        <w:tc>
          <w:tcPr>
            <w:tcW w:w="837" w:type="dxa"/>
            <w:vAlign w:val="center"/>
          </w:tcPr>
          <w:p w14:paraId="1FDEA6AF" w14:textId="61B3CF3A" w:rsidR="009D5F25" w:rsidRPr="008A6D4E" w:rsidRDefault="009D5F25" w:rsidP="00E76061">
            <w:pPr>
              <w:jc w:val="center"/>
              <w:rPr>
                <w:szCs w:val="16"/>
              </w:rPr>
            </w:pPr>
            <w:r w:rsidRPr="008A6D4E">
              <w:rPr>
                <w:szCs w:val="16"/>
              </w:rPr>
              <w:t>3,57</w:t>
            </w:r>
          </w:p>
        </w:tc>
        <w:tc>
          <w:tcPr>
            <w:tcW w:w="837" w:type="dxa"/>
            <w:vAlign w:val="center"/>
          </w:tcPr>
          <w:p w14:paraId="3BAD4936" w14:textId="0E03485A" w:rsidR="009D5F25" w:rsidRPr="008A6D4E" w:rsidRDefault="009D5F25" w:rsidP="00E76061">
            <w:pPr>
              <w:jc w:val="center"/>
              <w:rPr>
                <w:szCs w:val="16"/>
              </w:rPr>
            </w:pPr>
            <w:r w:rsidRPr="008A6D4E">
              <w:rPr>
                <w:szCs w:val="16"/>
              </w:rPr>
              <w:t>3,08</w:t>
            </w:r>
          </w:p>
        </w:tc>
        <w:tc>
          <w:tcPr>
            <w:tcW w:w="837" w:type="dxa"/>
            <w:vAlign w:val="center"/>
          </w:tcPr>
          <w:p w14:paraId="0EE1AA48" w14:textId="7B052691" w:rsidR="009D5F25" w:rsidRPr="008A6D4E" w:rsidRDefault="009D5F25" w:rsidP="00E76061">
            <w:pPr>
              <w:jc w:val="center"/>
              <w:rPr>
                <w:szCs w:val="16"/>
              </w:rPr>
            </w:pPr>
            <w:r w:rsidRPr="008A6D4E">
              <w:rPr>
                <w:szCs w:val="16"/>
              </w:rPr>
              <w:t>7,51</w:t>
            </w:r>
          </w:p>
        </w:tc>
        <w:tc>
          <w:tcPr>
            <w:tcW w:w="837" w:type="dxa"/>
            <w:vAlign w:val="center"/>
          </w:tcPr>
          <w:p w14:paraId="024E3CCA" w14:textId="5CE86CD4" w:rsidR="009D5F25" w:rsidRPr="008A6D4E" w:rsidRDefault="009D5F25" w:rsidP="00E76061">
            <w:pPr>
              <w:jc w:val="center"/>
              <w:rPr>
                <w:szCs w:val="16"/>
              </w:rPr>
            </w:pPr>
            <w:r w:rsidRPr="008A6D4E">
              <w:rPr>
                <w:szCs w:val="16"/>
              </w:rPr>
              <w:t>13,48</w:t>
            </w:r>
          </w:p>
        </w:tc>
        <w:tc>
          <w:tcPr>
            <w:tcW w:w="837" w:type="dxa"/>
            <w:vAlign w:val="center"/>
          </w:tcPr>
          <w:p w14:paraId="0E7EC071" w14:textId="39CD6130" w:rsidR="009D5F25" w:rsidRPr="008A6D4E" w:rsidRDefault="009D5F25" w:rsidP="00E76061">
            <w:pPr>
              <w:jc w:val="center"/>
              <w:rPr>
                <w:szCs w:val="16"/>
              </w:rPr>
            </w:pPr>
            <w:r w:rsidRPr="008A6D4E">
              <w:rPr>
                <w:szCs w:val="16"/>
              </w:rPr>
              <w:t>11,02</w:t>
            </w:r>
          </w:p>
        </w:tc>
      </w:tr>
      <w:tr w:rsidR="003B5B5A" w:rsidRPr="008A6D4E" w14:paraId="161FFC56" w14:textId="77777777" w:rsidTr="00F57535">
        <w:trPr>
          <w:trHeight w:val="23"/>
        </w:trPr>
        <w:tc>
          <w:tcPr>
            <w:tcW w:w="394" w:type="dxa"/>
            <w:vMerge/>
            <w:noWrap/>
            <w:vAlign w:val="center"/>
          </w:tcPr>
          <w:p w14:paraId="109D3911" w14:textId="77777777" w:rsidR="00101278" w:rsidRPr="008A6D4E" w:rsidRDefault="00101278" w:rsidP="00E76061">
            <w:pPr>
              <w:jc w:val="center"/>
              <w:rPr>
                <w:rFonts w:cs="Calibri"/>
                <w:szCs w:val="16"/>
              </w:rPr>
            </w:pPr>
          </w:p>
        </w:tc>
        <w:tc>
          <w:tcPr>
            <w:tcW w:w="2431" w:type="dxa"/>
            <w:vMerge/>
            <w:noWrap/>
            <w:vAlign w:val="center"/>
          </w:tcPr>
          <w:p w14:paraId="7AA2F03A" w14:textId="77777777" w:rsidR="00101278" w:rsidRPr="008A6D4E" w:rsidRDefault="00101278" w:rsidP="00E76061">
            <w:pPr>
              <w:rPr>
                <w:rFonts w:cs="Calibri"/>
                <w:szCs w:val="16"/>
              </w:rPr>
            </w:pPr>
          </w:p>
        </w:tc>
        <w:tc>
          <w:tcPr>
            <w:tcW w:w="993" w:type="dxa"/>
            <w:noWrap/>
            <w:vAlign w:val="center"/>
          </w:tcPr>
          <w:p w14:paraId="57E6E3F8" w14:textId="77777777" w:rsidR="00101278" w:rsidRPr="008A6D4E" w:rsidRDefault="00101278" w:rsidP="00E76061">
            <w:pPr>
              <w:jc w:val="center"/>
              <w:rPr>
                <w:szCs w:val="16"/>
              </w:rPr>
            </w:pPr>
            <w:r w:rsidRPr="008A6D4E">
              <w:rPr>
                <w:szCs w:val="16"/>
              </w:rPr>
              <w:t>тис. євро</w:t>
            </w:r>
          </w:p>
        </w:tc>
        <w:tc>
          <w:tcPr>
            <w:tcW w:w="935" w:type="dxa"/>
            <w:vAlign w:val="center"/>
          </w:tcPr>
          <w:p w14:paraId="6803F752" w14:textId="0256B570" w:rsidR="00101278" w:rsidRPr="008A6D4E" w:rsidRDefault="00101278" w:rsidP="00E76061">
            <w:pPr>
              <w:jc w:val="center"/>
              <w:rPr>
                <w:szCs w:val="16"/>
              </w:rPr>
            </w:pPr>
            <w:r w:rsidRPr="008A6D4E">
              <w:rPr>
                <w:szCs w:val="16"/>
              </w:rPr>
              <w:t>161,28</w:t>
            </w:r>
          </w:p>
        </w:tc>
        <w:tc>
          <w:tcPr>
            <w:tcW w:w="837" w:type="dxa"/>
            <w:vAlign w:val="center"/>
          </w:tcPr>
          <w:p w14:paraId="1062D70F" w14:textId="3B5ED4FE" w:rsidR="00101278" w:rsidRPr="008A6D4E" w:rsidRDefault="00101278" w:rsidP="00E76061">
            <w:pPr>
              <w:jc w:val="center"/>
              <w:rPr>
                <w:szCs w:val="16"/>
              </w:rPr>
            </w:pPr>
            <w:r w:rsidRPr="008A6D4E">
              <w:rPr>
                <w:szCs w:val="16"/>
              </w:rPr>
              <w:t>142,77</w:t>
            </w:r>
          </w:p>
        </w:tc>
        <w:tc>
          <w:tcPr>
            <w:tcW w:w="837" w:type="dxa"/>
            <w:vAlign w:val="center"/>
          </w:tcPr>
          <w:p w14:paraId="3AE109A8" w14:textId="547BC047" w:rsidR="00101278" w:rsidRPr="008A6D4E" w:rsidRDefault="00101278" w:rsidP="00E76061">
            <w:pPr>
              <w:jc w:val="center"/>
              <w:rPr>
                <w:szCs w:val="16"/>
              </w:rPr>
            </w:pPr>
            <w:r w:rsidRPr="008A6D4E">
              <w:rPr>
                <w:szCs w:val="16"/>
              </w:rPr>
              <w:t>123,45</w:t>
            </w:r>
          </w:p>
        </w:tc>
        <w:tc>
          <w:tcPr>
            <w:tcW w:w="837" w:type="dxa"/>
            <w:vAlign w:val="center"/>
          </w:tcPr>
          <w:p w14:paraId="663C3624" w14:textId="64C2D7E1" w:rsidR="00101278" w:rsidRPr="008A6D4E" w:rsidRDefault="00101278" w:rsidP="00E76061">
            <w:pPr>
              <w:jc w:val="center"/>
              <w:rPr>
                <w:szCs w:val="16"/>
              </w:rPr>
            </w:pPr>
            <w:r w:rsidRPr="008A6D4E">
              <w:rPr>
                <w:szCs w:val="16"/>
              </w:rPr>
              <w:t>100,02</w:t>
            </w:r>
          </w:p>
        </w:tc>
        <w:tc>
          <w:tcPr>
            <w:tcW w:w="837" w:type="dxa"/>
            <w:vAlign w:val="center"/>
          </w:tcPr>
          <w:p w14:paraId="4FC48785" w14:textId="4593E10E" w:rsidR="00101278" w:rsidRPr="008A6D4E" w:rsidRDefault="00101278" w:rsidP="00E76061">
            <w:pPr>
              <w:jc w:val="center"/>
              <w:rPr>
                <w:szCs w:val="16"/>
              </w:rPr>
            </w:pPr>
            <w:r w:rsidRPr="008A6D4E">
              <w:rPr>
                <w:szCs w:val="16"/>
              </w:rPr>
              <w:t>232,47</w:t>
            </w:r>
          </w:p>
        </w:tc>
        <w:tc>
          <w:tcPr>
            <w:tcW w:w="837" w:type="dxa"/>
            <w:vAlign w:val="center"/>
          </w:tcPr>
          <w:p w14:paraId="418FDEC5" w14:textId="553023DB" w:rsidR="00101278" w:rsidRPr="008A6D4E" w:rsidRDefault="00101278" w:rsidP="00E76061">
            <w:pPr>
              <w:jc w:val="center"/>
              <w:rPr>
                <w:szCs w:val="16"/>
              </w:rPr>
            </w:pPr>
            <w:r w:rsidRPr="008A6D4E">
              <w:rPr>
                <w:szCs w:val="16"/>
              </w:rPr>
              <w:t>396,81</w:t>
            </w:r>
          </w:p>
        </w:tc>
        <w:tc>
          <w:tcPr>
            <w:tcW w:w="837" w:type="dxa"/>
            <w:vAlign w:val="center"/>
          </w:tcPr>
          <w:p w14:paraId="47620328" w14:textId="4B2DBAEF" w:rsidR="00101278" w:rsidRPr="008A6D4E" w:rsidRDefault="00101278" w:rsidP="00E76061">
            <w:pPr>
              <w:jc w:val="center"/>
              <w:rPr>
                <w:szCs w:val="16"/>
              </w:rPr>
            </w:pPr>
            <w:r w:rsidRPr="008A6D4E">
              <w:rPr>
                <w:szCs w:val="16"/>
              </w:rPr>
              <w:t>278,54</w:t>
            </w:r>
          </w:p>
        </w:tc>
      </w:tr>
      <w:tr w:rsidR="003B5B5A" w:rsidRPr="008A6D4E" w14:paraId="2584FCE6" w14:textId="77777777" w:rsidTr="00F57535">
        <w:trPr>
          <w:trHeight w:val="23"/>
        </w:trPr>
        <w:tc>
          <w:tcPr>
            <w:tcW w:w="394" w:type="dxa"/>
            <w:vMerge w:val="restart"/>
            <w:noWrap/>
            <w:vAlign w:val="center"/>
          </w:tcPr>
          <w:p w14:paraId="64202ACF" w14:textId="77777777" w:rsidR="009D5F25" w:rsidRPr="008A6D4E" w:rsidRDefault="009D5F25" w:rsidP="00E76061">
            <w:pPr>
              <w:jc w:val="center"/>
              <w:rPr>
                <w:rFonts w:cs="Calibri"/>
                <w:szCs w:val="16"/>
              </w:rPr>
            </w:pPr>
            <w:r w:rsidRPr="008A6D4E">
              <w:rPr>
                <w:rFonts w:cs="Calibri"/>
                <w:szCs w:val="16"/>
              </w:rPr>
              <w:t>2</w:t>
            </w:r>
          </w:p>
        </w:tc>
        <w:tc>
          <w:tcPr>
            <w:tcW w:w="2431" w:type="dxa"/>
            <w:vMerge w:val="restart"/>
            <w:noWrap/>
            <w:vAlign w:val="center"/>
          </w:tcPr>
          <w:p w14:paraId="4117308C" w14:textId="77777777" w:rsidR="009D5F25" w:rsidRPr="008A6D4E" w:rsidRDefault="009D5F25" w:rsidP="00E76061">
            <w:pPr>
              <w:rPr>
                <w:rFonts w:cs="Calibri"/>
                <w:szCs w:val="16"/>
              </w:rPr>
            </w:pPr>
            <w:r w:rsidRPr="008A6D4E">
              <w:rPr>
                <w:rFonts w:cs="Calibri"/>
                <w:szCs w:val="16"/>
              </w:rPr>
              <w:t>Природний газ</w:t>
            </w:r>
          </w:p>
        </w:tc>
        <w:tc>
          <w:tcPr>
            <w:tcW w:w="993" w:type="dxa"/>
            <w:noWrap/>
            <w:vAlign w:val="center"/>
          </w:tcPr>
          <w:p w14:paraId="31AE5389" w14:textId="77777777" w:rsidR="009D5F25" w:rsidRPr="008A6D4E" w:rsidRDefault="009D5F25" w:rsidP="00E76061">
            <w:pPr>
              <w:jc w:val="center"/>
              <w:rPr>
                <w:szCs w:val="16"/>
              </w:rPr>
            </w:pPr>
            <w:r w:rsidRPr="008A6D4E">
              <w:rPr>
                <w:szCs w:val="16"/>
              </w:rPr>
              <w:t>млн грн</w:t>
            </w:r>
          </w:p>
        </w:tc>
        <w:tc>
          <w:tcPr>
            <w:tcW w:w="935" w:type="dxa"/>
            <w:vAlign w:val="center"/>
          </w:tcPr>
          <w:p w14:paraId="7F7E9F36" w14:textId="6EAB4F69" w:rsidR="009D5F25" w:rsidRPr="008A6D4E" w:rsidRDefault="009D5F25" w:rsidP="00E76061">
            <w:pPr>
              <w:jc w:val="center"/>
              <w:rPr>
                <w:szCs w:val="16"/>
              </w:rPr>
            </w:pPr>
            <w:r w:rsidRPr="008A6D4E">
              <w:rPr>
                <w:szCs w:val="16"/>
              </w:rPr>
              <w:t>2,48</w:t>
            </w:r>
          </w:p>
        </w:tc>
        <w:tc>
          <w:tcPr>
            <w:tcW w:w="837" w:type="dxa"/>
            <w:vAlign w:val="center"/>
          </w:tcPr>
          <w:p w14:paraId="2B40FFC0" w14:textId="0629E7D0" w:rsidR="009D5F25" w:rsidRPr="008A6D4E" w:rsidRDefault="009D5F25" w:rsidP="00E76061">
            <w:pPr>
              <w:jc w:val="center"/>
              <w:rPr>
                <w:szCs w:val="16"/>
              </w:rPr>
            </w:pPr>
            <w:r w:rsidRPr="008A6D4E">
              <w:rPr>
                <w:szCs w:val="16"/>
              </w:rPr>
              <w:t>2,08</w:t>
            </w:r>
          </w:p>
        </w:tc>
        <w:tc>
          <w:tcPr>
            <w:tcW w:w="837" w:type="dxa"/>
            <w:vAlign w:val="center"/>
          </w:tcPr>
          <w:p w14:paraId="77A02B95" w14:textId="1A5EEC44" w:rsidR="009D5F25" w:rsidRPr="008A6D4E" w:rsidRDefault="009D5F25" w:rsidP="00E76061">
            <w:pPr>
              <w:jc w:val="center"/>
              <w:rPr>
                <w:szCs w:val="16"/>
              </w:rPr>
            </w:pPr>
            <w:r w:rsidRPr="008A6D4E">
              <w:rPr>
                <w:szCs w:val="16"/>
              </w:rPr>
              <w:t>2,03</w:t>
            </w:r>
          </w:p>
        </w:tc>
        <w:tc>
          <w:tcPr>
            <w:tcW w:w="837" w:type="dxa"/>
            <w:vAlign w:val="center"/>
          </w:tcPr>
          <w:p w14:paraId="56B4F43B" w14:textId="392486AA" w:rsidR="009D5F25" w:rsidRPr="008A6D4E" w:rsidRDefault="009D5F25" w:rsidP="00E76061">
            <w:pPr>
              <w:jc w:val="center"/>
              <w:rPr>
                <w:szCs w:val="16"/>
              </w:rPr>
            </w:pPr>
            <w:r w:rsidRPr="008A6D4E">
              <w:rPr>
                <w:szCs w:val="16"/>
              </w:rPr>
              <w:t>2,18</w:t>
            </w:r>
          </w:p>
        </w:tc>
        <w:tc>
          <w:tcPr>
            <w:tcW w:w="837" w:type="dxa"/>
            <w:vAlign w:val="center"/>
          </w:tcPr>
          <w:p w14:paraId="07C77F19" w14:textId="733FE751" w:rsidR="009D5F25" w:rsidRPr="008A6D4E" w:rsidRDefault="009D5F25" w:rsidP="00E76061">
            <w:pPr>
              <w:jc w:val="center"/>
              <w:rPr>
                <w:szCs w:val="16"/>
              </w:rPr>
            </w:pPr>
            <w:r w:rsidRPr="008A6D4E">
              <w:rPr>
                <w:szCs w:val="16"/>
              </w:rPr>
              <w:t>2,37</w:t>
            </w:r>
          </w:p>
        </w:tc>
        <w:tc>
          <w:tcPr>
            <w:tcW w:w="837" w:type="dxa"/>
            <w:vAlign w:val="center"/>
          </w:tcPr>
          <w:p w14:paraId="0B638AC6" w14:textId="30CE7812" w:rsidR="009D5F25" w:rsidRPr="008A6D4E" w:rsidRDefault="009D5F25" w:rsidP="00E76061">
            <w:pPr>
              <w:jc w:val="center"/>
              <w:rPr>
                <w:szCs w:val="16"/>
              </w:rPr>
            </w:pPr>
            <w:r w:rsidRPr="008A6D4E">
              <w:rPr>
                <w:szCs w:val="16"/>
              </w:rPr>
              <w:t>4,38</w:t>
            </w:r>
          </w:p>
        </w:tc>
        <w:tc>
          <w:tcPr>
            <w:tcW w:w="837" w:type="dxa"/>
            <w:vAlign w:val="center"/>
          </w:tcPr>
          <w:p w14:paraId="04CF733F" w14:textId="02A8A3AE" w:rsidR="009D5F25" w:rsidRPr="008A6D4E" w:rsidRDefault="009D5F25" w:rsidP="00E76061">
            <w:pPr>
              <w:jc w:val="center"/>
              <w:rPr>
                <w:szCs w:val="16"/>
              </w:rPr>
            </w:pPr>
            <w:r w:rsidRPr="008A6D4E">
              <w:rPr>
                <w:szCs w:val="16"/>
              </w:rPr>
              <w:t>5,46</w:t>
            </w:r>
          </w:p>
        </w:tc>
      </w:tr>
      <w:tr w:rsidR="003B5B5A" w:rsidRPr="008A6D4E" w14:paraId="28EE1669" w14:textId="77777777" w:rsidTr="00F57535">
        <w:trPr>
          <w:trHeight w:val="23"/>
        </w:trPr>
        <w:tc>
          <w:tcPr>
            <w:tcW w:w="394" w:type="dxa"/>
            <w:vMerge/>
            <w:noWrap/>
            <w:vAlign w:val="center"/>
          </w:tcPr>
          <w:p w14:paraId="79E6C231" w14:textId="77777777" w:rsidR="00101278" w:rsidRPr="008A6D4E" w:rsidRDefault="00101278" w:rsidP="00E76061">
            <w:pPr>
              <w:jc w:val="center"/>
              <w:rPr>
                <w:rFonts w:cs="Calibri"/>
                <w:szCs w:val="16"/>
              </w:rPr>
            </w:pPr>
          </w:p>
        </w:tc>
        <w:tc>
          <w:tcPr>
            <w:tcW w:w="2431" w:type="dxa"/>
            <w:vMerge/>
            <w:noWrap/>
            <w:vAlign w:val="center"/>
          </w:tcPr>
          <w:p w14:paraId="24B4CC4F" w14:textId="77777777" w:rsidR="00101278" w:rsidRPr="008A6D4E" w:rsidRDefault="00101278" w:rsidP="00E76061">
            <w:pPr>
              <w:rPr>
                <w:rFonts w:cs="Calibri"/>
                <w:szCs w:val="16"/>
              </w:rPr>
            </w:pPr>
          </w:p>
        </w:tc>
        <w:tc>
          <w:tcPr>
            <w:tcW w:w="993" w:type="dxa"/>
            <w:noWrap/>
            <w:vAlign w:val="center"/>
          </w:tcPr>
          <w:p w14:paraId="470ECBF0" w14:textId="77777777" w:rsidR="00101278" w:rsidRPr="008A6D4E" w:rsidRDefault="00101278" w:rsidP="00E76061">
            <w:pPr>
              <w:jc w:val="center"/>
              <w:rPr>
                <w:szCs w:val="16"/>
              </w:rPr>
            </w:pPr>
            <w:r w:rsidRPr="008A6D4E">
              <w:rPr>
                <w:szCs w:val="16"/>
              </w:rPr>
              <w:t>тис. євро</w:t>
            </w:r>
          </w:p>
        </w:tc>
        <w:tc>
          <w:tcPr>
            <w:tcW w:w="935" w:type="dxa"/>
            <w:vAlign w:val="center"/>
          </w:tcPr>
          <w:p w14:paraId="57145E6E" w14:textId="69698A1C" w:rsidR="00101278" w:rsidRPr="008A6D4E" w:rsidRDefault="00101278" w:rsidP="00E76061">
            <w:pPr>
              <w:jc w:val="center"/>
              <w:rPr>
                <w:szCs w:val="16"/>
              </w:rPr>
            </w:pPr>
            <w:r w:rsidRPr="008A6D4E">
              <w:rPr>
                <w:szCs w:val="16"/>
              </w:rPr>
              <w:t>82,56</w:t>
            </w:r>
          </w:p>
        </w:tc>
        <w:tc>
          <w:tcPr>
            <w:tcW w:w="837" w:type="dxa"/>
            <w:vAlign w:val="center"/>
          </w:tcPr>
          <w:p w14:paraId="17F25278" w14:textId="225A9A7D" w:rsidR="00101278" w:rsidRPr="008A6D4E" w:rsidRDefault="00101278" w:rsidP="00E76061">
            <w:pPr>
              <w:jc w:val="center"/>
              <w:rPr>
                <w:szCs w:val="16"/>
              </w:rPr>
            </w:pPr>
            <w:r w:rsidRPr="008A6D4E">
              <w:rPr>
                <w:szCs w:val="16"/>
              </w:rPr>
              <w:t>64,72</w:t>
            </w:r>
          </w:p>
        </w:tc>
        <w:tc>
          <w:tcPr>
            <w:tcW w:w="837" w:type="dxa"/>
            <w:vAlign w:val="center"/>
          </w:tcPr>
          <w:p w14:paraId="465274B9" w14:textId="66352E6E" w:rsidR="00101278" w:rsidRPr="008A6D4E" w:rsidRDefault="00101278" w:rsidP="00E76061">
            <w:pPr>
              <w:jc w:val="center"/>
              <w:rPr>
                <w:szCs w:val="16"/>
              </w:rPr>
            </w:pPr>
            <w:r w:rsidRPr="008A6D4E">
              <w:rPr>
                <w:szCs w:val="16"/>
              </w:rPr>
              <w:t>69,99</w:t>
            </w:r>
          </w:p>
        </w:tc>
        <w:tc>
          <w:tcPr>
            <w:tcW w:w="837" w:type="dxa"/>
            <w:vAlign w:val="center"/>
          </w:tcPr>
          <w:p w14:paraId="6454C0B6" w14:textId="29F6A649" w:rsidR="00101278" w:rsidRPr="008A6D4E" w:rsidRDefault="00101278" w:rsidP="00E76061">
            <w:pPr>
              <w:jc w:val="center"/>
              <w:rPr>
                <w:szCs w:val="16"/>
              </w:rPr>
            </w:pPr>
            <w:r w:rsidRPr="008A6D4E">
              <w:rPr>
                <w:szCs w:val="16"/>
              </w:rPr>
              <w:t>70,93</w:t>
            </w:r>
          </w:p>
        </w:tc>
        <w:tc>
          <w:tcPr>
            <w:tcW w:w="837" w:type="dxa"/>
            <w:vAlign w:val="center"/>
          </w:tcPr>
          <w:p w14:paraId="1DB29CD7" w14:textId="5CC9976F" w:rsidR="00101278" w:rsidRPr="008A6D4E" w:rsidRDefault="00101278" w:rsidP="00E76061">
            <w:pPr>
              <w:jc w:val="center"/>
              <w:rPr>
                <w:szCs w:val="16"/>
              </w:rPr>
            </w:pPr>
            <w:r w:rsidRPr="008A6D4E">
              <w:rPr>
                <w:szCs w:val="16"/>
              </w:rPr>
              <w:t>73,39</w:t>
            </w:r>
          </w:p>
        </w:tc>
        <w:tc>
          <w:tcPr>
            <w:tcW w:w="837" w:type="dxa"/>
            <w:vAlign w:val="center"/>
          </w:tcPr>
          <w:p w14:paraId="6837B819" w14:textId="2DF66C4B" w:rsidR="00101278" w:rsidRPr="008A6D4E" w:rsidRDefault="00101278" w:rsidP="00E76061">
            <w:pPr>
              <w:jc w:val="center"/>
              <w:rPr>
                <w:szCs w:val="16"/>
              </w:rPr>
            </w:pPr>
            <w:r w:rsidRPr="008A6D4E">
              <w:rPr>
                <w:szCs w:val="16"/>
              </w:rPr>
              <w:t>128,82</w:t>
            </w:r>
          </w:p>
        </w:tc>
        <w:tc>
          <w:tcPr>
            <w:tcW w:w="837" w:type="dxa"/>
            <w:vAlign w:val="center"/>
          </w:tcPr>
          <w:p w14:paraId="3C9E88AD" w14:textId="1A88F1AC" w:rsidR="00101278" w:rsidRPr="008A6D4E" w:rsidRDefault="00101278" w:rsidP="00E76061">
            <w:pPr>
              <w:jc w:val="center"/>
              <w:rPr>
                <w:szCs w:val="16"/>
              </w:rPr>
            </w:pPr>
            <w:r w:rsidRPr="008A6D4E">
              <w:rPr>
                <w:szCs w:val="16"/>
              </w:rPr>
              <w:t>138,09</w:t>
            </w:r>
          </w:p>
        </w:tc>
      </w:tr>
      <w:tr w:rsidR="003B5B5A" w:rsidRPr="008A6D4E" w14:paraId="3E0B76D5" w14:textId="77777777" w:rsidTr="00F57535">
        <w:trPr>
          <w:trHeight w:val="23"/>
        </w:trPr>
        <w:tc>
          <w:tcPr>
            <w:tcW w:w="394" w:type="dxa"/>
            <w:vMerge w:val="restart"/>
            <w:noWrap/>
            <w:vAlign w:val="center"/>
          </w:tcPr>
          <w:p w14:paraId="50DE9183" w14:textId="77777777" w:rsidR="001119FE" w:rsidRPr="008A6D4E" w:rsidRDefault="001119FE" w:rsidP="00E76061">
            <w:pPr>
              <w:jc w:val="center"/>
              <w:rPr>
                <w:rFonts w:cs="Calibri"/>
                <w:szCs w:val="16"/>
              </w:rPr>
            </w:pPr>
            <w:r w:rsidRPr="008A6D4E">
              <w:rPr>
                <w:rFonts w:cs="Calibri"/>
                <w:szCs w:val="16"/>
              </w:rPr>
              <w:t>3</w:t>
            </w:r>
          </w:p>
        </w:tc>
        <w:tc>
          <w:tcPr>
            <w:tcW w:w="2431" w:type="dxa"/>
            <w:vMerge w:val="restart"/>
            <w:noWrap/>
            <w:vAlign w:val="center"/>
          </w:tcPr>
          <w:p w14:paraId="0581207E" w14:textId="77777777" w:rsidR="001119FE" w:rsidRPr="008A6D4E" w:rsidRDefault="001119FE" w:rsidP="00E76061">
            <w:pPr>
              <w:rPr>
                <w:rFonts w:cs="Calibri"/>
                <w:szCs w:val="16"/>
              </w:rPr>
            </w:pPr>
            <w:r w:rsidRPr="008A6D4E">
              <w:rPr>
                <w:szCs w:val="16"/>
              </w:rPr>
              <w:t>Теплова енергія на опалення</w:t>
            </w:r>
          </w:p>
        </w:tc>
        <w:tc>
          <w:tcPr>
            <w:tcW w:w="993" w:type="dxa"/>
            <w:noWrap/>
            <w:vAlign w:val="center"/>
          </w:tcPr>
          <w:p w14:paraId="45C82357" w14:textId="77777777" w:rsidR="001119FE" w:rsidRPr="008A6D4E" w:rsidRDefault="001119FE" w:rsidP="00E76061">
            <w:pPr>
              <w:jc w:val="center"/>
              <w:rPr>
                <w:szCs w:val="16"/>
              </w:rPr>
            </w:pPr>
            <w:r w:rsidRPr="008A6D4E">
              <w:rPr>
                <w:szCs w:val="16"/>
              </w:rPr>
              <w:t>млн грн</w:t>
            </w:r>
          </w:p>
        </w:tc>
        <w:tc>
          <w:tcPr>
            <w:tcW w:w="935" w:type="dxa"/>
            <w:vAlign w:val="center"/>
          </w:tcPr>
          <w:p w14:paraId="01BF23B7" w14:textId="3CA549C9" w:rsidR="001119FE" w:rsidRPr="008A6D4E" w:rsidRDefault="001119FE" w:rsidP="00E76061">
            <w:pPr>
              <w:jc w:val="center"/>
              <w:rPr>
                <w:szCs w:val="16"/>
              </w:rPr>
            </w:pPr>
            <w:r w:rsidRPr="008A6D4E">
              <w:rPr>
                <w:szCs w:val="16"/>
              </w:rPr>
              <w:t>27,75</w:t>
            </w:r>
          </w:p>
        </w:tc>
        <w:tc>
          <w:tcPr>
            <w:tcW w:w="837" w:type="dxa"/>
            <w:vAlign w:val="center"/>
          </w:tcPr>
          <w:p w14:paraId="7DB01A17" w14:textId="2C0C6DFA" w:rsidR="001119FE" w:rsidRPr="008A6D4E" w:rsidRDefault="001119FE" w:rsidP="00E76061">
            <w:pPr>
              <w:jc w:val="center"/>
              <w:rPr>
                <w:szCs w:val="16"/>
              </w:rPr>
            </w:pPr>
            <w:r w:rsidRPr="008A6D4E">
              <w:rPr>
                <w:szCs w:val="16"/>
              </w:rPr>
              <w:t>40,70</w:t>
            </w:r>
          </w:p>
        </w:tc>
        <w:tc>
          <w:tcPr>
            <w:tcW w:w="837" w:type="dxa"/>
            <w:vAlign w:val="center"/>
          </w:tcPr>
          <w:p w14:paraId="67E5F20B" w14:textId="73E3CE02" w:rsidR="001119FE" w:rsidRPr="008A6D4E" w:rsidRDefault="001119FE" w:rsidP="00E76061">
            <w:pPr>
              <w:jc w:val="center"/>
              <w:rPr>
                <w:szCs w:val="16"/>
              </w:rPr>
            </w:pPr>
            <w:r w:rsidRPr="008A6D4E">
              <w:rPr>
                <w:szCs w:val="16"/>
              </w:rPr>
              <w:t>32,83</w:t>
            </w:r>
          </w:p>
        </w:tc>
        <w:tc>
          <w:tcPr>
            <w:tcW w:w="837" w:type="dxa"/>
            <w:vAlign w:val="center"/>
          </w:tcPr>
          <w:p w14:paraId="7B837C6A" w14:textId="056319CB" w:rsidR="001119FE" w:rsidRPr="008A6D4E" w:rsidRDefault="001119FE" w:rsidP="00E76061">
            <w:pPr>
              <w:jc w:val="center"/>
              <w:rPr>
                <w:szCs w:val="16"/>
              </w:rPr>
            </w:pPr>
            <w:r w:rsidRPr="008A6D4E">
              <w:rPr>
                <w:szCs w:val="16"/>
              </w:rPr>
              <w:t>30,06</w:t>
            </w:r>
          </w:p>
        </w:tc>
        <w:tc>
          <w:tcPr>
            <w:tcW w:w="837" w:type="dxa"/>
            <w:vAlign w:val="center"/>
          </w:tcPr>
          <w:p w14:paraId="2A00A8D5" w14:textId="697B18F3" w:rsidR="001119FE" w:rsidRPr="008A6D4E" w:rsidRDefault="001119FE" w:rsidP="00E76061">
            <w:pPr>
              <w:jc w:val="center"/>
              <w:rPr>
                <w:szCs w:val="16"/>
              </w:rPr>
            </w:pPr>
            <w:r w:rsidRPr="008A6D4E">
              <w:rPr>
                <w:szCs w:val="16"/>
              </w:rPr>
              <w:t>43,61</w:t>
            </w:r>
          </w:p>
        </w:tc>
        <w:tc>
          <w:tcPr>
            <w:tcW w:w="837" w:type="dxa"/>
            <w:vAlign w:val="center"/>
          </w:tcPr>
          <w:p w14:paraId="7659C041" w14:textId="68B74230" w:rsidR="001119FE" w:rsidRPr="008A6D4E" w:rsidRDefault="001119FE" w:rsidP="00E76061">
            <w:pPr>
              <w:jc w:val="center"/>
              <w:rPr>
                <w:szCs w:val="16"/>
              </w:rPr>
            </w:pPr>
            <w:r w:rsidRPr="008A6D4E">
              <w:rPr>
                <w:szCs w:val="16"/>
              </w:rPr>
              <w:t>68,74</w:t>
            </w:r>
          </w:p>
        </w:tc>
        <w:tc>
          <w:tcPr>
            <w:tcW w:w="837" w:type="dxa"/>
            <w:vAlign w:val="center"/>
          </w:tcPr>
          <w:p w14:paraId="6C316563" w14:textId="2D0B818D" w:rsidR="001119FE" w:rsidRPr="008A6D4E" w:rsidRDefault="001119FE" w:rsidP="00E76061">
            <w:pPr>
              <w:jc w:val="center"/>
              <w:rPr>
                <w:szCs w:val="16"/>
              </w:rPr>
            </w:pPr>
            <w:r w:rsidRPr="008A6D4E">
              <w:rPr>
                <w:szCs w:val="16"/>
              </w:rPr>
              <w:t>74,87</w:t>
            </w:r>
          </w:p>
        </w:tc>
      </w:tr>
      <w:tr w:rsidR="003B5B5A" w:rsidRPr="008A6D4E" w14:paraId="07D407DB" w14:textId="77777777" w:rsidTr="00F57535">
        <w:trPr>
          <w:trHeight w:val="23"/>
        </w:trPr>
        <w:tc>
          <w:tcPr>
            <w:tcW w:w="394" w:type="dxa"/>
            <w:vMerge/>
            <w:noWrap/>
            <w:vAlign w:val="center"/>
          </w:tcPr>
          <w:p w14:paraId="58DAAA8F" w14:textId="77777777" w:rsidR="00647575" w:rsidRPr="008A6D4E" w:rsidRDefault="00647575" w:rsidP="00E76061">
            <w:pPr>
              <w:jc w:val="center"/>
              <w:rPr>
                <w:rFonts w:cs="Calibri"/>
                <w:szCs w:val="16"/>
              </w:rPr>
            </w:pPr>
          </w:p>
        </w:tc>
        <w:tc>
          <w:tcPr>
            <w:tcW w:w="2431" w:type="dxa"/>
            <w:vMerge/>
            <w:noWrap/>
            <w:vAlign w:val="center"/>
          </w:tcPr>
          <w:p w14:paraId="57CE2057" w14:textId="77777777" w:rsidR="00647575" w:rsidRPr="008A6D4E" w:rsidRDefault="00647575" w:rsidP="00E76061">
            <w:pPr>
              <w:rPr>
                <w:rFonts w:cs="Calibri"/>
                <w:szCs w:val="16"/>
              </w:rPr>
            </w:pPr>
          </w:p>
        </w:tc>
        <w:tc>
          <w:tcPr>
            <w:tcW w:w="993" w:type="dxa"/>
            <w:noWrap/>
            <w:vAlign w:val="center"/>
          </w:tcPr>
          <w:p w14:paraId="19BB9521" w14:textId="77777777" w:rsidR="00647575" w:rsidRPr="008A6D4E" w:rsidRDefault="00647575" w:rsidP="00E76061">
            <w:pPr>
              <w:jc w:val="center"/>
              <w:rPr>
                <w:szCs w:val="16"/>
              </w:rPr>
            </w:pPr>
            <w:r w:rsidRPr="008A6D4E">
              <w:rPr>
                <w:szCs w:val="16"/>
              </w:rPr>
              <w:t>тис. євро</w:t>
            </w:r>
          </w:p>
        </w:tc>
        <w:tc>
          <w:tcPr>
            <w:tcW w:w="935" w:type="dxa"/>
            <w:vAlign w:val="center"/>
          </w:tcPr>
          <w:p w14:paraId="2918AD73" w14:textId="487DD1C1" w:rsidR="00647575" w:rsidRPr="008A6D4E" w:rsidRDefault="00647575" w:rsidP="00E76061">
            <w:pPr>
              <w:jc w:val="center"/>
              <w:rPr>
                <w:szCs w:val="16"/>
              </w:rPr>
            </w:pPr>
            <w:r w:rsidRPr="008A6D4E">
              <w:rPr>
                <w:szCs w:val="16"/>
              </w:rPr>
              <w:t>924,98</w:t>
            </w:r>
          </w:p>
        </w:tc>
        <w:tc>
          <w:tcPr>
            <w:tcW w:w="837" w:type="dxa"/>
            <w:vAlign w:val="center"/>
          </w:tcPr>
          <w:p w14:paraId="54532792" w14:textId="1DE4C10B" w:rsidR="00647575" w:rsidRPr="008A6D4E" w:rsidRDefault="00647575" w:rsidP="00E76061">
            <w:pPr>
              <w:jc w:val="center"/>
              <w:rPr>
                <w:szCs w:val="16"/>
              </w:rPr>
            </w:pPr>
            <w:r w:rsidRPr="008A6D4E">
              <w:rPr>
                <w:szCs w:val="16"/>
              </w:rPr>
              <w:t>1 266,33</w:t>
            </w:r>
          </w:p>
        </w:tc>
        <w:tc>
          <w:tcPr>
            <w:tcW w:w="837" w:type="dxa"/>
            <w:vAlign w:val="center"/>
          </w:tcPr>
          <w:p w14:paraId="1521F338" w14:textId="6BCE73FF" w:rsidR="00647575" w:rsidRPr="008A6D4E" w:rsidRDefault="00647575" w:rsidP="00E76061">
            <w:pPr>
              <w:jc w:val="center"/>
              <w:rPr>
                <w:szCs w:val="16"/>
              </w:rPr>
            </w:pPr>
            <w:r w:rsidRPr="008A6D4E">
              <w:rPr>
                <w:szCs w:val="16"/>
              </w:rPr>
              <w:t>1 133,91</w:t>
            </w:r>
          </w:p>
        </w:tc>
        <w:tc>
          <w:tcPr>
            <w:tcW w:w="837" w:type="dxa"/>
            <w:vAlign w:val="center"/>
          </w:tcPr>
          <w:p w14:paraId="527C6364" w14:textId="6A44F5E5" w:rsidR="00647575" w:rsidRPr="008A6D4E" w:rsidRDefault="00647575" w:rsidP="00E76061">
            <w:pPr>
              <w:jc w:val="center"/>
              <w:rPr>
                <w:szCs w:val="16"/>
              </w:rPr>
            </w:pPr>
            <w:r w:rsidRPr="008A6D4E">
              <w:rPr>
                <w:szCs w:val="16"/>
              </w:rPr>
              <w:t>976,49</w:t>
            </w:r>
          </w:p>
        </w:tc>
        <w:tc>
          <w:tcPr>
            <w:tcW w:w="837" w:type="dxa"/>
            <w:vAlign w:val="center"/>
          </w:tcPr>
          <w:p w14:paraId="4C54DF91" w14:textId="22AB9D25" w:rsidR="00647575" w:rsidRPr="008A6D4E" w:rsidRDefault="00647575" w:rsidP="00E76061">
            <w:pPr>
              <w:jc w:val="center"/>
              <w:rPr>
                <w:szCs w:val="16"/>
              </w:rPr>
            </w:pPr>
            <w:r w:rsidRPr="008A6D4E">
              <w:rPr>
                <w:szCs w:val="16"/>
              </w:rPr>
              <w:t>1 349,75</w:t>
            </w:r>
          </w:p>
        </w:tc>
        <w:tc>
          <w:tcPr>
            <w:tcW w:w="837" w:type="dxa"/>
            <w:vAlign w:val="center"/>
          </w:tcPr>
          <w:p w14:paraId="6F118993" w14:textId="37DC2F51" w:rsidR="00647575" w:rsidRPr="008A6D4E" w:rsidRDefault="00647575" w:rsidP="00E76061">
            <w:pPr>
              <w:jc w:val="center"/>
              <w:rPr>
                <w:szCs w:val="16"/>
              </w:rPr>
            </w:pPr>
            <w:r w:rsidRPr="008A6D4E">
              <w:rPr>
                <w:szCs w:val="16"/>
              </w:rPr>
              <w:t>2 022,78</w:t>
            </w:r>
          </w:p>
        </w:tc>
        <w:tc>
          <w:tcPr>
            <w:tcW w:w="837" w:type="dxa"/>
            <w:vAlign w:val="center"/>
          </w:tcPr>
          <w:p w14:paraId="0ED7CCAF" w14:textId="215034C7" w:rsidR="00647575" w:rsidRPr="008A6D4E" w:rsidRDefault="00647575" w:rsidP="00E76061">
            <w:pPr>
              <w:jc w:val="center"/>
              <w:rPr>
                <w:szCs w:val="16"/>
              </w:rPr>
            </w:pPr>
            <w:r w:rsidRPr="008A6D4E">
              <w:rPr>
                <w:szCs w:val="16"/>
              </w:rPr>
              <w:t>1 892,60</w:t>
            </w:r>
          </w:p>
        </w:tc>
      </w:tr>
      <w:tr w:rsidR="003B5B5A" w:rsidRPr="008A6D4E" w14:paraId="5FFDC348" w14:textId="77777777" w:rsidTr="00F57535">
        <w:trPr>
          <w:trHeight w:val="23"/>
        </w:trPr>
        <w:tc>
          <w:tcPr>
            <w:tcW w:w="394" w:type="dxa"/>
            <w:vMerge w:val="restart"/>
            <w:noWrap/>
            <w:vAlign w:val="center"/>
          </w:tcPr>
          <w:p w14:paraId="6C3E0B76" w14:textId="77777777" w:rsidR="009D5F25" w:rsidRPr="008A6D4E" w:rsidRDefault="009D5F25" w:rsidP="00E76061">
            <w:pPr>
              <w:jc w:val="center"/>
              <w:rPr>
                <w:rFonts w:cs="Calibri"/>
                <w:szCs w:val="16"/>
              </w:rPr>
            </w:pPr>
            <w:r w:rsidRPr="008A6D4E">
              <w:rPr>
                <w:rFonts w:cs="Calibri"/>
                <w:szCs w:val="16"/>
              </w:rPr>
              <w:t>4</w:t>
            </w:r>
          </w:p>
        </w:tc>
        <w:tc>
          <w:tcPr>
            <w:tcW w:w="2431" w:type="dxa"/>
            <w:vMerge w:val="restart"/>
            <w:noWrap/>
            <w:vAlign w:val="center"/>
          </w:tcPr>
          <w:p w14:paraId="234AA2D5" w14:textId="65E5D940" w:rsidR="009D5F25" w:rsidRPr="008A6D4E" w:rsidRDefault="009D5F25" w:rsidP="00E76061">
            <w:pPr>
              <w:rPr>
                <w:szCs w:val="16"/>
              </w:rPr>
            </w:pPr>
            <w:r w:rsidRPr="008A6D4E">
              <w:rPr>
                <w:szCs w:val="16"/>
              </w:rPr>
              <w:t>Біопаливо та відходи</w:t>
            </w:r>
          </w:p>
        </w:tc>
        <w:tc>
          <w:tcPr>
            <w:tcW w:w="993" w:type="dxa"/>
            <w:noWrap/>
            <w:vAlign w:val="center"/>
          </w:tcPr>
          <w:p w14:paraId="01558DB0" w14:textId="77777777" w:rsidR="009D5F25" w:rsidRPr="008A6D4E" w:rsidRDefault="009D5F25" w:rsidP="00E76061">
            <w:pPr>
              <w:jc w:val="center"/>
              <w:rPr>
                <w:szCs w:val="16"/>
              </w:rPr>
            </w:pPr>
            <w:r w:rsidRPr="008A6D4E">
              <w:rPr>
                <w:szCs w:val="16"/>
              </w:rPr>
              <w:t>млн грн</w:t>
            </w:r>
          </w:p>
        </w:tc>
        <w:tc>
          <w:tcPr>
            <w:tcW w:w="935" w:type="dxa"/>
            <w:vAlign w:val="center"/>
          </w:tcPr>
          <w:p w14:paraId="3CFABAA6" w14:textId="31D2E487" w:rsidR="009D5F25" w:rsidRPr="008A6D4E" w:rsidRDefault="009D5F25" w:rsidP="00E76061">
            <w:pPr>
              <w:jc w:val="center"/>
              <w:rPr>
                <w:szCs w:val="16"/>
              </w:rPr>
            </w:pPr>
            <w:r w:rsidRPr="008A6D4E">
              <w:rPr>
                <w:szCs w:val="16"/>
              </w:rPr>
              <w:t>0,02</w:t>
            </w:r>
          </w:p>
        </w:tc>
        <w:tc>
          <w:tcPr>
            <w:tcW w:w="837" w:type="dxa"/>
            <w:vAlign w:val="center"/>
          </w:tcPr>
          <w:p w14:paraId="099787A8" w14:textId="4BC93B23" w:rsidR="009D5F25" w:rsidRPr="008A6D4E" w:rsidRDefault="009D5F25" w:rsidP="00E76061">
            <w:pPr>
              <w:jc w:val="center"/>
              <w:rPr>
                <w:szCs w:val="16"/>
              </w:rPr>
            </w:pPr>
            <w:r w:rsidRPr="008A6D4E">
              <w:rPr>
                <w:szCs w:val="16"/>
              </w:rPr>
              <w:t>0,02</w:t>
            </w:r>
          </w:p>
        </w:tc>
        <w:tc>
          <w:tcPr>
            <w:tcW w:w="837" w:type="dxa"/>
            <w:vAlign w:val="center"/>
          </w:tcPr>
          <w:p w14:paraId="153BE6B7" w14:textId="359149BF" w:rsidR="009D5F25" w:rsidRPr="008A6D4E" w:rsidRDefault="009D5F25" w:rsidP="00E76061">
            <w:pPr>
              <w:jc w:val="center"/>
              <w:rPr>
                <w:szCs w:val="16"/>
              </w:rPr>
            </w:pPr>
            <w:r w:rsidRPr="008A6D4E">
              <w:rPr>
                <w:szCs w:val="16"/>
              </w:rPr>
              <w:t>0,02</w:t>
            </w:r>
          </w:p>
        </w:tc>
        <w:tc>
          <w:tcPr>
            <w:tcW w:w="837" w:type="dxa"/>
            <w:vAlign w:val="center"/>
          </w:tcPr>
          <w:p w14:paraId="360EB42D" w14:textId="68D4CE19" w:rsidR="009D5F25" w:rsidRPr="008A6D4E" w:rsidRDefault="009D5F25" w:rsidP="00E76061">
            <w:pPr>
              <w:jc w:val="center"/>
              <w:rPr>
                <w:szCs w:val="16"/>
              </w:rPr>
            </w:pPr>
            <w:r w:rsidRPr="008A6D4E">
              <w:rPr>
                <w:szCs w:val="16"/>
              </w:rPr>
              <w:t>0,02</w:t>
            </w:r>
          </w:p>
        </w:tc>
        <w:tc>
          <w:tcPr>
            <w:tcW w:w="837" w:type="dxa"/>
            <w:vAlign w:val="center"/>
          </w:tcPr>
          <w:p w14:paraId="4A295747" w14:textId="07D5B8AA" w:rsidR="009D5F25" w:rsidRPr="008A6D4E" w:rsidRDefault="009D5F25" w:rsidP="00E76061">
            <w:pPr>
              <w:jc w:val="center"/>
              <w:rPr>
                <w:szCs w:val="16"/>
              </w:rPr>
            </w:pPr>
            <w:r w:rsidRPr="008A6D4E">
              <w:rPr>
                <w:szCs w:val="16"/>
              </w:rPr>
              <w:t>0,03</w:t>
            </w:r>
          </w:p>
        </w:tc>
        <w:tc>
          <w:tcPr>
            <w:tcW w:w="837" w:type="dxa"/>
            <w:vAlign w:val="center"/>
          </w:tcPr>
          <w:p w14:paraId="2F061D6E" w14:textId="593F2C5E" w:rsidR="009D5F25" w:rsidRPr="008A6D4E" w:rsidRDefault="009D5F25" w:rsidP="00E76061">
            <w:pPr>
              <w:jc w:val="center"/>
              <w:rPr>
                <w:szCs w:val="16"/>
              </w:rPr>
            </w:pPr>
            <w:r w:rsidRPr="008A6D4E">
              <w:rPr>
                <w:szCs w:val="16"/>
              </w:rPr>
              <w:t>0,02</w:t>
            </w:r>
          </w:p>
        </w:tc>
        <w:tc>
          <w:tcPr>
            <w:tcW w:w="837" w:type="dxa"/>
            <w:vAlign w:val="center"/>
          </w:tcPr>
          <w:p w14:paraId="18A3D3B7" w14:textId="7CCD631D" w:rsidR="009D5F25" w:rsidRPr="008A6D4E" w:rsidRDefault="009D5F25" w:rsidP="00E76061">
            <w:pPr>
              <w:jc w:val="center"/>
              <w:rPr>
                <w:szCs w:val="16"/>
              </w:rPr>
            </w:pPr>
            <w:r w:rsidRPr="008A6D4E">
              <w:rPr>
                <w:szCs w:val="16"/>
              </w:rPr>
              <w:t>0,06</w:t>
            </w:r>
          </w:p>
        </w:tc>
      </w:tr>
      <w:tr w:rsidR="003B5B5A" w:rsidRPr="008A6D4E" w14:paraId="63A70145" w14:textId="77777777" w:rsidTr="00F57535">
        <w:trPr>
          <w:trHeight w:val="23"/>
        </w:trPr>
        <w:tc>
          <w:tcPr>
            <w:tcW w:w="394" w:type="dxa"/>
            <w:vMerge/>
            <w:noWrap/>
            <w:vAlign w:val="center"/>
          </w:tcPr>
          <w:p w14:paraId="25399D04" w14:textId="77777777" w:rsidR="00101278" w:rsidRPr="008A6D4E" w:rsidRDefault="00101278" w:rsidP="00E76061">
            <w:pPr>
              <w:jc w:val="center"/>
              <w:rPr>
                <w:rFonts w:cs="Calibri"/>
                <w:szCs w:val="16"/>
              </w:rPr>
            </w:pPr>
          </w:p>
        </w:tc>
        <w:tc>
          <w:tcPr>
            <w:tcW w:w="2431" w:type="dxa"/>
            <w:vMerge/>
            <w:noWrap/>
            <w:vAlign w:val="center"/>
          </w:tcPr>
          <w:p w14:paraId="2E495F99" w14:textId="77777777" w:rsidR="00101278" w:rsidRPr="008A6D4E" w:rsidRDefault="00101278" w:rsidP="00E76061">
            <w:pPr>
              <w:rPr>
                <w:rFonts w:cs="Calibri"/>
                <w:szCs w:val="16"/>
              </w:rPr>
            </w:pPr>
          </w:p>
        </w:tc>
        <w:tc>
          <w:tcPr>
            <w:tcW w:w="993" w:type="dxa"/>
            <w:noWrap/>
            <w:vAlign w:val="center"/>
          </w:tcPr>
          <w:p w14:paraId="4FE52C73" w14:textId="77777777" w:rsidR="00101278" w:rsidRPr="008A6D4E" w:rsidRDefault="00101278" w:rsidP="00E76061">
            <w:pPr>
              <w:jc w:val="center"/>
              <w:rPr>
                <w:szCs w:val="16"/>
              </w:rPr>
            </w:pPr>
            <w:r w:rsidRPr="008A6D4E">
              <w:rPr>
                <w:szCs w:val="16"/>
              </w:rPr>
              <w:t>тис. євро</w:t>
            </w:r>
          </w:p>
        </w:tc>
        <w:tc>
          <w:tcPr>
            <w:tcW w:w="935" w:type="dxa"/>
            <w:vAlign w:val="center"/>
          </w:tcPr>
          <w:p w14:paraId="1FB984B6" w14:textId="46977D55" w:rsidR="00101278" w:rsidRPr="008A6D4E" w:rsidRDefault="00101278" w:rsidP="00E76061">
            <w:pPr>
              <w:jc w:val="center"/>
              <w:rPr>
                <w:szCs w:val="16"/>
              </w:rPr>
            </w:pPr>
            <w:r w:rsidRPr="008A6D4E">
              <w:rPr>
                <w:szCs w:val="16"/>
              </w:rPr>
              <w:t>0,60</w:t>
            </w:r>
          </w:p>
        </w:tc>
        <w:tc>
          <w:tcPr>
            <w:tcW w:w="837" w:type="dxa"/>
            <w:vAlign w:val="center"/>
          </w:tcPr>
          <w:p w14:paraId="0193BA6C" w14:textId="3CB00A35" w:rsidR="00101278" w:rsidRPr="008A6D4E" w:rsidRDefault="00101278" w:rsidP="00E76061">
            <w:pPr>
              <w:jc w:val="center"/>
              <w:rPr>
                <w:szCs w:val="16"/>
              </w:rPr>
            </w:pPr>
            <w:r w:rsidRPr="008A6D4E">
              <w:rPr>
                <w:szCs w:val="16"/>
              </w:rPr>
              <w:t>0,59</w:t>
            </w:r>
          </w:p>
        </w:tc>
        <w:tc>
          <w:tcPr>
            <w:tcW w:w="837" w:type="dxa"/>
            <w:vAlign w:val="center"/>
          </w:tcPr>
          <w:p w14:paraId="1B637DEE" w14:textId="48847569" w:rsidR="00101278" w:rsidRPr="008A6D4E" w:rsidRDefault="00101278" w:rsidP="00E76061">
            <w:pPr>
              <w:jc w:val="center"/>
              <w:rPr>
                <w:szCs w:val="16"/>
              </w:rPr>
            </w:pPr>
            <w:r w:rsidRPr="008A6D4E">
              <w:rPr>
                <w:szCs w:val="16"/>
              </w:rPr>
              <w:t>0,72</w:t>
            </w:r>
          </w:p>
        </w:tc>
        <w:tc>
          <w:tcPr>
            <w:tcW w:w="837" w:type="dxa"/>
            <w:vAlign w:val="center"/>
          </w:tcPr>
          <w:p w14:paraId="52E2CBE2" w14:textId="1C99150A" w:rsidR="00101278" w:rsidRPr="008A6D4E" w:rsidRDefault="00101278" w:rsidP="00E76061">
            <w:pPr>
              <w:jc w:val="center"/>
              <w:rPr>
                <w:szCs w:val="16"/>
              </w:rPr>
            </w:pPr>
            <w:r w:rsidRPr="008A6D4E">
              <w:rPr>
                <w:szCs w:val="16"/>
              </w:rPr>
              <w:t>0,49</w:t>
            </w:r>
          </w:p>
        </w:tc>
        <w:tc>
          <w:tcPr>
            <w:tcW w:w="837" w:type="dxa"/>
            <w:vAlign w:val="center"/>
          </w:tcPr>
          <w:p w14:paraId="25E716A3" w14:textId="2EDCE394" w:rsidR="00101278" w:rsidRPr="008A6D4E" w:rsidRDefault="00101278" w:rsidP="00E76061">
            <w:pPr>
              <w:jc w:val="center"/>
              <w:rPr>
                <w:szCs w:val="16"/>
              </w:rPr>
            </w:pPr>
            <w:r w:rsidRPr="008A6D4E">
              <w:rPr>
                <w:szCs w:val="16"/>
              </w:rPr>
              <w:t>1,04</w:t>
            </w:r>
          </w:p>
        </w:tc>
        <w:tc>
          <w:tcPr>
            <w:tcW w:w="837" w:type="dxa"/>
            <w:vAlign w:val="center"/>
          </w:tcPr>
          <w:p w14:paraId="2D5C4368" w14:textId="62B996D6" w:rsidR="00101278" w:rsidRPr="008A6D4E" w:rsidRDefault="00101278" w:rsidP="00E76061">
            <w:pPr>
              <w:jc w:val="center"/>
              <w:rPr>
                <w:szCs w:val="16"/>
              </w:rPr>
            </w:pPr>
            <w:r w:rsidRPr="008A6D4E">
              <w:rPr>
                <w:szCs w:val="16"/>
              </w:rPr>
              <w:t>0,73</w:t>
            </w:r>
          </w:p>
        </w:tc>
        <w:tc>
          <w:tcPr>
            <w:tcW w:w="837" w:type="dxa"/>
            <w:vAlign w:val="center"/>
          </w:tcPr>
          <w:p w14:paraId="4792BE9A" w14:textId="1A4662B6" w:rsidR="00101278" w:rsidRPr="008A6D4E" w:rsidRDefault="00101278" w:rsidP="00E76061">
            <w:pPr>
              <w:jc w:val="center"/>
              <w:rPr>
                <w:szCs w:val="16"/>
              </w:rPr>
            </w:pPr>
            <w:r w:rsidRPr="008A6D4E">
              <w:rPr>
                <w:szCs w:val="16"/>
              </w:rPr>
              <w:t>1,62</w:t>
            </w:r>
          </w:p>
        </w:tc>
      </w:tr>
      <w:tr w:rsidR="003B5B5A" w:rsidRPr="008A6D4E" w14:paraId="6862CA0D" w14:textId="77777777" w:rsidTr="00F57535">
        <w:trPr>
          <w:trHeight w:val="23"/>
        </w:trPr>
        <w:tc>
          <w:tcPr>
            <w:tcW w:w="394" w:type="dxa"/>
            <w:vMerge w:val="restart"/>
            <w:noWrap/>
            <w:vAlign w:val="center"/>
            <w:hideMark/>
          </w:tcPr>
          <w:p w14:paraId="18E8A06A" w14:textId="77777777" w:rsidR="009D5F25" w:rsidRPr="008A6D4E" w:rsidRDefault="009D5F25" w:rsidP="00E76061">
            <w:pPr>
              <w:jc w:val="center"/>
              <w:rPr>
                <w:szCs w:val="16"/>
              </w:rPr>
            </w:pPr>
            <w:r w:rsidRPr="008A6D4E">
              <w:rPr>
                <w:szCs w:val="16"/>
              </w:rPr>
              <w:t>5</w:t>
            </w:r>
          </w:p>
        </w:tc>
        <w:tc>
          <w:tcPr>
            <w:tcW w:w="2431" w:type="dxa"/>
            <w:vMerge w:val="restart"/>
            <w:noWrap/>
            <w:vAlign w:val="center"/>
            <w:hideMark/>
          </w:tcPr>
          <w:p w14:paraId="2F5ECF03" w14:textId="73C0F1DC" w:rsidR="009D5F25" w:rsidRPr="008A6D4E" w:rsidRDefault="009D5F25" w:rsidP="00E76061">
            <w:pPr>
              <w:rPr>
                <w:szCs w:val="16"/>
              </w:rPr>
            </w:pPr>
            <w:r w:rsidRPr="008A6D4E">
              <w:rPr>
                <w:szCs w:val="16"/>
              </w:rPr>
              <w:t>Вугілля й торф</w:t>
            </w:r>
          </w:p>
        </w:tc>
        <w:tc>
          <w:tcPr>
            <w:tcW w:w="993" w:type="dxa"/>
            <w:noWrap/>
            <w:vAlign w:val="center"/>
            <w:hideMark/>
          </w:tcPr>
          <w:p w14:paraId="63386B06" w14:textId="77777777" w:rsidR="009D5F25" w:rsidRPr="008A6D4E" w:rsidRDefault="009D5F25" w:rsidP="00E76061">
            <w:pPr>
              <w:jc w:val="center"/>
              <w:rPr>
                <w:rFonts w:cs="Calibri"/>
                <w:szCs w:val="16"/>
              </w:rPr>
            </w:pPr>
            <w:r w:rsidRPr="008A6D4E">
              <w:rPr>
                <w:szCs w:val="16"/>
              </w:rPr>
              <w:t>млн грн</w:t>
            </w:r>
          </w:p>
        </w:tc>
        <w:tc>
          <w:tcPr>
            <w:tcW w:w="935" w:type="dxa"/>
            <w:vAlign w:val="center"/>
          </w:tcPr>
          <w:p w14:paraId="1498400D" w14:textId="77218E97" w:rsidR="009D5F25" w:rsidRPr="008A6D4E" w:rsidRDefault="009D5F25" w:rsidP="00E76061">
            <w:pPr>
              <w:jc w:val="center"/>
              <w:rPr>
                <w:szCs w:val="16"/>
              </w:rPr>
            </w:pPr>
            <w:r w:rsidRPr="008A6D4E">
              <w:rPr>
                <w:szCs w:val="16"/>
              </w:rPr>
              <w:t>0,02</w:t>
            </w:r>
          </w:p>
        </w:tc>
        <w:tc>
          <w:tcPr>
            <w:tcW w:w="837" w:type="dxa"/>
            <w:vAlign w:val="center"/>
          </w:tcPr>
          <w:p w14:paraId="1819B12C" w14:textId="5D682F7D" w:rsidR="009D5F25" w:rsidRPr="008A6D4E" w:rsidRDefault="009D5F25" w:rsidP="00E76061">
            <w:pPr>
              <w:jc w:val="center"/>
              <w:rPr>
                <w:szCs w:val="16"/>
              </w:rPr>
            </w:pPr>
            <w:r w:rsidRPr="008A6D4E">
              <w:rPr>
                <w:szCs w:val="16"/>
              </w:rPr>
              <w:t>0,03</w:t>
            </w:r>
          </w:p>
        </w:tc>
        <w:tc>
          <w:tcPr>
            <w:tcW w:w="837" w:type="dxa"/>
            <w:vAlign w:val="center"/>
          </w:tcPr>
          <w:p w14:paraId="2CAE9C0F" w14:textId="00F2B956" w:rsidR="009D5F25" w:rsidRPr="008A6D4E" w:rsidRDefault="009D5F25" w:rsidP="00E76061">
            <w:pPr>
              <w:jc w:val="center"/>
              <w:rPr>
                <w:szCs w:val="16"/>
              </w:rPr>
            </w:pPr>
            <w:r w:rsidRPr="008A6D4E">
              <w:rPr>
                <w:szCs w:val="16"/>
              </w:rPr>
              <w:t>0,04</w:t>
            </w:r>
          </w:p>
        </w:tc>
        <w:tc>
          <w:tcPr>
            <w:tcW w:w="837" w:type="dxa"/>
            <w:vAlign w:val="center"/>
          </w:tcPr>
          <w:p w14:paraId="41A5B255" w14:textId="7ABCD36F" w:rsidR="009D5F25" w:rsidRPr="008A6D4E" w:rsidRDefault="009D5F25" w:rsidP="00E76061">
            <w:pPr>
              <w:jc w:val="center"/>
              <w:rPr>
                <w:szCs w:val="16"/>
              </w:rPr>
            </w:pPr>
            <w:r w:rsidRPr="008A6D4E">
              <w:rPr>
                <w:szCs w:val="16"/>
              </w:rPr>
              <w:t>0,02</w:t>
            </w:r>
          </w:p>
        </w:tc>
        <w:tc>
          <w:tcPr>
            <w:tcW w:w="837" w:type="dxa"/>
            <w:vAlign w:val="center"/>
          </w:tcPr>
          <w:p w14:paraId="066EA338" w14:textId="0B13FEB3" w:rsidR="009D5F25" w:rsidRPr="008A6D4E" w:rsidRDefault="009D5F25" w:rsidP="00E76061">
            <w:pPr>
              <w:jc w:val="center"/>
              <w:rPr>
                <w:szCs w:val="16"/>
              </w:rPr>
            </w:pPr>
            <w:r w:rsidRPr="008A6D4E">
              <w:rPr>
                <w:szCs w:val="16"/>
              </w:rPr>
              <w:t>0,07</w:t>
            </w:r>
          </w:p>
        </w:tc>
        <w:tc>
          <w:tcPr>
            <w:tcW w:w="837" w:type="dxa"/>
            <w:vAlign w:val="center"/>
          </w:tcPr>
          <w:p w14:paraId="5D784D3F" w14:textId="4CC66BFA" w:rsidR="009D5F25" w:rsidRPr="008A6D4E" w:rsidRDefault="009D5F25" w:rsidP="00E76061">
            <w:pPr>
              <w:jc w:val="center"/>
              <w:rPr>
                <w:szCs w:val="16"/>
              </w:rPr>
            </w:pPr>
            <w:r w:rsidRPr="008A6D4E">
              <w:rPr>
                <w:szCs w:val="16"/>
              </w:rPr>
              <w:t>0,11</w:t>
            </w:r>
          </w:p>
        </w:tc>
        <w:tc>
          <w:tcPr>
            <w:tcW w:w="837" w:type="dxa"/>
            <w:vAlign w:val="center"/>
          </w:tcPr>
          <w:p w14:paraId="6B3842AD" w14:textId="0D1C2352" w:rsidR="009D5F25" w:rsidRPr="008A6D4E" w:rsidRDefault="009D5F25" w:rsidP="00E76061">
            <w:pPr>
              <w:jc w:val="center"/>
              <w:rPr>
                <w:szCs w:val="16"/>
              </w:rPr>
            </w:pPr>
            <w:r w:rsidRPr="008A6D4E">
              <w:rPr>
                <w:szCs w:val="16"/>
              </w:rPr>
              <w:t>0,25</w:t>
            </w:r>
          </w:p>
        </w:tc>
      </w:tr>
      <w:tr w:rsidR="003B5B5A" w:rsidRPr="008A6D4E" w14:paraId="1227BB3C" w14:textId="77777777" w:rsidTr="00F57535">
        <w:trPr>
          <w:trHeight w:val="23"/>
        </w:trPr>
        <w:tc>
          <w:tcPr>
            <w:tcW w:w="394" w:type="dxa"/>
            <w:vMerge/>
            <w:noWrap/>
            <w:vAlign w:val="center"/>
          </w:tcPr>
          <w:p w14:paraId="30EE4172" w14:textId="77777777" w:rsidR="00101278" w:rsidRPr="008A6D4E" w:rsidRDefault="00101278" w:rsidP="00E76061">
            <w:pPr>
              <w:jc w:val="center"/>
              <w:rPr>
                <w:rFonts w:cs="Calibri"/>
                <w:szCs w:val="16"/>
              </w:rPr>
            </w:pPr>
          </w:p>
        </w:tc>
        <w:tc>
          <w:tcPr>
            <w:tcW w:w="2431" w:type="dxa"/>
            <w:vMerge/>
            <w:noWrap/>
            <w:vAlign w:val="center"/>
          </w:tcPr>
          <w:p w14:paraId="3F517B65" w14:textId="77777777" w:rsidR="00101278" w:rsidRPr="008A6D4E" w:rsidRDefault="00101278" w:rsidP="00E76061">
            <w:pPr>
              <w:rPr>
                <w:rFonts w:cs="Calibri"/>
                <w:szCs w:val="16"/>
              </w:rPr>
            </w:pPr>
          </w:p>
        </w:tc>
        <w:tc>
          <w:tcPr>
            <w:tcW w:w="993" w:type="dxa"/>
            <w:noWrap/>
            <w:vAlign w:val="center"/>
          </w:tcPr>
          <w:p w14:paraId="33F7A862" w14:textId="77777777" w:rsidR="00101278" w:rsidRPr="008A6D4E" w:rsidRDefault="00101278" w:rsidP="00E76061">
            <w:pPr>
              <w:jc w:val="center"/>
              <w:rPr>
                <w:szCs w:val="16"/>
              </w:rPr>
            </w:pPr>
            <w:r w:rsidRPr="008A6D4E">
              <w:rPr>
                <w:szCs w:val="16"/>
              </w:rPr>
              <w:t>тис. євро</w:t>
            </w:r>
          </w:p>
        </w:tc>
        <w:tc>
          <w:tcPr>
            <w:tcW w:w="935" w:type="dxa"/>
            <w:vAlign w:val="center"/>
          </w:tcPr>
          <w:p w14:paraId="2AC2607F" w14:textId="5C249DA0" w:rsidR="00101278" w:rsidRPr="008A6D4E" w:rsidRDefault="00101278" w:rsidP="00E76061">
            <w:pPr>
              <w:jc w:val="center"/>
              <w:rPr>
                <w:szCs w:val="16"/>
              </w:rPr>
            </w:pPr>
            <w:r w:rsidRPr="008A6D4E">
              <w:rPr>
                <w:szCs w:val="16"/>
              </w:rPr>
              <w:t>0,63</w:t>
            </w:r>
          </w:p>
        </w:tc>
        <w:tc>
          <w:tcPr>
            <w:tcW w:w="837" w:type="dxa"/>
            <w:vAlign w:val="center"/>
          </w:tcPr>
          <w:p w14:paraId="1C564DD5" w14:textId="03BFE12A" w:rsidR="00101278" w:rsidRPr="008A6D4E" w:rsidRDefault="00101278" w:rsidP="00E76061">
            <w:pPr>
              <w:jc w:val="center"/>
              <w:rPr>
                <w:szCs w:val="16"/>
              </w:rPr>
            </w:pPr>
            <w:r w:rsidRPr="008A6D4E">
              <w:rPr>
                <w:szCs w:val="16"/>
              </w:rPr>
              <w:t>0,80</w:t>
            </w:r>
          </w:p>
        </w:tc>
        <w:tc>
          <w:tcPr>
            <w:tcW w:w="837" w:type="dxa"/>
            <w:vAlign w:val="center"/>
          </w:tcPr>
          <w:p w14:paraId="35F4B321" w14:textId="732DBA28" w:rsidR="00101278" w:rsidRPr="008A6D4E" w:rsidRDefault="00101278" w:rsidP="00E76061">
            <w:pPr>
              <w:jc w:val="center"/>
              <w:rPr>
                <w:szCs w:val="16"/>
              </w:rPr>
            </w:pPr>
            <w:r w:rsidRPr="008A6D4E">
              <w:rPr>
                <w:szCs w:val="16"/>
              </w:rPr>
              <w:t>1,41</w:t>
            </w:r>
          </w:p>
        </w:tc>
        <w:tc>
          <w:tcPr>
            <w:tcW w:w="837" w:type="dxa"/>
            <w:vAlign w:val="center"/>
          </w:tcPr>
          <w:p w14:paraId="0788CF29" w14:textId="3C4B8FAF" w:rsidR="00101278" w:rsidRPr="008A6D4E" w:rsidRDefault="00101278" w:rsidP="00E76061">
            <w:pPr>
              <w:jc w:val="center"/>
              <w:rPr>
                <w:szCs w:val="16"/>
              </w:rPr>
            </w:pPr>
            <w:r w:rsidRPr="008A6D4E">
              <w:rPr>
                <w:szCs w:val="16"/>
              </w:rPr>
              <w:t>0,76</w:t>
            </w:r>
          </w:p>
        </w:tc>
        <w:tc>
          <w:tcPr>
            <w:tcW w:w="837" w:type="dxa"/>
            <w:vAlign w:val="center"/>
          </w:tcPr>
          <w:p w14:paraId="3F039783" w14:textId="177111E3" w:rsidR="00101278" w:rsidRPr="008A6D4E" w:rsidRDefault="00101278" w:rsidP="00E76061">
            <w:pPr>
              <w:jc w:val="center"/>
              <w:rPr>
                <w:szCs w:val="16"/>
              </w:rPr>
            </w:pPr>
            <w:r w:rsidRPr="008A6D4E">
              <w:rPr>
                <w:szCs w:val="16"/>
              </w:rPr>
              <w:t>2,14</w:t>
            </w:r>
          </w:p>
        </w:tc>
        <w:tc>
          <w:tcPr>
            <w:tcW w:w="837" w:type="dxa"/>
            <w:vAlign w:val="center"/>
          </w:tcPr>
          <w:p w14:paraId="07D84340" w14:textId="7D41A537" w:rsidR="00101278" w:rsidRPr="008A6D4E" w:rsidRDefault="00101278" w:rsidP="00E76061">
            <w:pPr>
              <w:jc w:val="center"/>
              <w:rPr>
                <w:szCs w:val="16"/>
              </w:rPr>
            </w:pPr>
            <w:r w:rsidRPr="008A6D4E">
              <w:rPr>
                <w:szCs w:val="16"/>
              </w:rPr>
              <w:t>3,36</w:t>
            </w:r>
          </w:p>
        </w:tc>
        <w:tc>
          <w:tcPr>
            <w:tcW w:w="837" w:type="dxa"/>
            <w:vAlign w:val="center"/>
          </w:tcPr>
          <w:p w14:paraId="0E98ACBE" w14:textId="03BCAB6E" w:rsidR="00101278" w:rsidRPr="008A6D4E" w:rsidRDefault="00101278" w:rsidP="00E76061">
            <w:pPr>
              <w:jc w:val="center"/>
              <w:rPr>
                <w:szCs w:val="16"/>
              </w:rPr>
            </w:pPr>
            <w:r w:rsidRPr="008A6D4E">
              <w:rPr>
                <w:szCs w:val="16"/>
              </w:rPr>
              <w:t>6,38</w:t>
            </w:r>
          </w:p>
        </w:tc>
      </w:tr>
      <w:tr w:rsidR="00F57535" w:rsidRPr="008A6D4E" w14:paraId="217F5EAF" w14:textId="77777777" w:rsidTr="00F57535">
        <w:trPr>
          <w:trHeight w:val="23"/>
        </w:trPr>
        <w:tc>
          <w:tcPr>
            <w:tcW w:w="394" w:type="dxa"/>
            <w:vMerge w:val="restart"/>
            <w:noWrap/>
            <w:vAlign w:val="center"/>
          </w:tcPr>
          <w:p w14:paraId="1946A7D8" w14:textId="77777777" w:rsidR="00F57535" w:rsidRPr="008A6D4E" w:rsidRDefault="00F57535" w:rsidP="00F57535">
            <w:pPr>
              <w:jc w:val="center"/>
              <w:rPr>
                <w:rFonts w:cs="Calibri"/>
                <w:szCs w:val="16"/>
              </w:rPr>
            </w:pPr>
            <w:r w:rsidRPr="008A6D4E">
              <w:rPr>
                <w:rFonts w:cs="Calibri"/>
                <w:szCs w:val="16"/>
              </w:rPr>
              <w:t>6</w:t>
            </w:r>
          </w:p>
        </w:tc>
        <w:tc>
          <w:tcPr>
            <w:tcW w:w="2431" w:type="dxa"/>
            <w:vMerge w:val="restart"/>
            <w:noWrap/>
            <w:vAlign w:val="center"/>
          </w:tcPr>
          <w:p w14:paraId="46A1C20A" w14:textId="77777777" w:rsidR="00F57535" w:rsidRPr="008A6D4E" w:rsidRDefault="00F57535" w:rsidP="00F57535">
            <w:pPr>
              <w:rPr>
                <w:rFonts w:cs="Calibri"/>
                <w:szCs w:val="16"/>
              </w:rPr>
            </w:pPr>
            <w:r w:rsidRPr="008A6D4E">
              <w:rPr>
                <w:rFonts w:cs="Calibri"/>
                <w:szCs w:val="16"/>
              </w:rPr>
              <w:t>Нафтопродукти</w:t>
            </w:r>
          </w:p>
        </w:tc>
        <w:tc>
          <w:tcPr>
            <w:tcW w:w="993" w:type="dxa"/>
            <w:noWrap/>
            <w:vAlign w:val="center"/>
          </w:tcPr>
          <w:p w14:paraId="469DD8CB" w14:textId="77777777" w:rsidR="00F57535" w:rsidRPr="008A6D4E" w:rsidRDefault="00F57535" w:rsidP="00F57535">
            <w:pPr>
              <w:jc w:val="center"/>
              <w:rPr>
                <w:szCs w:val="16"/>
              </w:rPr>
            </w:pPr>
            <w:r w:rsidRPr="008A6D4E">
              <w:rPr>
                <w:szCs w:val="16"/>
              </w:rPr>
              <w:t>млн грн</w:t>
            </w:r>
          </w:p>
        </w:tc>
        <w:tc>
          <w:tcPr>
            <w:tcW w:w="935" w:type="dxa"/>
            <w:vAlign w:val="center"/>
          </w:tcPr>
          <w:p w14:paraId="50282C73" w14:textId="32FA1611" w:rsidR="00F57535" w:rsidRPr="008A6D4E" w:rsidRDefault="00F57535" w:rsidP="00F57535">
            <w:pPr>
              <w:jc w:val="center"/>
              <w:rPr>
                <w:szCs w:val="16"/>
              </w:rPr>
            </w:pPr>
            <w:r w:rsidRPr="008A6D4E">
              <w:rPr>
                <w:szCs w:val="16"/>
              </w:rPr>
              <w:t>0,73</w:t>
            </w:r>
          </w:p>
        </w:tc>
        <w:tc>
          <w:tcPr>
            <w:tcW w:w="837" w:type="dxa"/>
            <w:vAlign w:val="center"/>
          </w:tcPr>
          <w:p w14:paraId="339280B2" w14:textId="3F2D569A" w:rsidR="00F57535" w:rsidRPr="008A6D4E" w:rsidRDefault="00F57535" w:rsidP="00F57535">
            <w:pPr>
              <w:jc w:val="center"/>
              <w:rPr>
                <w:szCs w:val="16"/>
              </w:rPr>
            </w:pPr>
            <w:r w:rsidRPr="008A6D4E">
              <w:rPr>
                <w:szCs w:val="16"/>
              </w:rPr>
              <w:t>0,82</w:t>
            </w:r>
          </w:p>
        </w:tc>
        <w:tc>
          <w:tcPr>
            <w:tcW w:w="837" w:type="dxa"/>
            <w:vAlign w:val="center"/>
          </w:tcPr>
          <w:p w14:paraId="16600502" w14:textId="49603646" w:rsidR="00F57535" w:rsidRPr="008A6D4E" w:rsidRDefault="00F57535" w:rsidP="00F57535">
            <w:pPr>
              <w:jc w:val="center"/>
              <w:rPr>
                <w:szCs w:val="16"/>
              </w:rPr>
            </w:pPr>
            <w:r w:rsidRPr="008A6D4E">
              <w:rPr>
                <w:szCs w:val="16"/>
              </w:rPr>
              <w:t>0,85</w:t>
            </w:r>
          </w:p>
        </w:tc>
        <w:tc>
          <w:tcPr>
            <w:tcW w:w="837" w:type="dxa"/>
            <w:vAlign w:val="center"/>
          </w:tcPr>
          <w:p w14:paraId="7CACD71E" w14:textId="0B0EFD97" w:rsidR="00F57535" w:rsidRPr="008A6D4E" w:rsidRDefault="00F57535" w:rsidP="00F57535">
            <w:pPr>
              <w:jc w:val="center"/>
              <w:rPr>
                <w:szCs w:val="16"/>
              </w:rPr>
            </w:pPr>
            <w:r w:rsidRPr="008A6D4E">
              <w:rPr>
                <w:szCs w:val="16"/>
              </w:rPr>
              <w:t>0,77</w:t>
            </w:r>
          </w:p>
        </w:tc>
        <w:tc>
          <w:tcPr>
            <w:tcW w:w="837" w:type="dxa"/>
            <w:vAlign w:val="center"/>
          </w:tcPr>
          <w:p w14:paraId="3092B173" w14:textId="59233B62" w:rsidR="00F57535" w:rsidRPr="008A6D4E" w:rsidRDefault="00F57535" w:rsidP="00F57535">
            <w:pPr>
              <w:jc w:val="center"/>
              <w:rPr>
                <w:szCs w:val="16"/>
              </w:rPr>
            </w:pPr>
            <w:r w:rsidRPr="008A6D4E">
              <w:rPr>
                <w:szCs w:val="16"/>
              </w:rPr>
              <w:t>0,81</w:t>
            </w:r>
          </w:p>
        </w:tc>
        <w:tc>
          <w:tcPr>
            <w:tcW w:w="837" w:type="dxa"/>
            <w:vAlign w:val="center"/>
          </w:tcPr>
          <w:p w14:paraId="06AE4A1E" w14:textId="37A9FAEA" w:rsidR="00F57535" w:rsidRPr="008A6D4E" w:rsidRDefault="00F57535" w:rsidP="00F57535">
            <w:pPr>
              <w:jc w:val="center"/>
              <w:rPr>
                <w:szCs w:val="16"/>
              </w:rPr>
            </w:pPr>
            <w:r w:rsidRPr="008A6D4E">
              <w:rPr>
                <w:szCs w:val="16"/>
              </w:rPr>
              <w:t>1,59</w:t>
            </w:r>
          </w:p>
        </w:tc>
        <w:tc>
          <w:tcPr>
            <w:tcW w:w="837" w:type="dxa"/>
            <w:vAlign w:val="center"/>
          </w:tcPr>
          <w:p w14:paraId="675E235C" w14:textId="0F0BB475" w:rsidR="00F57535" w:rsidRPr="008A6D4E" w:rsidRDefault="00F57535" w:rsidP="00F57535">
            <w:pPr>
              <w:jc w:val="center"/>
              <w:rPr>
                <w:szCs w:val="16"/>
              </w:rPr>
            </w:pPr>
            <w:r w:rsidRPr="008A6D4E">
              <w:rPr>
                <w:szCs w:val="16"/>
              </w:rPr>
              <w:t>1,64</w:t>
            </w:r>
          </w:p>
        </w:tc>
      </w:tr>
      <w:tr w:rsidR="00E85734" w:rsidRPr="008A6D4E" w14:paraId="0F5CFC50" w14:textId="77777777" w:rsidTr="00F57535">
        <w:trPr>
          <w:trHeight w:val="23"/>
        </w:trPr>
        <w:tc>
          <w:tcPr>
            <w:tcW w:w="394" w:type="dxa"/>
            <w:vMerge/>
            <w:noWrap/>
            <w:vAlign w:val="center"/>
          </w:tcPr>
          <w:p w14:paraId="2E602662" w14:textId="77777777" w:rsidR="00E85734" w:rsidRPr="008A6D4E" w:rsidRDefault="00E85734" w:rsidP="00E85734">
            <w:pPr>
              <w:jc w:val="center"/>
              <w:rPr>
                <w:rFonts w:cs="Calibri"/>
                <w:szCs w:val="16"/>
              </w:rPr>
            </w:pPr>
          </w:p>
        </w:tc>
        <w:tc>
          <w:tcPr>
            <w:tcW w:w="2431" w:type="dxa"/>
            <w:vMerge/>
            <w:noWrap/>
            <w:vAlign w:val="center"/>
          </w:tcPr>
          <w:p w14:paraId="39AD4A07" w14:textId="77777777" w:rsidR="00E85734" w:rsidRPr="008A6D4E" w:rsidRDefault="00E85734" w:rsidP="00E85734">
            <w:pPr>
              <w:rPr>
                <w:rFonts w:cs="Calibri"/>
                <w:szCs w:val="16"/>
              </w:rPr>
            </w:pPr>
          </w:p>
        </w:tc>
        <w:tc>
          <w:tcPr>
            <w:tcW w:w="993" w:type="dxa"/>
            <w:noWrap/>
            <w:vAlign w:val="center"/>
          </w:tcPr>
          <w:p w14:paraId="47FDD2DF" w14:textId="77777777" w:rsidR="00E85734" w:rsidRPr="008A6D4E" w:rsidRDefault="00E85734" w:rsidP="00E85734">
            <w:pPr>
              <w:jc w:val="center"/>
              <w:rPr>
                <w:szCs w:val="16"/>
              </w:rPr>
            </w:pPr>
            <w:r w:rsidRPr="008A6D4E">
              <w:rPr>
                <w:szCs w:val="16"/>
              </w:rPr>
              <w:t>тис. євро</w:t>
            </w:r>
          </w:p>
        </w:tc>
        <w:tc>
          <w:tcPr>
            <w:tcW w:w="935" w:type="dxa"/>
            <w:vAlign w:val="center"/>
          </w:tcPr>
          <w:p w14:paraId="42132421" w14:textId="181AE8F8" w:rsidR="00E85734" w:rsidRPr="008A6D4E" w:rsidRDefault="00E85734" w:rsidP="00E85734">
            <w:pPr>
              <w:jc w:val="center"/>
              <w:rPr>
                <w:szCs w:val="16"/>
              </w:rPr>
            </w:pPr>
            <w:r w:rsidRPr="008A6D4E">
              <w:rPr>
                <w:szCs w:val="16"/>
              </w:rPr>
              <w:t>24,46</w:t>
            </w:r>
          </w:p>
        </w:tc>
        <w:tc>
          <w:tcPr>
            <w:tcW w:w="837" w:type="dxa"/>
            <w:vAlign w:val="center"/>
          </w:tcPr>
          <w:p w14:paraId="0BFFE632" w14:textId="5B683873" w:rsidR="00E85734" w:rsidRPr="008A6D4E" w:rsidRDefault="00E85734" w:rsidP="00E85734">
            <w:pPr>
              <w:jc w:val="center"/>
              <w:rPr>
                <w:szCs w:val="16"/>
              </w:rPr>
            </w:pPr>
            <w:r w:rsidRPr="008A6D4E">
              <w:rPr>
                <w:szCs w:val="16"/>
              </w:rPr>
              <w:t>25,55</w:t>
            </w:r>
          </w:p>
        </w:tc>
        <w:tc>
          <w:tcPr>
            <w:tcW w:w="837" w:type="dxa"/>
            <w:vAlign w:val="center"/>
          </w:tcPr>
          <w:p w14:paraId="732EC7F4" w14:textId="484A831F" w:rsidR="00E85734" w:rsidRPr="008A6D4E" w:rsidRDefault="00E85734" w:rsidP="00E85734">
            <w:pPr>
              <w:jc w:val="center"/>
              <w:rPr>
                <w:szCs w:val="16"/>
              </w:rPr>
            </w:pPr>
            <w:r w:rsidRPr="008A6D4E">
              <w:rPr>
                <w:szCs w:val="16"/>
              </w:rPr>
              <w:t>29,33</w:t>
            </w:r>
          </w:p>
        </w:tc>
        <w:tc>
          <w:tcPr>
            <w:tcW w:w="837" w:type="dxa"/>
            <w:vAlign w:val="center"/>
          </w:tcPr>
          <w:p w14:paraId="64B9D9E5" w14:textId="6D9512F4" w:rsidR="00E85734" w:rsidRPr="008A6D4E" w:rsidRDefault="00E85734" w:rsidP="00E85734">
            <w:pPr>
              <w:jc w:val="center"/>
              <w:rPr>
                <w:szCs w:val="16"/>
              </w:rPr>
            </w:pPr>
            <w:r w:rsidRPr="008A6D4E">
              <w:rPr>
                <w:szCs w:val="16"/>
              </w:rPr>
              <w:t>24,98</w:t>
            </w:r>
          </w:p>
        </w:tc>
        <w:tc>
          <w:tcPr>
            <w:tcW w:w="837" w:type="dxa"/>
            <w:vAlign w:val="center"/>
          </w:tcPr>
          <w:p w14:paraId="6F8F972A" w14:textId="0B04FA8D" w:rsidR="00E85734" w:rsidRPr="008A6D4E" w:rsidRDefault="00E85734" w:rsidP="00E85734">
            <w:pPr>
              <w:jc w:val="center"/>
              <w:rPr>
                <w:szCs w:val="16"/>
              </w:rPr>
            </w:pPr>
            <w:r w:rsidRPr="008A6D4E">
              <w:rPr>
                <w:szCs w:val="16"/>
              </w:rPr>
              <w:t>25,18</w:t>
            </w:r>
          </w:p>
        </w:tc>
        <w:tc>
          <w:tcPr>
            <w:tcW w:w="837" w:type="dxa"/>
            <w:vAlign w:val="center"/>
          </w:tcPr>
          <w:p w14:paraId="72A72482" w14:textId="590CB9E1" w:rsidR="00E85734" w:rsidRPr="008A6D4E" w:rsidRDefault="00E85734" w:rsidP="00E85734">
            <w:pPr>
              <w:jc w:val="center"/>
              <w:rPr>
                <w:szCs w:val="16"/>
              </w:rPr>
            </w:pPr>
            <w:r w:rsidRPr="008A6D4E">
              <w:rPr>
                <w:szCs w:val="16"/>
              </w:rPr>
              <w:t>46,74</w:t>
            </w:r>
          </w:p>
        </w:tc>
        <w:tc>
          <w:tcPr>
            <w:tcW w:w="837" w:type="dxa"/>
            <w:vAlign w:val="center"/>
          </w:tcPr>
          <w:p w14:paraId="113091FB" w14:textId="5843D197" w:rsidR="00E85734" w:rsidRPr="008A6D4E" w:rsidRDefault="00E85734" w:rsidP="00E85734">
            <w:pPr>
              <w:jc w:val="center"/>
              <w:rPr>
                <w:szCs w:val="16"/>
              </w:rPr>
            </w:pPr>
            <w:r w:rsidRPr="008A6D4E">
              <w:rPr>
                <w:szCs w:val="16"/>
              </w:rPr>
              <w:t>41,52</w:t>
            </w:r>
          </w:p>
        </w:tc>
      </w:tr>
      <w:tr w:rsidR="00AA4A09" w:rsidRPr="008A6D4E" w14:paraId="73E1B1E4" w14:textId="77777777" w:rsidTr="00F57535">
        <w:trPr>
          <w:trHeight w:val="23"/>
        </w:trPr>
        <w:tc>
          <w:tcPr>
            <w:tcW w:w="394" w:type="dxa"/>
            <w:vMerge w:val="restart"/>
            <w:noWrap/>
            <w:vAlign w:val="center"/>
            <w:hideMark/>
          </w:tcPr>
          <w:p w14:paraId="7D485064" w14:textId="77777777" w:rsidR="00AA4A09" w:rsidRPr="008A6D4E" w:rsidRDefault="00AA4A09" w:rsidP="00AA4A09">
            <w:pPr>
              <w:jc w:val="center"/>
              <w:rPr>
                <w:rFonts w:cs="Calibri"/>
                <w:b/>
                <w:bCs/>
                <w:szCs w:val="16"/>
              </w:rPr>
            </w:pPr>
          </w:p>
        </w:tc>
        <w:tc>
          <w:tcPr>
            <w:tcW w:w="2431" w:type="dxa"/>
            <w:vMerge w:val="restart"/>
            <w:noWrap/>
            <w:vAlign w:val="center"/>
            <w:hideMark/>
          </w:tcPr>
          <w:p w14:paraId="5A410988" w14:textId="77777777" w:rsidR="00AA4A09" w:rsidRPr="008A6D4E" w:rsidRDefault="00AA4A09" w:rsidP="00AA4A09">
            <w:pPr>
              <w:rPr>
                <w:rFonts w:cs="Calibri"/>
                <w:b/>
                <w:bCs/>
                <w:szCs w:val="16"/>
              </w:rPr>
            </w:pPr>
            <w:r w:rsidRPr="008A6D4E">
              <w:rPr>
                <w:rFonts w:cs="Calibri"/>
                <w:b/>
                <w:bCs/>
                <w:szCs w:val="16"/>
              </w:rPr>
              <w:t>Разом</w:t>
            </w:r>
          </w:p>
        </w:tc>
        <w:tc>
          <w:tcPr>
            <w:tcW w:w="993" w:type="dxa"/>
            <w:noWrap/>
            <w:vAlign w:val="center"/>
            <w:hideMark/>
          </w:tcPr>
          <w:p w14:paraId="0C179454" w14:textId="77777777" w:rsidR="00AA4A09" w:rsidRPr="008A6D4E" w:rsidRDefault="00AA4A09" w:rsidP="00AA4A09">
            <w:pPr>
              <w:jc w:val="center"/>
              <w:rPr>
                <w:rFonts w:cs="Calibri"/>
                <w:b/>
                <w:bCs/>
                <w:szCs w:val="16"/>
              </w:rPr>
            </w:pPr>
            <w:r w:rsidRPr="008A6D4E">
              <w:rPr>
                <w:b/>
                <w:bCs/>
                <w:szCs w:val="16"/>
              </w:rPr>
              <w:t>млн грн</w:t>
            </w:r>
          </w:p>
        </w:tc>
        <w:tc>
          <w:tcPr>
            <w:tcW w:w="935" w:type="dxa"/>
            <w:vAlign w:val="center"/>
          </w:tcPr>
          <w:p w14:paraId="7D4934E0" w14:textId="12E73665" w:rsidR="00AA4A09" w:rsidRPr="008A6D4E" w:rsidRDefault="00AA4A09" w:rsidP="00AA4A09">
            <w:pPr>
              <w:jc w:val="center"/>
              <w:rPr>
                <w:b/>
                <w:bCs/>
                <w:szCs w:val="16"/>
              </w:rPr>
            </w:pPr>
            <w:r w:rsidRPr="008A6D4E">
              <w:rPr>
                <w:szCs w:val="16"/>
              </w:rPr>
              <w:t>35,84</w:t>
            </w:r>
          </w:p>
        </w:tc>
        <w:tc>
          <w:tcPr>
            <w:tcW w:w="837" w:type="dxa"/>
            <w:vAlign w:val="center"/>
          </w:tcPr>
          <w:p w14:paraId="217B22A7" w14:textId="6986B0DC" w:rsidR="00AA4A09" w:rsidRPr="008A6D4E" w:rsidRDefault="00AA4A09" w:rsidP="00AA4A09">
            <w:pPr>
              <w:jc w:val="center"/>
              <w:rPr>
                <w:b/>
                <w:bCs/>
                <w:szCs w:val="16"/>
              </w:rPr>
            </w:pPr>
            <w:r w:rsidRPr="008A6D4E">
              <w:rPr>
                <w:szCs w:val="16"/>
              </w:rPr>
              <w:t>48,24</w:t>
            </w:r>
          </w:p>
        </w:tc>
        <w:tc>
          <w:tcPr>
            <w:tcW w:w="837" w:type="dxa"/>
            <w:vAlign w:val="center"/>
          </w:tcPr>
          <w:p w14:paraId="0BED27EE" w14:textId="67E8E96F" w:rsidR="00AA4A09" w:rsidRPr="008A6D4E" w:rsidRDefault="00AA4A09" w:rsidP="00AA4A09">
            <w:pPr>
              <w:jc w:val="center"/>
              <w:rPr>
                <w:b/>
                <w:bCs/>
                <w:szCs w:val="16"/>
              </w:rPr>
            </w:pPr>
            <w:r w:rsidRPr="008A6D4E">
              <w:rPr>
                <w:szCs w:val="16"/>
              </w:rPr>
              <w:t>39,34</w:t>
            </w:r>
          </w:p>
        </w:tc>
        <w:tc>
          <w:tcPr>
            <w:tcW w:w="837" w:type="dxa"/>
            <w:vAlign w:val="center"/>
          </w:tcPr>
          <w:p w14:paraId="24217EF9" w14:textId="388D7D7B" w:rsidR="00AA4A09" w:rsidRPr="008A6D4E" w:rsidRDefault="00AA4A09" w:rsidP="00AA4A09">
            <w:pPr>
              <w:jc w:val="center"/>
              <w:rPr>
                <w:b/>
                <w:bCs/>
                <w:szCs w:val="16"/>
              </w:rPr>
            </w:pPr>
            <w:r w:rsidRPr="008A6D4E">
              <w:rPr>
                <w:szCs w:val="16"/>
              </w:rPr>
              <w:t>36,13</w:t>
            </w:r>
          </w:p>
        </w:tc>
        <w:tc>
          <w:tcPr>
            <w:tcW w:w="837" w:type="dxa"/>
            <w:vAlign w:val="center"/>
          </w:tcPr>
          <w:p w14:paraId="7FA21FE5" w14:textId="35DF5DC5" w:rsidR="00AA4A09" w:rsidRPr="008A6D4E" w:rsidRDefault="00AA4A09" w:rsidP="00AA4A09">
            <w:pPr>
              <w:jc w:val="center"/>
              <w:rPr>
                <w:b/>
                <w:bCs/>
                <w:szCs w:val="16"/>
              </w:rPr>
            </w:pPr>
            <w:r w:rsidRPr="008A6D4E">
              <w:rPr>
                <w:szCs w:val="16"/>
              </w:rPr>
              <w:t>54,41</w:t>
            </w:r>
          </w:p>
        </w:tc>
        <w:tc>
          <w:tcPr>
            <w:tcW w:w="837" w:type="dxa"/>
            <w:vAlign w:val="center"/>
          </w:tcPr>
          <w:p w14:paraId="09AE9C0A" w14:textId="5BEBA0B5" w:rsidR="00AA4A09" w:rsidRPr="008A6D4E" w:rsidRDefault="00AA4A09" w:rsidP="00AA4A09">
            <w:pPr>
              <w:jc w:val="center"/>
              <w:rPr>
                <w:b/>
                <w:bCs/>
                <w:szCs w:val="16"/>
              </w:rPr>
            </w:pPr>
            <w:r w:rsidRPr="008A6D4E">
              <w:rPr>
                <w:szCs w:val="16"/>
              </w:rPr>
              <w:t>88,33</w:t>
            </w:r>
          </w:p>
        </w:tc>
        <w:tc>
          <w:tcPr>
            <w:tcW w:w="837" w:type="dxa"/>
            <w:vAlign w:val="center"/>
          </w:tcPr>
          <w:p w14:paraId="0AA4EB40" w14:textId="6D03FCBF" w:rsidR="00AA4A09" w:rsidRPr="008A6D4E" w:rsidRDefault="00AA4A09" w:rsidP="00AA4A09">
            <w:pPr>
              <w:jc w:val="center"/>
              <w:rPr>
                <w:b/>
                <w:bCs/>
                <w:szCs w:val="16"/>
              </w:rPr>
            </w:pPr>
            <w:r w:rsidRPr="008A6D4E">
              <w:rPr>
                <w:szCs w:val="16"/>
              </w:rPr>
              <w:t>93,31</w:t>
            </w:r>
          </w:p>
        </w:tc>
      </w:tr>
      <w:tr w:rsidR="00AA4A09" w:rsidRPr="008A6D4E" w14:paraId="63E66330" w14:textId="77777777" w:rsidTr="00F57535">
        <w:trPr>
          <w:trHeight w:val="23"/>
        </w:trPr>
        <w:tc>
          <w:tcPr>
            <w:tcW w:w="394" w:type="dxa"/>
            <w:vMerge/>
            <w:noWrap/>
            <w:vAlign w:val="center"/>
          </w:tcPr>
          <w:p w14:paraId="34726826" w14:textId="77777777" w:rsidR="00AA4A09" w:rsidRPr="008A6D4E" w:rsidRDefault="00AA4A09" w:rsidP="00AA4A09">
            <w:pPr>
              <w:jc w:val="center"/>
              <w:rPr>
                <w:rFonts w:cs="Calibri"/>
                <w:b/>
                <w:bCs/>
                <w:szCs w:val="16"/>
              </w:rPr>
            </w:pPr>
          </w:p>
        </w:tc>
        <w:tc>
          <w:tcPr>
            <w:tcW w:w="2431" w:type="dxa"/>
            <w:vMerge/>
            <w:noWrap/>
            <w:vAlign w:val="center"/>
          </w:tcPr>
          <w:p w14:paraId="24123812" w14:textId="77777777" w:rsidR="00AA4A09" w:rsidRPr="008A6D4E" w:rsidRDefault="00AA4A09" w:rsidP="00AA4A09">
            <w:pPr>
              <w:jc w:val="center"/>
              <w:rPr>
                <w:rFonts w:cs="Calibri"/>
                <w:b/>
                <w:bCs/>
                <w:szCs w:val="16"/>
              </w:rPr>
            </w:pPr>
          </w:p>
        </w:tc>
        <w:tc>
          <w:tcPr>
            <w:tcW w:w="993" w:type="dxa"/>
            <w:noWrap/>
            <w:vAlign w:val="center"/>
          </w:tcPr>
          <w:p w14:paraId="69FDE234" w14:textId="77777777" w:rsidR="00AA4A09" w:rsidRPr="008A6D4E" w:rsidRDefault="00AA4A09" w:rsidP="00AA4A09">
            <w:pPr>
              <w:jc w:val="center"/>
              <w:rPr>
                <w:b/>
                <w:bCs/>
                <w:szCs w:val="16"/>
              </w:rPr>
            </w:pPr>
            <w:r w:rsidRPr="008A6D4E">
              <w:rPr>
                <w:b/>
                <w:bCs/>
                <w:szCs w:val="16"/>
              </w:rPr>
              <w:t>тис. євро</w:t>
            </w:r>
          </w:p>
        </w:tc>
        <w:tc>
          <w:tcPr>
            <w:tcW w:w="935" w:type="dxa"/>
            <w:vAlign w:val="center"/>
          </w:tcPr>
          <w:p w14:paraId="64FC1CC8" w14:textId="2F464870" w:rsidR="00AA4A09" w:rsidRPr="008A6D4E" w:rsidRDefault="00AA4A09" w:rsidP="00AA4A09">
            <w:pPr>
              <w:jc w:val="center"/>
              <w:rPr>
                <w:b/>
                <w:bCs/>
                <w:szCs w:val="16"/>
              </w:rPr>
            </w:pPr>
            <w:r w:rsidRPr="008A6D4E">
              <w:rPr>
                <w:szCs w:val="16"/>
              </w:rPr>
              <w:t>1 194,51</w:t>
            </w:r>
          </w:p>
        </w:tc>
        <w:tc>
          <w:tcPr>
            <w:tcW w:w="837" w:type="dxa"/>
            <w:vAlign w:val="center"/>
          </w:tcPr>
          <w:p w14:paraId="423DC68F" w14:textId="12A6A178" w:rsidR="00AA4A09" w:rsidRPr="008A6D4E" w:rsidRDefault="00AA4A09" w:rsidP="00AA4A09">
            <w:pPr>
              <w:jc w:val="center"/>
              <w:rPr>
                <w:b/>
                <w:bCs/>
                <w:szCs w:val="16"/>
              </w:rPr>
            </w:pPr>
            <w:r w:rsidRPr="008A6D4E">
              <w:rPr>
                <w:szCs w:val="16"/>
              </w:rPr>
              <w:t>1 500,76</w:t>
            </w:r>
          </w:p>
        </w:tc>
        <w:tc>
          <w:tcPr>
            <w:tcW w:w="837" w:type="dxa"/>
            <w:vAlign w:val="center"/>
          </w:tcPr>
          <w:p w14:paraId="56F738A2" w14:textId="4F1F3AD6" w:rsidR="00AA4A09" w:rsidRPr="008A6D4E" w:rsidRDefault="00AA4A09" w:rsidP="00AA4A09">
            <w:pPr>
              <w:jc w:val="center"/>
              <w:rPr>
                <w:b/>
                <w:bCs/>
                <w:szCs w:val="16"/>
              </w:rPr>
            </w:pPr>
            <w:r w:rsidRPr="008A6D4E">
              <w:rPr>
                <w:szCs w:val="16"/>
              </w:rPr>
              <w:t>1 358,80</w:t>
            </w:r>
          </w:p>
        </w:tc>
        <w:tc>
          <w:tcPr>
            <w:tcW w:w="837" w:type="dxa"/>
            <w:vAlign w:val="center"/>
          </w:tcPr>
          <w:p w14:paraId="65449323" w14:textId="1859B28E" w:rsidR="00AA4A09" w:rsidRPr="008A6D4E" w:rsidRDefault="00AA4A09" w:rsidP="00AA4A09">
            <w:pPr>
              <w:jc w:val="center"/>
              <w:rPr>
                <w:b/>
                <w:bCs/>
                <w:szCs w:val="16"/>
              </w:rPr>
            </w:pPr>
            <w:r w:rsidRPr="008A6D4E">
              <w:rPr>
                <w:szCs w:val="16"/>
              </w:rPr>
              <w:t>1 173,67</w:t>
            </w:r>
          </w:p>
        </w:tc>
        <w:tc>
          <w:tcPr>
            <w:tcW w:w="837" w:type="dxa"/>
            <w:vAlign w:val="center"/>
          </w:tcPr>
          <w:p w14:paraId="4BDBD2A9" w14:textId="271B6181" w:rsidR="00AA4A09" w:rsidRPr="008A6D4E" w:rsidRDefault="00AA4A09" w:rsidP="00AA4A09">
            <w:pPr>
              <w:jc w:val="center"/>
              <w:rPr>
                <w:b/>
                <w:bCs/>
                <w:szCs w:val="16"/>
              </w:rPr>
            </w:pPr>
            <w:r w:rsidRPr="008A6D4E">
              <w:rPr>
                <w:szCs w:val="16"/>
              </w:rPr>
              <w:t>1 683,98</w:t>
            </w:r>
          </w:p>
        </w:tc>
        <w:tc>
          <w:tcPr>
            <w:tcW w:w="837" w:type="dxa"/>
            <w:vAlign w:val="center"/>
          </w:tcPr>
          <w:p w14:paraId="4B2D7B34" w14:textId="021CDFDE" w:rsidR="00AA4A09" w:rsidRPr="008A6D4E" w:rsidRDefault="00AA4A09" w:rsidP="00AA4A09">
            <w:pPr>
              <w:jc w:val="center"/>
              <w:rPr>
                <w:b/>
                <w:bCs/>
                <w:szCs w:val="16"/>
              </w:rPr>
            </w:pPr>
            <w:r w:rsidRPr="008A6D4E">
              <w:rPr>
                <w:szCs w:val="16"/>
              </w:rPr>
              <w:t>2 599,25</w:t>
            </w:r>
          </w:p>
        </w:tc>
        <w:tc>
          <w:tcPr>
            <w:tcW w:w="837" w:type="dxa"/>
            <w:vAlign w:val="center"/>
          </w:tcPr>
          <w:p w14:paraId="2ADC639E" w14:textId="2605A1C5" w:rsidR="00AA4A09" w:rsidRPr="008A6D4E" w:rsidRDefault="00AA4A09" w:rsidP="00AA4A09">
            <w:pPr>
              <w:jc w:val="center"/>
              <w:rPr>
                <w:b/>
                <w:bCs/>
                <w:szCs w:val="16"/>
              </w:rPr>
            </w:pPr>
            <w:r w:rsidRPr="008A6D4E">
              <w:rPr>
                <w:szCs w:val="16"/>
              </w:rPr>
              <w:t>2 358,76</w:t>
            </w:r>
          </w:p>
        </w:tc>
      </w:tr>
    </w:tbl>
    <w:p w14:paraId="091BAF8F" w14:textId="77777777" w:rsidR="00012CB9" w:rsidRPr="008A6D4E" w:rsidRDefault="00012CB9" w:rsidP="0010754A">
      <w:pPr>
        <w:autoSpaceDE w:val="0"/>
        <w:autoSpaceDN w:val="0"/>
        <w:adjustRightInd w:val="0"/>
        <w:spacing w:before="200" w:after="0" w:line="240" w:lineRule="auto"/>
        <w:rPr>
          <w:rFonts w:ascii="Century Gothic" w:hAnsi="Century Gothic"/>
        </w:rPr>
        <w:sectPr w:rsidR="00012CB9" w:rsidRPr="008A6D4E" w:rsidSect="005F7178">
          <w:pgSz w:w="11906" w:h="16838"/>
          <w:pgMar w:top="850" w:right="850" w:bottom="850" w:left="1417" w:header="708" w:footer="708" w:gutter="0"/>
          <w:cols w:space="720"/>
          <w:docGrid w:linePitch="326"/>
        </w:sectPr>
      </w:pPr>
    </w:p>
    <w:p w14:paraId="5038613D" w14:textId="60467927" w:rsidR="0010754A" w:rsidRPr="008A6D4E" w:rsidRDefault="0010754A" w:rsidP="00012CB9">
      <w:pPr>
        <w:autoSpaceDE w:val="0"/>
        <w:autoSpaceDN w:val="0"/>
        <w:adjustRightInd w:val="0"/>
        <w:spacing w:before="200" w:after="0" w:line="240" w:lineRule="auto"/>
        <w:jc w:val="center"/>
        <w:rPr>
          <w:rFonts w:ascii="Century Gothic" w:hAnsi="Century Gothic"/>
          <w:color w:val="000000"/>
          <w:sz w:val="22"/>
          <w:szCs w:val="22"/>
        </w:rPr>
      </w:pPr>
      <w:r w:rsidRPr="008A6D4E">
        <w:rPr>
          <w:rFonts w:ascii="Century Gothic" w:hAnsi="Century Gothic"/>
          <w:noProof/>
          <w:lang w:eastAsia="uk-UA"/>
        </w:rPr>
        <w:lastRenderedPageBreak/>
        <w:drawing>
          <wp:inline distT="0" distB="0" distL="0" distR="0" wp14:anchorId="603A1D77" wp14:editId="5539933E">
            <wp:extent cx="3065145" cy="3554730"/>
            <wp:effectExtent l="0" t="0" r="1905" b="7620"/>
            <wp:docPr id="94237250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621D0B">
        <w:rPr>
          <w:rFonts w:ascii="Century Gothic" w:hAnsi="Century Gothic"/>
          <w:sz w:val="22"/>
          <w:szCs w:val="22"/>
        </w:rPr>
        <w:t>12</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громадські будівлі, млн. грн.</w:t>
      </w:r>
    </w:p>
    <w:p w14:paraId="1DF74198" w14:textId="77777777" w:rsidR="0010754A" w:rsidRPr="008A6D4E" w:rsidRDefault="0010754A" w:rsidP="0010754A">
      <w:pPr>
        <w:autoSpaceDE w:val="0"/>
        <w:autoSpaceDN w:val="0"/>
        <w:adjustRightInd w:val="0"/>
        <w:spacing w:after="0" w:line="240" w:lineRule="auto"/>
        <w:rPr>
          <w:rFonts w:ascii="Century Gothic" w:hAnsi="Century Gothic"/>
        </w:rPr>
      </w:pPr>
      <w:r w:rsidRPr="008A6D4E">
        <w:rPr>
          <w:rFonts w:ascii="Century Gothic" w:hAnsi="Century Gothic"/>
          <w:noProof/>
          <w:lang w:eastAsia="uk-UA"/>
        </w:rPr>
        <w:lastRenderedPageBreak/>
        <w:drawing>
          <wp:inline distT="0" distB="0" distL="0" distR="0" wp14:anchorId="1D5823C5" wp14:editId="5E1AAE91">
            <wp:extent cx="2889885" cy="3680460"/>
            <wp:effectExtent l="0" t="0" r="5715" b="0"/>
            <wp:docPr id="39873312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19C354B" w14:textId="33E92AE7" w:rsidR="0010754A" w:rsidRPr="008A6D4E" w:rsidRDefault="0010754A" w:rsidP="0010754A">
      <w:pPr>
        <w:pBdr>
          <w:top w:val="nil"/>
          <w:left w:val="nil"/>
          <w:bottom w:val="nil"/>
          <w:right w:val="nil"/>
          <w:between w:val="nil"/>
        </w:pBdr>
        <w:spacing w:after="0"/>
        <w:ind w:left="36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621D0B">
        <w:rPr>
          <w:rFonts w:ascii="Century Gothic" w:hAnsi="Century Gothic"/>
          <w:sz w:val="22"/>
          <w:szCs w:val="22"/>
        </w:rPr>
        <w:t>13</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громадські будівлі, тис. євро</w:t>
      </w:r>
    </w:p>
    <w:p w14:paraId="445DB7C6" w14:textId="77777777" w:rsidR="00012CB9" w:rsidRDefault="00012CB9" w:rsidP="0010754A">
      <w:pPr>
        <w:pStyle w:val="3"/>
        <w:spacing w:before="360"/>
        <w:rPr>
          <w:rFonts w:ascii="Century Gothic" w:hAnsi="Century Gothic"/>
          <w:b/>
          <w:color w:val="000000"/>
          <w:sz w:val="22"/>
          <w:szCs w:val="22"/>
          <w:highlight w:val="yellow"/>
        </w:rPr>
      </w:pPr>
      <w:bookmarkStart w:id="31" w:name="_Toc181742469"/>
      <w:bookmarkStart w:id="32" w:name="_Toc184139688"/>
    </w:p>
    <w:p w14:paraId="062AB64D" w14:textId="379403AC" w:rsidR="003074C8" w:rsidRPr="003074C8" w:rsidRDefault="003074C8" w:rsidP="003074C8">
      <w:pPr>
        <w:jc w:val="both"/>
        <w:rPr>
          <w:highlight w:val="yellow"/>
        </w:rPr>
        <w:sectPr w:rsidR="003074C8" w:rsidRPr="003074C8" w:rsidSect="00012CB9">
          <w:type w:val="continuous"/>
          <w:pgSz w:w="11906" w:h="16838"/>
          <w:pgMar w:top="850" w:right="850" w:bottom="850" w:left="1417" w:header="708" w:footer="708" w:gutter="0"/>
          <w:cols w:num="2" w:space="720"/>
        </w:sectPr>
      </w:pPr>
    </w:p>
    <w:p w14:paraId="2F553F63" w14:textId="0EE4315E" w:rsidR="003074C8" w:rsidRDefault="003074C8" w:rsidP="005762DE">
      <w:pPr>
        <w:pStyle w:val="3"/>
        <w:rPr>
          <w:rFonts w:ascii="Century Gothic" w:hAnsi="Century Gothic"/>
          <w:b/>
          <w:color w:val="000000"/>
          <w:sz w:val="22"/>
          <w:szCs w:val="22"/>
        </w:rPr>
      </w:pPr>
      <w:bookmarkStart w:id="33" w:name="_Toc195651483"/>
      <w:r>
        <w:rPr>
          <w:rFonts w:ascii="Century Gothic" w:hAnsi="Century Gothic"/>
          <w:b/>
          <w:color w:val="000000"/>
          <w:sz w:val="22"/>
          <w:szCs w:val="22"/>
        </w:rPr>
        <w:lastRenderedPageBreak/>
        <w:t>Інвестиційні баланси у секторі громадських будівель.</w:t>
      </w:r>
    </w:p>
    <w:p w14:paraId="63469F04" w14:textId="4878109A" w:rsidR="003074C8" w:rsidRPr="003074C8" w:rsidRDefault="003074C8" w:rsidP="003074C8">
      <w:pPr>
        <w:rPr>
          <w:rFonts w:ascii="Century Gothic" w:hAnsi="Century Gothic"/>
          <w:sz w:val="22"/>
          <w:szCs w:val="22"/>
        </w:rPr>
      </w:pPr>
      <w:r>
        <w:rPr>
          <w:rFonts w:ascii="Century Gothic" w:hAnsi="Century Gothic"/>
          <w:sz w:val="22"/>
          <w:szCs w:val="22"/>
        </w:rPr>
        <w:t>Інвестиційні баланси у секторі громадські будівлі доцільно будувати у відповід</w:t>
      </w:r>
      <w:r w:rsidR="00C723B5">
        <w:rPr>
          <w:rFonts w:ascii="Century Gothic" w:hAnsi="Century Gothic"/>
          <w:sz w:val="22"/>
          <w:szCs w:val="22"/>
        </w:rPr>
        <w:t>ь.</w:t>
      </w:r>
    </w:p>
    <w:p w14:paraId="50B54640" w14:textId="5A5FFC0C" w:rsidR="0010754A" w:rsidRPr="008A6D4E" w:rsidRDefault="0010754A" w:rsidP="005762DE">
      <w:pPr>
        <w:pStyle w:val="3"/>
        <w:rPr>
          <w:rFonts w:ascii="Century Gothic" w:hAnsi="Century Gothic"/>
          <w:b/>
          <w:color w:val="000000"/>
          <w:sz w:val="22"/>
          <w:szCs w:val="22"/>
        </w:rPr>
      </w:pPr>
      <w:r w:rsidRPr="008A6D4E">
        <w:rPr>
          <w:rFonts w:ascii="Century Gothic" w:hAnsi="Century Gothic"/>
          <w:b/>
          <w:color w:val="000000"/>
          <w:sz w:val="22"/>
          <w:szCs w:val="22"/>
        </w:rPr>
        <w:t>2.3.2. Житлові будівлі</w:t>
      </w:r>
      <w:bookmarkEnd w:id="31"/>
      <w:bookmarkEnd w:id="32"/>
      <w:bookmarkEnd w:id="33"/>
    </w:p>
    <w:p w14:paraId="03FA1606" w14:textId="5788BB9E" w:rsidR="00FA7832" w:rsidRPr="008A6D4E" w:rsidRDefault="00FA7832" w:rsidP="00563684">
      <w:pPr>
        <w:spacing w:before="160"/>
        <w:jc w:val="both"/>
        <w:rPr>
          <w:rFonts w:ascii="Century Gothic" w:hAnsi="Century Gothic"/>
          <w:sz w:val="22"/>
          <w:szCs w:val="22"/>
        </w:rPr>
      </w:pPr>
      <w:r w:rsidRPr="008A6D4E">
        <w:rPr>
          <w:rFonts w:ascii="Century Gothic" w:hAnsi="Century Gothic"/>
          <w:sz w:val="22"/>
          <w:szCs w:val="22"/>
        </w:rPr>
        <w:t xml:space="preserve">В </w:t>
      </w:r>
      <w:r w:rsidR="00077630">
        <w:rPr>
          <w:rFonts w:ascii="Century Gothic" w:hAnsi="Century Gothic"/>
          <w:sz w:val="22"/>
          <w:szCs w:val="22"/>
        </w:rPr>
        <w:t>громаді</w:t>
      </w:r>
      <w:r w:rsidR="009A0BE7" w:rsidRPr="008A6D4E">
        <w:rPr>
          <w:rFonts w:ascii="Century Gothic" w:eastAsia="Century Gothic" w:hAnsi="Century Gothic" w:cs="Century Gothic"/>
          <w:kern w:val="0"/>
          <w:sz w:val="22"/>
          <w:szCs w:val="22"/>
          <w:lang w:eastAsia="uk-UA"/>
          <w14:ligatures w14:val="none"/>
        </w:rPr>
        <w:t xml:space="preserve"> </w:t>
      </w:r>
      <w:r w:rsidRPr="008A6D4E">
        <w:rPr>
          <w:rFonts w:ascii="Century Gothic" w:hAnsi="Century Gothic"/>
          <w:sz w:val="22"/>
          <w:szCs w:val="22"/>
        </w:rPr>
        <w:t>налічується</w:t>
      </w:r>
      <w:r w:rsidR="00F9328D">
        <w:rPr>
          <w:rFonts w:ascii="Century Gothic" w:hAnsi="Century Gothic"/>
          <w:sz w:val="22"/>
          <w:szCs w:val="22"/>
        </w:rPr>
        <w:t xml:space="preserve"> 570 багатоквартирних будинків</w:t>
      </w:r>
      <w:r w:rsidRPr="008A6D4E">
        <w:rPr>
          <w:rFonts w:ascii="Century Gothic" w:hAnsi="Century Gothic"/>
          <w:sz w:val="22"/>
          <w:szCs w:val="22"/>
        </w:rPr>
        <w:t>,</w:t>
      </w:r>
      <w:r w:rsidR="0059541E">
        <w:rPr>
          <w:rFonts w:ascii="Century Gothic" w:hAnsi="Century Gothic"/>
          <w:sz w:val="22"/>
          <w:szCs w:val="22"/>
        </w:rPr>
        <w:t xml:space="preserve"> в тому числі</w:t>
      </w:r>
      <w:r w:rsidR="00252D85">
        <w:rPr>
          <w:rFonts w:ascii="Century Gothic" w:hAnsi="Century Gothic"/>
          <w:sz w:val="22"/>
          <w:szCs w:val="22"/>
        </w:rPr>
        <w:t xml:space="preserve"> у Шептицькому</w:t>
      </w:r>
      <w:r w:rsidRPr="008A6D4E">
        <w:rPr>
          <w:rFonts w:ascii="Century Gothic" w:hAnsi="Century Gothic"/>
          <w:sz w:val="22"/>
          <w:szCs w:val="22"/>
        </w:rPr>
        <w:t xml:space="preserve"> 1-3 поверхових будинків – 150, 4-6 поверхових будинків – 287 та 7-12 поверхових будинків – 68,  що обслуговує </w:t>
      </w:r>
      <w:r w:rsidRPr="00D418DF">
        <w:rPr>
          <w:rFonts w:ascii="Century Gothic" w:hAnsi="Century Gothic"/>
          <w:sz w:val="22"/>
          <w:szCs w:val="22"/>
        </w:rPr>
        <w:t>КП «</w:t>
      </w:r>
      <w:proofErr w:type="spellStart"/>
      <w:r w:rsidR="00A667A5" w:rsidRPr="00D418DF">
        <w:rPr>
          <w:rFonts w:ascii="Century Gothic" w:hAnsi="Century Gothic"/>
          <w:sz w:val="22"/>
          <w:szCs w:val="22"/>
        </w:rPr>
        <w:t>Ж</w:t>
      </w:r>
      <w:r w:rsidRPr="00D418DF">
        <w:rPr>
          <w:rFonts w:ascii="Century Gothic" w:hAnsi="Century Gothic"/>
          <w:sz w:val="22"/>
          <w:szCs w:val="22"/>
        </w:rPr>
        <w:t>итлокомунсервіс</w:t>
      </w:r>
      <w:proofErr w:type="spellEnd"/>
      <w:r w:rsidRPr="00D418DF">
        <w:rPr>
          <w:rFonts w:ascii="Century Gothic" w:hAnsi="Century Gothic"/>
          <w:sz w:val="22"/>
          <w:szCs w:val="22"/>
        </w:rPr>
        <w:t>»</w:t>
      </w:r>
      <w:r w:rsidRPr="008A6D4E">
        <w:rPr>
          <w:rFonts w:ascii="Century Gothic" w:hAnsi="Century Gothic"/>
          <w:sz w:val="22"/>
          <w:szCs w:val="22"/>
        </w:rPr>
        <w:t xml:space="preserve">.  В громаді налічується </w:t>
      </w:r>
      <w:r w:rsidRPr="00D418DF">
        <w:rPr>
          <w:rFonts w:ascii="Century Gothic" w:hAnsi="Century Gothic"/>
          <w:sz w:val="22"/>
          <w:szCs w:val="22"/>
        </w:rPr>
        <w:t>6</w:t>
      </w:r>
      <w:r w:rsidR="00A667A5" w:rsidRPr="00D418DF">
        <w:rPr>
          <w:rFonts w:ascii="Century Gothic" w:hAnsi="Century Gothic"/>
          <w:sz w:val="22"/>
          <w:szCs w:val="22"/>
        </w:rPr>
        <w:t>4</w:t>
      </w:r>
      <w:r w:rsidRPr="008A6D4E">
        <w:rPr>
          <w:rFonts w:ascii="Century Gothic" w:hAnsi="Century Gothic"/>
          <w:sz w:val="22"/>
          <w:szCs w:val="22"/>
        </w:rPr>
        <w:t xml:space="preserve"> ОСББ. У решті сіл громади мешканці проживають у приватних будинках.</w:t>
      </w:r>
    </w:p>
    <w:p w14:paraId="2C2B9EDA" w14:textId="77777777" w:rsidR="00FA7832" w:rsidRPr="008A6D4E" w:rsidRDefault="00FA7832" w:rsidP="00563684">
      <w:pPr>
        <w:spacing w:before="160"/>
        <w:jc w:val="both"/>
        <w:rPr>
          <w:rFonts w:ascii="Century Gothic" w:hAnsi="Century Gothic"/>
          <w:sz w:val="22"/>
          <w:szCs w:val="22"/>
        </w:rPr>
      </w:pPr>
      <w:r w:rsidRPr="008A6D4E">
        <w:rPr>
          <w:rFonts w:ascii="Century Gothic" w:hAnsi="Century Gothic"/>
          <w:sz w:val="22"/>
          <w:szCs w:val="22"/>
        </w:rPr>
        <w:t xml:space="preserve">Основні матеріали, з яких виконані стіни багатоповерхівок – це керамічна цегла товщиною 510 мм і 380 мм та керамзитобетонні панелі товщиною 300 мм. Через значну </w:t>
      </w:r>
      <w:r w:rsidRPr="008A6D4E">
        <w:rPr>
          <w:rFonts w:ascii="Century Gothic" w:hAnsi="Century Gothic"/>
          <w:sz w:val="22"/>
          <w:szCs w:val="22"/>
        </w:rPr>
        <w:lastRenderedPageBreak/>
        <w:t xml:space="preserve">фізичну зношеність житловий фонд потребує капітального ремонту в частині огороджувальних конструкцій, зокрема ремонту гідроізоляційного покриття суміщених покриттів та покрівель технічних поверхів, заміни шиферу на скатних покрівлях, герметизації </w:t>
      </w:r>
      <w:proofErr w:type="spellStart"/>
      <w:r w:rsidRPr="008A6D4E">
        <w:rPr>
          <w:rFonts w:ascii="Century Gothic" w:hAnsi="Century Gothic"/>
          <w:sz w:val="22"/>
          <w:szCs w:val="22"/>
        </w:rPr>
        <w:t>міжпанельних</w:t>
      </w:r>
      <w:proofErr w:type="spellEnd"/>
      <w:r w:rsidRPr="008A6D4E">
        <w:rPr>
          <w:rFonts w:ascii="Century Gothic" w:hAnsi="Century Gothic"/>
          <w:sz w:val="22"/>
          <w:szCs w:val="22"/>
        </w:rPr>
        <w:t xml:space="preserve"> швів, ремонту відмостки та цоколю. Абсолютна більшість 4-12 поверхових будинків (95%) мають плоску покрівлю з технічним поверхом.</w:t>
      </w:r>
    </w:p>
    <w:p w14:paraId="2079CD4A" w14:textId="77777777" w:rsidR="00FA7832" w:rsidRPr="008A6D4E" w:rsidRDefault="00FA7832" w:rsidP="00563684">
      <w:pPr>
        <w:spacing w:before="160"/>
        <w:jc w:val="both"/>
        <w:rPr>
          <w:rFonts w:ascii="Century Gothic" w:hAnsi="Century Gothic"/>
          <w:sz w:val="22"/>
          <w:szCs w:val="22"/>
        </w:rPr>
      </w:pPr>
      <w:r w:rsidRPr="008A6D4E">
        <w:rPr>
          <w:rFonts w:ascii="Century Gothic" w:hAnsi="Century Gothic"/>
          <w:sz w:val="22"/>
          <w:szCs w:val="22"/>
        </w:rPr>
        <w:t xml:space="preserve">У селах переважають дерев’яні та цегляні хати, зі скатними дахами з горищами. Тепловтрати в даних будівлях досить високі через відсутність теплоізоляційних матеріалів. </w:t>
      </w:r>
    </w:p>
    <w:p w14:paraId="7BC55D48" w14:textId="77777777" w:rsidR="00FA7832" w:rsidRPr="008A6D4E" w:rsidRDefault="00FA7832" w:rsidP="00563684">
      <w:pPr>
        <w:spacing w:before="160"/>
        <w:jc w:val="both"/>
        <w:rPr>
          <w:rFonts w:ascii="Century Gothic" w:hAnsi="Century Gothic"/>
          <w:sz w:val="22"/>
          <w:szCs w:val="22"/>
        </w:rPr>
      </w:pPr>
      <w:r w:rsidRPr="008A6D4E">
        <w:rPr>
          <w:rFonts w:ascii="Century Gothic" w:hAnsi="Century Gothic"/>
          <w:sz w:val="22"/>
          <w:szCs w:val="22"/>
        </w:rPr>
        <w:t xml:space="preserve">Природний газ  споживається населенням для побутових потреб та потреб індивідуального опалення квартир та будинків. </w:t>
      </w:r>
    </w:p>
    <w:p w14:paraId="2C233478" w14:textId="4BB6D984" w:rsidR="00563684" w:rsidRPr="00D80C2F" w:rsidRDefault="00563684" w:rsidP="00563684">
      <w:pPr>
        <w:spacing w:after="0"/>
        <w:jc w:val="right"/>
        <w:rPr>
          <w:rFonts w:ascii="Century Gothic" w:hAnsi="Century Gothic"/>
          <w:color w:val="000000"/>
          <w:sz w:val="22"/>
          <w:szCs w:val="22"/>
        </w:rPr>
      </w:pPr>
      <w:r w:rsidRPr="008A6D4E">
        <w:rPr>
          <w:rFonts w:ascii="Century Gothic" w:hAnsi="Century Gothic"/>
          <w:color w:val="000000"/>
          <w:sz w:val="22"/>
          <w:szCs w:val="22"/>
        </w:rPr>
        <w:t>Та</w:t>
      </w:r>
      <w:r w:rsidRPr="00D80C2F">
        <w:rPr>
          <w:rFonts w:ascii="Century Gothic" w:hAnsi="Century Gothic"/>
          <w:color w:val="000000"/>
          <w:sz w:val="22"/>
          <w:szCs w:val="22"/>
        </w:rPr>
        <w:t xml:space="preserve">блиця </w:t>
      </w:r>
      <w:r w:rsidRPr="00D80C2F">
        <w:rPr>
          <w:rFonts w:ascii="Century Gothic" w:hAnsi="Century Gothic"/>
          <w:sz w:val="22"/>
          <w:szCs w:val="22"/>
        </w:rPr>
        <w:t>2.</w:t>
      </w:r>
      <w:r w:rsidR="00D80C2F" w:rsidRPr="00D80C2F">
        <w:rPr>
          <w:rFonts w:ascii="Century Gothic" w:hAnsi="Century Gothic"/>
          <w:sz w:val="22"/>
          <w:szCs w:val="22"/>
        </w:rPr>
        <w:t>12</w:t>
      </w:r>
    </w:p>
    <w:p w14:paraId="23293E95" w14:textId="1EBC2F8E" w:rsidR="00FA7832" w:rsidRPr="008A6D4E" w:rsidRDefault="00FA7832" w:rsidP="00563684">
      <w:pPr>
        <w:spacing w:after="0"/>
        <w:jc w:val="center"/>
        <w:rPr>
          <w:rFonts w:ascii="Century Gothic" w:hAnsi="Century Gothic"/>
          <w:sz w:val="22"/>
          <w:szCs w:val="22"/>
        </w:rPr>
      </w:pPr>
      <w:r w:rsidRPr="00D80C2F">
        <w:rPr>
          <w:rFonts w:ascii="Century Gothic" w:hAnsi="Century Gothic"/>
          <w:sz w:val="22"/>
          <w:szCs w:val="22"/>
        </w:rPr>
        <w:t xml:space="preserve">Кількість домогосподарств </w:t>
      </w:r>
      <w:r w:rsidR="00D959C2" w:rsidRPr="00D418DF">
        <w:rPr>
          <w:rFonts w:ascii="Century Gothic" w:hAnsi="Century Gothic"/>
          <w:sz w:val="22"/>
          <w:szCs w:val="22"/>
        </w:rPr>
        <w:t>Червоноградської</w:t>
      </w:r>
      <w:r w:rsidR="009A0BE7" w:rsidRPr="00D418DF">
        <w:rPr>
          <w:rFonts w:ascii="Century Gothic" w:hAnsi="Century Gothic"/>
          <w:sz w:val="22"/>
          <w:szCs w:val="22"/>
        </w:rPr>
        <w:t xml:space="preserve"> </w:t>
      </w:r>
      <w:r w:rsidRPr="00D80C2F">
        <w:rPr>
          <w:rFonts w:ascii="Century Gothic" w:hAnsi="Century Gothic"/>
          <w:sz w:val="22"/>
          <w:szCs w:val="22"/>
        </w:rPr>
        <w:t>міської територіальної громади</w:t>
      </w:r>
    </w:p>
    <w:tbl>
      <w:tblPr>
        <w:tblStyle w:val="af0"/>
        <w:tblW w:w="9493" w:type="dxa"/>
        <w:tblLook w:val="0660" w:firstRow="1" w:lastRow="1" w:firstColumn="0" w:lastColumn="0" w:noHBand="1" w:noVBand="1"/>
      </w:tblPr>
      <w:tblGrid>
        <w:gridCol w:w="4423"/>
        <w:gridCol w:w="5070"/>
      </w:tblGrid>
      <w:tr w:rsidR="00563684" w:rsidRPr="008A6D4E" w14:paraId="20F17505" w14:textId="77777777" w:rsidTr="00563684">
        <w:trPr>
          <w:cnfStyle w:val="100000000000" w:firstRow="1" w:lastRow="0" w:firstColumn="0" w:lastColumn="0" w:oddVBand="0" w:evenVBand="0" w:oddHBand="0" w:evenHBand="0" w:firstRowFirstColumn="0" w:firstRowLastColumn="0" w:lastRowFirstColumn="0" w:lastRowLastColumn="0"/>
          <w:trHeight w:val="20"/>
        </w:trPr>
        <w:tc>
          <w:tcPr>
            <w:tcW w:w="4423" w:type="dxa"/>
          </w:tcPr>
          <w:p w14:paraId="005296E6" w14:textId="77777777" w:rsidR="00FA7832" w:rsidRPr="008A6D4E" w:rsidRDefault="00FA7832" w:rsidP="00563684">
            <w:pPr>
              <w:rPr>
                <w:rFonts w:ascii="Century Gothic" w:hAnsi="Century Gothic"/>
                <w:b w:val="0"/>
                <w:color w:val="auto"/>
                <w:szCs w:val="16"/>
              </w:rPr>
            </w:pPr>
            <w:r w:rsidRPr="008A6D4E">
              <w:rPr>
                <w:rFonts w:ascii="Century Gothic" w:hAnsi="Century Gothic"/>
                <w:color w:val="auto"/>
                <w:szCs w:val="16"/>
              </w:rPr>
              <w:t>Населений пункт</w:t>
            </w:r>
          </w:p>
        </w:tc>
        <w:tc>
          <w:tcPr>
            <w:tcW w:w="5070" w:type="dxa"/>
          </w:tcPr>
          <w:p w14:paraId="7B73B4F1" w14:textId="77777777" w:rsidR="00FA7832" w:rsidRPr="008A6D4E" w:rsidRDefault="00FA7832" w:rsidP="00563684">
            <w:pPr>
              <w:rPr>
                <w:rFonts w:ascii="Century Gothic" w:hAnsi="Century Gothic"/>
                <w:b w:val="0"/>
                <w:color w:val="auto"/>
                <w:szCs w:val="16"/>
              </w:rPr>
            </w:pPr>
            <w:r w:rsidRPr="008A6D4E">
              <w:rPr>
                <w:rFonts w:ascii="Century Gothic" w:hAnsi="Century Gothic"/>
                <w:color w:val="auto"/>
                <w:szCs w:val="16"/>
              </w:rPr>
              <w:t>К-сть, од.</w:t>
            </w:r>
          </w:p>
        </w:tc>
      </w:tr>
      <w:tr w:rsidR="00563684" w:rsidRPr="008A6D4E" w14:paraId="18BF1ECD" w14:textId="77777777" w:rsidTr="00563684">
        <w:trPr>
          <w:trHeight w:val="20"/>
        </w:trPr>
        <w:tc>
          <w:tcPr>
            <w:tcW w:w="4423" w:type="dxa"/>
          </w:tcPr>
          <w:p w14:paraId="6A22FF3B" w14:textId="0F309E08" w:rsidR="00FA7832" w:rsidRPr="008A6D4E" w:rsidRDefault="009A0BE7" w:rsidP="00563684">
            <w:pPr>
              <w:widowControl w:val="0"/>
              <w:jc w:val="left"/>
              <w:rPr>
                <w:bCs/>
                <w:color w:val="auto"/>
                <w:szCs w:val="16"/>
              </w:rPr>
            </w:pPr>
            <w:r w:rsidRPr="009A0BE7">
              <w:rPr>
                <w:bCs/>
                <w:color w:val="auto"/>
                <w:szCs w:val="16"/>
              </w:rPr>
              <w:t>Шептицьк</w:t>
            </w:r>
            <w:r>
              <w:rPr>
                <w:bCs/>
                <w:color w:val="auto"/>
                <w:szCs w:val="16"/>
              </w:rPr>
              <w:t>ий</w:t>
            </w:r>
          </w:p>
        </w:tc>
        <w:tc>
          <w:tcPr>
            <w:tcW w:w="5070" w:type="dxa"/>
          </w:tcPr>
          <w:p w14:paraId="5BA66009" w14:textId="77777777" w:rsidR="00FA7832" w:rsidRPr="008A6D4E" w:rsidRDefault="00FA7832" w:rsidP="00563684">
            <w:pPr>
              <w:rPr>
                <w:color w:val="auto"/>
                <w:szCs w:val="16"/>
              </w:rPr>
            </w:pPr>
            <w:r w:rsidRPr="008A6D4E">
              <w:rPr>
                <w:color w:val="auto"/>
                <w:szCs w:val="16"/>
              </w:rPr>
              <w:t>1477</w:t>
            </w:r>
          </w:p>
        </w:tc>
      </w:tr>
      <w:tr w:rsidR="00563684" w:rsidRPr="008A6D4E" w14:paraId="2B6B5ADB" w14:textId="77777777" w:rsidTr="00563684">
        <w:trPr>
          <w:trHeight w:val="20"/>
        </w:trPr>
        <w:tc>
          <w:tcPr>
            <w:tcW w:w="4423" w:type="dxa"/>
          </w:tcPr>
          <w:p w14:paraId="770D56AA" w14:textId="2DC081EB" w:rsidR="00FA7832" w:rsidRPr="008A6D4E" w:rsidRDefault="00FA7832" w:rsidP="00563684">
            <w:pPr>
              <w:widowControl w:val="0"/>
              <w:jc w:val="left"/>
              <w:rPr>
                <w:bCs/>
                <w:color w:val="auto"/>
                <w:szCs w:val="16"/>
              </w:rPr>
            </w:pPr>
            <w:r w:rsidRPr="008A6D4E">
              <w:rPr>
                <w:bCs/>
                <w:color w:val="auto"/>
                <w:szCs w:val="16"/>
              </w:rPr>
              <w:t>Соснівка</w:t>
            </w:r>
          </w:p>
        </w:tc>
        <w:tc>
          <w:tcPr>
            <w:tcW w:w="5070" w:type="dxa"/>
          </w:tcPr>
          <w:p w14:paraId="55C2C0CD" w14:textId="77777777" w:rsidR="00FA7832" w:rsidRPr="008A6D4E" w:rsidRDefault="00FA7832" w:rsidP="00563684">
            <w:pPr>
              <w:rPr>
                <w:color w:val="auto"/>
                <w:szCs w:val="16"/>
              </w:rPr>
            </w:pPr>
            <w:r w:rsidRPr="008A6D4E">
              <w:rPr>
                <w:color w:val="auto"/>
                <w:szCs w:val="16"/>
              </w:rPr>
              <w:t>522</w:t>
            </w:r>
          </w:p>
        </w:tc>
      </w:tr>
      <w:tr w:rsidR="00563684" w:rsidRPr="008A6D4E" w14:paraId="17800E48" w14:textId="77777777" w:rsidTr="00563684">
        <w:trPr>
          <w:trHeight w:val="20"/>
        </w:trPr>
        <w:tc>
          <w:tcPr>
            <w:tcW w:w="4423" w:type="dxa"/>
          </w:tcPr>
          <w:p w14:paraId="508949FE" w14:textId="4D44F075" w:rsidR="00FA7832" w:rsidRPr="008A6D4E" w:rsidRDefault="00FA7832" w:rsidP="00563684">
            <w:pPr>
              <w:widowControl w:val="0"/>
              <w:jc w:val="left"/>
              <w:rPr>
                <w:bCs/>
                <w:color w:val="auto"/>
                <w:szCs w:val="16"/>
              </w:rPr>
            </w:pPr>
            <w:r w:rsidRPr="008A6D4E">
              <w:rPr>
                <w:bCs/>
                <w:color w:val="auto"/>
                <w:szCs w:val="16"/>
              </w:rPr>
              <w:t>Гірник</w:t>
            </w:r>
          </w:p>
        </w:tc>
        <w:tc>
          <w:tcPr>
            <w:tcW w:w="5070" w:type="dxa"/>
          </w:tcPr>
          <w:p w14:paraId="3DE86539" w14:textId="77777777" w:rsidR="00FA7832" w:rsidRPr="008A6D4E" w:rsidRDefault="00FA7832" w:rsidP="00563684">
            <w:pPr>
              <w:rPr>
                <w:color w:val="auto"/>
                <w:szCs w:val="16"/>
              </w:rPr>
            </w:pPr>
            <w:r w:rsidRPr="008A6D4E">
              <w:rPr>
                <w:color w:val="auto"/>
                <w:szCs w:val="16"/>
              </w:rPr>
              <w:t>628</w:t>
            </w:r>
          </w:p>
        </w:tc>
      </w:tr>
      <w:tr w:rsidR="00563684" w:rsidRPr="008A6D4E" w14:paraId="6EFCA3AA" w14:textId="77777777" w:rsidTr="00563684">
        <w:trPr>
          <w:trHeight w:val="20"/>
        </w:trPr>
        <w:tc>
          <w:tcPr>
            <w:tcW w:w="4423" w:type="dxa"/>
          </w:tcPr>
          <w:p w14:paraId="26B09A14" w14:textId="68C99B68" w:rsidR="00FA7832" w:rsidRPr="008A6D4E" w:rsidRDefault="00FA7832" w:rsidP="00563684">
            <w:pPr>
              <w:widowControl w:val="0"/>
              <w:jc w:val="left"/>
              <w:rPr>
                <w:bCs/>
                <w:color w:val="auto"/>
                <w:szCs w:val="16"/>
              </w:rPr>
            </w:pPr>
            <w:r w:rsidRPr="008A6D4E">
              <w:rPr>
                <w:bCs/>
                <w:color w:val="auto"/>
                <w:szCs w:val="16"/>
              </w:rPr>
              <w:t>Межиріччя</w:t>
            </w:r>
          </w:p>
        </w:tc>
        <w:tc>
          <w:tcPr>
            <w:tcW w:w="5070" w:type="dxa"/>
          </w:tcPr>
          <w:p w14:paraId="6013B466" w14:textId="77777777" w:rsidR="00FA7832" w:rsidRPr="008A6D4E" w:rsidRDefault="00FA7832" w:rsidP="00563684">
            <w:pPr>
              <w:rPr>
                <w:color w:val="auto"/>
                <w:szCs w:val="16"/>
              </w:rPr>
            </w:pPr>
            <w:r w:rsidRPr="008A6D4E">
              <w:rPr>
                <w:color w:val="auto"/>
                <w:szCs w:val="16"/>
              </w:rPr>
              <w:t>383</w:t>
            </w:r>
          </w:p>
        </w:tc>
      </w:tr>
      <w:tr w:rsidR="00563684" w:rsidRPr="008A6D4E" w14:paraId="27BBD3C1" w14:textId="77777777" w:rsidTr="00563684">
        <w:trPr>
          <w:trHeight w:val="20"/>
        </w:trPr>
        <w:tc>
          <w:tcPr>
            <w:tcW w:w="4423" w:type="dxa"/>
          </w:tcPr>
          <w:p w14:paraId="6D1F9F33" w14:textId="195BDBFF" w:rsidR="00FA7832" w:rsidRPr="008A6D4E" w:rsidRDefault="00FA7832" w:rsidP="00563684">
            <w:pPr>
              <w:widowControl w:val="0"/>
              <w:jc w:val="left"/>
              <w:rPr>
                <w:bCs/>
                <w:color w:val="auto"/>
                <w:szCs w:val="16"/>
              </w:rPr>
            </w:pPr>
            <w:r w:rsidRPr="008A6D4E">
              <w:rPr>
                <w:bCs/>
                <w:color w:val="auto"/>
                <w:szCs w:val="16"/>
              </w:rPr>
              <w:t>Бендюга</w:t>
            </w:r>
          </w:p>
        </w:tc>
        <w:tc>
          <w:tcPr>
            <w:tcW w:w="5070" w:type="dxa"/>
          </w:tcPr>
          <w:p w14:paraId="712B5DD6" w14:textId="77777777" w:rsidR="00FA7832" w:rsidRPr="008A6D4E" w:rsidRDefault="00FA7832" w:rsidP="00563684">
            <w:pPr>
              <w:rPr>
                <w:color w:val="auto"/>
                <w:szCs w:val="16"/>
              </w:rPr>
            </w:pPr>
            <w:r w:rsidRPr="008A6D4E">
              <w:rPr>
                <w:color w:val="auto"/>
                <w:szCs w:val="16"/>
              </w:rPr>
              <w:t>198</w:t>
            </w:r>
          </w:p>
        </w:tc>
      </w:tr>
      <w:tr w:rsidR="00563684" w:rsidRPr="008A6D4E" w14:paraId="5F03E8E6" w14:textId="77777777" w:rsidTr="00563684">
        <w:trPr>
          <w:trHeight w:val="20"/>
        </w:trPr>
        <w:tc>
          <w:tcPr>
            <w:tcW w:w="4423" w:type="dxa"/>
          </w:tcPr>
          <w:p w14:paraId="6BB75413" w14:textId="741378BC" w:rsidR="00FA7832" w:rsidRPr="008A6D4E" w:rsidRDefault="00FA7832" w:rsidP="00563684">
            <w:pPr>
              <w:widowControl w:val="0"/>
              <w:jc w:val="left"/>
              <w:rPr>
                <w:bCs/>
                <w:color w:val="auto"/>
                <w:szCs w:val="16"/>
              </w:rPr>
            </w:pPr>
            <w:proofErr w:type="spellStart"/>
            <w:r w:rsidRPr="008A6D4E">
              <w:rPr>
                <w:bCs/>
                <w:color w:val="auto"/>
                <w:szCs w:val="16"/>
              </w:rPr>
              <w:t>Добрячин</w:t>
            </w:r>
            <w:proofErr w:type="spellEnd"/>
          </w:p>
        </w:tc>
        <w:tc>
          <w:tcPr>
            <w:tcW w:w="5070" w:type="dxa"/>
          </w:tcPr>
          <w:p w14:paraId="7321493F" w14:textId="77777777" w:rsidR="00FA7832" w:rsidRPr="008A6D4E" w:rsidRDefault="00FA7832" w:rsidP="00563684">
            <w:pPr>
              <w:rPr>
                <w:color w:val="auto"/>
                <w:szCs w:val="16"/>
              </w:rPr>
            </w:pPr>
            <w:r w:rsidRPr="008A6D4E">
              <w:rPr>
                <w:color w:val="auto"/>
                <w:szCs w:val="16"/>
              </w:rPr>
              <w:t>329</w:t>
            </w:r>
          </w:p>
        </w:tc>
      </w:tr>
      <w:tr w:rsidR="00563684" w:rsidRPr="008A6D4E" w14:paraId="5C474840" w14:textId="77777777" w:rsidTr="00563684">
        <w:trPr>
          <w:trHeight w:val="20"/>
        </w:trPr>
        <w:tc>
          <w:tcPr>
            <w:tcW w:w="4423" w:type="dxa"/>
          </w:tcPr>
          <w:p w14:paraId="340AB8DD" w14:textId="2A0BBFDB" w:rsidR="00FA7832" w:rsidRPr="008A6D4E" w:rsidRDefault="00FA7832" w:rsidP="00563684">
            <w:pPr>
              <w:widowControl w:val="0"/>
              <w:jc w:val="left"/>
              <w:rPr>
                <w:bCs/>
                <w:color w:val="auto"/>
                <w:szCs w:val="16"/>
              </w:rPr>
            </w:pPr>
            <w:r w:rsidRPr="008A6D4E">
              <w:rPr>
                <w:bCs/>
                <w:color w:val="auto"/>
                <w:szCs w:val="16"/>
              </w:rPr>
              <w:t>Сілець</w:t>
            </w:r>
          </w:p>
        </w:tc>
        <w:tc>
          <w:tcPr>
            <w:tcW w:w="5070" w:type="dxa"/>
          </w:tcPr>
          <w:p w14:paraId="1A62D30D" w14:textId="77777777" w:rsidR="00FA7832" w:rsidRPr="008A6D4E" w:rsidRDefault="00FA7832" w:rsidP="00563684">
            <w:pPr>
              <w:rPr>
                <w:color w:val="auto"/>
                <w:szCs w:val="16"/>
              </w:rPr>
            </w:pPr>
            <w:r w:rsidRPr="008A6D4E">
              <w:rPr>
                <w:color w:val="auto"/>
                <w:szCs w:val="16"/>
              </w:rPr>
              <w:t>1227</w:t>
            </w:r>
          </w:p>
        </w:tc>
      </w:tr>
      <w:tr w:rsidR="00563684" w:rsidRPr="008A6D4E" w14:paraId="033DE838" w14:textId="77777777" w:rsidTr="00563684">
        <w:trPr>
          <w:trHeight w:val="20"/>
        </w:trPr>
        <w:tc>
          <w:tcPr>
            <w:tcW w:w="4423" w:type="dxa"/>
          </w:tcPr>
          <w:p w14:paraId="35ABB7BC" w14:textId="1FCBFC44" w:rsidR="00FA7832" w:rsidRPr="008A6D4E" w:rsidRDefault="00FA7832" w:rsidP="00563684">
            <w:pPr>
              <w:widowControl w:val="0"/>
              <w:jc w:val="left"/>
              <w:rPr>
                <w:bCs/>
                <w:color w:val="auto"/>
                <w:szCs w:val="16"/>
              </w:rPr>
            </w:pPr>
            <w:r w:rsidRPr="008A6D4E">
              <w:rPr>
                <w:bCs/>
                <w:color w:val="auto"/>
                <w:szCs w:val="16"/>
              </w:rPr>
              <w:t>Борятин</w:t>
            </w:r>
          </w:p>
        </w:tc>
        <w:tc>
          <w:tcPr>
            <w:tcW w:w="5070" w:type="dxa"/>
          </w:tcPr>
          <w:p w14:paraId="17B48423" w14:textId="77777777" w:rsidR="00FA7832" w:rsidRPr="008A6D4E" w:rsidRDefault="00FA7832" w:rsidP="00563684">
            <w:pPr>
              <w:rPr>
                <w:color w:val="auto"/>
                <w:szCs w:val="16"/>
              </w:rPr>
            </w:pPr>
            <w:r w:rsidRPr="008A6D4E">
              <w:rPr>
                <w:color w:val="auto"/>
                <w:szCs w:val="16"/>
              </w:rPr>
              <w:t>282</w:t>
            </w:r>
          </w:p>
        </w:tc>
      </w:tr>
      <w:tr w:rsidR="00563684" w:rsidRPr="008A6D4E" w14:paraId="21A88F1D" w14:textId="77777777" w:rsidTr="00563684">
        <w:trPr>
          <w:trHeight w:val="20"/>
        </w:trPr>
        <w:tc>
          <w:tcPr>
            <w:tcW w:w="4423" w:type="dxa"/>
          </w:tcPr>
          <w:p w14:paraId="790253FA" w14:textId="6F999005" w:rsidR="00FA7832" w:rsidRPr="008A6D4E" w:rsidRDefault="00FA7832" w:rsidP="00563684">
            <w:pPr>
              <w:widowControl w:val="0"/>
              <w:jc w:val="left"/>
              <w:rPr>
                <w:bCs/>
                <w:color w:val="auto"/>
                <w:szCs w:val="16"/>
              </w:rPr>
            </w:pPr>
            <w:proofErr w:type="spellStart"/>
            <w:r w:rsidRPr="008A6D4E">
              <w:rPr>
                <w:bCs/>
                <w:color w:val="auto"/>
                <w:szCs w:val="16"/>
              </w:rPr>
              <w:t>Волсвин</w:t>
            </w:r>
            <w:proofErr w:type="spellEnd"/>
          </w:p>
        </w:tc>
        <w:tc>
          <w:tcPr>
            <w:tcW w:w="5070" w:type="dxa"/>
          </w:tcPr>
          <w:p w14:paraId="695CA165" w14:textId="77777777" w:rsidR="00FA7832" w:rsidRPr="008A6D4E" w:rsidRDefault="00FA7832" w:rsidP="00563684">
            <w:pPr>
              <w:rPr>
                <w:color w:val="auto"/>
                <w:szCs w:val="16"/>
              </w:rPr>
            </w:pPr>
            <w:r w:rsidRPr="008A6D4E">
              <w:rPr>
                <w:color w:val="auto"/>
                <w:szCs w:val="16"/>
              </w:rPr>
              <w:t>514</w:t>
            </w:r>
          </w:p>
        </w:tc>
      </w:tr>
      <w:tr w:rsidR="00563684" w:rsidRPr="008A6D4E" w14:paraId="5E5C15A7" w14:textId="77777777" w:rsidTr="00563684">
        <w:trPr>
          <w:trHeight w:val="20"/>
        </w:trPr>
        <w:tc>
          <w:tcPr>
            <w:tcW w:w="4423" w:type="dxa"/>
          </w:tcPr>
          <w:p w14:paraId="5A8702D5" w14:textId="71370F6B" w:rsidR="00FA7832" w:rsidRPr="008A6D4E" w:rsidRDefault="00FA7832" w:rsidP="00563684">
            <w:pPr>
              <w:widowControl w:val="0"/>
              <w:jc w:val="left"/>
              <w:rPr>
                <w:color w:val="auto"/>
                <w:szCs w:val="16"/>
              </w:rPr>
            </w:pPr>
            <w:r w:rsidRPr="008A6D4E">
              <w:rPr>
                <w:color w:val="auto"/>
                <w:szCs w:val="16"/>
              </w:rPr>
              <w:t>Городище</w:t>
            </w:r>
          </w:p>
        </w:tc>
        <w:tc>
          <w:tcPr>
            <w:tcW w:w="5070" w:type="dxa"/>
          </w:tcPr>
          <w:p w14:paraId="0884812B" w14:textId="77777777" w:rsidR="00FA7832" w:rsidRPr="008A6D4E" w:rsidRDefault="00FA7832" w:rsidP="00563684">
            <w:pPr>
              <w:rPr>
                <w:color w:val="auto"/>
                <w:szCs w:val="16"/>
              </w:rPr>
            </w:pPr>
            <w:r w:rsidRPr="008A6D4E">
              <w:rPr>
                <w:color w:val="auto"/>
                <w:szCs w:val="16"/>
              </w:rPr>
              <w:t>59</w:t>
            </w:r>
          </w:p>
        </w:tc>
      </w:tr>
      <w:tr w:rsidR="00563684" w:rsidRPr="008A6D4E" w14:paraId="53059302" w14:textId="77777777" w:rsidTr="00563684">
        <w:trPr>
          <w:trHeight w:val="20"/>
        </w:trPr>
        <w:tc>
          <w:tcPr>
            <w:tcW w:w="4423" w:type="dxa"/>
          </w:tcPr>
          <w:p w14:paraId="0DB78901" w14:textId="68576298" w:rsidR="00FA7832" w:rsidRPr="008A6D4E" w:rsidRDefault="00FA7832" w:rsidP="00563684">
            <w:pPr>
              <w:widowControl w:val="0"/>
              <w:jc w:val="left"/>
              <w:rPr>
                <w:color w:val="auto"/>
                <w:szCs w:val="16"/>
              </w:rPr>
            </w:pPr>
            <w:r w:rsidRPr="008A6D4E">
              <w:rPr>
                <w:color w:val="auto"/>
                <w:szCs w:val="16"/>
              </w:rPr>
              <w:t>Острів</w:t>
            </w:r>
          </w:p>
        </w:tc>
        <w:tc>
          <w:tcPr>
            <w:tcW w:w="5070" w:type="dxa"/>
          </w:tcPr>
          <w:p w14:paraId="550F9CF7" w14:textId="77777777" w:rsidR="00FA7832" w:rsidRPr="008A6D4E" w:rsidRDefault="00FA7832" w:rsidP="00563684">
            <w:pPr>
              <w:rPr>
                <w:color w:val="auto"/>
                <w:szCs w:val="16"/>
              </w:rPr>
            </w:pPr>
            <w:r w:rsidRPr="008A6D4E">
              <w:rPr>
                <w:color w:val="auto"/>
                <w:szCs w:val="16"/>
              </w:rPr>
              <w:t>486</w:t>
            </w:r>
          </w:p>
        </w:tc>
      </w:tr>
      <w:tr w:rsidR="00563684" w:rsidRPr="008A6D4E" w14:paraId="23A87501" w14:textId="77777777" w:rsidTr="00563684">
        <w:trPr>
          <w:trHeight w:val="20"/>
        </w:trPr>
        <w:tc>
          <w:tcPr>
            <w:tcW w:w="4423" w:type="dxa"/>
          </w:tcPr>
          <w:p w14:paraId="17E5A76B" w14:textId="77777777" w:rsidR="00FA7832" w:rsidRPr="008A6D4E" w:rsidRDefault="00FA7832" w:rsidP="00563684">
            <w:pPr>
              <w:widowControl w:val="0"/>
              <w:jc w:val="left"/>
              <w:rPr>
                <w:color w:val="auto"/>
                <w:szCs w:val="16"/>
              </w:rPr>
            </w:pPr>
            <w:proofErr w:type="spellStart"/>
            <w:r w:rsidRPr="008A6D4E">
              <w:rPr>
                <w:color w:val="auto"/>
                <w:szCs w:val="16"/>
              </w:rPr>
              <w:t>Поздимир</w:t>
            </w:r>
            <w:proofErr w:type="spellEnd"/>
          </w:p>
        </w:tc>
        <w:tc>
          <w:tcPr>
            <w:tcW w:w="5070" w:type="dxa"/>
          </w:tcPr>
          <w:p w14:paraId="605478BB" w14:textId="77777777" w:rsidR="00FA7832" w:rsidRPr="008A6D4E" w:rsidRDefault="00FA7832" w:rsidP="00563684">
            <w:pPr>
              <w:rPr>
                <w:color w:val="auto"/>
                <w:szCs w:val="16"/>
              </w:rPr>
            </w:pPr>
            <w:r w:rsidRPr="008A6D4E">
              <w:rPr>
                <w:color w:val="auto"/>
                <w:szCs w:val="16"/>
              </w:rPr>
              <w:t>315</w:t>
            </w:r>
          </w:p>
        </w:tc>
      </w:tr>
      <w:tr w:rsidR="00563684" w:rsidRPr="008A6D4E" w14:paraId="2C34AAF7" w14:textId="77777777" w:rsidTr="00563684">
        <w:trPr>
          <w:cnfStyle w:val="010000000000" w:firstRow="0" w:lastRow="1" w:firstColumn="0" w:lastColumn="0" w:oddVBand="0" w:evenVBand="0" w:oddHBand="0" w:evenHBand="0" w:firstRowFirstColumn="0" w:firstRowLastColumn="0" w:lastRowFirstColumn="0" w:lastRowLastColumn="0"/>
          <w:trHeight w:val="20"/>
        </w:trPr>
        <w:tc>
          <w:tcPr>
            <w:tcW w:w="4423" w:type="dxa"/>
          </w:tcPr>
          <w:p w14:paraId="109D5D64" w14:textId="77777777" w:rsidR="00FA7832" w:rsidRPr="008A6D4E" w:rsidRDefault="00FA7832" w:rsidP="00563684">
            <w:pPr>
              <w:widowControl w:val="0"/>
              <w:rPr>
                <w:rFonts w:ascii="Century Gothic" w:hAnsi="Century Gothic"/>
                <w:b w:val="0"/>
                <w:bCs w:val="0"/>
                <w:color w:val="auto"/>
                <w:szCs w:val="16"/>
              </w:rPr>
            </w:pPr>
            <w:r w:rsidRPr="008A6D4E">
              <w:rPr>
                <w:rFonts w:ascii="Century Gothic" w:hAnsi="Century Gothic"/>
                <w:color w:val="auto"/>
                <w:szCs w:val="16"/>
              </w:rPr>
              <w:t>Разом</w:t>
            </w:r>
          </w:p>
        </w:tc>
        <w:tc>
          <w:tcPr>
            <w:tcW w:w="5070" w:type="dxa"/>
          </w:tcPr>
          <w:p w14:paraId="00147762" w14:textId="77777777" w:rsidR="00FA7832" w:rsidRPr="008A6D4E" w:rsidRDefault="00FA7832" w:rsidP="00563684">
            <w:pPr>
              <w:rPr>
                <w:rFonts w:ascii="Century Gothic" w:hAnsi="Century Gothic"/>
                <w:b w:val="0"/>
                <w:color w:val="auto"/>
                <w:szCs w:val="16"/>
              </w:rPr>
            </w:pPr>
            <w:r w:rsidRPr="008A6D4E">
              <w:rPr>
                <w:rFonts w:ascii="Century Gothic" w:hAnsi="Century Gothic"/>
                <w:szCs w:val="16"/>
              </w:rPr>
              <w:fldChar w:fldCharType="begin"/>
            </w:r>
            <w:r w:rsidRPr="008A6D4E">
              <w:rPr>
                <w:rFonts w:ascii="Century Gothic" w:hAnsi="Century Gothic"/>
                <w:color w:val="auto"/>
                <w:szCs w:val="16"/>
              </w:rPr>
              <w:instrText xml:space="preserve"> =SUM(ABOVE) </w:instrText>
            </w:r>
            <w:r w:rsidRPr="008A6D4E">
              <w:rPr>
                <w:rFonts w:ascii="Century Gothic" w:hAnsi="Century Gothic"/>
                <w:szCs w:val="16"/>
              </w:rPr>
              <w:fldChar w:fldCharType="separate"/>
            </w:r>
            <w:r w:rsidRPr="008A6D4E">
              <w:rPr>
                <w:rFonts w:ascii="Century Gothic" w:hAnsi="Century Gothic"/>
                <w:noProof/>
                <w:color w:val="auto"/>
                <w:szCs w:val="16"/>
              </w:rPr>
              <w:t>6420</w:t>
            </w:r>
            <w:r w:rsidRPr="008A6D4E">
              <w:rPr>
                <w:rFonts w:ascii="Century Gothic" w:hAnsi="Century Gothic"/>
                <w:szCs w:val="16"/>
              </w:rPr>
              <w:fldChar w:fldCharType="end"/>
            </w:r>
          </w:p>
        </w:tc>
      </w:tr>
    </w:tbl>
    <w:p w14:paraId="29085340" w14:textId="77777777" w:rsidR="00FA7832" w:rsidRPr="00D80C2F" w:rsidRDefault="00FA7832" w:rsidP="00563684">
      <w:pPr>
        <w:spacing w:before="160"/>
        <w:jc w:val="both"/>
        <w:rPr>
          <w:rFonts w:ascii="Century Gothic" w:hAnsi="Century Gothic"/>
          <w:sz w:val="22"/>
          <w:szCs w:val="22"/>
        </w:rPr>
      </w:pPr>
      <w:r w:rsidRPr="008A6D4E">
        <w:rPr>
          <w:rFonts w:ascii="Century Gothic" w:hAnsi="Century Gothic"/>
          <w:sz w:val="22"/>
          <w:szCs w:val="22"/>
        </w:rPr>
        <w:t xml:space="preserve">Аналізуючи сучасний стан житлового комплексу громади, який є фізично зношеним, можна стверджувати, що значні втрати теплової енергії мають місце саме в житлових будинках. Це пов’язано з тим, що матеріали і технології будівництва, які використовувалися на момент спорудження більшості будівель, є </w:t>
      </w:r>
      <w:r w:rsidRPr="00D80C2F">
        <w:rPr>
          <w:rFonts w:ascii="Century Gothic" w:hAnsi="Century Gothic"/>
          <w:sz w:val="22"/>
          <w:szCs w:val="22"/>
        </w:rPr>
        <w:t>застарілими й не відповідають сучасним державним нормам та вимогам енергоефективності.</w:t>
      </w:r>
    </w:p>
    <w:p w14:paraId="08C3AC1D" w14:textId="64118941" w:rsidR="00563684" w:rsidRPr="00D80C2F" w:rsidRDefault="00563684" w:rsidP="00563684">
      <w:pPr>
        <w:spacing w:after="0"/>
        <w:jc w:val="right"/>
        <w:rPr>
          <w:rFonts w:ascii="Century Gothic" w:hAnsi="Century Gothic"/>
          <w:color w:val="000000"/>
          <w:sz w:val="22"/>
          <w:szCs w:val="22"/>
        </w:rPr>
      </w:pPr>
      <w:r w:rsidRPr="00D80C2F">
        <w:rPr>
          <w:rFonts w:ascii="Century Gothic" w:hAnsi="Century Gothic"/>
          <w:color w:val="000000"/>
          <w:sz w:val="22"/>
          <w:szCs w:val="22"/>
        </w:rPr>
        <w:t xml:space="preserve">Таблиця </w:t>
      </w:r>
      <w:r w:rsidRPr="00D80C2F">
        <w:rPr>
          <w:rFonts w:ascii="Century Gothic" w:hAnsi="Century Gothic"/>
          <w:sz w:val="22"/>
          <w:szCs w:val="22"/>
        </w:rPr>
        <w:t>2.</w:t>
      </w:r>
      <w:r w:rsidR="00D80C2F" w:rsidRPr="00D80C2F">
        <w:rPr>
          <w:rFonts w:ascii="Century Gothic" w:hAnsi="Century Gothic"/>
          <w:sz w:val="22"/>
          <w:szCs w:val="22"/>
        </w:rPr>
        <w:t>1</w:t>
      </w:r>
      <w:r w:rsidR="00D80C2F">
        <w:rPr>
          <w:rFonts w:ascii="Century Gothic" w:hAnsi="Century Gothic"/>
          <w:sz w:val="22"/>
          <w:szCs w:val="22"/>
        </w:rPr>
        <w:t>4</w:t>
      </w:r>
    </w:p>
    <w:p w14:paraId="1D446F4B" w14:textId="0B8022BE" w:rsidR="00AB77E2" w:rsidRPr="008A6D4E" w:rsidRDefault="00563684" w:rsidP="00563684">
      <w:pPr>
        <w:spacing w:after="0" w:line="240" w:lineRule="auto"/>
        <w:jc w:val="center"/>
        <w:rPr>
          <w:rFonts w:ascii="Century Gothic" w:hAnsi="Century Gothic" w:cstheme="minorHAnsi"/>
          <w:b/>
        </w:rPr>
      </w:pPr>
      <w:r w:rsidRPr="00D80C2F">
        <w:rPr>
          <w:rFonts w:ascii="Century Gothic" w:hAnsi="Century Gothic"/>
          <w:sz w:val="22"/>
          <w:szCs w:val="22"/>
        </w:rPr>
        <w:t>Загальна інформація про житлові будівлі</w:t>
      </w:r>
    </w:p>
    <w:tbl>
      <w:tblPr>
        <w:tblStyle w:val="11"/>
        <w:tblW w:w="10007" w:type="dxa"/>
        <w:tblInd w:w="-284" w:type="dxa"/>
        <w:tblLook w:val="0620" w:firstRow="1" w:lastRow="0" w:firstColumn="0" w:lastColumn="0" w:noHBand="1" w:noVBand="1"/>
      </w:tblPr>
      <w:tblGrid>
        <w:gridCol w:w="394"/>
        <w:gridCol w:w="1366"/>
        <w:gridCol w:w="568"/>
        <w:gridCol w:w="1426"/>
        <w:gridCol w:w="1313"/>
        <w:gridCol w:w="939"/>
        <w:gridCol w:w="970"/>
        <w:gridCol w:w="970"/>
        <w:gridCol w:w="948"/>
        <w:gridCol w:w="1113"/>
      </w:tblGrid>
      <w:tr w:rsidR="00FE542E" w:rsidRPr="008A6D4E" w14:paraId="09A21286" w14:textId="77777777" w:rsidTr="00FE542E">
        <w:trPr>
          <w:cnfStyle w:val="100000000000" w:firstRow="1" w:lastRow="0" w:firstColumn="0" w:lastColumn="0" w:oddVBand="0" w:evenVBand="0" w:oddHBand="0" w:evenHBand="0" w:firstRowFirstColumn="0" w:firstRowLastColumn="0" w:lastRowFirstColumn="0" w:lastRowLastColumn="0"/>
          <w:trHeight w:val="20"/>
        </w:trPr>
        <w:tc>
          <w:tcPr>
            <w:tcW w:w="0" w:type="auto"/>
            <w:vMerge w:val="restart"/>
            <w:vAlign w:val="center"/>
          </w:tcPr>
          <w:p w14:paraId="269C1B4D" w14:textId="49651C31" w:rsidR="00FD1307" w:rsidRPr="008A6D4E" w:rsidRDefault="00FD1307" w:rsidP="00563684">
            <w:pPr>
              <w:jc w:val="center"/>
              <w:rPr>
                <w:rFonts w:cs="Times New Roman"/>
                <w:szCs w:val="16"/>
              </w:rPr>
            </w:pPr>
            <w:r w:rsidRPr="008A6D4E">
              <w:rPr>
                <w:rFonts w:cs="Times New Roman"/>
                <w:color w:val="auto"/>
                <w:szCs w:val="16"/>
              </w:rPr>
              <w:t>№</w:t>
            </w:r>
          </w:p>
        </w:tc>
        <w:tc>
          <w:tcPr>
            <w:tcW w:w="0" w:type="auto"/>
            <w:vMerge w:val="restart"/>
            <w:vAlign w:val="center"/>
          </w:tcPr>
          <w:p w14:paraId="4DD01DC2" w14:textId="32226A4C" w:rsidR="00FD1307" w:rsidRPr="008A6D4E" w:rsidRDefault="00FD1307" w:rsidP="00563684">
            <w:pPr>
              <w:jc w:val="center"/>
              <w:rPr>
                <w:rFonts w:cs="Times New Roman"/>
                <w:szCs w:val="16"/>
              </w:rPr>
            </w:pPr>
            <w:r w:rsidRPr="008A6D4E">
              <w:rPr>
                <w:rFonts w:cs="Times New Roman"/>
                <w:color w:val="auto"/>
                <w:szCs w:val="16"/>
              </w:rPr>
              <w:t>Показник</w:t>
            </w:r>
          </w:p>
        </w:tc>
        <w:tc>
          <w:tcPr>
            <w:tcW w:w="0" w:type="auto"/>
            <w:vMerge w:val="restart"/>
            <w:vAlign w:val="center"/>
          </w:tcPr>
          <w:p w14:paraId="44126B93" w14:textId="3CDB1345" w:rsidR="00FD1307" w:rsidRPr="008A6D4E" w:rsidRDefault="00FD1307" w:rsidP="00563684">
            <w:pPr>
              <w:jc w:val="center"/>
              <w:rPr>
                <w:rFonts w:cs="Times New Roman"/>
                <w:szCs w:val="16"/>
              </w:rPr>
            </w:pPr>
            <w:r w:rsidRPr="008A6D4E">
              <w:rPr>
                <w:rFonts w:cs="Times New Roman"/>
                <w:color w:val="auto"/>
                <w:szCs w:val="16"/>
              </w:rPr>
              <w:t xml:space="preserve">Од. </w:t>
            </w:r>
            <w:proofErr w:type="spellStart"/>
            <w:r w:rsidRPr="008A6D4E">
              <w:rPr>
                <w:rFonts w:cs="Times New Roman"/>
                <w:color w:val="auto"/>
                <w:szCs w:val="16"/>
              </w:rPr>
              <w:t>вим</w:t>
            </w:r>
            <w:proofErr w:type="spellEnd"/>
            <w:r w:rsidRPr="008A6D4E">
              <w:rPr>
                <w:rFonts w:cs="Times New Roman"/>
                <w:color w:val="auto"/>
                <w:szCs w:val="16"/>
              </w:rPr>
              <w:t>.</w:t>
            </w:r>
          </w:p>
        </w:tc>
        <w:tc>
          <w:tcPr>
            <w:tcW w:w="0" w:type="auto"/>
            <w:vMerge w:val="restart"/>
            <w:vAlign w:val="center"/>
          </w:tcPr>
          <w:p w14:paraId="11B5C6EA" w14:textId="589476FD" w:rsidR="00FD1307" w:rsidRPr="008A6D4E" w:rsidRDefault="00FD1307" w:rsidP="00563684">
            <w:pPr>
              <w:jc w:val="center"/>
              <w:rPr>
                <w:rFonts w:cs="Times New Roman"/>
                <w:szCs w:val="16"/>
              </w:rPr>
            </w:pPr>
            <w:r w:rsidRPr="008A6D4E">
              <w:rPr>
                <w:rFonts w:cs="Times New Roman"/>
                <w:color w:val="auto"/>
                <w:szCs w:val="16"/>
              </w:rPr>
              <w:t>Будівлі одноквартирні</w:t>
            </w:r>
          </w:p>
        </w:tc>
        <w:tc>
          <w:tcPr>
            <w:tcW w:w="0" w:type="auto"/>
            <w:vMerge w:val="restart"/>
            <w:vAlign w:val="center"/>
          </w:tcPr>
          <w:p w14:paraId="059CB0B0" w14:textId="2FF0587A" w:rsidR="00FD1307" w:rsidRPr="008A6D4E" w:rsidRDefault="00FD1307" w:rsidP="00563684">
            <w:pPr>
              <w:jc w:val="center"/>
              <w:rPr>
                <w:rFonts w:cs="Times New Roman"/>
                <w:szCs w:val="16"/>
              </w:rPr>
            </w:pPr>
            <w:r w:rsidRPr="008A6D4E">
              <w:rPr>
                <w:rFonts w:cs="Times New Roman"/>
                <w:color w:val="auto"/>
                <w:szCs w:val="16"/>
              </w:rPr>
              <w:t>Будівлі двоквартирні</w:t>
            </w:r>
          </w:p>
        </w:tc>
        <w:tc>
          <w:tcPr>
            <w:tcW w:w="0" w:type="auto"/>
            <w:gridSpan w:val="5"/>
            <w:vAlign w:val="center"/>
          </w:tcPr>
          <w:p w14:paraId="2531FC20" w14:textId="14D6D2BE" w:rsidR="00FD1307" w:rsidRPr="008A6D4E" w:rsidRDefault="00FD1307" w:rsidP="00563684">
            <w:pPr>
              <w:jc w:val="center"/>
              <w:rPr>
                <w:rFonts w:cs="Times New Roman"/>
                <w:szCs w:val="16"/>
              </w:rPr>
            </w:pPr>
            <w:r w:rsidRPr="008A6D4E">
              <w:rPr>
                <w:rFonts w:cs="Times New Roman"/>
                <w:szCs w:val="16"/>
              </w:rPr>
              <w:t>Будівлі багато-квартирні</w:t>
            </w:r>
          </w:p>
        </w:tc>
      </w:tr>
      <w:tr w:rsidR="00FD1307" w:rsidRPr="008A6D4E" w14:paraId="4515EDBB" w14:textId="77777777" w:rsidTr="00FE542E">
        <w:trPr>
          <w:trHeight w:val="20"/>
        </w:trPr>
        <w:tc>
          <w:tcPr>
            <w:tcW w:w="0" w:type="auto"/>
            <w:vMerge/>
            <w:vAlign w:val="center"/>
            <w:hideMark/>
          </w:tcPr>
          <w:p w14:paraId="775AD9EC" w14:textId="5E50F161" w:rsidR="00FD1307" w:rsidRPr="008A6D4E" w:rsidRDefault="00FD1307" w:rsidP="00563684">
            <w:pPr>
              <w:jc w:val="center"/>
              <w:rPr>
                <w:rFonts w:cs="Times New Roman"/>
                <w:color w:val="auto"/>
                <w:szCs w:val="16"/>
              </w:rPr>
            </w:pPr>
          </w:p>
        </w:tc>
        <w:tc>
          <w:tcPr>
            <w:tcW w:w="0" w:type="auto"/>
            <w:vMerge/>
            <w:vAlign w:val="center"/>
            <w:hideMark/>
          </w:tcPr>
          <w:p w14:paraId="73673BA0" w14:textId="509B40C1" w:rsidR="00FD1307" w:rsidRPr="008A6D4E" w:rsidRDefault="00FD1307" w:rsidP="00563684">
            <w:pPr>
              <w:jc w:val="center"/>
              <w:rPr>
                <w:rFonts w:cs="Times New Roman"/>
                <w:color w:val="auto"/>
                <w:szCs w:val="16"/>
              </w:rPr>
            </w:pPr>
          </w:p>
        </w:tc>
        <w:tc>
          <w:tcPr>
            <w:tcW w:w="0" w:type="auto"/>
            <w:vMerge/>
            <w:vAlign w:val="center"/>
            <w:hideMark/>
          </w:tcPr>
          <w:p w14:paraId="5A6763EE" w14:textId="3292BF85" w:rsidR="00FD1307" w:rsidRPr="008A6D4E" w:rsidRDefault="00FD1307" w:rsidP="00563684">
            <w:pPr>
              <w:jc w:val="center"/>
              <w:rPr>
                <w:rFonts w:cs="Times New Roman"/>
                <w:color w:val="auto"/>
                <w:szCs w:val="16"/>
              </w:rPr>
            </w:pPr>
          </w:p>
        </w:tc>
        <w:tc>
          <w:tcPr>
            <w:tcW w:w="0" w:type="auto"/>
            <w:vMerge/>
            <w:vAlign w:val="center"/>
            <w:hideMark/>
          </w:tcPr>
          <w:p w14:paraId="4B719693" w14:textId="2ACA3D13" w:rsidR="00FD1307" w:rsidRPr="008A6D4E" w:rsidRDefault="00FD1307" w:rsidP="00563684">
            <w:pPr>
              <w:jc w:val="center"/>
              <w:rPr>
                <w:rFonts w:cs="Times New Roman"/>
                <w:color w:val="auto"/>
                <w:szCs w:val="16"/>
              </w:rPr>
            </w:pPr>
          </w:p>
        </w:tc>
        <w:tc>
          <w:tcPr>
            <w:tcW w:w="0" w:type="auto"/>
            <w:vMerge/>
            <w:vAlign w:val="center"/>
            <w:hideMark/>
          </w:tcPr>
          <w:p w14:paraId="5FAA5B91" w14:textId="451FF03C" w:rsidR="00FD1307" w:rsidRPr="008A6D4E" w:rsidRDefault="00FD1307" w:rsidP="00563684">
            <w:pPr>
              <w:jc w:val="center"/>
              <w:rPr>
                <w:rFonts w:cs="Times New Roman"/>
                <w:color w:val="auto"/>
                <w:szCs w:val="16"/>
              </w:rPr>
            </w:pPr>
          </w:p>
        </w:tc>
        <w:tc>
          <w:tcPr>
            <w:tcW w:w="0" w:type="auto"/>
            <w:vAlign w:val="center"/>
            <w:hideMark/>
          </w:tcPr>
          <w:p w14:paraId="2587C589" w14:textId="5FA543F8" w:rsidR="00FD1307" w:rsidRPr="008A6D4E" w:rsidRDefault="00FD1307" w:rsidP="00FD1307">
            <w:pPr>
              <w:jc w:val="center"/>
              <w:rPr>
                <w:rFonts w:cs="Times New Roman"/>
                <w:color w:val="auto"/>
                <w:szCs w:val="16"/>
              </w:rPr>
            </w:pPr>
            <w:r w:rsidRPr="008A6D4E">
              <w:rPr>
                <w:rFonts w:cs="Times New Roman"/>
                <w:color w:val="auto"/>
                <w:szCs w:val="16"/>
              </w:rPr>
              <w:t>(1-3 поверхи)</w:t>
            </w:r>
          </w:p>
        </w:tc>
        <w:tc>
          <w:tcPr>
            <w:tcW w:w="0" w:type="auto"/>
            <w:vAlign w:val="center"/>
            <w:hideMark/>
          </w:tcPr>
          <w:p w14:paraId="64B1D5E9" w14:textId="6C712C5D" w:rsidR="00FD1307" w:rsidRPr="008A6D4E" w:rsidRDefault="00FD1307" w:rsidP="00FD1307">
            <w:pPr>
              <w:jc w:val="center"/>
              <w:rPr>
                <w:rFonts w:cs="Times New Roman"/>
                <w:color w:val="auto"/>
                <w:szCs w:val="16"/>
              </w:rPr>
            </w:pPr>
            <w:r w:rsidRPr="008A6D4E">
              <w:rPr>
                <w:rFonts w:cs="Times New Roman"/>
                <w:color w:val="auto"/>
                <w:szCs w:val="16"/>
              </w:rPr>
              <w:t>(4-6 поверхів)</w:t>
            </w:r>
          </w:p>
        </w:tc>
        <w:tc>
          <w:tcPr>
            <w:tcW w:w="0" w:type="auto"/>
            <w:vAlign w:val="center"/>
            <w:hideMark/>
          </w:tcPr>
          <w:p w14:paraId="15682DE1" w14:textId="4CBFD775" w:rsidR="00FD1307" w:rsidRPr="008A6D4E" w:rsidRDefault="00FD1307" w:rsidP="00FD1307">
            <w:pPr>
              <w:jc w:val="center"/>
              <w:rPr>
                <w:rFonts w:cs="Times New Roman"/>
                <w:color w:val="auto"/>
                <w:szCs w:val="16"/>
              </w:rPr>
            </w:pPr>
            <w:r w:rsidRPr="008A6D4E">
              <w:rPr>
                <w:rFonts w:cs="Times New Roman"/>
                <w:color w:val="auto"/>
                <w:szCs w:val="16"/>
              </w:rPr>
              <w:t>(7-12 поверхів)</w:t>
            </w:r>
          </w:p>
        </w:tc>
        <w:tc>
          <w:tcPr>
            <w:tcW w:w="0" w:type="auto"/>
            <w:vAlign w:val="center"/>
            <w:hideMark/>
          </w:tcPr>
          <w:p w14:paraId="58B4C93C" w14:textId="76B97E17" w:rsidR="00FD1307" w:rsidRPr="008A6D4E" w:rsidRDefault="00FD1307" w:rsidP="00FD1307">
            <w:pPr>
              <w:jc w:val="center"/>
              <w:rPr>
                <w:rFonts w:cs="Times New Roman"/>
                <w:color w:val="auto"/>
                <w:szCs w:val="16"/>
              </w:rPr>
            </w:pPr>
            <w:r w:rsidRPr="008A6D4E">
              <w:rPr>
                <w:rFonts w:cs="Times New Roman"/>
                <w:color w:val="auto"/>
                <w:szCs w:val="16"/>
              </w:rPr>
              <w:t>(понад 12 поверхів)</w:t>
            </w:r>
          </w:p>
        </w:tc>
        <w:tc>
          <w:tcPr>
            <w:tcW w:w="0" w:type="auto"/>
            <w:vAlign w:val="center"/>
            <w:hideMark/>
          </w:tcPr>
          <w:p w14:paraId="2A98DAFD" w14:textId="45272959" w:rsidR="00FD1307" w:rsidRPr="008A6D4E" w:rsidRDefault="00FD1307" w:rsidP="00FD1307">
            <w:pPr>
              <w:jc w:val="center"/>
              <w:rPr>
                <w:rFonts w:cs="Times New Roman"/>
                <w:color w:val="auto"/>
                <w:szCs w:val="16"/>
              </w:rPr>
            </w:pPr>
            <w:r w:rsidRPr="008A6D4E">
              <w:rPr>
                <w:rFonts w:cs="Times New Roman"/>
                <w:color w:val="auto"/>
                <w:szCs w:val="16"/>
              </w:rPr>
              <w:t>Гуртожитки</w:t>
            </w:r>
          </w:p>
        </w:tc>
      </w:tr>
      <w:tr w:rsidR="00FD1307" w:rsidRPr="008A6D4E" w14:paraId="7D29869E" w14:textId="77777777" w:rsidTr="00FE542E">
        <w:trPr>
          <w:trHeight w:val="20"/>
        </w:trPr>
        <w:tc>
          <w:tcPr>
            <w:tcW w:w="0" w:type="auto"/>
            <w:vAlign w:val="center"/>
            <w:hideMark/>
          </w:tcPr>
          <w:p w14:paraId="754E0642" w14:textId="77777777" w:rsidR="00AB77E2" w:rsidRPr="008A6D4E" w:rsidRDefault="00AB77E2" w:rsidP="00563684">
            <w:pPr>
              <w:jc w:val="center"/>
              <w:rPr>
                <w:rFonts w:cs="Times New Roman"/>
                <w:color w:val="auto"/>
                <w:szCs w:val="16"/>
              </w:rPr>
            </w:pPr>
            <w:r w:rsidRPr="008A6D4E">
              <w:rPr>
                <w:rFonts w:cs="Times New Roman"/>
                <w:color w:val="auto"/>
                <w:szCs w:val="16"/>
              </w:rPr>
              <w:t>1</w:t>
            </w:r>
          </w:p>
        </w:tc>
        <w:tc>
          <w:tcPr>
            <w:tcW w:w="0" w:type="auto"/>
            <w:vAlign w:val="center"/>
            <w:hideMark/>
          </w:tcPr>
          <w:p w14:paraId="4D52FE53" w14:textId="77777777" w:rsidR="00AB77E2" w:rsidRPr="008A6D4E" w:rsidRDefault="00AB77E2" w:rsidP="00563684">
            <w:pPr>
              <w:rPr>
                <w:rFonts w:cs="Times New Roman"/>
                <w:color w:val="auto"/>
                <w:szCs w:val="16"/>
              </w:rPr>
            </w:pPr>
            <w:r w:rsidRPr="008A6D4E">
              <w:rPr>
                <w:rFonts w:cs="Times New Roman"/>
                <w:color w:val="auto"/>
                <w:szCs w:val="16"/>
              </w:rPr>
              <w:t>Кількість житлових будівель</w:t>
            </w:r>
          </w:p>
        </w:tc>
        <w:tc>
          <w:tcPr>
            <w:tcW w:w="0" w:type="auto"/>
            <w:vAlign w:val="center"/>
            <w:hideMark/>
          </w:tcPr>
          <w:p w14:paraId="03F382CF" w14:textId="77777777" w:rsidR="00AB77E2" w:rsidRPr="008A6D4E" w:rsidRDefault="00AB77E2" w:rsidP="00563684">
            <w:pPr>
              <w:jc w:val="center"/>
              <w:rPr>
                <w:rFonts w:cs="Times New Roman"/>
                <w:color w:val="auto"/>
                <w:szCs w:val="16"/>
              </w:rPr>
            </w:pPr>
            <w:r w:rsidRPr="008A6D4E">
              <w:rPr>
                <w:rFonts w:cs="Times New Roman"/>
                <w:color w:val="auto"/>
                <w:szCs w:val="16"/>
              </w:rPr>
              <w:t>шт.</w:t>
            </w:r>
          </w:p>
        </w:tc>
        <w:tc>
          <w:tcPr>
            <w:tcW w:w="0" w:type="auto"/>
            <w:vAlign w:val="center"/>
            <w:hideMark/>
          </w:tcPr>
          <w:p w14:paraId="2FEDEBB5" w14:textId="773F785D" w:rsidR="00AB77E2" w:rsidRPr="008A6D4E" w:rsidRDefault="0099329C" w:rsidP="00563684">
            <w:pPr>
              <w:jc w:val="center"/>
              <w:rPr>
                <w:rFonts w:cs="Times New Roman"/>
                <w:color w:val="auto"/>
                <w:szCs w:val="16"/>
              </w:rPr>
            </w:pPr>
            <w:r w:rsidRPr="008A6D4E">
              <w:rPr>
                <w:rFonts w:cs="Times New Roman"/>
                <w:color w:val="auto"/>
                <w:szCs w:val="16"/>
              </w:rPr>
              <w:t>6088</w:t>
            </w:r>
          </w:p>
        </w:tc>
        <w:tc>
          <w:tcPr>
            <w:tcW w:w="0" w:type="auto"/>
            <w:vAlign w:val="center"/>
            <w:hideMark/>
          </w:tcPr>
          <w:p w14:paraId="5578548C" w14:textId="77777777" w:rsidR="00AB77E2" w:rsidRPr="008A6D4E" w:rsidRDefault="00AB77E2" w:rsidP="00563684">
            <w:pPr>
              <w:jc w:val="center"/>
              <w:rPr>
                <w:rFonts w:cs="Times New Roman"/>
                <w:color w:val="auto"/>
                <w:szCs w:val="16"/>
              </w:rPr>
            </w:pPr>
            <w:r w:rsidRPr="008A6D4E">
              <w:rPr>
                <w:rFonts w:cs="Times New Roman"/>
                <w:color w:val="auto"/>
                <w:szCs w:val="16"/>
              </w:rPr>
              <w:t>1</w:t>
            </w:r>
          </w:p>
        </w:tc>
        <w:tc>
          <w:tcPr>
            <w:tcW w:w="0" w:type="auto"/>
            <w:vAlign w:val="center"/>
          </w:tcPr>
          <w:p w14:paraId="045057E1" w14:textId="77777777" w:rsidR="00AB77E2" w:rsidRPr="008A6D4E" w:rsidRDefault="00AB77E2" w:rsidP="00563684">
            <w:pPr>
              <w:jc w:val="center"/>
              <w:rPr>
                <w:rFonts w:cs="Times New Roman"/>
                <w:color w:val="auto"/>
                <w:szCs w:val="16"/>
              </w:rPr>
            </w:pPr>
            <w:r w:rsidRPr="008A6D4E">
              <w:rPr>
                <w:rFonts w:cs="Times New Roman"/>
                <w:color w:val="auto"/>
                <w:szCs w:val="16"/>
              </w:rPr>
              <w:t>150</w:t>
            </w:r>
          </w:p>
        </w:tc>
        <w:tc>
          <w:tcPr>
            <w:tcW w:w="0" w:type="auto"/>
            <w:vAlign w:val="center"/>
          </w:tcPr>
          <w:p w14:paraId="1947FE20" w14:textId="77777777" w:rsidR="00AB77E2" w:rsidRPr="008A6D4E" w:rsidRDefault="00AB77E2" w:rsidP="00563684">
            <w:pPr>
              <w:jc w:val="center"/>
              <w:rPr>
                <w:rFonts w:cs="Times New Roman"/>
                <w:color w:val="auto"/>
                <w:szCs w:val="16"/>
              </w:rPr>
            </w:pPr>
            <w:r w:rsidRPr="008A6D4E">
              <w:rPr>
                <w:rFonts w:cs="Times New Roman"/>
                <w:color w:val="auto"/>
                <w:szCs w:val="16"/>
              </w:rPr>
              <w:t>287</w:t>
            </w:r>
          </w:p>
        </w:tc>
        <w:tc>
          <w:tcPr>
            <w:tcW w:w="0" w:type="auto"/>
            <w:vAlign w:val="center"/>
            <w:hideMark/>
          </w:tcPr>
          <w:p w14:paraId="79ECCB9E" w14:textId="77777777" w:rsidR="00AB77E2" w:rsidRPr="008A6D4E" w:rsidRDefault="00AB77E2" w:rsidP="00563684">
            <w:pPr>
              <w:jc w:val="center"/>
              <w:rPr>
                <w:rFonts w:cs="Times New Roman"/>
                <w:color w:val="auto"/>
                <w:szCs w:val="16"/>
              </w:rPr>
            </w:pPr>
            <w:r w:rsidRPr="008A6D4E">
              <w:rPr>
                <w:rFonts w:cs="Times New Roman"/>
                <w:color w:val="auto"/>
                <w:szCs w:val="16"/>
              </w:rPr>
              <w:t>68</w:t>
            </w:r>
          </w:p>
        </w:tc>
        <w:tc>
          <w:tcPr>
            <w:tcW w:w="0" w:type="auto"/>
            <w:vAlign w:val="center"/>
            <w:hideMark/>
          </w:tcPr>
          <w:p w14:paraId="0C4C5CDF" w14:textId="77777777" w:rsidR="00AB77E2" w:rsidRPr="008A6D4E" w:rsidRDefault="00AB77E2" w:rsidP="00563684">
            <w:pPr>
              <w:jc w:val="center"/>
              <w:rPr>
                <w:rFonts w:cs="Times New Roman"/>
                <w:color w:val="auto"/>
                <w:szCs w:val="16"/>
              </w:rPr>
            </w:pPr>
            <w:r w:rsidRPr="008A6D4E">
              <w:rPr>
                <w:rFonts w:cs="Times New Roman"/>
                <w:color w:val="auto"/>
                <w:szCs w:val="16"/>
              </w:rPr>
              <w:t>0</w:t>
            </w:r>
          </w:p>
        </w:tc>
        <w:tc>
          <w:tcPr>
            <w:tcW w:w="0" w:type="auto"/>
            <w:vAlign w:val="center"/>
            <w:hideMark/>
          </w:tcPr>
          <w:p w14:paraId="68937CD9" w14:textId="77777777" w:rsidR="00AB77E2" w:rsidRPr="008A6D4E" w:rsidRDefault="00AB77E2" w:rsidP="00563684">
            <w:pPr>
              <w:jc w:val="center"/>
              <w:rPr>
                <w:rFonts w:cs="Times New Roman"/>
                <w:color w:val="auto"/>
                <w:szCs w:val="16"/>
              </w:rPr>
            </w:pPr>
            <w:r w:rsidRPr="008A6D4E">
              <w:rPr>
                <w:rFonts w:cs="Times New Roman"/>
                <w:color w:val="auto"/>
                <w:szCs w:val="16"/>
              </w:rPr>
              <w:t>0</w:t>
            </w:r>
          </w:p>
        </w:tc>
      </w:tr>
      <w:tr w:rsidR="00FD1307" w:rsidRPr="008A6D4E" w14:paraId="34176A0E" w14:textId="77777777" w:rsidTr="00FE542E">
        <w:trPr>
          <w:trHeight w:val="20"/>
        </w:trPr>
        <w:tc>
          <w:tcPr>
            <w:tcW w:w="0" w:type="auto"/>
            <w:vAlign w:val="center"/>
            <w:hideMark/>
          </w:tcPr>
          <w:p w14:paraId="3D1E49EB" w14:textId="77777777" w:rsidR="00AB77E2" w:rsidRPr="008A6D4E" w:rsidRDefault="00AB77E2" w:rsidP="00563684">
            <w:pPr>
              <w:jc w:val="center"/>
              <w:rPr>
                <w:rFonts w:cs="Times New Roman"/>
                <w:color w:val="auto"/>
                <w:szCs w:val="16"/>
              </w:rPr>
            </w:pPr>
            <w:r w:rsidRPr="008A6D4E">
              <w:rPr>
                <w:rFonts w:cs="Times New Roman"/>
                <w:color w:val="auto"/>
                <w:szCs w:val="16"/>
              </w:rPr>
              <w:t>2</w:t>
            </w:r>
          </w:p>
        </w:tc>
        <w:tc>
          <w:tcPr>
            <w:tcW w:w="0" w:type="auto"/>
            <w:vAlign w:val="center"/>
            <w:hideMark/>
          </w:tcPr>
          <w:p w14:paraId="4E069336" w14:textId="77777777" w:rsidR="00AB77E2" w:rsidRPr="008A6D4E" w:rsidRDefault="00AB77E2" w:rsidP="00563684">
            <w:pPr>
              <w:rPr>
                <w:rFonts w:cs="Times New Roman"/>
                <w:color w:val="auto"/>
                <w:szCs w:val="16"/>
              </w:rPr>
            </w:pPr>
            <w:r w:rsidRPr="008A6D4E">
              <w:rPr>
                <w:rFonts w:cs="Times New Roman"/>
                <w:color w:val="auto"/>
                <w:szCs w:val="16"/>
              </w:rPr>
              <w:t>Загальна площа</w:t>
            </w:r>
          </w:p>
        </w:tc>
        <w:tc>
          <w:tcPr>
            <w:tcW w:w="0" w:type="auto"/>
            <w:vAlign w:val="center"/>
            <w:hideMark/>
          </w:tcPr>
          <w:p w14:paraId="6D4A6C76" w14:textId="77777777" w:rsidR="00AB77E2" w:rsidRPr="008A6D4E" w:rsidRDefault="00AB77E2" w:rsidP="00563684">
            <w:pPr>
              <w:jc w:val="center"/>
              <w:rPr>
                <w:rFonts w:cs="Times New Roman"/>
                <w:color w:val="auto"/>
                <w:szCs w:val="16"/>
              </w:rPr>
            </w:pPr>
            <w:r w:rsidRPr="008A6D4E">
              <w:rPr>
                <w:rFonts w:cs="Times New Roman"/>
                <w:color w:val="auto"/>
                <w:szCs w:val="16"/>
              </w:rPr>
              <w:t>тис. м²</w:t>
            </w:r>
          </w:p>
        </w:tc>
        <w:tc>
          <w:tcPr>
            <w:tcW w:w="0" w:type="auto"/>
            <w:vAlign w:val="center"/>
          </w:tcPr>
          <w:p w14:paraId="5B2FCFA5" w14:textId="58F97302" w:rsidR="00AB77E2" w:rsidRPr="008A6D4E" w:rsidRDefault="00AB77E2" w:rsidP="00563684">
            <w:pPr>
              <w:jc w:val="center"/>
              <w:rPr>
                <w:rFonts w:cs="Times New Roman"/>
                <w:color w:val="auto"/>
                <w:szCs w:val="16"/>
              </w:rPr>
            </w:pPr>
          </w:p>
        </w:tc>
        <w:tc>
          <w:tcPr>
            <w:tcW w:w="0" w:type="auto"/>
            <w:vAlign w:val="center"/>
            <w:hideMark/>
          </w:tcPr>
          <w:p w14:paraId="543DD29E" w14:textId="77777777" w:rsidR="00AB77E2" w:rsidRPr="008A6D4E" w:rsidRDefault="00AB77E2" w:rsidP="00563684">
            <w:pPr>
              <w:jc w:val="center"/>
              <w:rPr>
                <w:rFonts w:cs="Times New Roman"/>
                <w:color w:val="auto"/>
                <w:szCs w:val="16"/>
              </w:rPr>
            </w:pPr>
            <w:r w:rsidRPr="008A6D4E">
              <w:rPr>
                <w:rFonts w:cs="Times New Roman"/>
                <w:color w:val="auto"/>
                <w:szCs w:val="16"/>
              </w:rPr>
              <w:t>100,6</w:t>
            </w:r>
          </w:p>
        </w:tc>
        <w:tc>
          <w:tcPr>
            <w:tcW w:w="0" w:type="auto"/>
            <w:vAlign w:val="center"/>
          </w:tcPr>
          <w:p w14:paraId="62C5E3E5" w14:textId="77777777" w:rsidR="00AB77E2" w:rsidRPr="008A6D4E" w:rsidRDefault="00AB77E2" w:rsidP="00563684">
            <w:pPr>
              <w:jc w:val="center"/>
              <w:rPr>
                <w:rFonts w:cs="Times New Roman"/>
                <w:color w:val="auto"/>
                <w:szCs w:val="16"/>
              </w:rPr>
            </w:pPr>
            <w:r w:rsidRPr="008A6D4E">
              <w:rPr>
                <w:rFonts w:cs="Times New Roman"/>
                <w:color w:val="auto"/>
                <w:szCs w:val="16"/>
              </w:rPr>
              <w:t>122031,3</w:t>
            </w:r>
          </w:p>
        </w:tc>
        <w:tc>
          <w:tcPr>
            <w:tcW w:w="0" w:type="auto"/>
            <w:vAlign w:val="center"/>
          </w:tcPr>
          <w:p w14:paraId="5CC4A2A1" w14:textId="77777777" w:rsidR="00AB77E2" w:rsidRPr="008A6D4E" w:rsidRDefault="00AB77E2" w:rsidP="00563684">
            <w:pPr>
              <w:jc w:val="center"/>
              <w:rPr>
                <w:rFonts w:cs="Times New Roman"/>
                <w:color w:val="auto"/>
                <w:szCs w:val="16"/>
              </w:rPr>
            </w:pPr>
            <w:r w:rsidRPr="008A6D4E">
              <w:rPr>
                <w:rFonts w:cs="Times New Roman"/>
                <w:color w:val="auto"/>
                <w:szCs w:val="16"/>
              </w:rPr>
              <w:t>800057,5</w:t>
            </w:r>
          </w:p>
        </w:tc>
        <w:tc>
          <w:tcPr>
            <w:tcW w:w="0" w:type="auto"/>
            <w:vAlign w:val="center"/>
            <w:hideMark/>
          </w:tcPr>
          <w:p w14:paraId="7E9FDD8A" w14:textId="77777777" w:rsidR="00AB77E2" w:rsidRPr="008A6D4E" w:rsidRDefault="00AB77E2" w:rsidP="00563684">
            <w:pPr>
              <w:jc w:val="center"/>
              <w:rPr>
                <w:rFonts w:cs="Times New Roman"/>
                <w:color w:val="auto"/>
                <w:szCs w:val="16"/>
              </w:rPr>
            </w:pPr>
            <w:r w:rsidRPr="008A6D4E">
              <w:rPr>
                <w:rFonts w:cs="Times New Roman"/>
                <w:color w:val="auto"/>
                <w:szCs w:val="16"/>
              </w:rPr>
              <w:t>545308,9</w:t>
            </w:r>
          </w:p>
        </w:tc>
        <w:tc>
          <w:tcPr>
            <w:tcW w:w="0" w:type="auto"/>
            <w:vAlign w:val="center"/>
            <w:hideMark/>
          </w:tcPr>
          <w:p w14:paraId="5602FC48" w14:textId="77777777" w:rsidR="00AB77E2" w:rsidRPr="008A6D4E" w:rsidRDefault="00AB77E2" w:rsidP="00563684">
            <w:pPr>
              <w:jc w:val="center"/>
              <w:rPr>
                <w:rFonts w:cs="Times New Roman"/>
                <w:color w:val="auto"/>
                <w:szCs w:val="16"/>
              </w:rPr>
            </w:pPr>
            <w:r w:rsidRPr="008A6D4E">
              <w:rPr>
                <w:rFonts w:cs="Times New Roman"/>
                <w:color w:val="auto"/>
                <w:szCs w:val="16"/>
              </w:rPr>
              <w:t>0</w:t>
            </w:r>
          </w:p>
        </w:tc>
        <w:tc>
          <w:tcPr>
            <w:tcW w:w="0" w:type="auto"/>
            <w:vAlign w:val="center"/>
            <w:hideMark/>
          </w:tcPr>
          <w:p w14:paraId="4B952774" w14:textId="77777777" w:rsidR="00AB77E2" w:rsidRPr="008A6D4E" w:rsidRDefault="00AB77E2" w:rsidP="00563684">
            <w:pPr>
              <w:jc w:val="center"/>
              <w:rPr>
                <w:rFonts w:cs="Times New Roman"/>
                <w:color w:val="auto"/>
                <w:szCs w:val="16"/>
              </w:rPr>
            </w:pPr>
            <w:r w:rsidRPr="008A6D4E">
              <w:rPr>
                <w:rFonts w:cs="Times New Roman"/>
                <w:color w:val="auto"/>
                <w:szCs w:val="16"/>
              </w:rPr>
              <w:t>0</w:t>
            </w:r>
          </w:p>
        </w:tc>
      </w:tr>
      <w:tr w:rsidR="00FD1307" w:rsidRPr="008A6D4E" w14:paraId="23858C11" w14:textId="77777777" w:rsidTr="00FE542E">
        <w:trPr>
          <w:trHeight w:val="20"/>
        </w:trPr>
        <w:tc>
          <w:tcPr>
            <w:tcW w:w="0" w:type="auto"/>
            <w:vAlign w:val="center"/>
            <w:hideMark/>
          </w:tcPr>
          <w:p w14:paraId="2BEF534E" w14:textId="51A12C6F" w:rsidR="00AB77E2" w:rsidRPr="008A6D4E" w:rsidRDefault="005F7436" w:rsidP="00563684">
            <w:pPr>
              <w:jc w:val="center"/>
              <w:rPr>
                <w:rFonts w:cs="Times New Roman"/>
                <w:color w:val="auto"/>
                <w:szCs w:val="16"/>
              </w:rPr>
            </w:pPr>
            <w:r w:rsidRPr="008A6D4E">
              <w:rPr>
                <w:rFonts w:cs="Times New Roman"/>
                <w:color w:val="auto"/>
                <w:szCs w:val="16"/>
              </w:rPr>
              <w:t>3</w:t>
            </w:r>
          </w:p>
        </w:tc>
        <w:tc>
          <w:tcPr>
            <w:tcW w:w="0" w:type="auto"/>
            <w:vAlign w:val="center"/>
            <w:hideMark/>
          </w:tcPr>
          <w:p w14:paraId="175BA244" w14:textId="77777777" w:rsidR="00AB77E2" w:rsidRPr="008A6D4E" w:rsidRDefault="00AB77E2" w:rsidP="00563684">
            <w:pPr>
              <w:rPr>
                <w:rFonts w:cs="Times New Roman"/>
                <w:color w:val="auto"/>
                <w:szCs w:val="16"/>
              </w:rPr>
            </w:pPr>
            <w:r w:rsidRPr="008A6D4E">
              <w:rPr>
                <w:rFonts w:cs="Times New Roman"/>
                <w:color w:val="auto"/>
                <w:szCs w:val="16"/>
              </w:rPr>
              <w:t>Площа житлових приміщень</w:t>
            </w:r>
          </w:p>
        </w:tc>
        <w:tc>
          <w:tcPr>
            <w:tcW w:w="0" w:type="auto"/>
            <w:vAlign w:val="center"/>
            <w:hideMark/>
          </w:tcPr>
          <w:p w14:paraId="316CD6C2" w14:textId="77777777" w:rsidR="00AB77E2" w:rsidRPr="008A6D4E" w:rsidRDefault="00AB77E2" w:rsidP="00563684">
            <w:pPr>
              <w:jc w:val="center"/>
              <w:rPr>
                <w:rFonts w:cs="Times New Roman"/>
                <w:color w:val="auto"/>
                <w:szCs w:val="16"/>
              </w:rPr>
            </w:pPr>
            <w:r w:rsidRPr="008A6D4E">
              <w:rPr>
                <w:rFonts w:cs="Times New Roman"/>
                <w:color w:val="auto"/>
                <w:szCs w:val="16"/>
              </w:rPr>
              <w:t>тис. м²</w:t>
            </w:r>
          </w:p>
        </w:tc>
        <w:tc>
          <w:tcPr>
            <w:tcW w:w="0" w:type="auto"/>
            <w:vAlign w:val="center"/>
          </w:tcPr>
          <w:p w14:paraId="377791F7" w14:textId="74BDEADE" w:rsidR="00AB77E2" w:rsidRPr="008A6D4E" w:rsidRDefault="00AB77E2" w:rsidP="00563684">
            <w:pPr>
              <w:jc w:val="center"/>
              <w:rPr>
                <w:rFonts w:cs="Times New Roman"/>
                <w:color w:val="auto"/>
                <w:szCs w:val="16"/>
              </w:rPr>
            </w:pPr>
          </w:p>
        </w:tc>
        <w:tc>
          <w:tcPr>
            <w:tcW w:w="0" w:type="auto"/>
            <w:vAlign w:val="center"/>
            <w:hideMark/>
          </w:tcPr>
          <w:p w14:paraId="01278122" w14:textId="77777777" w:rsidR="00AB77E2" w:rsidRPr="008A6D4E" w:rsidRDefault="00AB77E2" w:rsidP="00563684">
            <w:pPr>
              <w:jc w:val="center"/>
              <w:rPr>
                <w:rFonts w:cs="Times New Roman"/>
                <w:color w:val="auto"/>
                <w:szCs w:val="16"/>
              </w:rPr>
            </w:pPr>
            <w:r w:rsidRPr="008A6D4E">
              <w:rPr>
                <w:rFonts w:cs="Times New Roman"/>
                <w:color w:val="auto"/>
                <w:szCs w:val="16"/>
              </w:rPr>
              <w:t>64,1</w:t>
            </w:r>
          </w:p>
        </w:tc>
        <w:tc>
          <w:tcPr>
            <w:tcW w:w="0" w:type="auto"/>
            <w:vAlign w:val="center"/>
          </w:tcPr>
          <w:p w14:paraId="6391A501" w14:textId="77777777" w:rsidR="00AB77E2" w:rsidRPr="008A6D4E" w:rsidRDefault="00AB77E2" w:rsidP="00563684">
            <w:pPr>
              <w:jc w:val="center"/>
              <w:rPr>
                <w:rFonts w:cs="Times New Roman"/>
                <w:color w:val="auto"/>
                <w:szCs w:val="16"/>
              </w:rPr>
            </w:pPr>
            <w:r w:rsidRPr="008A6D4E">
              <w:rPr>
                <w:rFonts w:cs="Times New Roman"/>
                <w:color w:val="auto"/>
                <w:szCs w:val="16"/>
              </w:rPr>
              <w:t>118562,8</w:t>
            </w:r>
          </w:p>
        </w:tc>
        <w:tc>
          <w:tcPr>
            <w:tcW w:w="0" w:type="auto"/>
            <w:vAlign w:val="center"/>
          </w:tcPr>
          <w:p w14:paraId="65740548" w14:textId="77777777" w:rsidR="00AB77E2" w:rsidRPr="008A6D4E" w:rsidRDefault="00AB77E2" w:rsidP="00563684">
            <w:pPr>
              <w:jc w:val="center"/>
              <w:rPr>
                <w:rFonts w:cs="Times New Roman"/>
                <w:color w:val="auto"/>
                <w:szCs w:val="16"/>
              </w:rPr>
            </w:pPr>
            <w:r w:rsidRPr="008A6D4E">
              <w:rPr>
                <w:rFonts w:cs="Times New Roman"/>
                <w:color w:val="auto"/>
                <w:szCs w:val="16"/>
              </w:rPr>
              <w:t>763490,99</w:t>
            </w:r>
          </w:p>
        </w:tc>
        <w:tc>
          <w:tcPr>
            <w:tcW w:w="0" w:type="auto"/>
            <w:vAlign w:val="center"/>
            <w:hideMark/>
          </w:tcPr>
          <w:p w14:paraId="2EFB925E" w14:textId="77777777" w:rsidR="00AB77E2" w:rsidRPr="008A6D4E" w:rsidRDefault="00AB77E2" w:rsidP="00563684">
            <w:pPr>
              <w:jc w:val="center"/>
              <w:rPr>
                <w:rFonts w:cs="Times New Roman"/>
                <w:color w:val="auto"/>
                <w:szCs w:val="16"/>
              </w:rPr>
            </w:pPr>
            <w:r w:rsidRPr="008A6D4E">
              <w:rPr>
                <w:rFonts w:cs="Times New Roman"/>
                <w:color w:val="auto"/>
                <w:szCs w:val="16"/>
              </w:rPr>
              <w:t>372470,84</w:t>
            </w:r>
          </w:p>
        </w:tc>
        <w:tc>
          <w:tcPr>
            <w:tcW w:w="0" w:type="auto"/>
            <w:vAlign w:val="center"/>
            <w:hideMark/>
          </w:tcPr>
          <w:p w14:paraId="042AF99E" w14:textId="77777777" w:rsidR="00AB77E2" w:rsidRPr="008A6D4E" w:rsidRDefault="00AB77E2" w:rsidP="00563684">
            <w:pPr>
              <w:jc w:val="center"/>
              <w:rPr>
                <w:rFonts w:cs="Times New Roman"/>
                <w:color w:val="auto"/>
                <w:szCs w:val="16"/>
              </w:rPr>
            </w:pPr>
            <w:r w:rsidRPr="008A6D4E">
              <w:rPr>
                <w:rFonts w:cs="Times New Roman"/>
                <w:color w:val="auto"/>
                <w:szCs w:val="16"/>
              </w:rPr>
              <w:t>0</w:t>
            </w:r>
          </w:p>
        </w:tc>
        <w:tc>
          <w:tcPr>
            <w:tcW w:w="0" w:type="auto"/>
            <w:vAlign w:val="center"/>
            <w:hideMark/>
          </w:tcPr>
          <w:p w14:paraId="7FB6D13A" w14:textId="77777777" w:rsidR="00AB77E2" w:rsidRPr="008A6D4E" w:rsidRDefault="00AB77E2" w:rsidP="00563684">
            <w:pPr>
              <w:jc w:val="center"/>
              <w:rPr>
                <w:rFonts w:cs="Times New Roman"/>
                <w:color w:val="auto"/>
                <w:szCs w:val="16"/>
              </w:rPr>
            </w:pPr>
            <w:r w:rsidRPr="008A6D4E">
              <w:rPr>
                <w:rFonts w:cs="Times New Roman"/>
                <w:color w:val="auto"/>
                <w:szCs w:val="16"/>
              </w:rPr>
              <w:t>0</w:t>
            </w:r>
          </w:p>
        </w:tc>
      </w:tr>
      <w:tr w:rsidR="00FD1307" w:rsidRPr="008A6D4E" w14:paraId="759C8478" w14:textId="77777777" w:rsidTr="00FE542E">
        <w:trPr>
          <w:trHeight w:val="20"/>
        </w:trPr>
        <w:tc>
          <w:tcPr>
            <w:tcW w:w="0" w:type="auto"/>
            <w:vAlign w:val="center"/>
            <w:hideMark/>
          </w:tcPr>
          <w:p w14:paraId="555B3487" w14:textId="3FB9E39A" w:rsidR="00AB77E2" w:rsidRPr="008A6D4E" w:rsidRDefault="005F7436" w:rsidP="00563684">
            <w:pPr>
              <w:jc w:val="center"/>
              <w:rPr>
                <w:rFonts w:cs="Times New Roman"/>
                <w:color w:val="auto"/>
                <w:szCs w:val="16"/>
              </w:rPr>
            </w:pPr>
            <w:r w:rsidRPr="008A6D4E">
              <w:rPr>
                <w:rFonts w:cs="Times New Roman"/>
                <w:color w:val="auto"/>
                <w:szCs w:val="16"/>
              </w:rPr>
              <w:t>4</w:t>
            </w:r>
          </w:p>
        </w:tc>
        <w:tc>
          <w:tcPr>
            <w:tcW w:w="0" w:type="auto"/>
            <w:vAlign w:val="center"/>
            <w:hideMark/>
          </w:tcPr>
          <w:p w14:paraId="26FAFC68" w14:textId="77777777" w:rsidR="00AB77E2" w:rsidRPr="008A6D4E" w:rsidRDefault="00AB77E2" w:rsidP="00563684">
            <w:pPr>
              <w:rPr>
                <w:rFonts w:cs="Times New Roman"/>
                <w:color w:val="auto"/>
                <w:szCs w:val="16"/>
              </w:rPr>
            </w:pPr>
            <w:r w:rsidRPr="008A6D4E">
              <w:rPr>
                <w:rFonts w:cs="Times New Roman"/>
                <w:color w:val="auto"/>
                <w:szCs w:val="16"/>
              </w:rPr>
              <w:t>Площа нежитлових приміщень (без урахування місць загального користування)</w:t>
            </w:r>
          </w:p>
        </w:tc>
        <w:tc>
          <w:tcPr>
            <w:tcW w:w="0" w:type="auto"/>
            <w:vAlign w:val="center"/>
            <w:hideMark/>
          </w:tcPr>
          <w:p w14:paraId="05B1E1B3" w14:textId="77777777" w:rsidR="00AB77E2" w:rsidRPr="008A6D4E" w:rsidRDefault="00AB77E2" w:rsidP="00563684">
            <w:pPr>
              <w:jc w:val="center"/>
              <w:rPr>
                <w:rFonts w:cs="Times New Roman"/>
                <w:color w:val="auto"/>
                <w:szCs w:val="16"/>
              </w:rPr>
            </w:pPr>
            <w:r w:rsidRPr="008A6D4E">
              <w:rPr>
                <w:rFonts w:cs="Times New Roman"/>
                <w:color w:val="auto"/>
                <w:szCs w:val="16"/>
              </w:rPr>
              <w:t>тис. м²</w:t>
            </w:r>
          </w:p>
        </w:tc>
        <w:tc>
          <w:tcPr>
            <w:tcW w:w="0" w:type="auto"/>
            <w:vAlign w:val="center"/>
          </w:tcPr>
          <w:p w14:paraId="142C412F" w14:textId="34E82A01" w:rsidR="00AB77E2" w:rsidRPr="008A6D4E" w:rsidRDefault="00AB77E2" w:rsidP="00563684">
            <w:pPr>
              <w:jc w:val="center"/>
              <w:rPr>
                <w:rFonts w:cs="Times New Roman"/>
                <w:color w:val="auto"/>
                <w:szCs w:val="16"/>
              </w:rPr>
            </w:pPr>
          </w:p>
        </w:tc>
        <w:tc>
          <w:tcPr>
            <w:tcW w:w="0" w:type="auto"/>
            <w:vAlign w:val="center"/>
            <w:hideMark/>
          </w:tcPr>
          <w:p w14:paraId="00CD618C" w14:textId="77777777" w:rsidR="00AB77E2" w:rsidRPr="008A6D4E" w:rsidRDefault="00AB77E2" w:rsidP="00563684">
            <w:pPr>
              <w:jc w:val="center"/>
              <w:rPr>
                <w:rFonts w:cs="Times New Roman"/>
                <w:color w:val="auto"/>
                <w:szCs w:val="16"/>
              </w:rPr>
            </w:pPr>
            <w:r w:rsidRPr="008A6D4E">
              <w:rPr>
                <w:rFonts w:cs="Times New Roman"/>
                <w:color w:val="auto"/>
                <w:szCs w:val="16"/>
              </w:rPr>
              <w:t>0</w:t>
            </w:r>
          </w:p>
        </w:tc>
        <w:tc>
          <w:tcPr>
            <w:tcW w:w="0" w:type="auto"/>
            <w:vAlign w:val="center"/>
            <w:hideMark/>
          </w:tcPr>
          <w:p w14:paraId="6223F78C" w14:textId="77777777" w:rsidR="00AB77E2" w:rsidRPr="008A6D4E" w:rsidRDefault="00AB77E2" w:rsidP="00563684">
            <w:pPr>
              <w:jc w:val="center"/>
              <w:rPr>
                <w:rFonts w:cs="Times New Roman"/>
                <w:color w:val="auto"/>
                <w:szCs w:val="16"/>
              </w:rPr>
            </w:pPr>
            <w:r w:rsidRPr="008A6D4E">
              <w:rPr>
                <w:rFonts w:cs="Times New Roman"/>
                <w:szCs w:val="16"/>
              </w:rPr>
              <w:fldChar w:fldCharType="begin"/>
            </w:r>
            <w:r w:rsidRPr="008A6D4E">
              <w:rPr>
                <w:rFonts w:cs="Times New Roman"/>
                <w:color w:val="auto"/>
                <w:szCs w:val="16"/>
              </w:rPr>
              <w:instrText xml:space="preserve"> =SUM(ABOVE) </w:instrText>
            </w:r>
            <w:r w:rsidRPr="008A6D4E">
              <w:rPr>
                <w:rFonts w:cs="Times New Roman"/>
                <w:szCs w:val="16"/>
              </w:rPr>
              <w:fldChar w:fldCharType="separate"/>
            </w:r>
            <w:r w:rsidRPr="008A6D4E">
              <w:rPr>
                <w:rFonts w:cs="Times New Roman"/>
                <w:noProof/>
                <w:color w:val="auto"/>
                <w:szCs w:val="16"/>
              </w:rPr>
              <w:t>3259,68</w:t>
            </w:r>
            <w:r w:rsidRPr="008A6D4E">
              <w:rPr>
                <w:rFonts w:cs="Times New Roman"/>
                <w:szCs w:val="16"/>
              </w:rPr>
              <w:fldChar w:fldCharType="end"/>
            </w:r>
          </w:p>
        </w:tc>
        <w:tc>
          <w:tcPr>
            <w:tcW w:w="0" w:type="auto"/>
            <w:vAlign w:val="center"/>
            <w:hideMark/>
          </w:tcPr>
          <w:p w14:paraId="18DC9ED6" w14:textId="77777777" w:rsidR="00AB77E2" w:rsidRPr="008A6D4E" w:rsidRDefault="00AB77E2" w:rsidP="00563684">
            <w:pPr>
              <w:jc w:val="center"/>
              <w:rPr>
                <w:rFonts w:cs="Times New Roman"/>
                <w:color w:val="auto"/>
                <w:szCs w:val="16"/>
              </w:rPr>
            </w:pPr>
            <w:r w:rsidRPr="008A6D4E">
              <w:rPr>
                <w:rFonts w:cs="Times New Roman"/>
                <w:szCs w:val="16"/>
              </w:rPr>
              <w:fldChar w:fldCharType="begin"/>
            </w:r>
            <w:r w:rsidRPr="008A6D4E">
              <w:rPr>
                <w:rFonts w:cs="Times New Roman"/>
                <w:color w:val="auto"/>
                <w:szCs w:val="16"/>
              </w:rPr>
              <w:instrText xml:space="preserve"> =SUM(ABOVE) </w:instrText>
            </w:r>
            <w:r w:rsidRPr="008A6D4E">
              <w:rPr>
                <w:rFonts w:cs="Times New Roman"/>
                <w:szCs w:val="16"/>
              </w:rPr>
              <w:fldChar w:fldCharType="separate"/>
            </w:r>
            <w:r w:rsidRPr="008A6D4E">
              <w:rPr>
                <w:rFonts w:cs="Times New Roman"/>
                <w:noProof/>
                <w:color w:val="auto"/>
                <w:szCs w:val="16"/>
              </w:rPr>
              <w:t>31127,4</w:t>
            </w:r>
            <w:r w:rsidRPr="008A6D4E">
              <w:rPr>
                <w:rFonts w:cs="Times New Roman"/>
                <w:szCs w:val="16"/>
              </w:rPr>
              <w:fldChar w:fldCharType="end"/>
            </w:r>
          </w:p>
        </w:tc>
        <w:tc>
          <w:tcPr>
            <w:tcW w:w="0" w:type="auto"/>
            <w:vAlign w:val="center"/>
            <w:hideMark/>
          </w:tcPr>
          <w:p w14:paraId="62C6490A" w14:textId="77777777" w:rsidR="00AB77E2" w:rsidRPr="008A6D4E" w:rsidRDefault="00AB77E2" w:rsidP="00563684">
            <w:pPr>
              <w:jc w:val="center"/>
              <w:rPr>
                <w:rFonts w:cs="Times New Roman"/>
                <w:color w:val="auto"/>
                <w:szCs w:val="16"/>
              </w:rPr>
            </w:pPr>
            <w:r w:rsidRPr="008A6D4E">
              <w:rPr>
                <w:rFonts w:cs="Times New Roman"/>
                <w:szCs w:val="16"/>
              </w:rPr>
              <w:fldChar w:fldCharType="begin"/>
            </w:r>
            <w:r w:rsidRPr="008A6D4E">
              <w:rPr>
                <w:rFonts w:cs="Times New Roman"/>
                <w:color w:val="auto"/>
                <w:szCs w:val="16"/>
              </w:rPr>
              <w:instrText xml:space="preserve"> =SUM(ABOVE) </w:instrText>
            </w:r>
            <w:r w:rsidRPr="008A6D4E">
              <w:rPr>
                <w:rFonts w:cs="Times New Roman"/>
                <w:szCs w:val="16"/>
              </w:rPr>
              <w:fldChar w:fldCharType="separate"/>
            </w:r>
            <w:r w:rsidRPr="008A6D4E">
              <w:rPr>
                <w:rFonts w:cs="Times New Roman"/>
                <w:noProof/>
                <w:color w:val="auto"/>
                <w:szCs w:val="16"/>
              </w:rPr>
              <w:t>27218,4</w:t>
            </w:r>
            <w:r w:rsidRPr="008A6D4E">
              <w:rPr>
                <w:rFonts w:cs="Times New Roman"/>
                <w:szCs w:val="16"/>
              </w:rPr>
              <w:fldChar w:fldCharType="end"/>
            </w:r>
          </w:p>
        </w:tc>
        <w:tc>
          <w:tcPr>
            <w:tcW w:w="0" w:type="auto"/>
            <w:vAlign w:val="center"/>
            <w:hideMark/>
          </w:tcPr>
          <w:p w14:paraId="6BECE18B" w14:textId="77777777" w:rsidR="00AB77E2" w:rsidRPr="008A6D4E" w:rsidRDefault="00AB77E2" w:rsidP="00563684">
            <w:pPr>
              <w:jc w:val="center"/>
              <w:rPr>
                <w:rFonts w:cs="Times New Roman"/>
                <w:color w:val="auto"/>
                <w:szCs w:val="16"/>
              </w:rPr>
            </w:pPr>
            <w:r w:rsidRPr="008A6D4E">
              <w:rPr>
                <w:rFonts w:cs="Times New Roman"/>
                <w:color w:val="auto"/>
                <w:szCs w:val="16"/>
              </w:rPr>
              <w:t>0</w:t>
            </w:r>
          </w:p>
        </w:tc>
        <w:tc>
          <w:tcPr>
            <w:tcW w:w="0" w:type="auto"/>
            <w:vAlign w:val="center"/>
            <w:hideMark/>
          </w:tcPr>
          <w:p w14:paraId="79957453" w14:textId="77777777" w:rsidR="00AB77E2" w:rsidRPr="008A6D4E" w:rsidRDefault="00AB77E2" w:rsidP="00563684">
            <w:pPr>
              <w:jc w:val="center"/>
              <w:rPr>
                <w:rFonts w:cs="Times New Roman"/>
                <w:color w:val="auto"/>
                <w:szCs w:val="16"/>
              </w:rPr>
            </w:pPr>
            <w:r w:rsidRPr="008A6D4E">
              <w:rPr>
                <w:rFonts w:cs="Times New Roman"/>
                <w:color w:val="auto"/>
                <w:szCs w:val="16"/>
              </w:rPr>
              <w:t>0</w:t>
            </w:r>
          </w:p>
        </w:tc>
      </w:tr>
    </w:tbl>
    <w:p w14:paraId="6F09D8D6" w14:textId="19B45DAD" w:rsidR="0010754A" w:rsidRPr="00D80C2F" w:rsidRDefault="0010754A" w:rsidP="00FE542E">
      <w:pPr>
        <w:spacing w:before="160"/>
        <w:jc w:val="both"/>
        <w:rPr>
          <w:rFonts w:ascii="Century Gothic" w:hAnsi="Century Gothic"/>
          <w:sz w:val="22"/>
          <w:szCs w:val="22"/>
        </w:rPr>
      </w:pPr>
      <w:r w:rsidRPr="008A6D4E">
        <w:rPr>
          <w:rFonts w:ascii="Century Gothic" w:hAnsi="Century Gothic"/>
          <w:sz w:val="22"/>
          <w:szCs w:val="22"/>
        </w:rPr>
        <w:t xml:space="preserve">Встановлення СЕС на індивідуальних будинках </w:t>
      </w:r>
      <w:r w:rsidR="00601B51" w:rsidRPr="00D80C2F">
        <w:rPr>
          <w:rFonts w:ascii="Century Gothic" w:hAnsi="Century Gothic"/>
          <w:sz w:val="22"/>
          <w:szCs w:val="22"/>
        </w:rPr>
        <w:t>досить активне</w:t>
      </w:r>
      <w:r w:rsidRPr="00D80C2F">
        <w:rPr>
          <w:rFonts w:ascii="Century Gothic" w:hAnsi="Century Gothic"/>
          <w:sz w:val="22"/>
          <w:szCs w:val="22"/>
        </w:rPr>
        <w:t xml:space="preserve">. На даний час встановлено </w:t>
      </w:r>
      <w:r w:rsidR="00AB34C3" w:rsidRPr="00D80C2F">
        <w:rPr>
          <w:rFonts w:ascii="Century Gothic" w:hAnsi="Century Gothic"/>
          <w:sz w:val="22"/>
          <w:szCs w:val="22"/>
        </w:rPr>
        <w:t>61</w:t>
      </w:r>
      <w:r w:rsidRPr="00D80C2F">
        <w:rPr>
          <w:rFonts w:ascii="Century Gothic" w:hAnsi="Century Gothic"/>
          <w:sz w:val="22"/>
          <w:szCs w:val="22"/>
        </w:rPr>
        <w:t xml:space="preserve"> сонячн</w:t>
      </w:r>
      <w:r w:rsidR="00AB34C3" w:rsidRPr="00D80C2F">
        <w:rPr>
          <w:rFonts w:ascii="Century Gothic" w:hAnsi="Century Gothic"/>
          <w:sz w:val="22"/>
          <w:szCs w:val="22"/>
        </w:rPr>
        <w:t>у</w:t>
      </w:r>
      <w:r w:rsidRPr="00D80C2F">
        <w:rPr>
          <w:rFonts w:ascii="Century Gothic" w:hAnsi="Century Gothic"/>
          <w:sz w:val="22"/>
          <w:szCs w:val="22"/>
        </w:rPr>
        <w:t xml:space="preserve"> станці</w:t>
      </w:r>
      <w:r w:rsidR="00AB34C3" w:rsidRPr="00D80C2F">
        <w:rPr>
          <w:rFonts w:ascii="Century Gothic" w:hAnsi="Century Gothic"/>
          <w:sz w:val="22"/>
          <w:szCs w:val="22"/>
        </w:rPr>
        <w:t>ю встановленою потужністю</w:t>
      </w:r>
      <w:r w:rsidRPr="00D80C2F">
        <w:rPr>
          <w:rFonts w:ascii="Century Gothic" w:hAnsi="Century Gothic"/>
          <w:sz w:val="22"/>
          <w:szCs w:val="22"/>
        </w:rPr>
        <w:t xml:space="preserve"> </w:t>
      </w:r>
      <w:r w:rsidR="00AB34C3" w:rsidRPr="00D80C2F">
        <w:rPr>
          <w:rFonts w:ascii="Century Gothic" w:hAnsi="Century Gothic"/>
          <w:sz w:val="22"/>
          <w:szCs w:val="22"/>
        </w:rPr>
        <w:t>1 476 КВт</w:t>
      </w:r>
      <w:r w:rsidRPr="00D80C2F">
        <w:rPr>
          <w:rFonts w:ascii="Century Gothic" w:hAnsi="Century Gothic"/>
          <w:sz w:val="22"/>
          <w:szCs w:val="22"/>
        </w:rPr>
        <w:t>.</w:t>
      </w:r>
    </w:p>
    <w:p w14:paraId="67D075A3" w14:textId="0A69C000" w:rsidR="0010754A" w:rsidRPr="00D80C2F" w:rsidRDefault="0010754A" w:rsidP="00FE542E">
      <w:pPr>
        <w:spacing w:before="160"/>
        <w:jc w:val="both"/>
        <w:rPr>
          <w:rFonts w:ascii="Century Gothic" w:hAnsi="Century Gothic"/>
          <w:sz w:val="22"/>
          <w:szCs w:val="22"/>
        </w:rPr>
      </w:pPr>
      <w:r w:rsidRPr="00D80C2F">
        <w:rPr>
          <w:rFonts w:ascii="Century Gothic" w:hAnsi="Century Gothic"/>
          <w:sz w:val="22"/>
          <w:szCs w:val="22"/>
        </w:rPr>
        <w:t xml:space="preserve"> Споживання ПЕР житловими будинками громади наведено у таблиці 2.1</w:t>
      </w:r>
      <w:r w:rsidR="00D80C2F" w:rsidRPr="00D80C2F">
        <w:rPr>
          <w:rFonts w:ascii="Century Gothic" w:hAnsi="Century Gothic"/>
          <w:sz w:val="22"/>
          <w:szCs w:val="22"/>
        </w:rPr>
        <w:t>5</w:t>
      </w:r>
      <w:r w:rsidRPr="00D80C2F">
        <w:rPr>
          <w:rFonts w:ascii="Century Gothic" w:hAnsi="Century Gothic"/>
          <w:sz w:val="22"/>
          <w:szCs w:val="22"/>
        </w:rPr>
        <w:t>.</w:t>
      </w:r>
    </w:p>
    <w:p w14:paraId="433DDDA2" w14:textId="5451BBBF" w:rsidR="0010754A" w:rsidRPr="00D80C2F" w:rsidRDefault="0010754A" w:rsidP="00FE542E">
      <w:pPr>
        <w:spacing w:after="0"/>
        <w:jc w:val="right"/>
        <w:rPr>
          <w:rFonts w:ascii="Century Gothic" w:hAnsi="Century Gothic"/>
          <w:sz w:val="22"/>
          <w:szCs w:val="22"/>
        </w:rPr>
      </w:pPr>
      <w:r w:rsidRPr="00D80C2F">
        <w:rPr>
          <w:rFonts w:ascii="Century Gothic" w:hAnsi="Century Gothic"/>
          <w:sz w:val="22"/>
          <w:szCs w:val="22"/>
        </w:rPr>
        <w:lastRenderedPageBreak/>
        <w:t>Таблиця 2.1</w:t>
      </w:r>
      <w:r w:rsidR="00D80C2F" w:rsidRPr="00D80C2F">
        <w:rPr>
          <w:rFonts w:ascii="Century Gothic" w:hAnsi="Century Gothic"/>
          <w:sz w:val="22"/>
          <w:szCs w:val="22"/>
        </w:rPr>
        <w:t>5</w:t>
      </w:r>
    </w:p>
    <w:p w14:paraId="376C6D83" w14:textId="77777777" w:rsidR="0010754A" w:rsidRPr="008A6D4E" w:rsidRDefault="0010754A" w:rsidP="00FE542E">
      <w:pPr>
        <w:spacing w:after="0"/>
        <w:jc w:val="center"/>
        <w:rPr>
          <w:rFonts w:ascii="Century Gothic" w:hAnsi="Century Gothic"/>
          <w:sz w:val="22"/>
          <w:szCs w:val="22"/>
        </w:rPr>
      </w:pPr>
      <w:r w:rsidRPr="00D80C2F">
        <w:rPr>
          <w:rFonts w:ascii="Century Gothic" w:hAnsi="Century Gothic"/>
          <w:sz w:val="22"/>
          <w:szCs w:val="22"/>
        </w:rPr>
        <w:t>Споживання ПЕР житловими будинками громади</w:t>
      </w:r>
    </w:p>
    <w:tbl>
      <w:tblPr>
        <w:tblStyle w:val="51"/>
        <w:tblW w:w="9616" w:type="dxa"/>
        <w:tblLook w:val="0620" w:firstRow="1" w:lastRow="0" w:firstColumn="0" w:lastColumn="0" w:noHBand="1" w:noVBand="1"/>
      </w:tblPr>
      <w:tblGrid>
        <w:gridCol w:w="2237"/>
        <w:gridCol w:w="897"/>
        <w:gridCol w:w="926"/>
        <w:gridCol w:w="926"/>
        <w:gridCol w:w="926"/>
        <w:gridCol w:w="926"/>
        <w:gridCol w:w="926"/>
        <w:gridCol w:w="926"/>
        <w:gridCol w:w="926"/>
      </w:tblGrid>
      <w:tr w:rsidR="00331FF3" w:rsidRPr="008A6D4E" w14:paraId="7707B704" w14:textId="77777777">
        <w:trPr>
          <w:cnfStyle w:val="100000000000" w:firstRow="1" w:lastRow="0" w:firstColumn="0" w:lastColumn="0" w:oddVBand="0" w:evenVBand="0" w:oddHBand="0" w:evenHBand="0" w:firstRowFirstColumn="0" w:firstRowLastColumn="0" w:lastRowFirstColumn="0" w:lastRowLastColumn="0"/>
          <w:trHeight w:val="30"/>
        </w:trPr>
        <w:tc>
          <w:tcPr>
            <w:tcW w:w="0" w:type="auto"/>
            <w:vMerge w:val="restart"/>
            <w:noWrap/>
            <w:vAlign w:val="center"/>
            <w:hideMark/>
          </w:tcPr>
          <w:p w14:paraId="55B21660" w14:textId="77777777" w:rsidR="00FE542E" w:rsidRPr="008A6D4E" w:rsidRDefault="00FE542E">
            <w:pPr>
              <w:jc w:val="center"/>
              <w:rPr>
                <w:rFonts w:ascii="Century Gothic" w:hAnsi="Century Gothic"/>
                <w:color w:val="auto"/>
                <w:sz w:val="16"/>
                <w:szCs w:val="16"/>
                <w:lang w:val="uk-UA"/>
              </w:rPr>
            </w:pPr>
            <w:r w:rsidRPr="008A6D4E">
              <w:rPr>
                <w:rFonts w:ascii="Century Gothic" w:hAnsi="Century Gothic"/>
                <w:color w:val="auto"/>
                <w:sz w:val="16"/>
                <w:szCs w:val="16"/>
                <w:lang w:val="uk-UA"/>
              </w:rPr>
              <w:t>Найменування</w:t>
            </w:r>
          </w:p>
        </w:tc>
        <w:tc>
          <w:tcPr>
            <w:tcW w:w="0" w:type="auto"/>
            <w:vMerge w:val="restart"/>
            <w:noWrap/>
            <w:vAlign w:val="center"/>
            <w:hideMark/>
          </w:tcPr>
          <w:p w14:paraId="2C114E46" w14:textId="77777777" w:rsidR="00FE542E" w:rsidRPr="008A6D4E" w:rsidRDefault="00FE542E">
            <w:pPr>
              <w:jc w:val="center"/>
              <w:rPr>
                <w:rFonts w:ascii="Century Gothic" w:hAnsi="Century Gothic"/>
                <w:color w:val="auto"/>
                <w:sz w:val="16"/>
                <w:szCs w:val="16"/>
                <w:lang w:val="uk-UA"/>
              </w:rPr>
            </w:pPr>
            <w:r w:rsidRPr="008A6D4E">
              <w:rPr>
                <w:rFonts w:ascii="Century Gothic" w:hAnsi="Century Gothic"/>
                <w:color w:val="auto"/>
                <w:sz w:val="16"/>
                <w:szCs w:val="16"/>
                <w:lang w:val="uk-UA"/>
              </w:rPr>
              <w:t xml:space="preserve">Од. </w:t>
            </w:r>
            <w:proofErr w:type="spellStart"/>
            <w:r w:rsidRPr="008A6D4E">
              <w:rPr>
                <w:rFonts w:ascii="Century Gothic" w:hAnsi="Century Gothic"/>
                <w:color w:val="auto"/>
                <w:sz w:val="16"/>
                <w:szCs w:val="16"/>
                <w:lang w:val="uk-UA"/>
              </w:rPr>
              <w:t>вим</w:t>
            </w:r>
            <w:proofErr w:type="spellEnd"/>
            <w:r w:rsidRPr="008A6D4E">
              <w:rPr>
                <w:rFonts w:ascii="Century Gothic" w:hAnsi="Century Gothic"/>
                <w:color w:val="auto"/>
                <w:sz w:val="16"/>
                <w:szCs w:val="16"/>
                <w:lang w:val="uk-UA"/>
              </w:rPr>
              <w:t>.</w:t>
            </w:r>
          </w:p>
        </w:tc>
        <w:tc>
          <w:tcPr>
            <w:tcW w:w="0" w:type="auto"/>
            <w:gridSpan w:val="7"/>
          </w:tcPr>
          <w:p w14:paraId="2EF48E66" w14:textId="24941B4F" w:rsidR="00FE542E" w:rsidRPr="008A6D4E" w:rsidRDefault="00FE542E">
            <w:pPr>
              <w:jc w:val="center"/>
              <w:rPr>
                <w:rFonts w:ascii="Century Gothic" w:hAnsi="Century Gothic"/>
                <w:color w:val="auto"/>
                <w:sz w:val="16"/>
                <w:szCs w:val="16"/>
                <w:lang w:val="uk-UA"/>
              </w:rPr>
            </w:pPr>
            <w:r w:rsidRPr="008A6D4E">
              <w:rPr>
                <w:rFonts w:ascii="Century Gothic" w:hAnsi="Century Gothic"/>
                <w:color w:val="auto"/>
                <w:sz w:val="16"/>
                <w:szCs w:val="16"/>
                <w:lang w:val="uk-UA"/>
              </w:rPr>
              <w:t>Роки</w:t>
            </w:r>
          </w:p>
        </w:tc>
      </w:tr>
      <w:tr w:rsidR="00331FF3" w:rsidRPr="008A6D4E" w14:paraId="21AD97F5" w14:textId="77777777" w:rsidTr="00FE542E">
        <w:trPr>
          <w:trHeight w:val="30"/>
        </w:trPr>
        <w:tc>
          <w:tcPr>
            <w:tcW w:w="0" w:type="auto"/>
            <w:vMerge/>
            <w:vAlign w:val="center"/>
            <w:hideMark/>
          </w:tcPr>
          <w:p w14:paraId="7E051E18" w14:textId="77777777" w:rsidR="007115AE" w:rsidRPr="008A6D4E" w:rsidRDefault="007115AE">
            <w:pPr>
              <w:jc w:val="center"/>
              <w:rPr>
                <w:rFonts w:ascii="Century Gothic" w:hAnsi="Century Gothic"/>
                <w:sz w:val="16"/>
                <w:szCs w:val="16"/>
                <w:lang w:val="uk-UA"/>
              </w:rPr>
            </w:pPr>
          </w:p>
        </w:tc>
        <w:tc>
          <w:tcPr>
            <w:tcW w:w="0" w:type="auto"/>
            <w:vMerge/>
            <w:vAlign w:val="center"/>
            <w:hideMark/>
          </w:tcPr>
          <w:p w14:paraId="2560727C" w14:textId="77777777" w:rsidR="007115AE" w:rsidRPr="008A6D4E" w:rsidRDefault="007115AE">
            <w:pPr>
              <w:jc w:val="center"/>
              <w:rPr>
                <w:rFonts w:ascii="Century Gothic" w:hAnsi="Century Gothic"/>
                <w:sz w:val="16"/>
                <w:szCs w:val="16"/>
                <w:lang w:val="uk-UA"/>
              </w:rPr>
            </w:pPr>
          </w:p>
        </w:tc>
        <w:tc>
          <w:tcPr>
            <w:tcW w:w="0" w:type="auto"/>
          </w:tcPr>
          <w:p w14:paraId="43BA4ED8" w14:textId="15D7FC01" w:rsidR="007115AE" w:rsidRPr="008A6D4E" w:rsidRDefault="007115AE">
            <w:pPr>
              <w:jc w:val="center"/>
              <w:rPr>
                <w:rFonts w:ascii="Century Gothic" w:hAnsi="Century Gothic"/>
                <w:b/>
                <w:bCs/>
                <w:sz w:val="16"/>
                <w:szCs w:val="16"/>
                <w:lang w:val="uk-UA"/>
              </w:rPr>
            </w:pPr>
            <w:r w:rsidRPr="008A6D4E">
              <w:rPr>
                <w:rFonts w:ascii="Century Gothic" w:hAnsi="Century Gothic"/>
                <w:b/>
                <w:bCs/>
                <w:sz w:val="16"/>
                <w:szCs w:val="16"/>
                <w:lang w:val="uk-UA"/>
              </w:rPr>
              <w:t>2017</w:t>
            </w:r>
          </w:p>
        </w:tc>
        <w:tc>
          <w:tcPr>
            <w:tcW w:w="0" w:type="auto"/>
          </w:tcPr>
          <w:p w14:paraId="7FEC94F9" w14:textId="28FD7697" w:rsidR="007115AE" w:rsidRPr="008A6D4E" w:rsidRDefault="007115AE">
            <w:pPr>
              <w:jc w:val="center"/>
              <w:rPr>
                <w:rFonts w:ascii="Century Gothic" w:hAnsi="Century Gothic"/>
                <w:b/>
                <w:bCs/>
                <w:sz w:val="16"/>
                <w:szCs w:val="16"/>
                <w:lang w:val="uk-UA"/>
              </w:rPr>
            </w:pPr>
            <w:r w:rsidRPr="008A6D4E">
              <w:rPr>
                <w:rFonts w:ascii="Century Gothic" w:hAnsi="Century Gothic"/>
                <w:b/>
                <w:bCs/>
                <w:sz w:val="16"/>
                <w:szCs w:val="16"/>
                <w:lang w:val="uk-UA"/>
              </w:rPr>
              <w:t>2018</w:t>
            </w:r>
          </w:p>
        </w:tc>
        <w:tc>
          <w:tcPr>
            <w:tcW w:w="0" w:type="auto"/>
          </w:tcPr>
          <w:p w14:paraId="4B38A347" w14:textId="09315C1D" w:rsidR="007115AE" w:rsidRPr="008A6D4E" w:rsidRDefault="007115AE">
            <w:pPr>
              <w:jc w:val="center"/>
              <w:rPr>
                <w:rFonts w:ascii="Century Gothic" w:hAnsi="Century Gothic"/>
                <w:b/>
                <w:bCs/>
                <w:sz w:val="16"/>
                <w:szCs w:val="16"/>
                <w:lang w:val="uk-UA"/>
              </w:rPr>
            </w:pPr>
            <w:r w:rsidRPr="008A6D4E">
              <w:rPr>
                <w:rFonts w:ascii="Century Gothic" w:hAnsi="Century Gothic"/>
                <w:b/>
                <w:bCs/>
                <w:sz w:val="16"/>
                <w:szCs w:val="16"/>
                <w:lang w:val="uk-UA"/>
              </w:rPr>
              <w:t>2019</w:t>
            </w:r>
          </w:p>
        </w:tc>
        <w:tc>
          <w:tcPr>
            <w:tcW w:w="0" w:type="auto"/>
          </w:tcPr>
          <w:p w14:paraId="38097500" w14:textId="0B888B3D" w:rsidR="007115AE" w:rsidRPr="008A6D4E" w:rsidRDefault="007115AE">
            <w:pPr>
              <w:jc w:val="center"/>
              <w:rPr>
                <w:rFonts w:ascii="Century Gothic" w:hAnsi="Century Gothic"/>
                <w:b/>
                <w:bCs/>
                <w:sz w:val="16"/>
                <w:szCs w:val="16"/>
                <w:lang w:val="uk-UA"/>
              </w:rPr>
            </w:pPr>
            <w:r w:rsidRPr="008A6D4E">
              <w:rPr>
                <w:rFonts w:ascii="Century Gothic" w:hAnsi="Century Gothic"/>
                <w:b/>
                <w:bCs/>
                <w:sz w:val="16"/>
                <w:szCs w:val="16"/>
                <w:lang w:val="uk-UA"/>
              </w:rPr>
              <w:t>2020</w:t>
            </w:r>
          </w:p>
        </w:tc>
        <w:tc>
          <w:tcPr>
            <w:tcW w:w="0" w:type="auto"/>
            <w:noWrap/>
            <w:vAlign w:val="center"/>
            <w:hideMark/>
          </w:tcPr>
          <w:p w14:paraId="0014CAF4" w14:textId="5EFA011C" w:rsidR="007115AE" w:rsidRPr="008A6D4E" w:rsidRDefault="007115AE">
            <w:pPr>
              <w:jc w:val="center"/>
              <w:rPr>
                <w:rFonts w:ascii="Century Gothic" w:hAnsi="Century Gothic"/>
                <w:b/>
                <w:bCs/>
                <w:sz w:val="16"/>
                <w:szCs w:val="16"/>
                <w:lang w:val="uk-UA"/>
              </w:rPr>
            </w:pPr>
            <w:r w:rsidRPr="008A6D4E">
              <w:rPr>
                <w:rFonts w:ascii="Century Gothic" w:hAnsi="Century Gothic"/>
                <w:b/>
                <w:bCs/>
                <w:sz w:val="16"/>
                <w:szCs w:val="16"/>
                <w:lang w:val="uk-UA"/>
              </w:rPr>
              <w:t>2021</w:t>
            </w:r>
          </w:p>
        </w:tc>
        <w:tc>
          <w:tcPr>
            <w:tcW w:w="0" w:type="auto"/>
            <w:noWrap/>
            <w:vAlign w:val="center"/>
            <w:hideMark/>
          </w:tcPr>
          <w:p w14:paraId="38BAA631" w14:textId="77777777" w:rsidR="007115AE" w:rsidRPr="008A6D4E" w:rsidRDefault="007115AE">
            <w:pPr>
              <w:jc w:val="center"/>
              <w:rPr>
                <w:rFonts w:ascii="Century Gothic" w:hAnsi="Century Gothic"/>
                <w:b/>
                <w:bCs/>
                <w:sz w:val="16"/>
                <w:szCs w:val="16"/>
                <w:lang w:val="uk-UA"/>
              </w:rPr>
            </w:pPr>
            <w:r w:rsidRPr="008A6D4E">
              <w:rPr>
                <w:rFonts w:ascii="Century Gothic" w:hAnsi="Century Gothic"/>
                <w:b/>
                <w:bCs/>
                <w:sz w:val="16"/>
                <w:szCs w:val="16"/>
                <w:lang w:val="uk-UA"/>
              </w:rPr>
              <w:t>2022</w:t>
            </w:r>
          </w:p>
        </w:tc>
        <w:tc>
          <w:tcPr>
            <w:tcW w:w="0" w:type="auto"/>
            <w:noWrap/>
            <w:vAlign w:val="center"/>
            <w:hideMark/>
          </w:tcPr>
          <w:p w14:paraId="6B867E71" w14:textId="77777777" w:rsidR="007115AE" w:rsidRPr="008A6D4E" w:rsidRDefault="007115AE">
            <w:pPr>
              <w:jc w:val="center"/>
              <w:rPr>
                <w:rFonts w:ascii="Century Gothic" w:hAnsi="Century Gothic"/>
                <w:b/>
                <w:bCs/>
                <w:sz w:val="16"/>
                <w:szCs w:val="16"/>
                <w:lang w:val="uk-UA"/>
              </w:rPr>
            </w:pPr>
            <w:r w:rsidRPr="008A6D4E">
              <w:rPr>
                <w:rFonts w:ascii="Century Gothic" w:hAnsi="Century Gothic"/>
                <w:b/>
                <w:bCs/>
                <w:sz w:val="16"/>
                <w:szCs w:val="16"/>
                <w:lang w:val="uk-UA"/>
              </w:rPr>
              <w:t>2023</w:t>
            </w:r>
          </w:p>
        </w:tc>
      </w:tr>
      <w:tr w:rsidR="00331FF3" w:rsidRPr="008A6D4E" w14:paraId="13220F34" w14:textId="77777777">
        <w:trPr>
          <w:trHeight w:val="30"/>
        </w:trPr>
        <w:tc>
          <w:tcPr>
            <w:tcW w:w="0" w:type="auto"/>
            <w:noWrap/>
            <w:vAlign w:val="center"/>
            <w:hideMark/>
          </w:tcPr>
          <w:p w14:paraId="1BAB62DB" w14:textId="77777777" w:rsidR="00627CD3" w:rsidRPr="008A6D4E" w:rsidRDefault="00627CD3" w:rsidP="00627CD3">
            <w:pPr>
              <w:rPr>
                <w:rFonts w:ascii="Century Gothic" w:hAnsi="Century Gothic"/>
                <w:sz w:val="16"/>
                <w:szCs w:val="16"/>
                <w:lang w:val="uk-UA"/>
              </w:rPr>
            </w:pPr>
            <w:r w:rsidRPr="008A6D4E">
              <w:rPr>
                <w:rFonts w:ascii="Century Gothic" w:hAnsi="Century Gothic"/>
                <w:sz w:val="16"/>
                <w:szCs w:val="16"/>
                <w:lang w:val="uk-UA"/>
              </w:rPr>
              <w:t>Електроенергія</w:t>
            </w:r>
          </w:p>
        </w:tc>
        <w:tc>
          <w:tcPr>
            <w:tcW w:w="0" w:type="auto"/>
            <w:noWrap/>
            <w:vAlign w:val="center"/>
            <w:hideMark/>
          </w:tcPr>
          <w:p w14:paraId="18FC1EAA" w14:textId="77777777"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МВт*год</w:t>
            </w:r>
          </w:p>
        </w:tc>
        <w:tc>
          <w:tcPr>
            <w:tcW w:w="0" w:type="auto"/>
            <w:vAlign w:val="center"/>
          </w:tcPr>
          <w:p w14:paraId="728184E4" w14:textId="14DC3BD4"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66 097,00</w:t>
            </w:r>
          </w:p>
        </w:tc>
        <w:tc>
          <w:tcPr>
            <w:tcW w:w="0" w:type="auto"/>
            <w:vAlign w:val="center"/>
          </w:tcPr>
          <w:p w14:paraId="796FAA07" w14:textId="5FEFE937"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69 216,00</w:t>
            </w:r>
          </w:p>
        </w:tc>
        <w:tc>
          <w:tcPr>
            <w:tcW w:w="0" w:type="auto"/>
            <w:vAlign w:val="center"/>
          </w:tcPr>
          <w:p w14:paraId="2B1F2E79" w14:textId="11D2BB79"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69 560,90</w:t>
            </w:r>
          </w:p>
        </w:tc>
        <w:tc>
          <w:tcPr>
            <w:tcW w:w="0" w:type="auto"/>
            <w:vAlign w:val="center"/>
          </w:tcPr>
          <w:p w14:paraId="37A9DA30" w14:textId="5C6ED84A"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72 396,80</w:t>
            </w:r>
          </w:p>
        </w:tc>
        <w:tc>
          <w:tcPr>
            <w:tcW w:w="0" w:type="auto"/>
            <w:noWrap/>
            <w:vAlign w:val="center"/>
          </w:tcPr>
          <w:p w14:paraId="1B310E97" w14:textId="236C65BA"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80 845,80</w:t>
            </w:r>
          </w:p>
        </w:tc>
        <w:tc>
          <w:tcPr>
            <w:tcW w:w="0" w:type="auto"/>
            <w:noWrap/>
            <w:vAlign w:val="center"/>
          </w:tcPr>
          <w:p w14:paraId="44097E7D" w14:textId="1087580E"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77 346,90</w:t>
            </w:r>
          </w:p>
        </w:tc>
        <w:tc>
          <w:tcPr>
            <w:tcW w:w="0" w:type="auto"/>
            <w:noWrap/>
            <w:vAlign w:val="center"/>
          </w:tcPr>
          <w:p w14:paraId="3B464DC3" w14:textId="3349CF81"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68 150,30</w:t>
            </w:r>
          </w:p>
        </w:tc>
      </w:tr>
      <w:tr w:rsidR="00331FF3" w:rsidRPr="008A6D4E" w14:paraId="05D8D380" w14:textId="77777777">
        <w:trPr>
          <w:trHeight w:val="30"/>
        </w:trPr>
        <w:tc>
          <w:tcPr>
            <w:tcW w:w="0" w:type="auto"/>
            <w:noWrap/>
            <w:vAlign w:val="center"/>
          </w:tcPr>
          <w:p w14:paraId="1CADFDCF" w14:textId="77777777" w:rsidR="0023290C" w:rsidRPr="008A6D4E" w:rsidRDefault="0023290C" w:rsidP="0023290C">
            <w:pPr>
              <w:jc w:val="right"/>
              <w:rPr>
                <w:rFonts w:ascii="Century Gothic" w:hAnsi="Century Gothic"/>
                <w:i/>
                <w:iCs/>
                <w:sz w:val="16"/>
                <w:szCs w:val="16"/>
                <w:lang w:val="uk-UA"/>
              </w:rPr>
            </w:pPr>
            <w:r w:rsidRPr="008A6D4E">
              <w:rPr>
                <w:rFonts w:ascii="Century Gothic" w:hAnsi="Century Gothic"/>
                <w:i/>
                <w:iCs/>
                <w:sz w:val="16"/>
                <w:szCs w:val="16"/>
                <w:lang w:val="uk-UA"/>
              </w:rPr>
              <w:t>Багатоквартирні будинки</w:t>
            </w:r>
          </w:p>
        </w:tc>
        <w:tc>
          <w:tcPr>
            <w:tcW w:w="0" w:type="auto"/>
            <w:noWrap/>
            <w:vAlign w:val="center"/>
          </w:tcPr>
          <w:p w14:paraId="59EE9F5A" w14:textId="77777777"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МВт*год</w:t>
            </w:r>
          </w:p>
        </w:tc>
        <w:tc>
          <w:tcPr>
            <w:tcW w:w="0" w:type="auto"/>
            <w:vAlign w:val="center"/>
          </w:tcPr>
          <w:p w14:paraId="6DDD9E28" w14:textId="29C6CC74"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51 565,0</w:t>
            </w:r>
          </w:p>
        </w:tc>
        <w:tc>
          <w:tcPr>
            <w:tcW w:w="0" w:type="auto"/>
            <w:vAlign w:val="center"/>
          </w:tcPr>
          <w:p w14:paraId="7E656F41" w14:textId="4A9E4519"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53 832,5</w:t>
            </w:r>
          </w:p>
        </w:tc>
        <w:tc>
          <w:tcPr>
            <w:tcW w:w="0" w:type="auto"/>
            <w:vAlign w:val="center"/>
          </w:tcPr>
          <w:p w14:paraId="1FD47C41" w14:textId="34CDAA72"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53 754,4</w:t>
            </w:r>
          </w:p>
        </w:tc>
        <w:tc>
          <w:tcPr>
            <w:tcW w:w="0" w:type="auto"/>
            <w:vAlign w:val="center"/>
          </w:tcPr>
          <w:p w14:paraId="35AAF6F7" w14:textId="5110B380"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55 930,4</w:t>
            </w:r>
          </w:p>
        </w:tc>
        <w:tc>
          <w:tcPr>
            <w:tcW w:w="0" w:type="auto"/>
            <w:noWrap/>
            <w:vAlign w:val="center"/>
          </w:tcPr>
          <w:p w14:paraId="32641F88" w14:textId="08C31869"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63 185,1</w:t>
            </w:r>
          </w:p>
        </w:tc>
        <w:tc>
          <w:tcPr>
            <w:tcW w:w="0" w:type="auto"/>
            <w:noWrap/>
            <w:vAlign w:val="center"/>
          </w:tcPr>
          <w:p w14:paraId="461A6418" w14:textId="3F8C1EA1"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60 147,8</w:t>
            </w:r>
          </w:p>
        </w:tc>
        <w:tc>
          <w:tcPr>
            <w:tcW w:w="0" w:type="auto"/>
            <w:noWrap/>
            <w:vAlign w:val="center"/>
          </w:tcPr>
          <w:p w14:paraId="7D7ED5B1" w14:textId="7D7FDFF3"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58 520,6</w:t>
            </w:r>
          </w:p>
        </w:tc>
      </w:tr>
      <w:tr w:rsidR="00331FF3" w:rsidRPr="008A6D4E" w14:paraId="2D7B0A9B" w14:textId="77777777">
        <w:trPr>
          <w:trHeight w:val="30"/>
        </w:trPr>
        <w:tc>
          <w:tcPr>
            <w:tcW w:w="0" w:type="auto"/>
            <w:noWrap/>
            <w:vAlign w:val="center"/>
          </w:tcPr>
          <w:p w14:paraId="6A369410" w14:textId="77777777" w:rsidR="005A7DC0" w:rsidRPr="008A6D4E" w:rsidRDefault="005A7DC0" w:rsidP="005A7DC0">
            <w:pPr>
              <w:jc w:val="right"/>
              <w:rPr>
                <w:rFonts w:ascii="Century Gothic" w:hAnsi="Century Gothic"/>
                <w:i/>
                <w:iCs/>
                <w:sz w:val="16"/>
                <w:szCs w:val="16"/>
                <w:lang w:val="uk-UA"/>
              </w:rPr>
            </w:pPr>
            <w:r w:rsidRPr="008A6D4E">
              <w:rPr>
                <w:rFonts w:ascii="Century Gothic" w:hAnsi="Century Gothic"/>
                <w:i/>
                <w:iCs/>
                <w:sz w:val="16"/>
                <w:szCs w:val="16"/>
                <w:lang w:val="uk-UA"/>
              </w:rPr>
              <w:t>Одноквартирні будинки</w:t>
            </w:r>
          </w:p>
        </w:tc>
        <w:tc>
          <w:tcPr>
            <w:tcW w:w="0" w:type="auto"/>
            <w:noWrap/>
            <w:vAlign w:val="center"/>
          </w:tcPr>
          <w:p w14:paraId="4ADB1D5A" w14:textId="77777777"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МВт*год</w:t>
            </w:r>
          </w:p>
        </w:tc>
        <w:tc>
          <w:tcPr>
            <w:tcW w:w="0" w:type="auto"/>
            <w:vAlign w:val="center"/>
          </w:tcPr>
          <w:p w14:paraId="3FD6C432" w14:textId="496A1E68"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14 532,0</w:t>
            </w:r>
          </w:p>
        </w:tc>
        <w:tc>
          <w:tcPr>
            <w:tcW w:w="0" w:type="auto"/>
            <w:vAlign w:val="center"/>
          </w:tcPr>
          <w:p w14:paraId="1D5E6574" w14:textId="071D6AD5"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15 383,5</w:t>
            </w:r>
          </w:p>
        </w:tc>
        <w:tc>
          <w:tcPr>
            <w:tcW w:w="0" w:type="auto"/>
            <w:vAlign w:val="center"/>
          </w:tcPr>
          <w:p w14:paraId="7141A85D" w14:textId="0E9818D7"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15 806,5</w:t>
            </w:r>
          </w:p>
        </w:tc>
        <w:tc>
          <w:tcPr>
            <w:tcW w:w="0" w:type="auto"/>
            <w:vAlign w:val="center"/>
          </w:tcPr>
          <w:p w14:paraId="03F6A3DF" w14:textId="7BFDB111"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16 466,4</w:t>
            </w:r>
          </w:p>
        </w:tc>
        <w:tc>
          <w:tcPr>
            <w:tcW w:w="0" w:type="auto"/>
            <w:noWrap/>
            <w:vAlign w:val="center"/>
          </w:tcPr>
          <w:p w14:paraId="5301E2FB" w14:textId="4E7EC586"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17 660,7</w:t>
            </w:r>
          </w:p>
        </w:tc>
        <w:tc>
          <w:tcPr>
            <w:tcW w:w="0" w:type="auto"/>
            <w:noWrap/>
            <w:vAlign w:val="center"/>
          </w:tcPr>
          <w:p w14:paraId="0A6D967F" w14:textId="706C7254"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17 199,1</w:t>
            </w:r>
          </w:p>
        </w:tc>
        <w:tc>
          <w:tcPr>
            <w:tcW w:w="0" w:type="auto"/>
            <w:noWrap/>
            <w:vAlign w:val="center"/>
          </w:tcPr>
          <w:p w14:paraId="29333B6A" w14:textId="0B6AF9C1"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9 629,7</w:t>
            </w:r>
          </w:p>
        </w:tc>
      </w:tr>
      <w:tr w:rsidR="00331FF3" w:rsidRPr="008A6D4E" w14:paraId="06E39085" w14:textId="77777777">
        <w:trPr>
          <w:trHeight w:val="30"/>
        </w:trPr>
        <w:tc>
          <w:tcPr>
            <w:tcW w:w="0" w:type="auto"/>
            <w:noWrap/>
            <w:vAlign w:val="center"/>
            <w:hideMark/>
          </w:tcPr>
          <w:p w14:paraId="64529F84" w14:textId="77777777" w:rsidR="00627CD3" w:rsidRPr="008A6D4E" w:rsidRDefault="00627CD3" w:rsidP="00627CD3">
            <w:pPr>
              <w:rPr>
                <w:rFonts w:ascii="Century Gothic" w:hAnsi="Century Gothic"/>
                <w:sz w:val="16"/>
                <w:szCs w:val="16"/>
                <w:lang w:val="uk-UA"/>
              </w:rPr>
            </w:pPr>
            <w:r w:rsidRPr="008A6D4E">
              <w:rPr>
                <w:rFonts w:ascii="Century Gothic" w:hAnsi="Century Gothic"/>
                <w:sz w:val="16"/>
                <w:szCs w:val="16"/>
                <w:lang w:val="uk-UA"/>
              </w:rPr>
              <w:t>Природний газ</w:t>
            </w:r>
          </w:p>
        </w:tc>
        <w:tc>
          <w:tcPr>
            <w:tcW w:w="0" w:type="auto"/>
            <w:noWrap/>
            <w:vAlign w:val="center"/>
            <w:hideMark/>
          </w:tcPr>
          <w:p w14:paraId="50BE8888" w14:textId="77777777"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тис.м</w:t>
            </w:r>
            <w:r w:rsidRPr="008A6D4E">
              <w:rPr>
                <w:rFonts w:ascii="Century Gothic" w:hAnsi="Century Gothic"/>
                <w:sz w:val="16"/>
                <w:szCs w:val="16"/>
                <w:vertAlign w:val="superscript"/>
                <w:lang w:val="uk-UA"/>
              </w:rPr>
              <w:t>3</w:t>
            </w:r>
          </w:p>
        </w:tc>
        <w:tc>
          <w:tcPr>
            <w:tcW w:w="0" w:type="auto"/>
            <w:vAlign w:val="center"/>
          </w:tcPr>
          <w:p w14:paraId="1E43234A" w14:textId="2B39F780"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19 016,60</w:t>
            </w:r>
          </w:p>
        </w:tc>
        <w:tc>
          <w:tcPr>
            <w:tcW w:w="0" w:type="auto"/>
            <w:vAlign w:val="center"/>
          </w:tcPr>
          <w:p w14:paraId="69A79F65" w14:textId="69D8AD3C"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17 543,00</w:t>
            </w:r>
          </w:p>
        </w:tc>
        <w:tc>
          <w:tcPr>
            <w:tcW w:w="0" w:type="auto"/>
            <w:vAlign w:val="center"/>
          </w:tcPr>
          <w:p w14:paraId="6A0D1586" w14:textId="387AB86E"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14 790,10</w:t>
            </w:r>
          </w:p>
        </w:tc>
        <w:tc>
          <w:tcPr>
            <w:tcW w:w="0" w:type="auto"/>
            <w:vAlign w:val="center"/>
          </w:tcPr>
          <w:p w14:paraId="10C7ECFB" w14:textId="57022170"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15 903,80</w:t>
            </w:r>
          </w:p>
        </w:tc>
        <w:tc>
          <w:tcPr>
            <w:tcW w:w="0" w:type="auto"/>
            <w:noWrap/>
            <w:vAlign w:val="center"/>
          </w:tcPr>
          <w:p w14:paraId="3888B3BB" w14:textId="07C9987D"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16 938,10</w:t>
            </w:r>
          </w:p>
        </w:tc>
        <w:tc>
          <w:tcPr>
            <w:tcW w:w="0" w:type="auto"/>
            <w:noWrap/>
            <w:vAlign w:val="center"/>
          </w:tcPr>
          <w:p w14:paraId="6F63DD1B" w14:textId="5BEB9BDF"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15 552,70</w:t>
            </w:r>
          </w:p>
        </w:tc>
        <w:tc>
          <w:tcPr>
            <w:tcW w:w="0" w:type="auto"/>
            <w:noWrap/>
            <w:vAlign w:val="center"/>
          </w:tcPr>
          <w:p w14:paraId="65263C48" w14:textId="78C79725"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15 157,60</w:t>
            </w:r>
          </w:p>
        </w:tc>
      </w:tr>
      <w:tr w:rsidR="00331FF3" w:rsidRPr="008A6D4E" w14:paraId="2FB10230" w14:textId="77777777">
        <w:trPr>
          <w:trHeight w:val="30"/>
        </w:trPr>
        <w:tc>
          <w:tcPr>
            <w:tcW w:w="0" w:type="auto"/>
            <w:noWrap/>
            <w:vAlign w:val="center"/>
          </w:tcPr>
          <w:p w14:paraId="632BE32E" w14:textId="77777777" w:rsidR="0023290C" w:rsidRPr="008A6D4E" w:rsidRDefault="0023290C" w:rsidP="0023290C">
            <w:pPr>
              <w:jc w:val="right"/>
              <w:rPr>
                <w:rFonts w:ascii="Century Gothic" w:hAnsi="Century Gothic"/>
                <w:sz w:val="16"/>
                <w:szCs w:val="16"/>
                <w:lang w:val="uk-UA"/>
              </w:rPr>
            </w:pPr>
            <w:r w:rsidRPr="008A6D4E">
              <w:rPr>
                <w:rFonts w:ascii="Century Gothic" w:hAnsi="Century Gothic"/>
                <w:i/>
                <w:iCs/>
                <w:sz w:val="16"/>
                <w:szCs w:val="16"/>
                <w:lang w:val="uk-UA"/>
              </w:rPr>
              <w:t>Багатоквартирні будинки</w:t>
            </w:r>
          </w:p>
        </w:tc>
        <w:tc>
          <w:tcPr>
            <w:tcW w:w="0" w:type="auto"/>
            <w:noWrap/>
            <w:vAlign w:val="center"/>
          </w:tcPr>
          <w:p w14:paraId="25B743A3" w14:textId="77777777"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тис.м</w:t>
            </w:r>
            <w:r w:rsidRPr="008A6D4E">
              <w:rPr>
                <w:rFonts w:ascii="Century Gothic" w:hAnsi="Century Gothic"/>
                <w:sz w:val="16"/>
                <w:szCs w:val="16"/>
                <w:vertAlign w:val="superscript"/>
                <w:lang w:val="uk-UA"/>
              </w:rPr>
              <w:t>3</w:t>
            </w:r>
          </w:p>
        </w:tc>
        <w:tc>
          <w:tcPr>
            <w:tcW w:w="0" w:type="auto"/>
            <w:vAlign w:val="center"/>
          </w:tcPr>
          <w:p w14:paraId="73A57E2D" w14:textId="5BBF469F"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6 861,2</w:t>
            </w:r>
          </w:p>
        </w:tc>
        <w:tc>
          <w:tcPr>
            <w:tcW w:w="0" w:type="auto"/>
            <w:vAlign w:val="center"/>
          </w:tcPr>
          <w:p w14:paraId="2ACE7638" w14:textId="54051827"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6 329,5</w:t>
            </w:r>
          </w:p>
        </w:tc>
        <w:tc>
          <w:tcPr>
            <w:tcW w:w="0" w:type="auto"/>
            <w:vAlign w:val="center"/>
          </w:tcPr>
          <w:p w14:paraId="2DB9458D" w14:textId="627C7A90"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5 336,3</w:t>
            </w:r>
          </w:p>
        </w:tc>
        <w:tc>
          <w:tcPr>
            <w:tcW w:w="0" w:type="auto"/>
            <w:vAlign w:val="center"/>
          </w:tcPr>
          <w:p w14:paraId="13FC4895" w14:textId="5C76E3D1"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5 738,1</w:t>
            </w:r>
          </w:p>
        </w:tc>
        <w:tc>
          <w:tcPr>
            <w:tcW w:w="0" w:type="auto"/>
            <w:noWrap/>
            <w:vAlign w:val="center"/>
          </w:tcPr>
          <w:p w14:paraId="02AA9B96" w14:textId="580EAC48"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6 111,3</w:t>
            </w:r>
          </w:p>
        </w:tc>
        <w:tc>
          <w:tcPr>
            <w:tcW w:w="0" w:type="auto"/>
            <w:noWrap/>
            <w:vAlign w:val="center"/>
          </w:tcPr>
          <w:p w14:paraId="661F7506" w14:textId="45F41A73"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5 611,4</w:t>
            </w:r>
          </w:p>
        </w:tc>
        <w:tc>
          <w:tcPr>
            <w:tcW w:w="0" w:type="auto"/>
            <w:noWrap/>
            <w:vAlign w:val="center"/>
          </w:tcPr>
          <w:p w14:paraId="5FD9557A" w14:textId="40A794E1"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5 646,3</w:t>
            </w:r>
          </w:p>
        </w:tc>
      </w:tr>
      <w:tr w:rsidR="00331FF3" w:rsidRPr="008A6D4E" w14:paraId="36F2A4FC" w14:textId="77777777">
        <w:trPr>
          <w:trHeight w:val="30"/>
        </w:trPr>
        <w:tc>
          <w:tcPr>
            <w:tcW w:w="0" w:type="auto"/>
            <w:noWrap/>
            <w:vAlign w:val="center"/>
          </w:tcPr>
          <w:p w14:paraId="34ADAF40" w14:textId="77777777" w:rsidR="005A7DC0" w:rsidRPr="008A6D4E" w:rsidRDefault="005A7DC0" w:rsidP="005A7DC0">
            <w:pPr>
              <w:jc w:val="right"/>
              <w:rPr>
                <w:rFonts w:ascii="Century Gothic" w:hAnsi="Century Gothic"/>
                <w:sz w:val="16"/>
                <w:szCs w:val="16"/>
                <w:lang w:val="uk-UA"/>
              </w:rPr>
            </w:pPr>
            <w:r w:rsidRPr="008A6D4E">
              <w:rPr>
                <w:rFonts w:ascii="Century Gothic" w:hAnsi="Century Gothic"/>
                <w:i/>
                <w:iCs/>
                <w:sz w:val="16"/>
                <w:szCs w:val="16"/>
                <w:lang w:val="uk-UA"/>
              </w:rPr>
              <w:t>Одноквартирні будинки</w:t>
            </w:r>
          </w:p>
        </w:tc>
        <w:tc>
          <w:tcPr>
            <w:tcW w:w="0" w:type="auto"/>
            <w:noWrap/>
            <w:vAlign w:val="center"/>
          </w:tcPr>
          <w:p w14:paraId="0628EC7E" w14:textId="77777777"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тис.м</w:t>
            </w:r>
            <w:r w:rsidRPr="008A6D4E">
              <w:rPr>
                <w:rFonts w:ascii="Century Gothic" w:hAnsi="Century Gothic"/>
                <w:sz w:val="16"/>
                <w:szCs w:val="16"/>
                <w:vertAlign w:val="superscript"/>
                <w:lang w:val="uk-UA"/>
              </w:rPr>
              <w:t>3</w:t>
            </w:r>
          </w:p>
        </w:tc>
        <w:tc>
          <w:tcPr>
            <w:tcW w:w="0" w:type="auto"/>
            <w:vAlign w:val="center"/>
          </w:tcPr>
          <w:p w14:paraId="44E73755" w14:textId="7E89EB02"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12 155,4</w:t>
            </w:r>
          </w:p>
        </w:tc>
        <w:tc>
          <w:tcPr>
            <w:tcW w:w="0" w:type="auto"/>
            <w:vAlign w:val="center"/>
          </w:tcPr>
          <w:p w14:paraId="4386D24E" w14:textId="0C09B17A"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11 213,5</w:t>
            </w:r>
          </w:p>
        </w:tc>
        <w:tc>
          <w:tcPr>
            <w:tcW w:w="0" w:type="auto"/>
            <w:vAlign w:val="center"/>
          </w:tcPr>
          <w:p w14:paraId="2E7161FF" w14:textId="6AEA51A3"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9 453,8</w:t>
            </w:r>
          </w:p>
        </w:tc>
        <w:tc>
          <w:tcPr>
            <w:tcW w:w="0" w:type="auto"/>
            <w:vAlign w:val="center"/>
          </w:tcPr>
          <w:p w14:paraId="0007481F" w14:textId="3A4ABC85"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10 165,7</w:t>
            </w:r>
          </w:p>
        </w:tc>
        <w:tc>
          <w:tcPr>
            <w:tcW w:w="0" w:type="auto"/>
            <w:noWrap/>
            <w:vAlign w:val="center"/>
          </w:tcPr>
          <w:p w14:paraId="6B0540C3" w14:textId="602F2024"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10 826,8</w:t>
            </w:r>
          </w:p>
        </w:tc>
        <w:tc>
          <w:tcPr>
            <w:tcW w:w="0" w:type="auto"/>
            <w:noWrap/>
            <w:vAlign w:val="center"/>
          </w:tcPr>
          <w:p w14:paraId="43927260" w14:textId="0AF0FF84"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9 941,3</w:t>
            </w:r>
          </w:p>
        </w:tc>
        <w:tc>
          <w:tcPr>
            <w:tcW w:w="0" w:type="auto"/>
            <w:noWrap/>
            <w:vAlign w:val="center"/>
          </w:tcPr>
          <w:p w14:paraId="643A9853" w14:textId="5A8716C9"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9 511,3</w:t>
            </w:r>
          </w:p>
        </w:tc>
      </w:tr>
      <w:tr w:rsidR="00331FF3" w:rsidRPr="008A6D4E" w14:paraId="0AF661ED" w14:textId="77777777">
        <w:trPr>
          <w:trHeight w:val="30"/>
        </w:trPr>
        <w:tc>
          <w:tcPr>
            <w:tcW w:w="0" w:type="auto"/>
            <w:noWrap/>
            <w:vAlign w:val="center"/>
            <w:hideMark/>
          </w:tcPr>
          <w:p w14:paraId="15B0228E" w14:textId="77777777" w:rsidR="005A7DC0" w:rsidRPr="008A6D4E" w:rsidRDefault="005A7DC0" w:rsidP="005A7DC0">
            <w:pPr>
              <w:rPr>
                <w:rFonts w:ascii="Century Gothic" w:hAnsi="Century Gothic"/>
                <w:sz w:val="16"/>
                <w:szCs w:val="16"/>
                <w:lang w:val="uk-UA"/>
              </w:rPr>
            </w:pPr>
            <w:r w:rsidRPr="008A6D4E">
              <w:rPr>
                <w:rFonts w:ascii="Century Gothic" w:hAnsi="Century Gothic"/>
                <w:sz w:val="16"/>
                <w:szCs w:val="16"/>
                <w:lang w:val="uk-UA"/>
              </w:rPr>
              <w:t>Дрова</w:t>
            </w:r>
          </w:p>
        </w:tc>
        <w:tc>
          <w:tcPr>
            <w:tcW w:w="0" w:type="auto"/>
            <w:noWrap/>
            <w:vAlign w:val="center"/>
            <w:hideMark/>
          </w:tcPr>
          <w:p w14:paraId="212A4E3F" w14:textId="77777777"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Тонна</w:t>
            </w:r>
          </w:p>
        </w:tc>
        <w:tc>
          <w:tcPr>
            <w:tcW w:w="0" w:type="auto"/>
            <w:vAlign w:val="center"/>
          </w:tcPr>
          <w:p w14:paraId="1F933008" w14:textId="3DFCFB71"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26 986,4</w:t>
            </w:r>
          </w:p>
        </w:tc>
        <w:tc>
          <w:tcPr>
            <w:tcW w:w="0" w:type="auto"/>
            <w:vAlign w:val="center"/>
          </w:tcPr>
          <w:p w14:paraId="34A758B8" w14:textId="2D46E3BC"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24 533,1</w:t>
            </w:r>
          </w:p>
        </w:tc>
        <w:tc>
          <w:tcPr>
            <w:tcW w:w="0" w:type="auto"/>
            <w:vAlign w:val="center"/>
          </w:tcPr>
          <w:p w14:paraId="647CCA19" w14:textId="139B7A4B"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16 897,2</w:t>
            </w:r>
          </w:p>
        </w:tc>
        <w:tc>
          <w:tcPr>
            <w:tcW w:w="0" w:type="auto"/>
            <w:vAlign w:val="center"/>
          </w:tcPr>
          <w:p w14:paraId="5E12B01F" w14:textId="4EAF3E4D"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19 422,1</w:t>
            </w:r>
          </w:p>
        </w:tc>
        <w:tc>
          <w:tcPr>
            <w:tcW w:w="0" w:type="auto"/>
            <w:noWrap/>
            <w:vAlign w:val="center"/>
          </w:tcPr>
          <w:p w14:paraId="6F088440" w14:textId="33F5EC83"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20 444,3</w:t>
            </w:r>
          </w:p>
        </w:tc>
        <w:tc>
          <w:tcPr>
            <w:tcW w:w="0" w:type="auto"/>
            <w:noWrap/>
            <w:vAlign w:val="center"/>
          </w:tcPr>
          <w:p w14:paraId="34C68263" w14:textId="7C7F1D93"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14 603,1</w:t>
            </w:r>
          </w:p>
        </w:tc>
        <w:tc>
          <w:tcPr>
            <w:tcW w:w="0" w:type="auto"/>
            <w:noWrap/>
            <w:vAlign w:val="center"/>
          </w:tcPr>
          <w:p w14:paraId="3E84E29C" w14:textId="339E9540"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13 275,5</w:t>
            </w:r>
          </w:p>
        </w:tc>
      </w:tr>
      <w:tr w:rsidR="00331FF3" w:rsidRPr="008A6D4E" w14:paraId="3E1D14C3" w14:textId="77777777">
        <w:trPr>
          <w:trHeight w:val="30"/>
        </w:trPr>
        <w:tc>
          <w:tcPr>
            <w:tcW w:w="0" w:type="auto"/>
            <w:noWrap/>
            <w:vAlign w:val="center"/>
          </w:tcPr>
          <w:p w14:paraId="2917801D" w14:textId="77777777" w:rsidR="00331FF3" w:rsidRPr="008A6D4E" w:rsidRDefault="00331FF3" w:rsidP="00331FF3">
            <w:pPr>
              <w:jc w:val="right"/>
              <w:rPr>
                <w:rFonts w:ascii="Century Gothic" w:hAnsi="Century Gothic"/>
                <w:sz w:val="16"/>
                <w:szCs w:val="16"/>
                <w:lang w:val="uk-UA"/>
              </w:rPr>
            </w:pPr>
            <w:r w:rsidRPr="008A6D4E">
              <w:rPr>
                <w:rFonts w:ascii="Century Gothic" w:hAnsi="Century Gothic"/>
                <w:i/>
                <w:iCs/>
                <w:sz w:val="16"/>
                <w:szCs w:val="16"/>
                <w:lang w:val="uk-UA"/>
              </w:rPr>
              <w:t>Багатоквартирні будинки</w:t>
            </w:r>
          </w:p>
        </w:tc>
        <w:tc>
          <w:tcPr>
            <w:tcW w:w="0" w:type="auto"/>
            <w:noWrap/>
            <w:vAlign w:val="center"/>
          </w:tcPr>
          <w:p w14:paraId="059AA929" w14:textId="77777777"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Тонна</w:t>
            </w:r>
          </w:p>
        </w:tc>
        <w:tc>
          <w:tcPr>
            <w:tcW w:w="0" w:type="auto"/>
          </w:tcPr>
          <w:p w14:paraId="6C66C69C" w14:textId="5C1F9BD5"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4E1A2F13" w14:textId="3700BF35"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030D9B57" w14:textId="32B417D7"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7CB940E0" w14:textId="420366CD"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19584E75" w14:textId="178B9C32"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6BC699B2" w14:textId="61F3D5D8"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3D032E89" w14:textId="625FBBB3"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r>
      <w:tr w:rsidR="00331FF3" w:rsidRPr="008A6D4E" w14:paraId="321CE0E4" w14:textId="77777777">
        <w:trPr>
          <w:trHeight w:val="30"/>
        </w:trPr>
        <w:tc>
          <w:tcPr>
            <w:tcW w:w="0" w:type="auto"/>
            <w:noWrap/>
            <w:vAlign w:val="center"/>
          </w:tcPr>
          <w:p w14:paraId="7CB25241" w14:textId="77777777" w:rsidR="005A7DC0" w:rsidRPr="008A6D4E" w:rsidRDefault="005A7DC0" w:rsidP="005A7DC0">
            <w:pPr>
              <w:jc w:val="right"/>
              <w:rPr>
                <w:rFonts w:ascii="Century Gothic" w:hAnsi="Century Gothic"/>
                <w:sz w:val="16"/>
                <w:szCs w:val="16"/>
                <w:lang w:val="uk-UA"/>
              </w:rPr>
            </w:pPr>
            <w:r w:rsidRPr="008A6D4E">
              <w:rPr>
                <w:rFonts w:ascii="Century Gothic" w:hAnsi="Century Gothic"/>
                <w:i/>
                <w:iCs/>
                <w:sz w:val="16"/>
                <w:szCs w:val="16"/>
                <w:lang w:val="uk-UA"/>
              </w:rPr>
              <w:t>Одноквартирні будинки</w:t>
            </w:r>
          </w:p>
        </w:tc>
        <w:tc>
          <w:tcPr>
            <w:tcW w:w="0" w:type="auto"/>
            <w:noWrap/>
            <w:vAlign w:val="center"/>
          </w:tcPr>
          <w:p w14:paraId="600A8A83" w14:textId="77777777"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 xml:space="preserve">Тонна </w:t>
            </w:r>
          </w:p>
        </w:tc>
        <w:tc>
          <w:tcPr>
            <w:tcW w:w="0" w:type="auto"/>
            <w:vAlign w:val="center"/>
          </w:tcPr>
          <w:p w14:paraId="6C56E53F" w14:textId="3BA3E8D6"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26 986,4</w:t>
            </w:r>
          </w:p>
        </w:tc>
        <w:tc>
          <w:tcPr>
            <w:tcW w:w="0" w:type="auto"/>
            <w:vAlign w:val="center"/>
          </w:tcPr>
          <w:p w14:paraId="3102F34D" w14:textId="1A28341C"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24 533,1</w:t>
            </w:r>
          </w:p>
        </w:tc>
        <w:tc>
          <w:tcPr>
            <w:tcW w:w="0" w:type="auto"/>
            <w:vAlign w:val="center"/>
          </w:tcPr>
          <w:p w14:paraId="5F9C749A" w14:textId="1363CBE6"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16 897,2</w:t>
            </w:r>
          </w:p>
        </w:tc>
        <w:tc>
          <w:tcPr>
            <w:tcW w:w="0" w:type="auto"/>
            <w:vAlign w:val="center"/>
          </w:tcPr>
          <w:p w14:paraId="22BCE097" w14:textId="7691F318"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19 422,1</w:t>
            </w:r>
          </w:p>
        </w:tc>
        <w:tc>
          <w:tcPr>
            <w:tcW w:w="0" w:type="auto"/>
            <w:noWrap/>
            <w:vAlign w:val="center"/>
          </w:tcPr>
          <w:p w14:paraId="0F70AA05" w14:textId="5827D6EE"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20 444,3</w:t>
            </w:r>
          </w:p>
        </w:tc>
        <w:tc>
          <w:tcPr>
            <w:tcW w:w="0" w:type="auto"/>
            <w:noWrap/>
            <w:vAlign w:val="center"/>
          </w:tcPr>
          <w:p w14:paraId="703740E7" w14:textId="0B6D4201"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14 603,1</w:t>
            </w:r>
          </w:p>
        </w:tc>
        <w:tc>
          <w:tcPr>
            <w:tcW w:w="0" w:type="auto"/>
            <w:noWrap/>
            <w:vAlign w:val="center"/>
          </w:tcPr>
          <w:p w14:paraId="12C1DBE0" w14:textId="7989D629" w:rsidR="005A7DC0" w:rsidRPr="008A6D4E" w:rsidRDefault="005A7DC0" w:rsidP="005A7DC0">
            <w:pPr>
              <w:jc w:val="center"/>
              <w:rPr>
                <w:rFonts w:ascii="Century Gothic" w:hAnsi="Century Gothic"/>
                <w:sz w:val="16"/>
                <w:szCs w:val="16"/>
                <w:lang w:val="uk-UA"/>
              </w:rPr>
            </w:pPr>
            <w:r w:rsidRPr="008A6D4E">
              <w:rPr>
                <w:rFonts w:ascii="Century Gothic" w:hAnsi="Century Gothic"/>
                <w:sz w:val="16"/>
                <w:szCs w:val="16"/>
                <w:lang w:val="uk-UA"/>
              </w:rPr>
              <w:t>13 275,5</w:t>
            </w:r>
          </w:p>
        </w:tc>
      </w:tr>
      <w:tr w:rsidR="00331FF3" w:rsidRPr="008A6D4E" w14:paraId="6D217368" w14:textId="77777777">
        <w:trPr>
          <w:trHeight w:val="30"/>
        </w:trPr>
        <w:tc>
          <w:tcPr>
            <w:tcW w:w="0" w:type="auto"/>
            <w:noWrap/>
            <w:vAlign w:val="center"/>
            <w:hideMark/>
          </w:tcPr>
          <w:p w14:paraId="18EC4D5E" w14:textId="0A16A947" w:rsidR="00627CD3" w:rsidRPr="008A6D4E" w:rsidRDefault="00627CD3" w:rsidP="00627CD3">
            <w:pPr>
              <w:rPr>
                <w:rFonts w:ascii="Century Gothic" w:hAnsi="Century Gothic"/>
                <w:sz w:val="16"/>
                <w:szCs w:val="16"/>
                <w:lang w:val="uk-UA"/>
              </w:rPr>
            </w:pPr>
            <w:r w:rsidRPr="008A6D4E">
              <w:rPr>
                <w:rFonts w:ascii="Century Gothic" w:hAnsi="Century Gothic"/>
                <w:sz w:val="16"/>
                <w:szCs w:val="16"/>
                <w:lang w:val="uk-UA"/>
              </w:rPr>
              <w:t>Теплова енергія</w:t>
            </w:r>
          </w:p>
        </w:tc>
        <w:tc>
          <w:tcPr>
            <w:tcW w:w="0" w:type="auto"/>
            <w:noWrap/>
            <w:vAlign w:val="center"/>
            <w:hideMark/>
          </w:tcPr>
          <w:p w14:paraId="3C60CE04" w14:textId="75F2D5F8" w:rsidR="00627CD3" w:rsidRPr="008A6D4E" w:rsidRDefault="00627CD3" w:rsidP="00627CD3">
            <w:pPr>
              <w:jc w:val="center"/>
              <w:rPr>
                <w:rFonts w:ascii="Century Gothic" w:hAnsi="Century Gothic"/>
                <w:sz w:val="16"/>
                <w:szCs w:val="16"/>
                <w:lang w:val="uk-UA"/>
              </w:rPr>
            </w:pPr>
            <w:proofErr w:type="spellStart"/>
            <w:r w:rsidRPr="008A6D4E">
              <w:rPr>
                <w:rFonts w:ascii="Century Gothic" w:hAnsi="Century Gothic"/>
                <w:sz w:val="16"/>
                <w:szCs w:val="16"/>
                <w:lang w:val="uk-UA"/>
              </w:rPr>
              <w:t>Гкал</w:t>
            </w:r>
            <w:proofErr w:type="spellEnd"/>
          </w:p>
        </w:tc>
        <w:tc>
          <w:tcPr>
            <w:tcW w:w="0" w:type="auto"/>
            <w:vAlign w:val="center"/>
          </w:tcPr>
          <w:p w14:paraId="6C0FF23B" w14:textId="7F6008AE"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57 982,0</w:t>
            </w:r>
          </w:p>
        </w:tc>
        <w:tc>
          <w:tcPr>
            <w:tcW w:w="0" w:type="auto"/>
            <w:vAlign w:val="center"/>
          </w:tcPr>
          <w:p w14:paraId="4CC49F5C" w14:textId="2239E815"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52 908,0</w:t>
            </w:r>
          </w:p>
        </w:tc>
        <w:tc>
          <w:tcPr>
            <w:tcW w:w="0" w:type="auto"/>
            <w:vAlign w:val="center"/>
          </w:tcPr>
          <w:p w14:paraId="4341A317" w14:textId="2289449F"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39 671,0</w:t>
            </w:r>
          </w:p>
        </w:tc>
        <w:tc>
          <w:tcPr>
            <w:tcW w:w="0" w:type="auto"/>
            <w:vAlign w:val="center"/>
          </w:tcPr>
          <w:p w14:paraId="4892DF9F" w14:textId="071A5D2F"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35 415,0</w:t>
            </w:r>
          </w:p>
        </w:tc>
        <w:tc>
          <w:tcPr>
            <w:tcW w:w="0" w:type="auto"/>
            <w:noWrap/>
            <w:vAlign w:val="center"/>
          </w:tcPr>
          <w:p w14:paraId="68CC3223" w14:textId="19758A40"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35 664,0</w:t>
            </w:r>
          </w:p>
        </w:tc>
        <w:tc>
          <w:tcPr>
            <w:tcW w:w="0" w:type="auto"/>
            <w:noWrap/>
            <w:vAlign w:val="center"/>
          </w:tcPr>
          <w:p w14:paraId="7CAC5BE0" w14:textId="4D45793D"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25 466,0</w:t>
            </w:r>
          </w:p>
        </w:tc>
        <w:tc>
          <w:tcPr>
            <w:tcW w:w="0" w:type="auto"/>
            <w:noWrap/>
            <w:vAlign w:val="center"/>
          </w:tcPr>
          <w:p w14:paraId="7B4DA78B" w14:textId="7D48F7A4" w:rsidR="00627CD3" w:rsidRPr="008A6D4E" w:rsidRDefault="00627CD3" w:rsidP="00627CD3">
            <w:pPr>
              <w:jc w:val="center"/>
              <w:rPr>
                <w:rFonts w:ascii="Century Gothic" w:hAnsi="Century Gothic"/>
                <w:sz w:val="16"/>
                <w:szCs w:val="16"/>
                <w:lang w:val="uk-UA"/>
              </w:rPr>
            </w:pPr>
            <w:r w:rsidRPr="008A6D4E">
              <w:rPr>
                <w:rFonts w:ascii="Century Gothic" w:hAnsi="Century Gothic"/>
                <w:sz w:val="16"/>
                <w:szCs w:val="16"/>
                <w:lang w:val="uk-UA"/>
              </w:rPr>
              <w:t>23 864,0</w:t>
            </w:r>
          </w:p>
        </w:tc>
      </w:tr>
      <w:tr w:rsidR="00331FF3" w:rsidRPr="008A6D4E" w14:paraId="7D94F1AB" w14:textId="77777777">
        <w:trPr>
          <w:trHeight w:val="30"/>
        </w:trPr>
        <w:tc>
          <w:tcPr>
            <w:tcW w:w="0" w:type="auto"/>
            <w:noWrap/>
            <w:vAlign w:val="center"/>
          </w:tcPr>
          <w:p w14:paraId="37555CFC" w14:textId="77777777" w:rsidR="0023290C" w:rsidRPr="008A6D4E" w:rsidRDefault="0023290C" w:rsidP="0023290C">
            <w:pPr>
              <w:jc w:val="right"/>
              <w:rPr>
                <w:rFonts w:ascii="Century Gothic" w:hAnsi="Century Gothic"/>
                <w:sz w:val="16"/>
                <w:szCs w:val="16"/>
                <w:lang w:val="uk-UA"/>
              </w:rPr>
            </w:pPr>
            <w:r w:rsidRPr="008A6D4E">
              <w:rPr>
                <w:rFonts w:ascii="Century Gothic" w:hAnsi="Century Gothic"/>
                <w:i/>
                <w:iCs/>
                <w:sz w:val="16"/>
                <w:szCs w:val="16"/>
                <w:lang w:val="uk-UA"/>
              </w:rPr>
              <w:t>Багатоквартирні будинки</w:t>
            </w:r>
          </w:p>
        </w:tc>
        <w:tc>
          <w:tcPr>
            <w:tcW w:w="0" w:type="auto"/>
            <w:noWrap/>
            <w:vAlign w:val="center"/>
          </w:tcPr>
          <w:p w14:paraId="60DD014B" w14:textId="3B5111A6" w:rsidR="0023290C" w:rsidRPr="008A6D4E" w:rsidRDefault="0023290C" w:rsidP="0023290C">
            <w:pPr>
              <w:jc w:val="center"/>
              <w:rPr>
                <w:rFonts w:ascii="Century Gothic" w:hAnsi="Century Gothic"/>
                <w:sz w:val="16"/>
                <w:szCs w:val="16"/>
                <w:lang w:val="uk-UA"/>
              </w:rPr>
            </w:pPr>
            <w:proofErr w:type="spellStart"/>
            <w:r w:rsidRPr="008A6D4E">
              <w:rPr>
                <w:rFonts w:ascii="Century Gothic" w:hAnsi="Century Gothic"/>
                <w:sz w:val="16"/>
                <w:szCs w:val="16"/>
                <w:lang w:val="uk-UA"/>
              </w:rPr>
              <w:t>Гкал</w:t>
            </w:r>
            <w:proofErr w:type="spellEnd"/>
          </w:p>
        </w:tc>
        <w:tc>
          <w:tcPr>
            <w:tcW w:w="0" w:type="auto"/>
            <w:vAlign w:val="center"/>
          </w:tcPr>
          <w:p w14:paraId="4BFB4DFA" w14:textId="790E563D"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57 982,0</w:t>
            </w:r>
          </w:p>
        </w:tc>
        <w:tc>
          <w:tcPr>
            <w:tcW w:w="0" w:type="auto"/>
            <w:vAlign w:val="center"/>
          </w:tcPr>
          <w:p w14:paraId="3B9A7EC4" w14:textId="360F6A28"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52 908,0</w:t>
            </w:r>
          </w:p>
        </w:tc>
        <w:tc>
          <w:tcPr>
            <w:tcW w:w="0" w:type="auto"/>
            <w:vAlign w:val="center"/>
          </w:tcPr>
          <w:p w14:paraId="22EB6F02" w14:textId="08684E16"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39 671,0</w:t>
            </w:r>
          </w:p>
        </w:tc>
        <w:tc>
          <w:tcPr>
            <w:tcW w:w="0" w:type="auto"/>
            <w:vAlign w:val="center"/>
          </w:tcPr>
          <w:p w14:paraId="166497B3" w14:textId="24885565"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35 415,0</w:t>
            </w:r>
          </w:p>
        </w:tc>
        <w:tc>
          <w:tcPr>
            <w:tcW w:w="0" w:type="auto"/>
            <w:noWrap/>
            <w:vAlign w:val="center"/>
          </w:tcPr>
          <w:p w14:paraId="19877A9B" w14:textId="1D40CE66"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35 664,0</w:t>
            </w:r>
          </w:p>
        </w:tc>
        <w:tc>
          <w:tcPr>
            <w:tcW w:w="0" w:type="auto"/>
            <w:noWrap/>
            <w:vAlign w:val="center"/>
          </w:tcPr>
          <w:p w14:paraId="7D775669" w14:textId="5A3AD633"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25 466,0</w:t>
            </w:r>
          </w:p>
        </w:tc>
        <w:tc>
          <w:tcPr>
            <w:tcW w:w="0" w:type="auto"/>
            <w:noWrap/>
            <w:vAlign w:val="center"/>
          </w:tcPr>
          <w:p w14:paraId="663AECA2" w14:textId="1E3856BE" w:rsidR="0023290C" w:rsidRPr="008A6D4E" w:rsidRDefault="0023290C" w:rsidP="0023290C">
            <w:pPr>
              <w:jc w:val="center"/>
              <w:rPr>
                <w:rFonts w:ascii="Century Gothic" w:hAnsi="Century Gothic"/>
                <w:sz w:val="16"/>
                <w:szCs w:val="16"/>
                <w:lang w:val="uk-UA"/>
              </w:rPr>
            </w:pPr>
            <w:r w:rsidRPr="008A6D4E">
              <w:rPr>
                <w:rFonts w:ascii="Century Gothic" w:hAnsi="Century Gothic"/>
                <w:sz w:val="16"/>
                <w:szCs w:val="16"/>
                <w:lang w:val="uk-UA"/>
              </w:rPr>
              <w:t>23 864,0</w:t>
            </w:r>
          </w:p>
        </w:tc>
      </w:tr>
      <w:tr w:rsidR="00331FF3" w:rsidRPr="008A6D4E" w14:paraId="42953F84" w14:textId="77777777">
        <w:trPr>
          <w:trHeight w:val="30"/>
        </w:trPr>
        <w:tc>
          <w:tcPr>
            <w:tcW w:w="0" w:type="auto"/>
            <w:noWrap/>
            <w:vAlign w:val="center"/>
          </w:tcPr>
          <w:p w14:paraId="56081FC3" w14:textId="77777777" w:rsidR="00331FF3" w:rsidRPr="008A6D4E" w:rsidRDefault="00331FF3" w:rsidP="00331FF3">
            <w:pPr>
              <w:jc w:val="right"/>
              <w:rPr>
                <w:rFonts w:ascii="Century Gothic" w:hAnsi="Century Gothic"/>
                <w:sz w:val="16"/>
                <w:szCs w:val="16"/>
                <w:lang w:val="uk-UA"/>
              </w:rPr>
            </w:pPr>
            <w:r w:rsidRPr="008A6D4E">
              <w:rPr>
                <w:rFonts w:ascii="Century Gothic" w:hAnsi="Century Gothic"/>
                <w:i/>
                <w:iCs/>
                <w:sz w:val="16"/>
                <w:szCs w:val="16"/>
                <w:lang w:val="uk-UA"/>
              </w:rPr>
              <w:t>Одноквартирні будинки</w:t>
            </w:r>
          </w:p>
        </w:tc>
        <w:tc>
          <w:tcPr>
            <w:tcW w:w="0" w:type="auto"/>
            <w:noWrap/>
            <w:vAlign w:val="center"/>
          </w:tcPr>
          <w:p w14:paraId="10B75263" w14:textId="2E25E3C6" w:rsidR="00331FF3" w:rsidRPr="008A6D4E" w:rsidRDefault="00331FF3" w:rsidP="00331FF3">
            <w:pPr>
              <w:jc w:val="center"/>
              <w:rPr>
                <w:rFonts w:ascii="Century Gothic" w:hAnsi="Century Gothic"/>
                <w:sz w:val="16"/>
                <w:szCs w:val="16"/>
                <w:lang w:val="uk-UA"/>
              </w:rPr>
            </w:pPr>
            <w:proofErr w:type="spellStart"/>
            <w:r w:rsidRPr="008A6D4E">
              <w:rPr>
                <w:rFonts w:ascii="Century Gothic" w:hAnsi="Century Gothic"/>
                <w:sz w:val="16"/>
                <w:szCs w:val="16"/>
                <w:lang w:val="uk-UA"/>
              </w:rPr>
              <w:t>Гкал</w:t>
            </w:r>
            <w:proofErr w:type="spellEnd"/>
          </w:p>
        </w:tc>
        <w:tc>
          <w:tcPr>
            <w:tcW w:w="0" w:type="auto"/>
          </w:tcPr>
          <w:p w14:paraId="1712715C" w14:textId="5ED6336C"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3169539C" w14:textId="5A7FA07B"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5FCD7D59" w14:textId="6D3C7E40"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521FDBBA" w14:textId="44C448D9"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63E04B92" w14:textId="392B8061"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2EC0154E" w14:textId="54E8D105"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19FE0F14" w14:textId="02A7871C" w:rsidR="00331FF3" w:rsidRPr="008A6D4E" w:rsidRDefault="00331FF3" w:rsidP="00331FF3">
            <w:pPr>
              <w:jc w:val="center"/>
              <w:rPr>
                <w:rFonts w:ascii="Century Gothic" w:hAnsi="Century Gothic"/>
                <w:sz w:val="16"/>
                <w:szCs w:val="16"/>
                <w:lang w:val="uk-UA"/>
              </w:rPr>
            </w:pPr>
            <w:r w:rsidRPr="008A6D4E">
              <w:rPr>
                <w:rFonts w:ascii="Century Gothic" w:hAnsi="Century Gothic"/>
                <w:sz w:val="16"/>
                <w:szCs w:val="16"/>
                <w:lang w:val="uk-UA"/>
              </w:rPr>
              <w:t>-</w:t>
            </w:r>
          </w:p>
        </w:tc>
      </w:tr>
    </w:tbl>
    <w:p w14:paraId="283DC61A" w14:textId="31A20762" w:rsidR="0010754A" w:rsidRPr="00D80C2F" w:rsidRDefault="0010754A" w:rsidP="0010754A">
      <w:pPr>
        <w:spacing w:before="160"/>
        <w:jc w:val="both"/>
        <w:rPr>
          <w:rFonts w:ascii="Century Gothic" w:hAnsi="Century Gothic"/>
          <w:sz w:val="22"/>
          <w:szCs w:val="22"/>
        </w:rPr>
      </w:pPr>
      <w:r w:rsidRPr="008A6D4E">
        <w:rPr>
          <w:rFonts w:ascii="Century Gothic" w:hAnsi="Century Gothic"/>
          <w:sz w:val="22"/>
          <w:szCs w:val="22"/>
        </w:rPr>
        <w:t xml:space="preserve">Для побудови балансу необхідно споживання енергії відобразити у </w:t>
      </w:r>
      <w:proofErr w:type="spellStart"/>
      <w:r w:rsidRPr="008A6D4E">
        <w:rPr>
          <w:rFonts w:ascii="Century Gothic" w:hAnsi="Century Gothic"/>
          <w:sz w:val="22"/>
          <w:szCs w:val="22"/>
        </w:rPr>
        <w:t>Мвт</w:t>
      </w:r>
      <w:proofErr w:type="spellEnd"/>
      <w:r w:rsidRPr="008A6D4E">
        <w:rPr>
          <w:rFonts w:ascii="Century Gothic" w:hAnsi="Century Gothic"/>
          <w:sz w:val="22"/>
          <w:szCs w:val="22"/>
        </w:rPr>
        <w:t xml:space="preserve">*год. Для цього ми використовуємо перевідні </w:t>
      </w:r>
      <w:r w:rsidRPr="00D80C2F">
        <w:rPr>
          <w:rFonts w:ascii="Century Gothic" w:hAnsi="Century Gothic"/>
          <w:sz w:val="22"/>
          <w:szCs w:val="22"/>
        </w:rPr>
        <w:t>коефіцієнти. Загалом енергетичний баланс в даному секторі наведений у таблиці 2.1</w:t>
      </w:r>
      <w:r w:rsidR="00D80C2F" w:rsidRPr="00D80C2F">
        <w:rPr>
          <w:rFonts w:ascii="Century Gothic" w:hAnsi="Century Gothic"/>
          <w:sz w:val="22"/>
          <w:szCs w:val="22"/>
        </w:rPr>
        <w:t>6</w:t>
      </w:r>
    </w:p>
    <w:p w14:paraId="64E59874" w14:textId="5636BA01" w:rsidR="0010754A" w:rsidRPr="00D80C2F" w:rsidRDefault="0010754A" w:rsidP="0010754A">
      <w:pPr>
        <w:pBdr>
          <w:top w:val="nil"/>
          <w:left w:val="nil"/>
          <w:bottom w:val="nil"/>
          <w:right w:val="nil"/>
          <w:between w:val="nil"/>
        </w:pBdr>
        <w:spacing w:after="0"/>
        <w:jc w:val="right"/>
        <w:rPr>
          <w:rFonts w:ascii="Century Gothic" w:hAnsi="Century Gothic"/>
          <w:sz w:val="22"/>
          <w:szCs w:val="22"/>
        </w:rPr>
      </w:pPr>
      <w:r w:rsidRPr="00D80C2F">
        <w:rPr>
          <w:rFonts w:ascii="Century Gothic" w:hAnsi="Century Gothic"/>
          <w:sz w:val="22"/>
          <w:szCs w:val="22"/>
        </w:rPr>
        <w:t>Таблиця 2.1</w:t>
      </w:r>
      <w:r w:rsidR="00D80C2F" w:rsidRPr="00D80C2F">
        <w:rPr>
          <w:rFonts w:ascii="Century Gothic" w:hAnsi="Century Gothic"/>
          <w:sz w:val="22"/>
          <w:szCs w:val="22"/>
        </w:rPr>
        <w:t>6</w:t>
      </w:r>
    </w:p>
    <w:p w14:paraId="57167F25" w14:textId="77777777" w:rsidR="0010754A" w:rsidRPr="008A6D4E" w:rsidRDefault="0010754A" w:rsidP="0010754A">
      <w:pPr>
        <w:pBdr>
          <w:top w:val="nil"/>
          <w:left w:val="nil"/>
          <w:bottom w:val="nil"/>
          <w:right w:val="nil"/>
          <w:between w:val="nil"/>
        </w:pBdr>
        <w:spacing w:after="0"/>
        <w:jc w:val="center"/>
        <w:rPr>
          <w:rFonts w:ascii="Century Gothic" w:hAnsi="Century Gothic"/>
          <w:sz w:val="22"/>
          <w:szCs w:val="22"/>
        </w:rPr>
      </w:pPr>
      <w:r w:rsidRPr="00D80C2F">
        <w:rPr>
          <w:rFonts w:ascii="Century Gothic" w:hAnsi="Century Gothic"/>
          <w:sz w:val="22"/>
          <w:szCs w:val="22"/>
        </w:rPr>
        <w:t xml:space="preserve">Енергетичний баланс сектору </w:t>
      </w:r>
      <w:r w:rsidRPr="00D80C2F">
        <w:rPr>
          <w:rFonts w:ascii="Century Gothic" w:hAnsi="Century Gothic"/>
          <w:color w:val="000000"/>
          <w:sz w:val="22"/>
          <w:szCs w:val="22"/>
        </w:rPr>
        <w:t>житлові будівлі</w:t>
      </w:r>
      <w:r w:rsidRPr="00D80C2F">
        <w:rPr>
          <w:rFonts w:ascii="Century Gothic" w:hAnsi="Century Gothic"/>
          <w:sz w:val="22"/>
          <w:szCs w:val="22"/>
        </w:rPr>
        <w:t xml:space="preserve">, </w:t>
      </w:r>
      <w:proofErr w:type="spellStart"/>
      <w:r w:rsidRPr="00D80C2F">
        <w:rPr>
          <w:rFonts w:ascii="Century Gothic" w:hAnsi="Century Gothic"/>
          <w:sz w:val="22"/>
          <w:szCs w:val="22"/>
        </w:rPr>
        <w:t>МВт·год</w:t>
      </w:r>
      <w:proofErr w:type="spellEnd"/>
    </w:p>
    <w:tbl>
      <w:tblPr>
        <w:tblStyle w:val="51"/>
        <w:tblW w:w="9666" w:type="dxa"/>
        <w:tblLook w:val="0620" w:firstRow="1" w:lastRow="0" w:firstColumn="0" w:lastColumn="0" w:noHBand="1" w:noVBand="1"/>
      </w:tblPr>
      <w:tblGrid>
        <w:gridCol w:w="2316"/>
        <w:gridCol w:w="1050"/>
        <w:gridCol w:w="1050"/>
        <w:gridCol w:w="1050"/>
        <w:gridCol w:w="1050"/>
        <w:gridCol w:w="1050"/>
        <w:gridCol w:w="1050"/>
        <w:gridCol w:w="1050"/>
      </w:tblGrid>
      <w:tr w:rsidR="00331FF3" w:rsidRPr="008A6D4E" w14:paraId="748FBED2" w14:textId="77777777" w:rsidTr="00331FF3">
        <w:trPr>
          <w:cnfStyle w:val="100000000000" w:firstRow="1" w:lastRow="0" w:firstColumn="0" w:lastColumn="0" w:oddVBand="0" w:evenVBand="0" w:oddHBand="0" w:evenHBand="0" w:firstRowFirstColumn="0" w:firstRowLastColumn="0" w:lastRowFirstColumn="0" w:lastRowLastColumn="0"/>
          <w:trHeight w:val="52"/>
        </w:trPr>
        <w:tc>
          <w:tcPr>
            <w:tcW w:w="0" w:type="auto"/>
            <w:vMerge w:val="restart"/>
            <w:noWrap/>
            <w:vAlign w:val="center"/>
            <w:hideMark/>
          </w:tcPr>
          <w:p w14:paraId="118DAA1A" w14:textId="77777777" w:rsidR="00331FF3" w:rsidRPr="008A6D4E" w:rsidRDefault="00331FF3">
            <w:pPr>
              <w:jc w:val="center"/>
              <w:rPr>
                <w:rFonts w:ascii="Century Gothic" w:hAnsi="Century Gothic"/>
                <w:color w:val="auto"/>
                <w:sz w:val="16"/>
                <w:szCs w:val="16"/>
                <w:lang w:val="uk-UA"/>
              </w:rPr>
            </w:pPr>
            <w:r w:rsidRPr="008A6D4E">
              <w:rPr>
                <w:rFonts w:ascii="Century Gothic" w:hAnsi="Century Gothic"/>
                <w:color w:val="auto"/>
                <w:sz w:val="16"/>
                <w:szCs w:val="16"/>
                <w:lang w:val="uk-UA"/>
              </w:rPr>
              <w:t>Найменування</w:t>
            </w:r>
          </w:p>
        </w:tc>
        <w:tc>
          <w:tcPr>
            <w:tcW w:w="0" w:type="auto"/>
            <w:gridSpan w:val="7"/>
          </w:tcPr>
          <w:p w14:paraId="1A02B2BD" w14:textId="77777777" w:rsidR="00331FF3" w:rsidRPr="008A6D4E" w:rsidRDefault="00331FF3">
            <w:pPr>
              <w:jc w:val="center"/>
              <w:rPr>
                <w:rFonts w:ascii="Century Gothic" w:hAnsi="Century Gothic"/>
                <w:color w:val="auto"/>
                <w:sz w:val="16"/>
                <w:szCs w:val="16"/>
                <w:lang w:val="uk-UA"/>
              </w:rPr>
            </w:pPr>
            <w:r w:rsidRPr="008A6D4E">
              <w:rPr>
                <w:rFonts w:ascii="Century Gothic" w:hAnsi="Century Gothic"/>
                <w:color w:val="auto"/>
                <w:sz w:val="16"/>
                <w:szCs w:val="16"/>
                <w:lang w:val="uk-UA"/>
              </w:rPr>
              <w:t>Роки</w:t>
            </w:r>
          </w:p>
        </w:tc>
      </w:tr>
      <w:tr w:rsidR="00331FF3" w:rsidRPr="008A6D4E" w14:paraId="14D61D6C" w14:textId="77777777" w:rsidTr="00331FF3">
        <w:trPr>
          <w:trHeight w:val="52"/>
        </w:trPr>
        <w:tc>
          <w:tcPr>
            <w:tcW w:w="0" w:type="auto"/>
            <w:vMerge/>
            <w:vAlign w:val="center"/>
            <w:hideMark/>
          </w:tcPr>
          <w:p w14:paraId="49987E0B" w14:textId="77777777" w:rsidR="00331FF3" w:rsidRPr="008A6D4E" w:rsidRDefault="00331FF3">
            <w:pPr>
              <w:jc w:val="center"/>
              <w:rPr>
                <w:rFonts w:ascii="Century Gothic" w:hAnsi="Century Gothic"/>
                <w:sz w:val="16"/>
                <w:szCs w:val="16"/>
                <w:lang w:val="uk-UA"/>
              </w:rPr>
            </w:pPr>
          </w:p>
        </w:tc>
        <w:tc>
          <w:tcPr>
            <w:tcW w:w="0" w:type="auto"/>
          </w:tcPr>
          <w:p w14:paraId="74514854" w14:textId="77777777" w:rsidR="00331FF3" w:rsidRPr="008A6D4E" w:rsidRDefault="00331FF3">
            <w:pPr>
              <w:jc w:val="center"/>
              <w:rPr>
                <w:rFonts w:ascii="Century Gothic" w:hAnsi="Century Gothic"/>
                <w:b/>
                <w:bCs/>
                <w:sz w:val="16"/>
                <w:szCs w:val="16"/>
                <w:lang w:val="uk-UA"/>
              </w:rPr>
            </w:pPr>
            <w:r w:rsidRPr="008A6D4E">
              <w:rPr>
                <w:rFonts w:ascii="Century Gothic" w:hAnsi="Century Gothic"/>
                <w:b/>
                <w:bCs/>
                <w:sz w:val="16"/>
                <w:szCs w:val="16"/>
                <w:lang w:val="uk-UA"/>
              </w:rPr>
              <w:t>2017</w:t>
            </w:r>
          </w:p>
        </w:tc>
        <w:tc>
          <w:tcPr>
            <w:tcW w:w="0" w:type="auto"/>
          </w:tcPr>
          <w:p w14:paraId="6D50ACBC" w14:textId="77777777" w:rsidR="00331FF3" w:rsidRPr="008A6D4E" w:rsidRDefault="00331FF3">
            <w:pPr>
              <w:jc w:val="center"/>
              <w:rPr>
                <w:rFonts w:ascii="Century Gothic" w:hAnsi="Century Gothic"/>
                <w:b/>
                <w:bCs/>
                <w:sz w:val="16"/>
                <w:szCs w:val="16"/>
                <w:lang w:val="uk-UA"/>
              </w:rPr>
            </w:pPr>
            <w:r w:rsidRPr="008A6D4E">
              <w:rPr>
                <w:rFonts w:ascii="Century Gothic" w:hAnsi="Century Gothic"/>
                <w:b/>
                <w:bCs/>
                <w:sz w:val="16"/>
                <w:szCs w:val="16"/>
                <w:lang w:val="uk-UA"/>
              </w:rPr>
              <w:t>2018</w:t>
            </w:r>
          </w:p>
        </w:tc>
        <w:tc>
          <w:tcPr>
            <w:tcW w:w="0" w:type="auto"/>
          </w:tcPr>
          <w:p w14:paraId="4AFF89A1" w14:textId="77777777" w:rsidR="00331FF3" w:rsidRPr="008A6D4E" w:rsidRDefault="00331FF3">
            <w:pPr>
              <w:jc w:val="center"/>
              <w:rPr>
                <w:rFonts w:ascii="Century Gothic" w:hAnsi="Century Gothic"/>
                <w:b/>
                <w:bCs/>
                <w:sz w:val="16"/>
                <w:szCs w:val="16"/>
                <w:lang w:val="uk-UA"/>
              </w:rPr>
            </w:pPr>
            <w:r w:rsidRPr="008A6D4E">
              <w:rPr>
                <w:rFonts w:ascii="Century Gothic" w:hAnsi="Century Gothic"/>
                <w:b/>
                <w:bCs/>
                <w:sz w:val="16"/>
                <w:szCs w:val="16"/>
                <w:lang w:val="uk-UA"/>
              </w:rPr>
              <w:t>2019</w:t>
            </w:r>
          </w:p>
        </w:tc>
        <w:tc>
          <w:tcPr>
            <w:tcW w:w="0" w:type="auto"/>
          </w:tcPr>
          <w:p w14:paraId="484FBD87" w14:textId="77777777" w:rsidR="00331FF3" w:rsidRPr="008A6D4E" w:rsidRDefault="00331FF3">
            <w:pPr>
              <w:jc w:val="center"/>
              <w:rPr>
                <w:rFonts w:ascii="Century Gothic" w:hAnsi="Century Gothic"/>
                <w:b/>
                <w:bCs/>
                <w:sz w:val="16"/>
                <w:szCs w:val="16"/>
                <w:lang w:val="uk-UA"/>
              </w:rPr>
            </w:pPr>
            <w:r w:rsidRPr="008A6D4E">
              <w:rPr>
                <w:rFonts w:ascii="Century Gothic" w:hAnsi="Century Gothic"/>
                <w:b/>
                <w:bCs/>
                <w:sz w:val="16"/>
                <w:szCs w:val="16"/>
                <w:lang w:val="uk-UA"/>
              </w:rPr>
              <w:t>2020</w:t>
            </w:r>
          </w:p>
        </w:tc>
        <w:tc>
          <w:tcPr>
            <w:tcW w:w="0" w:type="auto"/>
            <w:noWrap/>
            <w:vAlign w:val="center"/>
            <w:hideMark/>
          </w:tcPr>
          <w:p w14:paraId="3626CE4B" w14:textId="77777777" w:rsidR="00331FF3" w:rsidRPr="008A6D4E" w:rsidRDefault="00331FF3">
            <w:pPr>
              <w:jc w:val="center"/>
              <w:rPr>
                <w:rFonts w:ascii="Century Gothic" w:hAnsi="Century Gothic"/>
                <w:b/>
                <w:bCs/>
                <w:sz w:val="16"/>
                <w:szCs w:val="16"/>
                <w:lang w:val="uk-UA"/>
              </w:rPr>
            </w:pPr>
            <w:r w:rsidRPr="008A6D4E">
              <w:rPr>
                <w:rFonts w:ascii="Century Gothic" w:hAnsi="Century Gothic"/>
                <w:b/>
                <w:bCs/>
                <w:sz w:val="16"/>
                <w:szCs w:val="16"/>
                <w:lang w:val="uk-UA"/>
              </w:rPr>
              <w:t>2021</w:t>
            </w:r>
          </w:p>
        </w:tc>
        <w:tc>
          <w:tcPr>
            <w:tcW w:w="0" w:type="auto"/>
            <w:noWrap/>
            <w:vAlign w:val="center"/>
            <w:hideMark/>
          </w:tcPr>
          <w:p w14:paraId="09C4DC74" w14:textId="77777777" w:rsidR="00331FF3" w:rsidRPr="008A6D4E" w:rsidRDefault="00331FF3">
            <w:pPr>
              <w:jc w:val="center"/>
              <w:rPr>
                <w:rFonts w:ascii="Century Gothic" w:hAnsi="Century Gothic"/>
                <w:b/>
                <w:bCs/>
                <w:sz w:val="16"/>
                <w:szCs w:val="16"/>
                <w:lang w:val="uk-UA"/>
              </w:rPr>
            </w:pPr>
            <w:r w:rsidRPr="008A6D4E">
              <w:rPr>
                <w:rFonts w:ascii="Century Gothic" w:hAnsi="Century Gothic"/>
                <w:b/>
                <w:bCs/>
                <w:sz w:val="16"/>
                <w:szCs w:val="16"/>
                <w:lang w:val="uk-UA"/>
              </w:rPr>
              <w:t>2022</w:t>
            </w:r>
          </w:p>
        </w:tc>
        <w:tc>
          <w:tcPr>
            <w:tcW w:w="0" w:type="auto"/>
            <w:noWrap/>
            <w:vAlign w:val="center"/>
            <w:hideMark/>
          </w:tcPr>
          <w:p w14:paraId="604A135F" w14:textId="77777777" w:rsidR="00331FF3" w:rsidRPr="008A6D4E" w:rsidRDefault="00331FF3">
            <w:pPr>
              <w:jc w:val="center"/>
              <w:rPr>
                <w:rFonts w:ascii="Century Gothic" w:hAnsi="Century Gothic"/>
                <w:b/>
                <w:bCs/>
                <w:sz w:val="16"/>
                <w:szCs w:val="16"/>
                <w:lang w:val="uk-UA"/>
              </w:rPr>
            </w:pPr>
            <w:r w:rsidRPr="008A6D4E">
              <w:rPr>
                <w:rFonts w:ascii="Century Gothic" w:hAnsi="Century Gothic"/>
                <w:b/>
                <w:bCs/>
                <w:sz w:val="16"/>
                <w:szCs w:val="16"/>
                <w:lang w:val="uk-UA"/>
              </w:rPr>
              <w:t>2023</w:t>
            </w:r>
          </w:p>
        </w:tc>
      </w:tr>
      <w:tr w:rsidR="00C0009A" w:rsidRPr="008A6D4E" w14:paraId="203D1E4E" w14:textId="77777777" w:rsidTr="00331FF3">
        <w:trPr>
          <w:trHeight w:val="52"/>
        </w:trPr>
        <w:tc>
          <w:tcPr>
            <w:tcW w:w="0" w:type="auto"/>
            <w:noWrap/>
            <w:vAlign w:val="center"/>
            <w:hideMark/>
          </w:tcPr>
          <w:p w14:paraId="75338003" w14:textId="77777777" w:rsidR="00C0009A" w:rsidRPr="008A6D4E" w:rsidRDefault="00C0009A" w:rsidP="00C0009A">
            <w:pPr>
              <w:rPr>
                <w:rFonts w:ascii="Century Gothic" w:hAnsi="Century Gothic"/>
                <w:sz w:val="16"/>
                <w:szCs w:val="16"/>
                <w:lang w:val="uk-UA"/>
              </w:rPr>
            </w:pPr>
            <w:r w:rsidRPr="008A6D4E">
              <w:rPr>
                <w:rFonts w:ascii="Century Gothic" w:hAnsi="Century Gothic"/>
                <w:sz w:val="16"/>
                <w:szCs w:val="16"/>
                <w:lang w:val="uk-UA"/>
              </w:rPr>
              <w:t>Електроенергія</w:t>
            </w:r>
          </w:p>
        </w:tc>
        <w:tc>
          <w:tcPr>
            <w:tcW w:w="0" w:type="auto"/>
            <w:vAlign w:val="center"/>
          </w:tcPr>
          <w:p w14:paraId="790D9537" w14:textId="376B8EBC"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66 097,00</w:t>
            </w:r>
          </w:p>
        </w:tc>
        <w:tc>
          <w:tcPr>
            <w:tcW w:w="0" w:type="auto"/>
            <w:vAlign w:val="center"/>
          </w:tcPr>
          <w:p w14:paraId="19224CFA" w14:textId="344F8775"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69 217,00</w:t>
            </w:r>
          </w:p>
        </w:tc>
        <w:tc>
          <w:tcPr>
            <w:tcW w:w="0" w:type="auto"/>
            <w:vAlign w:val="center"/>
          </w:tcPr>
          <w:p w14:paraId="53EFDF2C" w14:textId="6A0C6014"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69 561,00</w:t>
            </w:r>
          </w:p>
        </w:tc>
        <w:tc>
          <w:tcPr>
            <w:tcW w:w="0" w:type="auto"/>
            <w:vAlign w:val="center"/>
          </w:tcPr>
          <w:p w14:paraId="34517859" w14:textId="77CED187"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72 396,00</w:t>
            </w:r>
          </w:p>
        </w:tc>
        <w:tc>
          <w:tcPr>
            <w:tcW w:w="0" w:type="auto"/>
            <w:noWrap/>
            <w:vAlign w:val="center"/>
          </w:tcPr>
          <w:p w14:paraId="3482AE3F" w14:textId="54492852"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80 846,00</w:t>
            </w:r>
          </w:p>
        </w:tc>
        <w:tc>
          <w:tcPr>
            <w:tcW w:w="0" w:type="auto"/>
            <w:noWrap/>
            <w:vAlign w:val="center"/>
          </w:tcPr>
          <w:p w14:paraId="14637E68" w14:textId="159CAA6F"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77 347,00</w:t>
            </w:r>
          </w:p>
        </w:tc>
        <w:tc>
          <w:tcPr>
            <w:tcW w:w="0" w:type="auto"/>
            <w:noWrap/>
            <w:vAlign w:val="center"/>
          </w:tcPr>
          <w:p w14:paraId="47F51540" w14:textId="3643133B"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68 151,00</w:t>
            </w:r>
          </w:p>
        </w:tc>
      </w:tr>
      <w:tr w:rsidR="00E96C1B" w:rsidRPr="008A6D4E" w14:paraId="32353746" w14:textId="77777777" w:rsidTr="00331FF3">
        <w:trPr>
          <w:trHeight w:val="52"/>
        </w:trPr>
        <w:tc>
          <w:tcPr>
            <w:tcW w:w="0" w:type="auto"/>
            <w:noWrap/>
            <w:vAlign w:val="center"/>
          </w:tcPr>
          <w:p w14:paraId="63C058F2" w14:textId="77777777" w:rsidR="00E96C1B" w:rsidRPr="008A6D4E" w:rsidRDefault="00E96C1B" w:rsidP="00E96C1B">
            <w:pPr>
              <w:jc w:val="right"/>
              <w:rPr>
                <w:rFonts w:ascii="Century Gothic" w:hAnsi="Century Gothic"/>
                <w:i/>
                <w:iCs/>
                <w:sz w:val="16"/>
                <w:szCs w:val="16"/>
                <w:lang w:val="uk-UA"/>
              </w:rPr>
            </w:pPr>
            <w:r w:rsidRPr="008A6D4E">
              <w:rPr>
                <w:rFonts w:ascii="Century Gothic" w:hAnsi="Century Gothic"/>
                <w:i/>
                <w:iCs/>
                <w:sz w:val="16"/>
                <w:szCs w:val="16"/>
                <w:lang w:val="uk-UA"/>
              </w:rPr>
              <w:t>Багатоквартирні будинки</w:t>
            </w:r>
          </w:p>
        </w:tc>
        <w:tc>
          <w:tcPr>
            <w:tcW w:w="0" w:type="auto"/>
            <w:vAlign w:val="center"/>
          </w:tcPr>
          <w:p w14:paraId="440C9F1A" w14:textId="182E5F66"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51 565</w:t>
            </w:r>
          </w:p>
        </w:tc>
        <w:tc>
          <w:tcPr>
            <w:tcW w:w="0" w:type="auto"/>
            <w:vAlign w:val="center"/>
          </w:tcPr>
          <w:p w14:paraId="3340759F" w14:textId="460E8FB7"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53 833</w:t>
            </w:r>
          </w:p>
        </w:tc>
        <w:tc>
          <w:tcPr>
            <w:tcW w:w="0" w:type="auto"/>
            <w:vAlign w:val="center"/>
          </w:tcPr>
          <w:p w14:paraId="4AED320C" w14:textId="37AC3A25"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53 754</w:t>
            </w:r>
          </w:p>
        </w:tc>
        <w:tc>
          <w:tcPr>
            <w:tcW w:w="0" w:type="auto"/>
            <w:vAlign w:val="center"/>
          </w:tcPr>
          <w:p w14:paraId="08A5D5AC" w14:textId="653F6F09"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55 930</w:t>
            </w:r>
          </w:p>
        </w:tc>
        <w:tc>
          <w:tcPr>
            <w:tcW w:w="0" w:type="auto"/>
            <w:noWrap/>
            <w:vAlign w:val="center"/>
          </w:tcPr>
          <w:p w14:paraId="5D02DCC2" w14:textId="4D93A50E"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63 185</w:t>
            </w:r>
          </w:p>
        </w:tc>
        <w:tc>
          <w:tcPr>
            <w:tcW w:w="0" w:type="auto"/>
            <w:noWrap/>
            <w:vAlign w:val="center"/>
          </w:tcPr>
          <w:p w14:paraId="51DBDDEF" w14:textId="342FDC6F"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60 148</w:t>
            </w:r>
          </w:p>
        </w:tc>
        <w:tc>
          <w:tcPr>
            <w:tcW w:w="0" w:type="auto"/>
            <w:noWrap/>
            <w:vAlign w:val="center"/>
          </w:tcPr>
          <w:p w14:paraId="7ADE0365" w14:textId="2B2859B4"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58 521</w:t>
            </w:r>
          </w:p>
        </w:tc>
      </w:tr>
      <w:tr w:rsidR="00203C88" w:rsidRPr="008A6D4E" w14:paraId="315F3DA0" w14:textId="77777777" w:rsidTr="00331FF3">
        <w:trPr>
          <w:trHeight w:val="52"/>
        </w:trPr>
        <w:tc>
          <w:tcPr>
            <w:tcW w:w="0" w:type="auto"/>
            <w:noWrap/>
            <w:vAlign w:val="center"/>
          </w:tcPr>
          <w:p w14:paraId="3E963C64" w14:textId="77777777" w:rsidR="00203C88" w:rsidRPr="008A6D4E" w:rsidRDefault="00203C88" w:rsidP="00203C88">
            <w:pPr>
              <w:jc w:val="right"/>
              <w:rPr>
                <w:rFonts w:ascii="Century Gothic" w:hAnsi="Century Gothic"/>
                <w:i/>
                <w:iCs/>
                <w:sz w:val="16"/>
                <w:szCs w:val="16"/>
                <w:lang w:val="uk-UA"/>
              </w:rPr>
            </w:pPr>
            <w:r w:rsidRPr="008A6D4E">
              <w:rPr>
                <w:rFonts w:ascii="Century Gothic" w:hAnsi="Century Gothic"/>
                <w:i/>
                <w:iCs/>
                <w:sz w:val="16"/>
                <w:szCs w:val="16"/>
                <w:lang w:val="uk-UA"/>
              </w:rPr>
              <w:t>Одноквартирні будинки</w:t>
            </w:r>
          </w:p>
        </w:tc>
        <w:tc>
          <w:tcPr>
            <w:tcW w:w="0" w:type="auto"/>
            <w:vAlign w:val="center"/>
          </w:tcPr>
          <w:p w14:paraId="66C24DF9" w14:textId="67106AA9"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14 532</w:t>
            </w:r>
          </w:p>
        </w:tc>
        <w:tc>
          <w:tcPr>
            <w:tcW w:w="0" w:type="auto"/>
            <w:vAlign w:val="center"/>
          </w:tcPr>
          <w:p w14:paraId="473643BD" w14:textId="7BD8C569"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15 384</w:t>
            </w:r>
          </w:p>
        </w:tc>
        <w:tc>
          <w:tcPr>
            <w:tcW w:w="0" w:type="auto"/>
            <w:vAlign w:val="center"/>
          </w:tcPr>
          <w:p w14:paraId="07D19449" w14:textId="461A3C30"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15 807</w:t>
            </w:r>
          </w:p>
        </w:tc>
        <w:tc>
          <w:tcPr>
            <w:tcW w:w="0" w:type="auto"/>
            <w:vAlign w:val="center"/>
          </w:tcPr>
          <w:p w14:paraId="0E327A35" w14:textId="7783DEC4"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16 466</w:t>
            </w:r>
          </w:p>
        </w:tc>
        <w:tc>
          <w:tcPr>
            <w:tcW w:w="0" w:type="auto"/>
            <w:noWrap/>
            <w:vAlign w:val="center"/>
          </w:tcPr>
          <w:p w14:paraId="4186F3E2" w14:textId="19060389"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17 661</w:t>
            </w:r>
          </w:p>
        </w:tc>
        <w:tc>
          <w:tcPr>
            <w:tcW w:w="0" w:type="auto"/>
            <w:noWrap/>
            <w:vAlign w:val="center"/>
          </w:tcPr>
          <w:p w14:paraId="7146FA84" w14:textId="16C25BD7"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17 199</w:t>
            </w:r>
          </w:p>
        </w:tc>
        <w:tc>
          <w:tcPr>
            <w:tcW w:w="0" w:type="auto"/>
            <w:noWrap/>
            <w:vAlign w:val="center"/>
          </w:tcPr>
          <w:p w14:paraId="4B059CDA" w14:textId="3949FC01"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9 630</w:t>
            </w:r>
          </w:p>
        </w:tc>
      </w:tr>
      <w:tr w:rsidR="00C0009A" w:rsidRPr="008A6D4E" w14:paraId="10E697D7" w14:textId="77777777" w:rsidTr="00331FF3">
        <w:trPr>
          <w:trHeight w:val="52"/>
        </w:trPr>
        <w:tc>
          <w:tcPr>
            <w:tcW w:w="0" w:type="auto"/>
            <w:noWrap/>
            <w:vAlign w:val="center"/>
            <w:hideMark/>
          </w:tcPr>
          <w:p w14:paraId="2DCBE237" w14:textId="77777777" w:rsidR="00C0009A" w:rsidRPr="008A6D4E" w:rsidRDefault="00C0009A" w:rsidP="00C0009A">
            <w:pPr>
              <w:rPr>
                <w:rFonts w:ascii="Century Gothic" w:hAnsi="Century Gothic"/>
                <w:sz w:val="16"/>
                <w:szCs w:val="16"/>
                <w:lang w:val="uk-UA"/>
              </w:rPr>
            </w:pPr>
            <w:r w:rsidRPr="008A6D4E">
              <w:rPr>
                <w:rFonts w:ascii="Century Gothic" w:hAnsi="Century Gothic"/>
                <w:sz w:val="16"/>
                <w:szCs w:val="16"/>
                <w:lang w:val="uk-UA"/>
              </w:rPr>
              <w:t>Природний газ</w:t>
            </w:r>
          </w:p>
        </w:tc>
        <w:tc>
          <w:tcPr>
            <w:tcW w:w="0" w:type="auto"/>
            <w:vAlign w:val="center"/>
          </w:tcPr>
          <w:p w14:paraId="2BD7DAD8" w14:textId="08388CBD"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177 425,00</w:t>
            </w:r>
          </w:p>
        </w:tc>
        <w:tc>
          <w:tcPr>
            <w:tcW w:w="0" w:type="auto"/>
            <w:vAlign w:val="center"/>
          </w:tcPr>
          <w:p w14:paraId="12F34C0B" w14:textId="7C7BF158"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163 676,00</w:t>
            </w:r>
          </w:p>
        </w:tc>
        <w:tc>
          <w:tcPr>
            <w:tcW w:w="0" w:type="auto"/>
            <w:vAlign w:val="center"/>
          </w:tcPr>
          <w:p w14:paraId="1AB8F5A0" w14:textId="39E6B022"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137 991,00</w:t>
            </w:r>
          </w:p>
        </w:tc>
        <w:tc>
          <w:tcPr>
            <w:tcW w:w="0" w:type="auto"/>
            <w:vAlign w:val="center"/>
          </w:tcPr>
          <w:p w14:paraId="44B3B45F" w14:textId="61FFE93B"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148 382,00</w:t>
            </w:r>
          </w:p>
        </w:tc>
        <w:tc>
          <w:tcPr>
            <w:tcW w:w="0" w:type="auto"/>
            <w:noWrap/>
            <w:vAlign w:val="center"/>
          </w:tcPr>
          <w:p w14:paraId="3D1B71A9" w14:textId="31A37751"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158 032,00</w:t>
            </w:r>
          </w:p>
        </w:tc>
        <w:tc>
          <w:tcPr>
            <w:tcW w:w="0" w:type="auto"/>
            <w:noWrap/>
            <w:vAlign w:val="center"/>
          </w:tcPr>
          <w:p w14:paraId="60E42F5E" w14:textId="67253411"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145 106,00</w:t>
            </w:r>
          </w:p>
        </w:tc>
        <w:tc>
          <w:tcPr>
            <w:tcW w:w="0" w:type="auto"/>
            <w:noWrap/>
            <w:vAlign w:val="center"/>
          </w:tcPr>
          <w:p w14:paraId="2CFA1439" w14:textId="194B619F" w:rsidR="00C0009A" w:rsidRPr="008A6D4E" w:rsidRDefault="00C0009A" w:rsidP="00C0009A">
            <w:pPr>
              <w:jc w:val="center"/>
              <w:rPr>
                <w:rFonts w:ascii="Century Gothic" w:hAnsi="Century Gothic"/>
                <w:sz w:val="16"/>
                <w:szCs w:val="16"/>
                <w:lang w:val="uk-UA"/>
              </w:rPr>
            </w:pPr>
            <w:r w:rsidRPr="008A6D4E">
              <w:rPr>
                <w:rFonts w:ascii="Century Gothic" w:hAnsi="Century Gothic"/>
                <w:color w:val="000000"/>
                <w:sz w:val="16"/>
                <w:szCs w:val="16"/>
                <w:lang w:val="uk-UA"/>
              </w:rPr>
              <w:t>141 420,00</w:t>
            </w:r>
          </w:p>
        </w:tc>
      </w:tr>
      <w:tr w:rsidR="00E96C1B" w:rsidRPr="008A6D4E" w14:paraId="6C2D7EEA" w14:textId="77777777" w:rsidTr="00331FF3">
        <w:trPr>
          <w:trHeight w:val="52"/>
        </w:trPr>
        <w:tc>
          <w:tcPr>
            <w:tcW w:w="0" w:type="auto"/>
            <w:noWrap/>
            <w:vAlign w:val="center"/>
          </w:tcPr>
          <w:p w14:paraId="795BD15E" w14:textId="77777777" w:rsidR="00E96C1B" w:rsidRPr="008A6D4E" w:rsidRDefault="00E96C1B" w:rsidP="00E96C1B">
            <w:pPr>
              <w:jc w:val="right"/>
              <w:rPr>
                <w:rFonts w:ascii="Century Gothic" w:hAnsi="Century Gothic"/>
                <w:sz w:val="16"/>
                <w:szCs w:val="16"/>
                <w:lang w:val="uk-UA"/>
              </w:rPr>
            </w:pPr>
            <w:r w:rsidRPr="008A6D4E">
              <w:rPr>
                <w:rFonts w:ascii="Century Gothic" w:hAnsi="Century Gothic"/>
                <w:i/>
                <w:iCs/>
                <w:sz w:val="16"/>
                <w:szCs w:val="16"/>
                <w:lang w:val="uk-UA"/>
              </w:rPr>
              <w:t>Багатоквартирні будинки</w:t>
            </w:r>
          </w:p>
        </w:tc>
        <w:tc>
          <w:tcPr>
            <w:tcW w:w="0" w:type="auto"/>
            <w:vAlign w:val="center"/>
          </w:tcPr>
          <w:p w14:paraId="7A460944" w14:textId="61ABFB02"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64 015</w:t>
            </w:r>
          </w:p>
        </w:tc>
        <w:tc>
          <w:tcPr>
            <w:tcW w:w="0" w:type="auto"/>
            <w:vAlign w:val="center"/>
          </w:tcPr>
          <w:p w14:paraId="6BDE6173" w14:textId="1DC954E5"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59 054</w:t>
            </w:r>
          </w:p>
        </w:tc>
        <w:tc>
          <w:tcPr>
            <w:tcW w:w="0" w:type="auto"/>
            <w:vAlign w:val="center"/>
          </w:tcPr>
          <w:p w14:paraId="4D4D5A69" w14:textId="4FCA8E83"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49 787</w:t>
            </w:r>
          </w:p>
        </w:tc>
        <w:tc>
          <w:tcPr>
            <w:tcW w:w="0" w:type="auto"/>
            <w:vAlign w:val="center"/>
          </w:tcPr>
          <w:p w14:paraId="2B923BB2" w14:textId="28CA0FB5"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53 536</w:t>
            </w:r>
          </w:p>
        </w:tc>
        <w:tc>
          <w:tcPr>
            <w:tcW w:w="0" w:type="auto"/>
            <w:noWrap/>
            <w:vAlign w:val="center"/>
          </w:tcPr>
          <w:p w14:paraId="2408F56E" w14:textId="6AC95D9B"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57 018</w:t>
            </w:r>
          </w:p>
        </w:tc>
        <w:tc>
          <w:tcPr>
            <w:tcW w:w="0" w:type="auto"/>
            <w:noWrap/>
            <w:vAlign w:val="center"/>
          </w:tcPr>
          <w:p w14:paraId="06BC47AB" w14:textId="4A18EEC1"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52 354</w:t>
            </w:r>
          </w:p>
        </w:tc>
        <w:tc>
          <w:tcPr>
            <w:tcW w:w="0" w:type="auto"/>
            <w:noWrap/>
            <w:vAlign w:val="center"/>
          </w:tcPr>
          <w:p w14:paraId="00162246" w14:textId="398C4E3C"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52 680</w:t>
            </w:r>
          </w:p>
        </w:tc>
      </w:tr>
      <w:tr w:rsidR="00203C88" w:rsidRPr="008A6D4E" w14:paraId="57DACB8D" w14:textId="77777777" w:rsidTr="00331FF3">
        <w:trPr>
          <w:trHeight w:val="52"/>
        </w:trPr>
        <w:tc>
          <w:tcPr>
            <w:tcW w:w="0" w:type="auto"/>
            <w:noWrap/>
            <w:vAlign w:val="center"/>
          </w:tcPr>
          <w:p w14:paraId="286ACCA6" w14:textId="77777777" w:rsidR="00203C88" w:rsidRPr="008A6D4E" w:rsidRDefault="00203C88" w:rsidP="00203C88">
            <w:pPr>
              <w:jc w:val="right"/>
              <w:rPr>
                <w:rFonts w:ascii="Century Gothic" w:hAnsi="Century Gothic"/>
                <w:sz w:val="16"/>
                <w:szCs w:val="16"/>
                <w:lang w:val="uk-UA"/>
              </w:rPr>
            </w:pPr>
            <w:r w:rsidRPr="008A6D4E">
              <w:rPr>
                <w:rFonts w:ascii="Century Gothic" w:hAnsi="Century Gothic"/>
                <w:i/>
                <w:iCs/>
                <w:sz w:val="16"/>
                <w:szCs w:val="16"/>
                <w:lang w:val="uk-UA"/>
              </w:rPr>
              <w:t>Одноквартирні будинки</w:t>
            </w:r>
          </w:p>
        </w:tc>
        <w:tc>
          <w:tcPr>
            <w:tcW w:w="0" w:type="auto"/>
            <w:vAlign w:val="center"/>
          </w:tcPr>
          <w:p w14:paraId="572CF9E4" w14:textId="7084FCD2"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113 410</w:t>
            </w:r>
          </w:p>
        </w:tc>
        <w:tc>
          <w:tcPr>
            <w:tcW w:w="0" w:type="auto"/>
            <w:vAlign w:val="center"/>
          </w:tcPr>
          <w:p w14:paraId="737B8EF2" w14:textId="38E3F189"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104 622</w:t>
            </w:r>
          </w:p>
        </w:tc>
        <w:tc>
          <w:tcPr>
            <w:tcW w:w="0" w:type="auto"/>
            <w:vAlign w:val="center"/>
          </w:tcPr>
          <w:p w14:paraId="6627C210" w14:textId="1BB5E851"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88 204</w:t>
            </w:r>
          </w:p>
        </w:tc>
        <w:tc>
          <w:tcPr>
            <w:tcW w:w="0" w:type="auto"/>
            <w:vAlign w:val="center"/>
          </w:tcPr>
          <w:p w14:paraId="1E4CCC3C" w14:textId="2C9E3335"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94 846</w:t>
            </w:r>
          </w:p>
        </w:tc>
        <w:tc>
          <w:tcPr>
            <w:tcW w:w="0" w:type="auto"/>
            <w:noWrap/>
            <w:vAlign w:val="center"/>
          </w:tcPr>
          <w:p w14:paraId="0343ED45" w14:textId="4C1F528B"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101 014</w:t>
            </w:r>
          </w:p>
        </w:tc>
        <w:tc>
          <w:tcPr>
            <w:tcW w:w="0" w:type="auto"/>
            <w:noWrap/>
            <w:vAlign w:val="center"/>
          </w:tcPr>
          <w:p w14:paraId="5FF230E1" w14:textId="68AE739D"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92 752</w:t>
            </w:r>
          </w:p>
        </w:tc>
        <w:tc>
          <w:tcPr>
            <w:tcW w:w="0" w:type="auto"/>
            <w:noWrap/>
            <w:vAlign w:val="center"/>
          </w:tcPr>
          <w:p w14:paraId="694A0626" w14:textId="07963511"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88 740</w:t>
            </w:r>
          </w:p>
        </w:tc>
      </w:tr>
      <w:tr w:rsidR="00203C88" w:rsidRPr="008A6D4E" w14:paraId="47DA3756" w14:textId="77777777" w:rsidTr="00331FF3">
        <w:trPr>
          <w:trHeight w:val="52"/>
        </w:trPr>
        <w:tc>
          <w:tcPr>
            <w:tcW w:w="0" w:type="auto"/>
            <w:noWrap/>
            <w:vAlign w:val="center"/>
            <w:hideMark/>
          </w:tcPr>
          <w:p w14:paraId="7FBFC1B3" w14:textId="115BAF1C" w:rsidR="00203C88" w:rsidRPr="008A6D4E" w:rsidRDefault="00203C88" w:rsidP="00203C88">
            <w:pPr>
              <w:rPr>
                <w:rFonts w:ascii="Century Gothic" w:hAnsi="Century Gothic"/>
                <w:sz w:val="16"/>
                <w:szCs w:val="16"/>
                <w:lang w:val="uk-UA"/>
              </w:rPr>
            </w:pPr>
            <w:r w:rsidRPr="008A6D4E">
              <w:rPr>
                <w:rFonts w:ascii="Century Gothic" w:hAnsi="Century Gothic"/>
                <w:sz w:val="16"/>
                <w:szCs w:val="16"/>
                <w:lang w:val="uk-UA"/>
              </w:rPr>
              <w:t>Біопаливо та відходи</w:t>
            </w:r>
          </w:p>
        </w:tc>
        <w:tc>
          <w:tcPr>
            <w:tcW w:w="0" w:type="auto"/>
            <w:vAlign w:val="center"/>
          </w:tcPr>
          <w:p w14:paraId="41B9A449" w14:textId="668C63BC"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56 672</w:t>
            </w:r>
          </w:p>
        </w:tc>
        <w:tc>
          <w:tcPr>
            <w:tcW w:w="0" w:type="auto"/>
            <w:vAlign w:val="center"/>
          </w:tcPr>
          <w:p w14:paraId="09E052AC" w14:textId="32DB035B"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51 520</w:t>
            </w:r>
          </w:p>
        </w:tc>
        <w:tc>
          <w:tcPr>
            <w:tcW w:w="0" w:type="auto"/>
            <w:vAlign w:val="center"/>
          </w:tcPr>
          <w:p w14:paraId="7DD05544" w14:textId="171C8EA8"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35 484</w:t>
            </w:r>
          </w:p>
        </w:tc>
        <w:tc>
          <w:tcPr>
            <w:tcW w:w="0" w:type="auto"/>
            <w:vAlign w:val="center"/>
          </w:tcPr>
          <w:p w14:paraId="3C64082A" w14:textId="3D997948"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40 786</w:t>
            </w:r>
          </w:p>
        </w:tc>
        <w:tc>
          <w:tcPr>
            <w:tcW w:w="0" w:type="auto"/>
            <w:noWrap/>
            <w:vAlign w:val="center"/>
          </w:tcPr>
          <w:p w14:paraId="649A13D7" w14:textId="43CE861D"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42 933</w:t>
            </w:r>
          </w:p>
        </w:tc>
        <w:tc>
          <w:tcPr>
            <w:tcW w:w="0" w:type="auto"/>
            <w:noWrap/>
            <w:vAlign w:val="center"/>
          </w:tcPr>
          <w:p w14:paraId="05F7FE1E" w14:textId="64FBE0E6"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30 666</w:t>
            </w:r>
          </w:p>
        </w:tc>
        <w:tc>
          <w:tcPr>
            <w:tcW w:w="0" w:type="auto"/>
            <w:noWrap/>
            <w:vAlign w:val="center"/>
          </w:tcPr>
          <w:p w14:paraId="15DC84AA" w14:textId="2DEFB3A5"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27 879</w:t>
            </w:r>
          </w:p>
        </w:tc>
      </w:tr>
      <w:tr w:rsidR="00203C88" w:rsidRPr="008A6D4E" w14:paraId="2E727142" w14:textId="77777777" w:rsidTr="00331FF3">
        <w:trPr>
          <w:trHeight w:val="52"/>
        </w:trPr>
        <w:tc>
          <w:tcPr>
            <w:tcW w:w="0" w:type="auto"/>
            <w:noWrap/>
            <w:vAlign w:val="center"/>
          </w:tcPr>
          <w:p w14:paraId="1989C652" w14:textId="77777777" w:rsidR="00203C88" w:rsidRPr="008A6D4E" w:rsidRDefault="00203C88" w:rsidP="00203C88">
            <w:pPr>
              <w:jc w:val="right"/>
              <w:rPr>
                <w:rFonts w:ascii="Century Gothic" w:hAnsi="Century Gothic"/>
                <w:sz w:val="16"/>
                <w:szCs w:val="16"/>
                <w:lang w:val="uk-UA"/>
              </w:rPr>
            </w:pPr>
            <w:r w:rsidRPr="008A6D4E">
              <w:rPr>
                <w:rFonts w:ascii="Century Gothic" w:hAnsi="Century Gothic"/>
                <w:i/>
                <w:iCs/>
                <w:sz w:val="16"/>
                <w:szCs w:val="16"/>
                <w:lang w:val="uk-UA"/>
              </w:rPr>
              <w:t>Багатоквартирні будинки</w:t>
            </w:r>
          </w:p>
        </w:tc>
        <w:tc>
          <w:tcPr>
            <w:tcW w:w="0" w:type="auto"/>
          </w:tcPr>
          <w:p w14:paraId="28CB2D97" w14:textId="05598397"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15A0C28A" w14:textId="10C46156"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5353E2F3" w14:textId="58D6CF25"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543674AB" w14:textId="43D5B368"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4826AFA5" w14:textId="78506502"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0F2D1985" w14:textId="3F4001D3"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5038CF38" w14:textId="1592DE7C"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r>
      <w:tr w:rsidR="00203C88" w:rsidRPr="008A6D4E" w14:paraId="038750BB" w14:textId="77777777" w:rsidTr="00331FF3">
        <w:trPr>
          <w:trHeight w:val="52"/>
        </w:trPr>
        <w:tc>
          <w:tcPr>
            <w:tcW w:w="0" w:type="auto"/>
            <w:noWrap/>
            <w:vAlign w:val="center"/>
          </w:tcPr>
          <w:p w14:paraId="776FC99D" w14:textId="77777777" w:rsidR="00203C88" w:rsidRPr="008A6D4E" w:rsidRDefault="00203C88" w:rsidP="00203C88">
            <w:pPr>
              <w:jc w:val="right"/>
              <w:rPr>
                <w:rFonts w:ascii="Century Gothic" w:hAnsi="Century Gothic"/>
                <w:sz w:val="16"/>
                <w:szCs w:val="16"/>
                <w:lang w:val="uk-UA"/>
              </w:rPr>
            </w:pPr>
            <w:r w:rsidRPr="008A6D4E">
              <w:rPr>
                <w:rFonts w:ascii="Century Gothic" w:hAnsi="Century Gothic"/>
                <w:i/>
                <w:iCs/>
                <w:sz w:val="16"/>
                <w:szCs w:val="16"/>
                <w:lang w:val="uk-UA"/>
              </w:rPr>
              <w:t>Одноквартирні будинки</w:t>
            </w:r>
          </w:p>
        </w:tc>
        <w:tc>
          <w:tcPr>
            <w:tcW w:w="0" w:type="auto"/>
            <w:vAlign w:val="center"/>
          </w:tcPr>
          <w:p w14:paraId="27DF79DF" w14:textId="5762F349"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56 672</w:t>
            </w:r>
          </w:p>
        </w:tc>
        <w:tc>
          <w:tcPr>
            <w:tcW w:w="0" w:type="auto"/>
            <w:vAlign w:val="center"/>
          </w:tcPr>
          <w:p w14:paraId="4353362E" w14:textId="0A1C1E66"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51 520</w:t>
            </w:r>
          </w:p>
        </w:tc>
        <w:tc>
          <w:tcPr>
            <w:tcW w:w="0" w:type="auto"/>
            <w:vAlign w:val="center"/>
          </w:tcPr>
          <w:p w14:paraId="6A525834" w14:textId="73C6F197"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35 484</w:t>
            </w:r>
          </w:p>
        </w:tc>
        <w:tc>
          <w:tcPr>
            <w:tcW w:w="0" w:type="auto"/>
            <w:vAlign w:val="center"/>
          </w:tcPr>
          <w:p w14:paraId="740EA664" w14:textId="322F1316"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40 786</w:t>
            </w:r>
          </w:p>
        </w:tc>
        <w:tc>
          <w:tcPr>
            <w:tcW w:w="0" w:type="auto"/>
            <w:noWrap/>
            <w:vAlign w:val="center"/>
          </w:tcPr>
          <w:p w14:paraId="711252EB" w14:textId="52FBF5C1"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42 933</w:t>
            </w:r>
          </w:p>
        </w:tc>
        <w:tc>
          <w:tcPr>
            <w:tcW w:w="0" w:type="auto"/>
            <w:noWrap/>
            <w:vAlign w:val="center"/>
          </w:tcPr>
          <w:p w14:paraId="670406AB" w14:textId="270FC0E3"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30 666</w:t>
            </w:r>
          </w:p>
        </w:tc>
        <w:tc>
          <w:tcPr>
            <w:tcW w:w="0" w:type="auto"/>
            <w:noWrap/>
            <w:vAlign w:val="center"/>
          </w:tcPr>
          <w:p w14:paraId="2080AD5B" w14:textId="22677ACA" w:rsidR="00203C88" w:rsidRPr="008A6D4E" w:rsidRDefault="00203C88" w:rsidP="00203C88">
            <w:pPr>
              <w:jc w:val="center"/>
              <w:rPr>
                <w:rFonts w:ascii="Century Gothic" w:hAnsi="Century Gothic"/>
                <w:sz w:val="16"/>
                <w:szCs w:val="16"/>
                <w:lang w:val="uk-UA"/>
              </w:rPr>
            </w:pPr>
            <w:r w:rsidRPr="008A6D4E">
              <w:rPr>
                <w:rFonts w:ascii="Century Gothic" w:hAnsi="Century Gothic"/>
                <w:color w:val="000000"/>
                <w:sz w:val="16"/>
                <w:szCs w:val="16"/>
                <w:lang w:val="uk-UA"/>
              </w:rPr>
              <w:t>27 879</w:t>
            </w:r>
          </w:p>
        </w:tc>
      </w:tr>
      <w:tr w:rsidR="00E96C1B" w:rsidRPr="008A6D4E" w14:paraId="260B9211" w14:textId="77777777" w:rsidTr="00331FF3">
        <w:trPr>
          <w:trHeight w:val="52"/>
        </w:trPr>
        <w:tc>
          <w:tcPr>
            <w:tcW w:w="0" w:type="auto"/>
            <w:noWrap/>
            <w:vAlign w:val="center"/>
            <w:hideMark/>
          </w:tcPr>
          <w:p w14:paraId="7930D326" w14:textId="77777777" w:rsidR="00E96C1B" w:rsidRPr="008A6D4E" w:rsidRDefault="00E96C1B" w:rsidP="00E96C1B">
            <w:pPr>
              <w:rPr>
                <w:rFonts w:ascii="Century Gothic" w:hAnsi="Century Gothic"/>
                <w:sz w:val="16"/>
                <w:szCs w:val="16"/>
                <w:lang w:val="uk-UA"/>
              </w:rPr>
            </w:pPr>
            <w:r w:rsidRPr="008A6D4E">
              <w:rPr>
                <w:rFonts w:ascii="Century Gothic" w:hAnsi="Century Gothic"/>
                <w:sz w:val="16"/>
                <w:szCs w:val="16"/>
                <w:lang w:val="uk-UA"/>
              </w:rPr>
              <w:t>Теплова енергія</w:t>
            </w:r>
          </w:p>
        </w:tc>
        <w:tc>
          <w:tcPr>
            <w:tcW w:w="0" w:type="auto"/>
            <w:vAlign w:val="center"/>
          </w:tcPr>
          <w:p w14:paraId="53EDFB1A" w14:textId="115B8810"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67 433</w:t>
            </w:r>
          </w:p>
        </w:tc>
        <w:tc>
          <w:tcPr>
            <w:tcW w:w="0" w:type="auto"/>
            <w:vAlign w:val="center"/>
          </w:tcPr>
          <w:p w14:paraId="6BC6ED02" w14:textId="7F7F894D"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61 532</w:t>
            </w:r>
          </w:p>
        </w:tc>
        <w:tc>
          <w:tcPr>
            <w:tcW w:w="0" w:type="auto"/>
            <w:vAlign w:val="center"/>
          </w:tcPr>
          <w:p w14:paraId="497F5A64" w14:textId="5AC357B7"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46 137</w:t>
            </w:r>
          </w:p>
        </w:tc>
        <w:tc>
          <w:tcPr>
            <w:tcW w:w="0" w:type="auto"/>
            <w:vAlign w:val="center"/>
          </w:tcPr>
          <w:p w14:paraId="35BB8120" w14:textId="1308F45B"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41 188</w:t>
            </w:r>
          </w:p>
        </w:tc>
        <w:tc>
          <w:tcPr>
            <w:tcW w:w="0" w:type="auto"/>
            <w:noWrap/>
            <w:vAlign w:val="center"/>
          </w:tcPr>
          <w:p w14:paraId="75557772" w14:textId="5992F79C"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41 477</w:t>
            </w:r>
          </w:p>
        </w:tc>
        <w:tc>
          <w:tcPr>
            <w:tcW w:w="0" w:type="auto"/>
            <w:noWrap/>
            <w:vAlign w:val="center"/>
          </w:tcPr>
          <w:p w14:paraId="6AD453E9" w14:textId="7632107B"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29 617</w:t>
            </w:r>
          </w:p>
        </w:tc>
        <w:tc>
          <w:tcPr>
            <w:tcW w:w="0" w:type="auto"/>
            <w:noWrap/>
            <w:vAlign w:val="center"/>
          </w:tcPr>
          <w:p w14:paraId="6EA40974" w14:textId="79AF45B4"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27 754</w:t>
            </w:r>
          </w:p>
        </w:tc>
      </w:tr>
      <w:tr w:rsidR="00E96C1B" w:rsidRPr="008A6D4E" w14:paraId="68971B25" w14:textId="77777777" w:rsidTr="00331FF3">
        <w:trPr>
          <w:trHeight w:val="52"/>
        </w:trPr>
        <w:tc>
          <w:tcPr>
            <w:tcW w:w="0" w:type="auto"/>
            <w:noWrap/>
            <w:vAlign w:val="center"/>
          </w:tcPr>
          <w:p w14:paraId="24EF5172" w14:textId="77777777" w:rsidR="00E96C1B" w:rsidRPr="008A6D4E" w:rsidRDefault="00E96C1B" w:rsidP="00E96C1B">
            <w:pPr>
              <w:jc w:val="right"/>
              <w:rPr>
                <w:rFonts w:ascii="Century Gothic" w:hAnsi="Century Gothic"/>
                <w:sz w:val="16"/>
                <w:szCs w:val="16"/>
                <w:lang w:val="uk-UA"/>
              </w:rPr>
            </w:pPr>
            <w:r w:rsidRPr="008A6D4E">
              <w:rPr>
                <w:rFonts w:ascii="Century Gothic" w:hAnsi="Century Gothic"/>
                <w:i/>
                <w:iCs/>
                <w:sz w:val="16"/>
                <w:szCs w:val="16"/>
                <w:lang w:val="uk-UA"/>
              </w:rPr>
              <w:t>Багатоквартирні будинки</w:t>
            </w:r>
          </w:p>
        </w:tc>
        <w:tc>
          <w:tcPr>
            <w:tcW w:w="0" w:type="auto"/>
            <w:vAlign w:val="center"/>
          </w:tcPr>
          <w:p w14:paraId="0249B0A1" w14:textId="5411F084"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67 433</w:t>
            </w:r>
          </w:p>
        </w:tc>
        <w:tc>
          <w:tcPr>
            <w:tcW w:w="0" w:type="auto"/>
            <w:vAlign w:val="center"/>
          </w:tcPr>
          <w:p w14:paraId="6009B8F3" w14:textId="4F44E7F8"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61 532</w:t>
            </w:r>
          </w:p>
        </w:tc>
        <w:tc>
          <w:tcPr>
            <w:tcW w:w="0" w:type="auto"/>
            <w:vAlign w:val="center"/>
          </w:tcPr>
          <w:p w14:paraId="70091F6A" w14:textId="21840424"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46 137</w:t>
            </w:r>
          </w:p>
        </w:tc>
        <w:tc>
          <w:tcPr>
            <w:tcW w:w="0" w:type="auto"/>
            <w:vAlign w:val="center"/>
          </w:tcPr>
          <w:p w14:paraId="29070DE2" w14:textId="609F93E5"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41 188</w:t>
            </w:r>
          </w:p>
        </w:tc>
        <w:tc>
          <w:tcPr>
            <w:tcW w:w="0" w:type="auto"/>
            <w:noWrap/>
            <w:vAlign w:val="center"/>
          </w:tcPr>
          <w:p w14:paraId="0EAC71FE" w14:textId="64F9A895"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41 477</w:t>
            </w:r>
          </w:p>
        </w:tc>
        <w:tc>
          <w:tcPr>
            <w:tcW w:w="0" w:type="auto"/>
            <w:noWrap/>
            <w:vAlign w:val="center"/>
          </w:tcPr>
          <w:p w14:paraId="089DDD6A" w14:textId="58C547A6"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29 617</w:t>
            </w:r>
          </w:p>
        </w:tc>
        <w:tc>
          <w:tcPr>
            <w:tcW w:w="0" w:type="auto"/>
            <w:noWrap/>
            <w:vAlign w:val="center"/>
          </w:tcPr>
          <w:p w14:paraId="2B43F191" w14:textId="235A9E3F" w:rsidR="00E96C1B" w:rsidRPr="008A6D4E" w:rsidRDefault="00E96C1B" w:rsidP="00E96C1B">
            <w:pPr>
              <w:jc w:val="center"/>
              <w:rPr>
                <w:rFonts w:ascii="Century Gothic" w:hAnsi="Century Gothic"/>
                <w:sz w:val="16"/>
                <w:szCs w:val="16"/>
                <w:lang w:val="uk-UA"/>
              </w:rPr>
            </w:pPr>
            <w:r w:rsidRPr="008A6D4E">
              <w:rPr>
                <w:rFonts w:ascii="Century Gothic" w:hAnsi="Century Gothic"/>
                <w:color w:val="000000"/>
                <w:sz w:val="16"/>
                <w:szCs w:val="16"/>
                <w:lang w:val="uk-UA"/>
              </w:rPr>
              <w:t>27 754</w:t>
            </w:r>
          </w:p>
        </w:tc>
      </w:tr>
      <w:tr w:rsidR="00203C88" w:rsidRPr="008A6D4E" w14:paraId="3AA987F4" w14:textId="77777777" w:rsidTr="00331FF3">
        <w:trPr>
          <w:trHeight w:val="52"/>
        </w:trPr>
        <w:tc>
          <w:tcPr>
            <w:tcW w:w="0" w:type="auto"/>
            <w:noWrap/>
            <w:vAlign w:val="center"/>
          </w:tcPr>
          <w:p w14:paraId="07F9419F" w14:textId="77777777" w:rsidR="00203C88" w:rsidRPr="008A6D4E" w:rsidRDefault="00203C88" w:rsidP="00203C88">
            <w:pPr>
              <w:jc w:val="right"/>
              <w:rPr>
                <w:rFonts w:ascii="Century Gothic" w:hAnsi="Century Gothic"/>
                <w:sz w:val="16"/>
                <w:szCs w:val="16"/>
                <w:lang w:val="uk-UA"/>
              </w:rPr>
            </w:pPr>
            <w:r w:rsidRPr="008A6D4E">
              <w:rPr>
                <w:rFonts w:ascii="Century Gothic" w:hAnsi="Century Gothic"/>
                <w:i/>
                <w:iCs/>
                <w:sz w:val="16"/>
                <w:szCs w:val="16"/>
                <w:lang w:val="uk-UA"/>
              </w:rPr>
              <w:t>Одноквартирні будинки</w:t>
            </w:r>
          </w:p>
        </w:tc>
        <w:tc>
          <w:tcPr>
            <w:tcW w:w="0" w:type="auto"/>
          </w:tcPr>
          <w:p w14:paraId="2AC561F2" w14:textId="3ABF1E91"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714B4519" w14:textId="5104835B"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6FA6C38B" w14:textId="35301C5E"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tcPr>
          <w:p w14:paraId="6BA8A840" w14:textId="11BD019E"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404B89B9" w14:textId="1AF3B81B"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2CEF5C65" w14:textId="12EAB602"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c>
          <w:tcPr>
            <w:tcW w:w="0" w:type="auto"/>
            <w:noWrap/>
          </w:tcPr>
          <w:p w14:paraId="75B84E87" w14:textId="5155282B" w:rsidR="00203C88" w:rsidRPr="008A6D4E" w:rsidRDefault="00203C88" w:rsidP="00203C88">
            <w:pPr>
              <w:jc w:val="center"/>
              <w:rPr>
                <w:rFonts w:ascii="Century Gothic" w:hAnsi="Century Gothic"/>
                <w:sz w:val="16"/>
                <w:szCs w:val="16"/>
                <w:lang w:val="uk-UA"/>
              </w:rPr>
            </w:pPr>
            <w:r w:rsidRPr="008A6D4E">
              <w:rPr>
                <w:rFonts w:ascii="Century Gothic" w:hAnsi="Century Gothic"/>
                <w:sz w:val="16"/>
                <w:szCs w:val="16"/>
                <w:lang w:val="uk-UA"/>
              </w:rPr>
              <w:t>-</w:t>
            </w:r>
          </w:p>
        </w:tc>
      </w:tr>
    </w:tbl>
    <w:p w14:paraId="6EE1D308" w14:textId="77777777" w:rsidR="00C0009A" w:rsidRPr="008A6D4E" w:rsidRDefault="00C0009A" w:rsidP="0010754A">
      <w:pPr>
        <w:autoSpaceDE w:val="0"/>
        <w:autoSpaceDN w:val="0"/>
        <w:adjustRightInd w:val="0"/>
        <w:spacing w:before="160" w:after="0" w:line="240" w:lineRule="auto"/>
        <w:jc w:val="both"/>
        <w:rPr>
          <w:rFonts w:ascii="Century Gothic" w:hAnsi="Century Gothic"/>
          <w:noProof/>
        </w:rPr>
        <w:sectPr w:rsidR="00C0009A" w:rsidRPr="008A6D4E">
          <w:type w:val="continuous"/>
          <w:pgSz w:w="11906" w:h="16838"/>
          <w:pgMar w:top="850" w:right="850" w:bottom="850" w:left="1417" w:header="708" w:footer="708" w:gutter="0"/>
          <w:cols w:space="720"/>
        </w:sectPr>
      </w:pPr>
    </w:p>
    <w:p w14:paraId="42D60803" w14:textId="77777777" w:rsidR="0010754A" w:rsidRPr="008A6D4E" w:rsidRDefault="0010754A" w:rsidP="0010754A">
      <w:pPr>
        <w:autoSpaceDE w:val="0"/>
        <w:autoSpaceDN w:val="0"/>
        <w:adjustRightInd w:val="0"/>
        <w:spacing w:before="160" w:after="0" w:line="240" w:lineRule="auto"/>
        <w:jc w:val="both"/>
        <w:rPr>
          <w:rFonts w:ascii="Century Gothic" w:hAnsi="Century Gothic"/>
          <w:noProof/>
        </w:rPr>
      </w:pPr>
      <w:r w:rsidRPr="008A6D4E">
        <w:rPr>
          <w:rFonts w:ascii="Century Gothic" w:hAnsi="Century Gothic"/>
          <w:noProof/>
          <w:lang w:eastAsia="uk-UA"/>
        </w:rPr>
        <w:lastRenderedPageBreak/>
        <w:drawing>
          <wp:inline distT="0" distB="0" distL="0" distR="0" wp14:anchorId="7AD69A45" wp14:editId="59026536">
            <wp:extent cx="2901315" cy="2886075"/>
            <wp:effectExtent l="0" t="0" r="0" b="0"/>
            <wp:docPr id="2781593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7FE2E30" w14:textId="43205968"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2.1</w:t>
      </w:r>
      <w:r w:rsidR="00621D0B">
        <w:rPr>
          <w:rFonts w:ascii="Century Gothic" w:hAnsi="Century Gothic"/>
          <w:sz w:val="22"/>
          <w:szCs w:val="22"/>
        </w:rPr>
        <w:t>4</w:t>
      </w:r>
      <w:r w:rsidRPr="008A6D4E">
        <w:rPr>
          <w:rFonts w:ascii="Century Gothic" w:hAnsi="Century Gothic"/>
          <w:sz w:val="22"/>
          <w:szCs w:val="22"/>
        </w:rPr>
        <w:t xml:space="preserve">. </w:t>
      </w:r>
      <w:r w:rsidRPr="008A6D4E">
        <w:rPr>
          <w:rFonts w:ascii="Century Gothic" w:hAnsi="Century Gothic"/>
          <w:color w:val="000000"/>
          <w:sz w:val="22"/>
          <w:szCs w:val="22"/>
        </w:rPr>
        <w:t>Енергетичний баланс у секторі багатоквартирні будівлі</w:t>
      </w:r>
      <w:r w:rsidRPr="008A6D4E">
        <w:rPr>
          <w:rFonts w:ascii="Century Gothic" w:hAnsi="Century Gothic"/>
          <w:sz w:val="22"/>
          <w:szCs w:val="22"/>
        </w:rPr>
        <w:t xml:space="preserve"> за 20</w:t>
      </w:r>
      <w:r w:rsidR="00205604" w:rsidRPr="008A6D4E">
        <w:rPr>
          <w:rFonts w:ascii="Century Gothic" w:hAnsi="Century Gothic"/>
          <w:sz w:val="22"/>
          <w:szCs w:val="22"/>
        </w:rPr>
        <w:t>17</w:t>
      </w:r>
      <w:r w:rsidRPr="008A6D4E">
        <w:rPr>
          <w:rFonts w:ascii="Century Gothic" w:hAnsi="Century Gothic"/>
          <w:sz w:val="22"/>
          <w:szCs w:val="22"/>
        </w:rPr>
        <w:t>-2023</w:t>
      </w:r>
      <w:r w:rsidRPr="008A6D4E">
        <w:rPr>
          <w:rFonts w:ascii="Century Gothic" w:hAnsi="Century Gothic"/>
          <w:color w:val="000000"/>
          <w:sz w:val="22"/>
          <w:szCs w:val="22"/>
        </w:rPr>
        <w:t xml:space="preserve">, </w:t>
      </w:r>
      <w:proofErr w:type="spellStart"/>
      <w:r w:rsidRPr="008A6D4E">
        <w:rPr>
          <w:rFonts w:ascii="Century Gothic" w:hAnsi="Century Gothic"/>
          <w:color w:val="000000"/>
          <w:sz w:val="22"/>
          <w:szCs w:val="22"/>
        </w:rPr>
        <w:t>МВт·год</w:t>
      </w:r>
      <w:proofErr w:type="spellEnd"/>
    </w:p>
    <w:p w14:paraId="5D3EABC5" w14:textId="77777777" w:rsidR="0010754A" w:rsidRPr="008A6D4E" w:rsidRDefault="0010754A"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lastRenderedPageBreak/>
        <w:drawing>
          <wp:inline distT="0" distB="0" distL="0" distR="0" wp14:anchorId="334D7AFD" wp14:editId="0CDE1D93">
            <wp:extent cx="2813685" cy="2910840"/>
            <wp:effectExtent l="0" t="0" r="5715" b="3810"/>
            <wp:docPr id="489561719"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509795" w14:textId="2B38CBFC"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2.1</w:t>
      </w:r>
      <w:r w:rsidR="00621D0B">
        <w:rPr>
          <w:rFonts w:ascii="Century Gothic" w:hAnsi="Century Gothic"/>
          <w:sz w:val="22"/>
          <w:szCs w:val="22"/>
        </w:rPr>
        <w:t>5</w:t>
      </w:r>
      <w:r w:rsidRPr="008A6D4E">
        <w:rPr>
          <w:rFonts w:ascii="Century Gothic" w:hAnsi="Century Gothic"/>
          <w:sz w:val="22"/>
          <w:szCs w:val="22"/>
        </w:rPr>
        <w:t xml:space="preserve">. </w:t>
      </w:r>
      <w:r w:rsidRPr="008A6D4E">
        <w:rPr>
          <w:rFonts w:ascii="Century Gothic" w:hAnsi="Century Gothic"/>
          <w:color w:val="000000"/>
          <w:sz w:val="22"/>
          <w:szCs w:val="22"/>
        </w:rPr>
        <w:t>Енергетичний баланс у секторі одноквартирні будівлі</w:t>
      </w:r>
      <w:r w:rsidRPr="008A6D4E">
        <w:rPr>
          <w:rFonts w:ascii="Century Gothic" w:hAnsi="Century Gothic"/>
          <w:sz w:val="22"/>
          <w:szCs w:val="22"/>
        </w:rPr>
        <w:t xml:space="preserve"> за 20</w:t>
      </w:r>
      <w:r w:rsidR="00205604" w:rsidRPr="008A6D4E">
        <w:rPr>
          <w:rFonts w:ascii="Century Gothic" w:hAnsi="Century Gothic"/>
          <w:sz w:val="22"/>
          <w:szCs w:val="22"/>
        </w:rPr>
        <w:t>17</w:t>
      </w:r>
      <w:r w:rsidRPr="008A6D4E">
        <w:rPr>
          <w:rFonts w:ascii="Century Gothic" w:hAnsi="Century Gothic"/>
          <w:sz w:val="22"/>
          <w:szCs w:val="22"/>
        </w:rPr>
        <w:t>-2023</w:t>
      </w:r>
      <w:r w:rsidRPr="008A6D4E">
        <w:rPr>
          <w:rFonts w:ascii="Century Gothic" w:hAnsi="Century Gothic"/>
          <w:color w:val="000000"/>
          <w:sz w:val="22"/>
          <w:szCs w:val="22"/>
        </w:rPr>
        <w:t xml:space="preserve">, </w:t>
      </w:r>
      <w:proofErr w:type="spellStart"/>
      <w:r w:rsidRPr="008A6D4E">
        <w:rPr>
          <w:rFonts w:ascii="Century Gothic" w:hAnsi="Century Gothic"/>
          <w:color w:val="000000"/>
          <w:sz w:val="22"/>
          <w:szCs w:val="22"/>
        </w:rPr>
        <w:t>МВт·год</w:t>
      </w:r>
      <w:proofErr w:type="spellEnd"/>
    </w:p>
    <w:p w14:paraId="56D40200" w14:textId="77777777" w:rsidR="0010754A" w:rsidRPr="008A6D4E" w:rsidRDefault="0010754A" w:rsidP="0010754A">
      <w:pPr>
        <w:autoSpaceDE w:val="0"/>
        <w:autoSpaceDN w:val="0"/>
        <w:adjustRightInd w:val="0"/>
        <w:spacing w:before="160" w:after="0" w:line="240" w:lineRule="auto"/>
        <w:jc w:val="both"/>
        <w:rPr>
          <w:rFonts w:ascii="Century Gothic" w:hAnsi="Century Gothic"/>
        </w:rPr>
        <w:sectPr w:rsidR="0010754A" w:rsidRPr="008A6D4E" w:rsidSect="00C0009A">
          <w:type w:val="continuous"/>
          <w:pgSz w:w="11906" w:h="16838"/>
          <w:pgMar w:top="850" w:right="850" w:bottom="850" w:left="1417" w:header="708" w:footer="708" w:gutter="0"/>
          <w:cols w:num="2" w:space="720"/>
        </w:sectPr>
      </w:pPr>
    </w:p>
    <w:p w14:paraId="1E5D8FCC" w14:textId="77777777" w:rsidR="0010754A" w:rsidRPr="008A6D4E" w:rsidRDefault="0010754A"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lastRenderedPageBreak/>
        <w:drawing>
          <wp:inline distT="0" distB="0" distL="0" distR="0" wp14:anchorId="0311FF5A" wp14:editId="6255D3B2">
            <wp:extent cx="6210300" cy="2466975"/>
            <wp:effectExtent l="0" t="0" r="0" b="0"/>
            <wp:docPr id="1789326449"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66237C4" w14:textId="5134DFCB"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2.1</w:t>
      </w:r>
      <w:r w:rsidR="00621D0B">
        <w:rPr>
          <w:rFonts w:ascii="Century Gothic" w:hAnsi="Century Gothic"/>
          <w:sz w:val="22"/>
          <w:szCs w:val="22"/>
        </w:rPr>
        <w:t>6</w:t>
      </w:r>
      <w:r w:rsidRPr="008A6D4E">
        <w:rPr>
          <w:rFonts w:ascii="Century Gothic" w:hAnsi="Century Gothic"/>
          <w:sz w:val="22"/>
          <w:szCs w:val="22"/>
        </w:rPr>
        <w:t>.</w:t>
      </w:r>
      <w:r w:rsidRPr="008A6D4E">
        <w:rPr>
          <w:rFonts w:ascii="Century Gothic" w:hAnsi="Century Gothic"/>
          <w:color w:val="000000"/>
          <w:sz w:val="22"/>
          <w:szCs w:val="22"/>
        </w:rPr>
        <w:t xml:space="preserve"> Структура енергетичного балансу житлових будівель за 202</w:t>
      </w:r>
      <w:r w:rsidR="00905F8A" w:rsidRPr="008A6D4E">
        <w:rPr>
          <w:rFonts w:ascii="Century Gothic" w:hAnsi="Century Gothic"/>
          <w:color w:val="000000"/>
          <w:sz w:val="22"/>
          <w:szCs w:val="22"/>
        </w:rPr>
        <w:t>3</w:t>
      </w:r>
      <w:r w:rsidRPr="008A6D4E">
        <w:rPr>
          <w:rFonts w:ascii="Century Gothic" w:hAnsi="Century Gothic"/>
          <w:color w:val="000000"/>
          <w:sz w:val="22"/>
          <w:szCs w:val="22"/>
        </w:rPr>
        <w:t xml:space="preserve"> рік, </w:t>
      </w:r>
      <w:proofErr w:type="spellStart"/>
      <w:r w:rsidRPr="008A6D4E">
        <w:rPr>
          <w:rFonts w:ascii="Century Gothic" w:hAnsi="Century Gothic"/>
          <w:color w:val="000000"/>
          <w:sz w:val="22"/>
          <w:szCs w:val="22"/>
        </w:rPr>
        <w:t>МВт·год</w:t>
      </w:r>
      <w:proofErr w:type="spellEnd"/>
    </w:p>
    <w:p w14:paraId="01020597" w14:textId="24BB3509"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Аналіз енергетичного балансу багатоквартирних будівель та одноквартирних показує, що основним видом енергії використовується газ (</w:t>
      </w:r>
      <w:r w:rsidR="002E158F" w:rsidRPr="008A6D4E">
        <w:rPr>
          <w:rFonts w:ascii="Century Gothic" w:hAnsi="Century Gothic"/>
          <w:sz w:val="22"/>
          <w:szCs w:val="22"/>
        </w:rPr>
        <w:t>53</w:t>
      </w:r>
      <w:r w:rsidRPr="008A6D4E">
        <w:rPr>
          <w:rFonts w:ascii="Century Gothic" w:hAnsi="Century Gothic"/>
          <w:sz w:val="22"/>
          <w:szCs w:val="22"/>
        </w:rPr>
        <w:t xml:space="preserve"> %). </w:t>
      </w:r>
    </w:p>
    <w:p w14:paraId="459D2BDA" w14:textId="3C81D645"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З метою побудови вартісних балансів використаємо наступні дані наведені у табл. 2.1</w:t>
      </w:r>
      <w:r w:rsidR="00D80C2F">
        <w:rPr>
          <w:rFonts w:ascii="Century Gothic" w:hAnsi="Century Gothic"/>
          <w:sz w:val="22"/>
          <w:szCs w:val="22"/>
        </w:rPr>
        <w:t>7</w:t>
      </w:r>
      <w:r w:rsidRPr="008A6D4E">
        <w:rPr>
          <w:rFonts w:ascii="Century Gothic" w:hAnsi="Century Gothic"/>
          <w:sz w:val="22"/>
          <w:szCs w:val="22"/>
        </w:rPr>
        <w:t>. Дані вартісні баланси розраховано як в грн, так і в євро. Для визначення суми в євро використані дані НБУ.</w:t>
      </w:r>
    </w:p>
    <w:p w14:paraId="39A8144D" w14:textId="6786302A" w:rsidR="0010754A" w:rsidRPr="008A6D4E" w:rsidRDefault="0010754A" w:rsidP="0010754A">
      <w:pPr>
        <w:spacing w:after="0"/>
        <w:jc w:val="right"/>
        <w:rPr>
          <w:rFonts w:ascii="Century Gothic" w:hAnsi="Century Gothic"/>
          <w:color w:val="000000"/>
          <w:sz w:val="22"/>
          <w:szCs w:val="22"/>
        </w:rPr>
      </w:pPr>
      <w:r w:rsidRPr="008A6D4E">
        <w:rPr>
          <w:rFonts w:ascii="Century Gothic" w:hAnsi="Century Gothic"/>
          <w:color w:val="000000"/>
          <w:sz w:val="22"/>
          <w:szCs w:val="22"/>
        </w:rPr>
        <w:t xml:space="preserve">Таблиця </w:t>
      </w:r>
      <w:r w:rsidRPr="008A6D4E">
        <w:rPr>
          <w:rFonts w:ascii="Century Gothic" w:hAnsi="Century Gothic"/>
          <w:sz w:val="22"/>
          <w:szCs w:val="22"/>
        </w:rPr>
        <w:t>2.1</w:t>
      </w:r>
      <w:r w:rsidR="00D80C2F">
        <w:rPr>
          <w:rFonts w:ascii="Century Gothic" w:hAnsi="Century Gothic"/>
          <w:sz w:val="22"/>
          <w:szCs w:val="22"/>
        </w:rPr>
        <w:t>7</w:t>
      </w:r>
    </w:p>
    <w:p w14:paraId="001FA591" w14:textId="77777777" w:rsidR="0010754A" w:rsidRPr="008A6D4E" w:rsidRDefault="0010754A" w:rsidP="0010754A">
      <w:pPr>
        <w:spacing w:after="0"/>
        <w:jc w:val="center"/>
        <w:rPr>
          <w:rFonts w:ascii="Century Gothic" w:hAnsi="Century Gothic"/>
          <w:color w:val="000000"/>
          <w:sz w:val="22"/>
          <w:szCs w:val="22"/>
        </w:rPr>
      </w:pPr>
      <w:r w:rsidRPr="008A6D4E">
        <w:rPr>
          <w:rFonts w:ascii="Century Gothic" w:hAnsi="Century Gothic"/>
          <w:color w:val="000000"/>
          <w:sz w:val="22"/>
          <w:szCs w:val="22"/>
        </w:rPr>
        <w:t>Вартісні баланси для житлових будівель</w:t>
      </w:r>
    </w:p>
    <w:tbl>
      <w:tblPr>
        <w:tblStyle w:val="11"/>
        <w:tblW w:w="9736" w:type="dxa"/>
        <w:tblLook w:val="04A0" w:firstRow="1" w:lastRow="0" w:firstColumn="1" w:lastColumn="0" w:noHBand="0" w:noVBand="1"/>
      </w:tblPr>
      <w:tblGrid>
        <w:gridCol w:w="488"/>
        <w:gridCol w:w="2306"/>
        <w:gridCol w:w="1222"/>
        <w:gridCol w:w="826"/>
        <w:gridCol w:w="826"/>
        <w:gridCol w:w="826"/>
        <w:gridCol w:w="826"/>
        <w:gridCol w:w="826"/>
        <w:gridCol w:w="826"/>
        <w:gridCol w:w="764"/>
      </w:tblGrid>
      <w:tr w:rsidR="009D05CA" w:rsidRPr="008A6D4E" w14:paraId="061D64A0" w14:textId="77777777" w:rsidTr="009D05CA">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591F6C1D" w14:textId="77777777" w:rsidR="009D05CA" w:rsidRPr="008A6D4E" w:rsidRDefault="009D05CA" w:rsidP="009D05CA">
            <w:pPr>
              <w:jc w:val="center"/>
              <w:rPr>
                <w:rFonts w:cs="Calibri"/>
                <w:color w:val="auto"/>
                <w:szCs w:val="16"/>
              </w:rPr>
            </w:pPr>
            <w:r w:rsidRPr="008A6D4E">
              <w:rPr>
                <w:rFonts w:cs="Calibri"/>
                <w:color w:val="auto"/>
                <w:szCs w:val="16"/>
              </w:rPr>
              <w:t>№</w:t>
            </w:r>
          </w:p>
        </w:tc>
        <w:tc>
          <w:tcPr>
            <w:tcW w:w="0" w:type="auto"/>
            <w:vAlign w:val="center"/>
            <w:hideMark/>
          </w:tcPr>
          <w:p w14:paraId="25837678" w14:textId="77777777" w:rsidR="009D05CA" w:rsidRPr="008A6D4E" w:rsidRDefault="009D05CA" w:rsidP="009D05CA">
            <w:pPr>
              <w:jc w:val="center"/>
              <w:rPr>
                <w:rFonts w:cs="Calibri"/>
                <w:color w:val="auto"/>
                <w:szCs w:val="16"/>
              </w:rPr>
            </w:pPr>
            <w:r w:rsidRPr="008A6D4E">
              <w:rPr>
                <w:rFonts w:cs="Calibri"/>
                <w:color w:val="auto"/>
                <w:szCs w:val="16"/>
              </w:rPr>
              <w:t>Показник</w:t>
            </w:r>
          </w:p>
        </w:tc>
        <w:tc>
          <w:tcPr>
            <w:tcW w:w="0" w:type="auto"/>
            <w:vAlign w:val="center"/>
            <w:hideMark/>
          </w:tcPr>
          <w:p w14:paraId="3F64AAF7" w14:textId="77777777" w:rsidR="009D05CA" w:rsidRPr="008A6D4E" w:rsidRDefault="009D05CA" w:rsidP="009D05CA">
            <w:pPr>
              <w:jc w:val="center"/>
              <w:rPr>
                <w:rFonts w:cs="Calibri"/>
                <w:color w:val="auto"/>
                <w:szCs w:val="16"/>
              </w:rPr>
            </w:pPr>
            <w:r w:rsidRPr="008A6D4E">
              <w:rPr>
                <w:rFonts w:cs="Calibri"/>
                <w:color w:val="auto"/>
                <w:szCs w:val="16"/>
              </w:rPr>
              <w:t xml:space="preserve">Од. </w:t>
            </w:r>
            <w:proofErr w:type="spellStart"/>
            <w:r w:rsidRPr="008A6D4E">
              <w:rPr>
                <w:rFonts w:cs="Calibri"/>
                <w:color w:val="auto"/>
                <w:szCs w:val="16"/>
              </w:rPr>
              <w:t>вим</w:t>
            </w:r>
            <w:proofErr w:type="spellEnd"/>
            <w:r w:rsidRPr="008A6D4E">
              <w:rPr>
                <w:rFonts w:cs="Calibri"/>
                <w:color w:val="auto"/>
                <w:szCs w:val="16"/>
              </w:rPr>
              <w:t>.</w:t>
            </w:r>
          </w:p>
        </w:tc>
        <w:tc>
          <w:tcPr>
            <w:tcW w:w="0" w:type="auto"/>
          </w:tcPr>
          <w:p w14:paraId="30A34549" w14:textId="1B8BD0E7" w:rsidR="009D05CA" w:rsidRPr="008A6D4E" w:rsidRDefault="009D05CA" w:rsidP="009D05CA">
            <w:pPr>
              <w:jc w:val="center"/>
              <w:rPr>
                <w:rFonts w:cs="Calibri"/>
                <w:szCs w:val="16"/>
              </w:rPr>
            </w:pPr>
            <w:r w:rsidRPr="008A6D4E">
              <w:rPr>
                <w:color w:val="auto"/>
                <w:szCs w:val="16"/>
              </w:rPr>
              <w:t>2017</w:t>
            </w:r>
          </w:p>
        </w:tc>
        <w:tc>
          <w:tcPr>
            <w:tcW w:w="0" w:type="auto"/>
          </w:tcPr>
          <w:p w14:paraId="1941E027" w14:textId="5DD9DD59" w:rsidR="009D05CA" w:rsidRPr="008A6D4E" w:rsidRDefault="009D05CA" w:rsidP="009D05CA">
            <w:pPr>
              <w:jc w:val="center"/>
              <w:rPr>
                <w:rFonts w:cs="Calibri"/>
                <w:color w:val="auto"/>
                <w:szCs w:val="16"/>
              </w:rPr>
            </w:pPr>
            <w:r w:rsidRPr="008A6D4E">
              <w:rPr>
                <w:color w:val="auto"/>
                <w:szCs w:val="16"/>
              </w:rPr>
              <w:t>2018</w:t>
            </w:r>
          </w:p>
        </w:tc>
        <w:tc>
          <w:tcPr>
            <w:tcW w:w="0" w:type="auto"/>
          </w:tcPr>
          <w:p w14:paraId="0F40E74D" w14:textId="0A0D785A" w:rsidR="009D05CA" w:rsidRPr="008A6D4E" w:rsidRDefault="009D05CA" w:rsidP="009D05CA">
            <w:pPr>
              <w:jc w:val="center"/>
              <w:rPr>
                <w:rFonts w:cs="Calibri"/>
                <w:color w:val="auto"/>
                <w:szCs w:val="16"/>
              </w:rPr>
            </w:pPr>
            <w:r w:rsidRPr="008A6D4E">
              <w:rPr>
                <w:color w:val="auto"/>
                <w:szCs w:val="16"/>
              </w:rPr>
              <w:t>2019</w:t>
            </w:r>
          </w:p>
        </w:tc>
        <w:tc>
          <w:tcPr>
            <w:tcW w:w="0" w:type="auto"/>
          </w:tcPr>
          <w:p w14:paraId="47F6321D" w14:textId="41CEC014" w:rsidR="009D05CA" w:rsidRPr="008A6D4E" w:rsidRDefault="009D05CA" w:rsidP="009D05CA">
            <w:pPr>
              <w:jc w:val="center"/>
              <w:rPr>
                <w:rFonts w:cs="Calibri"/>
                <w:color w:val="auto"/>
                <w:szCs w:val="16"/>
              </w:rPr>
            </w:pPr>
            <w:r w:rsidRPr="008A6D4E">
              <w:rPr>
                <w:color w:val="auto"/>
                <w:szCs w:val="16"/>
              </w:rPr>
              <w:t>2020</w:t>
            </w:r>
          </w:p>
        </w:tc>
        <w:tc>
          <w:tcPr>
            <w:tcW w:w="0" w:type="auto"/>
            <w:vAlign w:val="center"/>
          </w:tcPr>
          <w:p w14:paraId="13FFA99D" w14:textId="5A17873A" w:rsidR="009D05CA" w:rsidRPr="008A6D4E" w:rsidRDefault="009D05CA" w:rsidP="009D05CA">
            <w:pPr>
              <w:jc w:val="center"/>
              <w:rPr>
                <w:rFonts w:cs="Calibri"/>
                <w:color w:val="auto"/>
                <w:szCs w:val="16"/>
              </w:rPr>
            </w:pPr>
            <w:r w:rsidRPr="008A6D4E">
              <w:rPr>
                <w:color w:val="auto"/>
                <w:szCs w:val="16"/>
              </w:rPr>
              <w:t>2021</w:t>
            </w:r>
          </w:p>
        </w:tc>
        <w:tc>
          <w:tcPr>
            <w:tcW w:w="0" w:type="auto"/>
            <w:vAlign w:val="center"/>
          </w:tcPr>
          <w:p w14:paraId="521AA461" w14:textId="7C5492C4" w:rsidR="009D05CA" w:rsidRPr="008A6D4E" w:rsidRDefault="009D05CA" w:rsidP="009D05CA">
            <w:pPr>
              <w:jc w:val="center"/>
              <w:rPr>
                <w:rFonts w:cs="Calibri"/>
                <w:color w:val="auto"/>
                <w:szCs w:val="16"/>
              </w:rPr>
            </w:pPr>
            <w:r w:rsidRPr="008A6D4E">
              <w:rPr>
                <w:color w:val="auto"/>
                <w:szCs w:val="16"/>
              </w:rPr>
              <w:t>2022</w:t>
            </w:r>
          </w:p>
        </w:tc>
        <w:tc>
          <w:tcPr>
            <w:tcW w:w="0" w:type="auto"/>
            <w:vAlign w:val="center"/>
          </w:tcPr>
          <w:p w14:paraId="63210DDB" w14:textId="3DC34403" w:rsidR="009D05CA" w:rsidRPr="008A6D4E" w:rsidRDefault="009D05CA" w:rsidP="009D05CA">
            <w:pPr>
              <w:jc w:val="center"/>
              <w:rPr>
                <w:rFonts w:cs="Calibri"/>
                <w:color w:val="auto"/>
                <w:szCs w:val="16"/>
              </w:rPr>
            </w:pPr>
            <w:r w:rsidRPr="008A6D4E">
              <w:rPr>
                <w:color w:val="auto"/>
                <w:szCs w:val="16"/>
              </w:rPr>
              <w:t>2023</w:t>
            </w:r>
          </w:p>
        </w:tc>
      </w:tr>
      <w:tr w:rsidR="00311BED" w:rsidRPr="008A6D4E" w14:paraId="3310BE53" w14:textId="77777777">
        <w:trPr>
          <w:trHeight w:val="22"/>
        </w:trPr>
        <w:tc>
          <w:tcPr>
            <w:tcW w:w="0" w:type="auto"/>
            <w:vMerge w:val="restart"/>
            <w:noWrap/>
            <w:vAlign w:val="center"/>
            <w:hideMark/>
          </w:tcPr>
          <w:p w14:paraId="30AA0E57" w14:textId="77777777" w:rsidR="00311BED" w:rsidRPr="008A6D4E" w:rsidRDefault="00311BED" w:rsidP="00311BED">
            <w:pPr>
              <w:jc w:val="center"/>
              <w:rPr>
                <w:rFonts w:cs="Calibri"/>
                <w:color w:val="auto"/>
                <w:szCs w:val="16"/>
              </w:rPr>
            </w:pPr>
            <w:r w:rsidRPr="008A6D4E">
              <w:rPr>
                <w:rFonts w:cs="Calibri"/>
                <w:color w:val="auto"/>
                <w:szCs w:val="16"/>
              </w:rPr>
              <w:t>1</w:t>
            </w:r>
          </w:p>
        </w:tc>
        <w:tc>
          <w:tcPr>
            <w:tcW w:w="0" w:type="auto"/>
            <w:vMerge w:val="restart"/>
            <w:noWrap/>
            <w:vAlign w:val="center"/>
            <w:hideMark/>
          </w:tcPr>
          <w:p w14:paraId="06F4ECA3" w14:textId="77777777" w:rsidR="00311BED" w:rsidRPr="008A6D4E" w:rsidRDefault="00311BED" w:rsidP="00311BED">
            <w:pPr>
              <w:rPr>
                <w:rFonts w:cs="Calibri"/>
                <w:color w:val="auto"/>
                <w:szCs w:val="16"/>
              </w:rPr>
            </w:pPr>
            <w:r w:rsidRPr="008A6D4E">
              <w:rPr>
                <w:color w:val="auto"/>
                <w:szCs w:val="16"/>
              </w:rPr>
              <w:t>Електроенергія</w:t>
            </w:r>
          </w:p>
        </w:tc>
        <w:tc>
          <w:tcPr>
            <w:tcW w:w="0" w:type="auto"/>
            <w:noWrap/>
            <w:vAlign w:val="center"/>
            <w:hideMark/>
          </w:tcPr>
          <w:p w14:paraId="7D26D232" w14:textId="77777777" w:rsidR="00311BED" w:rsidRPr="008A6D4E" w:rsidRDefault="00311BED" w:rsidP="00311BED">
            <w:pPr>
              <w:jc w:val="center"/>
              <w:rPr>
                <w:rFonts w:cs="Calibri"/>
                <w:color w:val="auto"/>
                <w:szCs w:val="16"/>
              </w:rPr>
            </w:pPr>
            <w:r w:rsidRPr="008A6D4E">
              <w:rPr>
                <w:color w:val="auto"/>
                <w:szCs w:val="16"/>
              </w:rPr>
              <w:t>млн грн</w:t>
            </w:r>
          </w:p>
        </w:tc>
        <w:tc>
          <w:tcPr>
            <w:tcW w:w="0" w:type="auto"/>
            <w:vAlign w:val="center"/>
          </w:tcPr>
          <w:p w14:paraId="4476F689" w14:textId="2AA142EA" w:rsidR="00311BED" w:rsidRPr="008A6D4E" w:rsidRDefault="00311BED" w:rsidP="00311BED">
            <w:pPr>
              <w:jc w:val="center"/>
              <w:rPr>
                <w:szCs w:val="16"/>
              </w:rPr>
            </w:pPr>
            <w:r w:rsidRPr="008A6D4E">
              <w:rPr>
                <w:szCs w:val="16"/>
              </w:rPr>
              <w:t>111</w:t>
            </w:r>
          </w:p>
        </w:tc>
        <w:tc>
          <w:tcPr>
            <w:tcW w:w="0" w:type="auto"/>
            <w:vAlign w:val="center"/>
          </w:tcPr>
          <w:p w14:paraId="517E202F" w14:textId="0790CCB9" w:rsidR="00311BED" w:rsidRPr="008A6D4E" w:rsidRDefault="00311BED" w:rsidP="00311BED">
            <w:pPr>
              <w:jc w:val="center"/>
              <w:rPr>
                <w:color w:val="auto"/>
                <w:szCs w:val="16"/>
              </w:rPr>
            </w:pPr>
            <w:r w:rsidRPr="008A6D4E">
              <w:rPr>
                <w:szCs w:val="16"/>
              </w:rPr>
              <w:t>116,2</w:t>
            </w:r>
          </w:p>
        </w:tc>
        <w:tc>
          <w:tcPr>
            <w:tcW w:w="0" w:type="auto"/>
            <w:vAlign w:val="center"/>
          </w:tcPr>
          <w:p w14:paraId="6EA59266" w14:textId="590A9425" w:rsidR="00311BED" w:rsidRPr="008A6D4E" w:rsidRDefault="00311BED" w:rsidP="00311BED">
            <w:pPr>
              <w:jc w:val="center"/>
              <w:rPr>
                <w:color w:val="auto"/>
                <w:szCs w:val="16"/>
              </w:rPr>
            </w:pPr>
            <w:r w:rsidRPr="008A6D4E">
              <w:rPr>
                <w:szCs w:val="16"/>
              </w:rPr>
              <w:t>116,9</w:t>
            </w:r>
          </w:p>
        </w:tc>
        <w:tc>
          <w:tcPr>
            <w:tcW w:w="0" w:type="auto"/>
            <w:vAlign w:val="center"/>
          </w:tcPr>
          <w:p w14:paraId="60EE3F66" w14:textId="05E23F77" w:rsidR="00311BED" w:rsidRPr="008A6D4E" w:rsidRDefault="00311BED" w:rsidP="00311BED">
            <w:pPr>
              <w:jc w:val="center"/>
              <w:rPr>
                <w:color w:val="auto"/>
                <w:szCs w:val="16"/>
              </w:rPr>
            </w:pPr>
            <w:r w:rsidRPr="008A6D4E">
              <w:rPr>
                <w:szCs w:val="16"/>
              </w:rPr>
              <w:t>121,7</w:t>
            </w:r>
          </w:p>
        </w:tc>
        <w:tc>
          <w:tcPr>
            <w:tcW w:w="0" w:type="auto"/>
            <w:vAlign w:val="center"/>
          </w:tcPr>
          <w:p w14:paraId="555AD614" w14:textId="53A95A8C" w:rsidR="00311BED" w:rsidRPr="008A6D4E" w:rsidRDefault="00311BED" w:rsidP="00311BED">
            <w:pPr>
              <w:jc w:val="center"/>
              <w:rPr>
                <w:color w:val="auto"/>
                <w:szCs w:val="16"/>
              </w:rPr>
            </w:pPr>
            <w:r w:rsidRPr="008A6D4E">
              <w:rPr>
                <w:szCs w:val="16"/>
              </w:rPr>
              <w:t>135,9</w:t>
            </w:r>
          </w:p>
        </w:tc>
        <w:tc>
          <w:tcPr>
            <w:tcW w:w="0" w:type="auto"/>
            <w:vAlign w:val="center"/>
          </w:tcPr>
          <w:p w14:paraId="18D3984E" w14:textId="23038E0B" w:rsidR="00311BED" w:rsidRPr="008A6D4E" w:rsidRDefault="00311BED" w:rsidP="00311BED">
            <w:pPr>
              <w:jc w:val="center"/>
              <w:rPr>
                <w:color w:val="auto"/>
                <w:szCs w:val="16"/>
              </w:rPr>
            </w:pPr>
            <w:r w:rsidRPr="008A6D4E">
              <w:rPr>
                <w:szCs w:val="16"/>
              </w:rPr>
              <w:t>129,9</w:t>
            </w:r>
          </w:p>
        </w:tc>
        <w:tc>
          <w:tcPr>
            <w:tcW w:w="0" w:type="auto"/>
            <w:vAlign w:val="center"/>
          </w:tcPr>
          <w:p w14:paraId="0886B66A" w14:textId="5A6D0606" w:rsidR="00311BED" w:rsidRPr="008A6D4E" w:rsidRDefault="00311BED" w:rsidP="00311BED">
            <w:pPr>
              <w:jc w:val="center"/>
              <w:rPr>
                <w:color w:val="auto"/>
                <w:szCs w:val="16"/>
              </w:rPr>
            </w:pPr>
            <w:r w:rsidRPr="008A6D4E">
              <w:rPr>
                <w:szCs w:val="16"/>
              </w:rPr>
              <w:t>179,9</w:t>
            </w:r>
          </w:p>
        </w:tc>
      </w:tr>
      <w:tr w:rsidR="00311BED" w:rsidRPr="008A6D4E" w14:paraId="024CEC78" w14:textId="77777777">
        <w:trPr>
          <w:trHeight w:val="22"/>
        </w:trPr>
        <w:tc>
          <w:tcPr>
            <w:tcW w:w="0" w:type="auto"/>
            <w:vMerge/>
            <w:noWrap/>
            <w:vAlign w:val="center"/>
          </w:tcPr>
          <w:p w14:paraId="24624A60" w14:textId="77777777" w:rsidR="00311BED" w:rsidRPr="008A6D4E" w:rsidRDefault="00311BED" w:rsidP="00311BED">
            <w:pPr>
              <w:jc w:val="center"/>
              <w:rPr>
                <w:rFonts w:cs="Calibri"/>
                <w:color w:val="auto"/>
                <w:szCs w:val="16"/>
              </w:rPr>
            </w:pPr>
          </w:p>
        </w:tc>
        <w:tc>
          <w:tcPr>
            <w:tcW w:w="0" w:type="auto"/>
            <w:vMerge/>
            <w:noWrap/>
            <w:vAlign w:val="center"/>
          </w:tcPr>
          <w:p w14:paraId="69CBFEA4" w14:textId="77777777" w:rsidR="00311BED" w:rsidRPr="008A6D4E" w:rsidRDefault="00311BED" w:rsidP="00311BED">
            <w:pPr>
              <w:rPr>
                <w:rFonts w:cs="Calibri"/>
                <w:color w:val="auto"/>
                <w:szCs w:val="16"/>
              </w:rPr>
            </w:pPr>
          </w:p>
        </w:tc>
        <w:tc>
          <w:tcPr>
            <w:tcW w:w="0" w:type="auto"/>
            <w:noWrap/>
            <w:vAlign w:val="center"/>
          </w:tcPr>
          <w:p w14:paraId="51F4DB81" w14:textId="77777777" w:rsidR="00311BED" w:rsidRPr="008A6D4E" w:rsidRDefault="00311BED" w:rsidP="00311BED">
            <w:pPr>
              <w:jc w:val="center"/>
              <w:rPr>
                <w:color w:val="auto"/>
                <w:szCs w:val="16"/>
              </w:rPr>
            </w:pPr>
            <w:r w:rsidRPr="008A6D4E">
              <w:rPr>
                <w:color w:val="auto"/>
                <w:szCs w:val="16"/>
              </w:rPr>
              <w:t>тис. євро</w:t>
            </w:r>
          </w:p>
        </w:tc>
        <w:tc>
          <w:tcPr>
            <w:tcW w:w="0" w:type="auto"/>
            <w:vAlign w:val="center"/>
          </w:tcPr>
          <w:p w14:paraId="16F2F049" w14:textId="238CFFB4" w:rsidR="00311BED" w:rsidRPr="008A6D4E" w:rsidRDefault="00311BED" w:rsidP="00311BED">
            <w:pPr>
              <w:jc w:val="center"/>
              <w:rPr>
                <w:szCs w:val="16"/>
              </w:rPr>
            </w:pPr>
            <w:r w:rsidRPr="008A6D4E">
              <w:rPr>
                <w:szCs w:val="16"/>
              </w:rPr>
              <w:t>3701</w:t>
            </w:r>
          </w:p>
        </w:tc>
        <w:tc>
          <w:tcPr>
            <w:tcW w:w="0" w:type="auto"/>
            <w:vAlign w:val="center"/>
          </w:tcPr>
          <w:p w14:paraId="09BF8535" w14:textId="733A68F7" w:rsidR="00311BED" w:rsidRPr="008A6D4E" w:rsidRDefault="00311BED" w:rsidP="00311BED">
            <w:pPr>
              <w:jc w:val="center"/>
              <w:rPr>
                <w:color w:val="auto"/>
                <w:szCs w:val="16"/>
              </w:rPr>
            </w:pPr>
            <w:r w:rsidRPr="008A6D4E">
              <w:rPr>
                <w:szCs w:val="16"/>
              </w:rPr>
              <w:t>3618</w:t>
            </w:r>
          </w:p>
        </w:tc>
        <w:tc>
          <w:tcPr>
            <w:tcW w:w="0" w:type="auto"/>
            <w:vAlign w:val="center"/>
          </w:tcPr>
          <w:p w14:paraId="1365EDA4" w14:textId="22D9BE00" w:rsidR="00311BED" w:rsidRPr="008A6D4E" w:rsidRDefault="00311BED" w:rsidP="00311BED">
            <w:pPr>
              <w:jc w:val="center"/>
              <w:rPr>
                <w:color w:val="auto"/>
                <w:szCs w:val="16"/>
              </w:rPr>
            </w:pPr>
            <w:r w:rsidRPr="008A6D4E">
              <w:rPr>
                <w:szCs w:val="16"/>
              </w:rPr>
              <w:t>4036</w:t>
            </w:r>
          </w:p>
        </w:tc>
        <w:tc>
          <w:tcPr>
            <w:tcW w:w="0" w:type="auto"/>
            <w:vAlign w:val="center"/>
          </w:tcPr>
          <w:p w14:paraId="485A6693" w14:textId="165AB9A1" w:rsidR="00311BED" w:rsidRPr="008A6D4E" w:rsidRDefault="00311BED" w:rsidP="00311BED">
            <w:pPr>
              <w:jc w:val="center"/>
              <w:rPr>
                <w:color w:val="auto"/>
                <w:szCs w:val="16"/>
              </w:rPr>
            </w:pPr>
            <w:r w:rsidRPr="008A6D4E">
              <w:rPr>
                <w:szCs w:val="16"/>
              </w:rPr>
              <w:t>3951</w:t>
            </w:r>
          </w:p>
        </w:tc>
        <w:tc>
          <w:tcPr>
            <w:tcW w:w="0" w:type="auto"/>
            <w:vAlign w:val="center"/>
          </w:tcPr>
          <w:p w14:paraId="3995BC5B" w14:textId="31900EBC" w:rsidR="00311BED" w:rsidRPr="008A6D4E" w:rsidRDefault="00311BED" w:rsidP="00311BED">
            <w:pPr>
              <w:jc w:val="center"/>
              <w:rPr>
                <w:color w:val="auto"/>
                <w:szCs w:val="16"/>
              </w:rPr>
            </w:pPr>
            <w:r w:rsidRPr="008A6D4E">
              <w:rPr>
                <w:szCs w:val="16"/>
              </w:rPr>
              <w:t>4203</w:t>
            </w:r>
          </w:p>
        </w:tc>
        <w:tc>
          <w:tcPr>
            <w:tcW w:w="0" w:type="auto"/>
            <w:vAlign w:val="center"/>
          </w:tcPr>
          <w:p w14:paraId="4067B664" w14:textId="7E921371" w:rsidR="00311BED" w:rsidRPr="008A6D4E" w:rsidRDefault="00311BED" w:rsidP="00311BED">
            <w:pPr>
              <w:jc w:val="center"/>
              <w:rPr>
                <w:color w:val="auto"/>
                <w:szCs w:val="16"/>
              </w:rPr>
            </w:pPr>
            <w:r w:rsidRPr="008A6D4E">
              <w:rPr>
                <w:szCs w:val="16"/>
              </w:rPr>
              <w:t>3824</w:t>
            </w:r>
          </w:p>
        </w:tc>
        <w:tc>
          <w:tcPr>
            <w:tcW w:w="0" w:type="auto"/>
            <w:vAlign w:val="center"/>
          </w:tcPr>
          <w:p w14:paraId="65CCF12B" w14:textId="4500CB63" w:rsidR="00311BED" w:rsidRPr="008A6D4E" w:rsidRDefault="00311BED" w:rsidP="00311BED">
            <w:pPr>
              <w:jc w:val="center"/>
              <w:rPr>
                <w:color w:val="auto"/>
                <w:szCs w:val="16"/>
              </w:rPr>
            </w:pPr>
            <w:r w:rsidRPr="008A6D4E">
              <w:rPr>
                <w:szCs w:val="16"/>
              </w:rPr>
              <w:t>4548</w:t>
            </w:r>
          </w:p>
        </w:tc>
      </w:tr>
      <w:tr w:rsidR="00311BED" w:rsidRPr="008A6D4E" w14:paraId="1E45F9D7" w14:textId="77777777">
        <w:trPr>
          <w:trHeight w:val="22"/>
        </w:trPr>
        <w:tc>
          <w:tcPr>
            <w:tcW w:w="0" w:type="auto"/>
            <w:vMerge w:val="restart"/>
            <w:noWrap/>
            <w:vAlign w:val="center"/>
          </w:tcPr>
          <w:p w14:paraId="5C187602" w14:textId="77777777" w:rsidR="00311BED" w:rsidRPr="008A6D4E" w:rsidRDefault="00311BED" w:rsidP="00311BED">
            <w:pPr>
              <w:jc w:val="center"/>
              <w:rPr>
                <w:rFonts w:cs="Calibri"/>
                <w:color w:val="auto"/>
                <w:szCs w:val="16"/>
              </w:rPr>
            </w:pPr>
            <w:r w:rsidRPr="008A6D4E">
              <w:rPr>
                <w:rFonts w:cs="Calibri"/>
                <w:color w:val="auto"/>
                <w:szCs w:val="16"/>
              </w:rPr>
              <w:t>2</w:t>
            </w:r>
          </w:p>
        </w:tc>
        <w:tc>
          <w:tcPr>
            <w:tcW w:w="0" w:type="auto"/>
            <w:vMerge w:val="restart"/>
            <w:noWrap/>
            <w:vAlign w:val="center"/>
          </w:tcPr>
          <w:p w14:paraId="31741055" w14:textId="77777777" w:rsidR="00311BED" w:rsidRPr="008A6D4E" w:rsidRDefault="00311BED" w:rsidP="00311BED">
            <w:pPr>
              <w:rPr>
                <w:rFonts w:cs="Calibri"/>
                <w:color w:val="auto"/>
                <w:szCs w:val="16"/>
              </w:rPr>
            </w:pPr>
            <w:r w:rsidRPr="008A6D4E">
              <w:rPr>
                <w:rFonts w:cs="Calibri"/>
                <w:color w:val="auto"/>
                <w:szCs w:val="16"/>
              </w:rPr>
              <w:t>Природний газ</w:t>
            </w:r>
          </w:p>
        </w:tc>
        <w:tc>
          <w:tcPr>
            <w:tcW w:w="0" w:type="auto"/>
            <w:noWrap/>
            <w:vAlign w:val="center"/>
          </w:tcPr>
          <w:p w14:paraId="4CA3630C" w14:textId="77777777" w:rsidR="00311BED" w:rsidRPr="008A6D4E" w:rsidRDefault="00311BED" w:rsidP="00311BED">
            <w:pPr>
              <w:jc w:val="center"/>
              <w:rPr>
                <w:color w:val="auto"/>
                <w:szCs w:val="16"/>
              </w:rPr>
            </w:pPr>
            <w:r w:rsidRPr="008A6D4E">
              <w:rPr>
                <w:color w:val="auto"/>
                <w:szCs w:val="16"/>
              </w:rPr>
              <w:t>млн грн</w:t>
            </w:r>
          </w:p>
        </w:tc>
        <w:tc>
          <w:tcPr>
            <w:tcW w:w="0" w:type="auto"/>
            <w:vAlign w:val="center"/>
          </w:tcPr>
          <w:p w14:paraId="4EAF485A" w14:textId="4A878030" w:rsidR="00311BED" w:rsidRPr="008A6D4E" w:rsidRDefault="00311BED" w:rsidP="00311BED">
            <w:pPr>
              <w:jc w:val="center"/>
              <w:rPr>
                <w:szCs w:val="16"/>
              </w:rPr>
            </w:pPr>
            <w:r w:rsidRPr="008A6D4E">
              <w:rPr>
                <w:szCs w:val="16"/>
              </w:rPr>
              <w:t>130,8</w:t>
            </w:r>
          </w:p>
        </w:tc>
        <w:tc>
          <w:tcPr>
            <w:tcW w:w="0" w:type="auto"/>
            <w:vAlign w:val="center"/>
          </w:tcPr>
          <w:p w14:paraId="282B8D3B" w14:textId="4B4D8881" w:rsidR="00311BED" w:rsidRPr="008A6D4E" w:rsidRDefault="00311BED" w:rsidP="00311BED">
            <w:pPr>
              <w:jc w:val="center"/>
              <w:rPr>
                <w:color w:val="auto"/>
                <w:szCs w:val="16"/>
              </w:rPr>
            </w:pPr>
            <w:r w:rsidRPr="008A6D4E">
              <w:rPr>
                <w:szCs w:val="16"/>
              </w:rPr>
              <w:t>122,1</w:t>
            </w:r>
          </w:p>
        </w:tc>
        <w:tc>
          <w:tcPr>
            <w:tcW w:w="0" w:type="auto"/>
            <w:vAlign w:val="center"/>
          </w:tcPr>
          <w:p w14:paraId="29D5E6D4" w14:textId="787A993F" w:rsidR="00311BED" w:rsidRPr="008A6D4E" w:rsidRDefault="00311BED" w:rsidP="00311BED">
            <w:pPr>
              <w:jc w:val="center"/>
              <w:rPr>
                <w:color w:val="auto"/>
                <w:szCs w:val="16"/>
              </w:rPr>
            </w:pPr>
            <w:r w:rsidRPr="008A6D4E">
              <w:rPr>
                <w:szCs w:val="16"/>
              </w:rPr>
              <w:t>126,3</w:t>
            </w:r>
          </w:p>
        </w:tc>
        <w:tc>
          <w:tcPr>
            <w:tcW w:w="0" w:type="auto"/>
            <w:vAlign w:val="center"/>
          </w:tcPr>
          <w:p w14:paraId="0E05170E" w14:textId="125604AB" w:rsidR="00311BED" w:rsidRPr="008A6D4E" w:rsidRDefault="00311BED" w:rsidP="00311BED">
            <w:pPr>
              <w:jc w:val="center"/>
              <w:rPr>
                <w:color w:val="auto"/>
                <w:szCs w:val="16"/>
              </w:rPr>
            </w:pPr>
            <w:r w:rsidRPr="008A6D4E">
              <w:rPr>
                <w:szCs w:val="16"/>
              </w:rPr>
              <w:t>110,6</w:t>
            </w:r>
          </w:p>
        </w:tc>
        <w:tc>
          <w:tcPr>
            <w:tcW w:w="0" w:type="auto"/>
            <w:vAlign w:val="center"/>
          </w:tcPr>
          <w:p w14:paraId="331B98DB" w14:textId="08FDD47D" w:rsidR="00311BED" w:rsidRPr="008A6D4E" w:rsidRDefault="00311BED" w:rsidP="00311BED">
            <w:pPr>
              <w:jc w:val="center"/>
              <w:rPr>
                <w:color w:val="auto"/>
                <w:szCs w:val="16"/>
              </w:rPr>
            </w:pPr>
            <w:r w:rsidRPr="008A6D4E">
              <w:rPr>
                <w:szCs w:val="16"/>
              </w:rPr>
              <w:t>150,2</w:t>
            </w:r>
          </w:p>
        </w:tc>
        <w:tc>
          <w:tcPr>
            <w:tcW w:w="0" w:type="auto"/>
            <w:vAlign w:val="center"/>
          </w:tcPr>
          <w:p w14:paraId="44C3C6B3" w14:textId="0CCD7403" w:rsidR="00311BED" w:rsidRPr="008A6D4E" w:rsidRDefault="00311BED" w:rsidP="00311BED">
            <w:pPr>
              <w:jc w:val="center"/>
              <w:rPr>
                <w:color w:val="auto"/>
                <w:szCs w:val="16"/>
              </w:rPr>
            </w:pPr>
            <w:r w:rsidRPr="008A6D4E">
              <w:rPr>
                <w:szCs w:val="16"/>
              </w:rPr>
              <w:t>153,5</w:t>
            </w:r>
          </w:p>
        </w:tc>
        <w:tc>
          <w:tcPr>
            <w:tcW w:w="0" w:type="auto"/>
            <w:vAlign w:val="center"/>
          </w:tcPr>
          <w:p w14:paraId="25AAA343" w14:textId="40E85E32" w:rsidR="00311BED" w:rsidRPr="008A6D4E" w:rsidRDefault="00311BED" w:rsidP="00311BED">
            <w:pPr>
              <w:jc w:val="center"/>
              <w:rPr>
                <w:color w:val="auto"/>
                <w:szCs w:val="16"/>
              </w:rPr>
            </w:pPr>
            <w:r w:rsidRPr="008A6D4E">
              <w:rPr>
                <w:szCs w:val="16"/>
              </w:rPr>
              <w:t>149,2</w:t>
            </w:r>
          </w:p>
        </w:tc>
      </w:tr>
      <w:tr w:rsidR="00311BED" w:rsidRPr="008A6D4E" w14:paraId="72D40365" w14:textId="77777777">
        <w:trPr>
          <w:trHeight w:val="22"/>
        </w:trPr>
        <w:tc>
          <w:tcPr>
            <w:tcW w:w="0" w:type="auto"/>
            <w:vMerge/>
            <w:noWrap/>
            <w:vAlign w:val="center"/>
          </w:tcPr>
          <w:p w14:paraId="7D8E5EEE" w14:textId="77777777" w:rsidR="00311BED" w:rsidRPr="008A6D4E" w:rsidRDefault="00311BED" w:rsidP="00311BED">
            <w:pPr>
              <w:jc w:val="center"/>
              <w:rPr>
                <w:rFonts w:cs="Calibri"/>
                <w:color w:val="auto"/>
                <w:szCs w:val="16"/>
              </w:rPr>
            </w:pPr>
          </w:p>
        </w:tc>
        <w:tc>
          <w:tcPr>
            <w:tcW w:w="0" w:type="auto"/>
            <w:vMerge/>
            <w:noWrap/>
            <w:vAlign w:val="center"/>
          </w:tcPr>
          <w:p w14:paraId="59DCC8A5" w14:textId="77777777" w:rsidR="00311BED" w:rsidRPr="008A6D4E" w:rsidRDefault="00311BED" w:rsidP="00311BED">
            <w:pPr>
              <w:rPr>
                <w:rFonts w:cs="Calibri"/>
                <w:color w:val="auto"/>
                <w:szCs w:val="16"/>
              </w:rPr>
            </w:pPr>
          </w:p>
        </w:tc>
        <w:tc>
          <w:tcPr>
            <w:tcW w:w="0" w:type="auto"/>
            <w:noWrap/>
            <w:vAlign w:val="center"/>
          </w:tcPr>
          <w:p w14:paraId="060A4945" w14:textId="77777777" w:rsidR="00311BED" w:rsidRPr="008A6D4E" w:rsidRDefault="00311BED" w:rsidP="00311BED">
            <w:pPr>
              <w:jc w:val="center"/>
              <w:rPr>
                <w:color w:val="auto"/>
                <w:szCs w:val="16"/>
              </w:rPr>
            </w:pPr>
            <w:r w:rsidRPr="008A6D4E">
              <w:rPr>
                <w:color w:val="auto"/>
                <w:szCs w:val="16"/>
              </w:rPr>
              <w:t>тис. євро</w:t>
            </w:r>
          </w:p>
        </w:tc>
        <w:tc>
          <w:tcPr>
            <w:tcW w:w="0" w:type="auto"/>
            <w:vAlign w:val="center"/>
          </w:tcPr>
          <w:p w14:paraId="77AA43A1" w14:textId="2D728C77" w:rsidR="00311BED" w:rsidRPr="008A6D4E" w:rsidRDefault="00311BED" w:rsidP="00311BED">
            <w:pPr>
              <w:jc w:val="center"/>
              <w:rPr>
                <w:szCs w:val="16"/>
              </w:rPr>
            </w:pPr>
            <w:r w:rsidRPr="008A6D4E">
              <w:rPr>
                <w:szCs w:val="16"/>
              </w:rPr>
              <w:t>4360</w:t>
            </w:r>
          </w:p>
        </w:tc>
        <w:tc>
          <w:tcPr>
            <w:tcW w:w="0" w:type="auto"/>
            <w:vAlign w:val="center"/>
          </w:tcPr>
          <w:p w14:paraId="2FAAF9DB" w14:textId="1E838514" w:rsidR="00311BED" w:rsidRPr="008A6D4E" w:rsidRDefault="00311BED" w:rsidP="00311BED">
            <w:pPr>
              <w:jc w:val="center"/>
              <w:rPr>
                <w:color w:val="auto"/>
                <w:szCs w:val="16"/>
              </w:rPr>
            </w:pPr>
            <w:r w:rsidRPr="008A6D4E">
              <w:rPr>
                <w:szCs w:val="16"/>
              </w:rPr>
              <w:t>3799</w:t>
            </w:r>
          </w:p>
        </w:tc>
        <w:tc>
          <w:tcPr>
            <w:tcW w:w="0" w:type="auto"/>
            <w:vAlign w:val="center"/>
          </w:tcPr>
          <w:p w14:paraId="4D4015C2" w14:textId="36950D8F" w:rsidR="00311BED" w:rsidRPr="008A6D4E" w:rsidRDefault="00311BED" w:rsidP="00311BED">
            <w:pPr>
              <w:jc w:val="center"/>
              <w:rPr>
                <w:color w:val="auto"/>
                <w:szCs w:val="16"/>
              </w:rPr>
            </w:pPr>
            <w:r w:rsidRPr="008A6D4E">
              <w:rPr>
                <w:szCs w:val="16"/>
              </w:rPr>
              <w:t>4363</w:t>
            </w:r>
          </w:p>
        </w:tc>
        <w:tc>
          <w:tcPr>
            <w:tcW w:w="0" w:type="auto"/>
            <w:vAlign w:val="center"/>
          </w:tcPr>
          <w:p w14:paraId="2E8F8D18" w14:textId="0F35F0C2" w:rsidR="00311BED" w:rsidRPr="008A6D4E" w:rsidRDefault="00311BED" w:rsidP="00311BED">
            <w:pPr>
              <w:jc w:val="center"/>
              <w:rPr>
                <w:color w:val="auto"/>
                <w:szCs w:val="16"/>
              </w:rPr>
            </w:pPr>
            <w:r w:rsidRPr="008A6D4E">
              <w:rPr>
                <w:szCs w:val="16"/>
              </w:rPr>
              <w:t>3590</w:t>
            </w:r>
          </w:p>
        </w:tc>
        <w:tc>
          <w:tcPr>
            <w:tcW w:w="0" w:type="auto"/>
            <w:vAlign w:val="center"/>
          </w:tcPr>
          <w:p w14:paraId="53A9A20C" w14:textId="2361F2BC" w:rsidR="00311BED" w:rsidRPr="008A6D4E" w:rsidRDefault="00311BED" w:rsidP="00311BED">
            <w:pPr>
              <w:jc w:val="center"/>
              <w:rPr>
                <w:color w:val="auto"/>
                <w:szCs w:val="16"/>
              </w:rPr>
            </w:pPr>
            <w:r w:rsidRPr="008A6D4E">
              <w:rPr>
                <w:szCs w:val="16"/>
              </w:rPr>
              <w:t>4650</w:t>
            </w:r>
          </w:p>
        </w:tc>
        <w:tc>
          <w:tcPr>
            <w:tcW w:w="0" w:type="auto"/>
            <w:vAlign w:val="center"/>
          </w:tcPr>
          <w:p w14:paraId="2DBA993A" w14:textId="7FA9C8DF" w:rsidR="00311BED" w:rsidRPr="008A6D4E" w:rsidRDefault="00311BED" w:rsidP="00311BED">
            <w:pPr>
              <w:jc w:val="center"/>
              <w:rPr>
                <w:color w:val="auto"/>
                <w:szCs w:val="16"/>
              </w:rPr>
            </w:pPr>
            <w:r w:rsidRPr="008A6D4E">
              <w:rPr>
                <w:szCs w:val="16"/>
              </w:rPr>
              <w:t>4517</w:t>
            </w:r>
          </w:p>
        </w:tc>
        <w:tc>
          <w:tcPr>
            <w:tcW w:w="0" w:type="auto"/>
            <w:vAlign w:val="center"/>
          </w:tcPr>
          <w:p w14:paraId="6A950B01" w14:textId="2F8C0428" w:rsidR="00311BED" w:rsidRPr="008A6D4E" w:rsidRDefault="00311BED" w:rsidP="00311BED">
            <w:pPr>
              <w:jc w:val="center"/>
              <w:rPr>
                <w:color w:val="auto"/>
                <w:szCs w:val="16"/>
              </w:rPr>
            </w:pPr>
            <w:r w:rsidRPr="008A6D4E">
              <w:rPr>
                <w:szCs w:val="16"/>
              </w:rPr>
              <w:t>3771</w:t>
            </w:r>
          </w:p>
        </w:tc>
      </w:tr>
      <w:tr w:rsidR="00311BED" w:rsidRPr="008A6D4E" w14:paraId="1B4F822E" w14:textId="77777777">
        <w:trPr>
          <w:trHeight w:val="22"/>
        </w:trPr>
        <w:tc>
          <w:tcPr>
            <w:tcW w:w="0" w:type="auto"/>
            <w:vMerge w:val="restart"/>
            <w:noWrap/>
            <w:vAlign w:val="center"/>
          </w:tcPr>
          <w:p w14:paraId="4A933852" w14:textId="77777777" w:rsidR="00311BED" w:rsidRPr="008A6D4E" w:rsidRDefault="00311BED" w:rsidP="00311BED">
            <w:pPr>
              <w:jc w:val="center"/>
              <w:rPr>
                <w:rFonts w:cs="Calibri"/>
                <w:color w:val="auto"/>
                <w:szCs w:val="16"/>
              </w:rPr>
            </w:pPr>
            <w:r w:rsidRPr="008A6D4E">
              <w:rPr>
                <w:rFonts w:cs="Calibri"/>
                <w:color w:val="auto"/>
                <w:szCs w:val="16"/>
              </w:rPr>
              <w:t>3</w:t>
            </w:r>
          </w:p>
        </w:tc>
        <w:tc>
          <w:tcPr>
            <w:tcW w:w="0" w:type="auto"/>
            <w:vMerge w:val="restart"/>
            <w:noWrap/>
            <w:vAlign w:val="center"/>
          </w:tcPr>
          <w:p w14:paraId="0CE47ABB" w14:textId="60B4BA6C" w:rsidR="00311BED" w:rsidRPr="008A6D4E" w:rsidRDefault="00311BED" w:rsidP="00311BED">
            <w:pPr>
              <w:rPr>
                <w:rFonts w:cs="Calibri"/>
                <w:color w:val="auto"/>
                <w:szCs w:val="16"/>
              </w:rPr>
            </w:pPr>
            <w:r w:rsidRPr="008A6D4E">
              <w:rPr>
                <w:color w:val="auto"/>
                <w:szCs w:val="16"/>
              </w:rPr>
              <w:t>Біопаливо та відходи</w:t>
            </w:r>
          </w:p>
        </w:tc>
        <w:tc>
          <w:tcPr>
            <w:tcW w:w="0" w:type="auto"/>
            <w:noWrap/>
            <w:vAlign w:val="center"/>
          </w:tcPr>
          <w:p w14:paraId="344522B7" w14:textId="77777777" w:rsidR="00311BED" w:rsidRPr="008A6D4E" w:rsidRDefault="00311BED" w:rsidP="00311BED">
            <w:pPr>
              <w:jc w:val="center"/>
              <w:rPr>
                <w:color w:val="auto"/>
                <w:szCs w:val="16"/>
              </w:rPr>
            </w:pPr>
            <w:r w:rsidRPr="008A6D4E">
              <w:rPr>
                <w:color w:val="auto"/>
                <w:szCs w:val="16"/>
              </w:rPr>
              <w:t>млн грн</w:t>
            </w:r>
          </w:p>
        </w:tc>
        <w:tc>
          <w:tcPr>
            <w:tcW w:w="0" w:type="auto"/>
            <w:vAlign w:val="center"/>
          </w:tcPr>
          <w:p w14:paraId="5E013DA6" w14:textId="68C4D9C6" w:rsidR="00311BED" w:rsidRPr="008A6D4E" w:rsidRDefault="00311BED" w:rsidP="00311BED">
            <w:pPr>
              <w:jc w:val="center"/>
              <w:rPr>
                <w:szCs w:val="16"/>
              </w:rPr>
            </w:pPr>
            <w:r w:rsidRPr="008A6D4E">
              <w:rPr>
                <w:szCs w:val="16"/>
              </w:rPr>
              <w:t>26,1</w:t>
            </w:r>
          </w:p>
        </w:tc>
        <w:tc>
          <w:tcPr>
            <w:tcW w:w="0" w:type="auto"/>
            <w:vAlign w:val="center"/>
          </w:tcPr>
          <w:p w14:paraId="3C1FBEB8" w14:textId="4A1AA6D6" w:rsidR="00311BED" w:rsidRPr="008A6D4E" w:rsidRDefault="00311BED" w:rsidP="00311BED">
            <w:pPr>
              <w:jc w:val="center"/>
              <w:rPr>
                <w:color w:val="auto"/>
                <w:szCs w:val="16"/>
              </w:rPr>
            </w:pPr>
            <w:r w:rsidRPr="008A6D4E">
              <w:rPr>
                <w:szCs w:val="16"/>
              </w:rPr>
              <w:t>23,7</w:t>
            </w:r>
          </w:p>
        </w:tc>
        <w:tc>
          <w:tcPr>
            <w:tcW w:w="0" w:type="auto"/>
            <w:vAlign w:val="center"/>
          </w:tcPr>
          <w:p w14:paraId="28E47C46" w14:textId="5D323F62" w:rsidR="00311BED" w:rsidRPr="008A6D4E" w:rsidRDefault="00311BED" w:rsidP="00311BED">
            <w:pPr>
              <w:jc w:val="center"/>
              <w:rPr>
                <w:color w:val="auto"/>
                <w:szCs w:val="16"/>
              </w:rPr>
            </w:pPr>
            <w:r w:rsidRPr="008A6D4E">
              <w:rPr>
                <w:szCs w:val="16"/>
              </w:rPr>
              <w:t>16,3</w:t>
            </w:r>
          </w:p>
        </w:tc>
        <w:tc>
          <w:tcPr>
            <w:tcW w:w="0" w:type="auto"/>
            <w:vAlign w:val="center"/>
          </w:tcPr>
          <w:p w14:paraId="608064B1" w14:textId="51ACEE3D" w:rsidR="00311BED" w:rsidRPr="008A6D4E" w:rsidRDefault="00311BED" w:rsidP="00311BED">
            <w:pPr>
              <w:jc w:val="center"/>
              <w:rPr>
                <w:color w:val="auto"/>
                <w:szCs w:val="16"/>
              </w:rPr>
            </w:pPr>
            <w:r w:rsidRPr="008A6D4E">
              <w:rPr>
                <w:szCs w:val="16"/>
              </w:rPr>
              <w:t>18,8</w:t>
            </w:r>
          </w:p>
        </w:tc>
        <w:tc>
          <w:tcPr>
            <w:tcW w:w="0" w:type="auto"/>
            <w:vAlign w:val="center"/>
          </w:tcPr>
          <w:p w14:paraId="5B518498" w14:textId="14017843" w:rsidR="00311BED" w:rsidRPr="008A6D4E" w:rsidRDefault="00311BED" w:rsidP="00311BED">
            <w:pPr>
              <w:jc w:val="center"/>
              <w:rPr>
                <w:color w:val="auto"/>
                <w:szCs w:val="16"/>
              </w:rPr>
            </w:pPr>
            <w:r w:rsidRPr="008A6D4E">
              <w:rPr>
                <w:szCs w:val="16"/>
              </w:rPr>
              <w:t>19,8</w:t>
            </w:r>
          </w:p>
        </w:tc>
        <w:tc>
          <w:tcPr>
            <w:tcW w:w="0" w:type="auto"/>
            <w:vAlign w:val="center"/>
          </w:tcPr>
          <w:p w14:paraId="6158AB4F" w14:textId="260AFB4A" w:rsidR="00311BED" w:rsidRPr="008A6D4E" w:rsidRDefault="00311BED" w:rsidP="00311BED">
            <w:pPr>
              <w:jc w:val="center"/>
              <w:rPr>
                <w:color w:val="auto"/>
                <w:szCs w:val="16"/>
              </w:rPr>
            </w:pPr>
            <w:r w:rsidRPr="008A6D4E">
              <w:rPr>
                <w:szCs w:val="16"/>
              </w:rPr>
              <w:t>14,1</w:t>
            </w:r>
          </w:p>
        </w:tc>
        <w:tc>
          <w:tcPr>
            <w:tcW w:w="0" w:type="auto"/>
            <w:vAlign w:val="center"/>
          </w:tcPr>
          <w:p w14:paraId="21B0EBB7" w14:textId="3B1EBF48" w:rsidR="00311BED" w:rsidRPr="008A6D4E" w:rsidRDefault="00311BED" w:rsidP="00311BED">
            <w:pPr>
              <w:jc w:val="center"/>
              <w:rPr>
                <w:color w:val="auto"/>
                <w:szCs w:val="16"/>
              </w:rPr>
            </w:pPr>
            <w:r w:rsidRPr="008A6D4E">
              <w:rPr>
                <w:szCs w:val="16"/>
              </w:rPr>
              <w:t>12,8</w:t>
            </w:r>
          </w:p>
        </w:tc>
      </w:tr>
      <w:tr w:rsidR="00311BED" w:rsidRPr="008A6D4E" w14:paraId="76118E66" w14:textId="77777777">
        <w:trPr>
          <w:trHeight w:val="22"/>
        </w:trPr>
        <w:tc>
          <w:tcPr>
            <w:tcW w:w="0" w:type="auto"/>
            <w:vMerge/>
            <w:noWrap/>
            <w:vAlign w:val="center"/>
          </w:tcPr>
          <w:p w14:paraId="5441E91D" w14:textId="77777777" w:rsidR="00311BED" w:rsidRPr="008A6D4E" w:rsidRDefault="00311BED" w:rsidP="00311BED">
            <w:pPr>
              <w:jc w:val="center"/>
              <w:rPr>
                <w:rFonts w:cs="Calibri"/>
                <w:color w:val="auto"/>
                <w:szCs w:val="16"/>
              </w:rPr>
            </w:pPr>
          </w:p>
        </w:tc>
        <w:tc>
          <w:tcPr>
            <w:tcW w:w="0" w:type="auto"/>
            <w:vMerge/>
            <w:noWrap/>
            <w:vAlign w:val="center"/>
          </w:tcPr>
          <w:p w14:paraId="7F98E588" w14:textId="77777777" w:rsidR="00311BED" w:rsidRPr="008A6D4E" w:rsidRDefault="00311BED" w:rsidP="00311BED">
            <w:pPr>
              <w:rPr>
                <w:rFonts w:cs="Calibri"/>
                <w:color w:val="auto"/>
                <w:szCs w:val="16"/>
              </w:rPr>
            </w:pPr>
          </w:p>
        </w:tc>
        <w:tc>
          <w:tcPr>
            <w:tcW w:w="0" w:type="auto"/>
            <w:noWrap/>
            <w:vAlign w:val="center"/>
          </w:tcPr>
          <w:p w14:paraId="27AA971B" w14:textId="77777777" w:rsidR="00311BED" w:rsidRPr="008A6D4E" w:rsidRDefault="00311BED" w:rsidP="00311BED">
            <w:pPr>
              <w:jc w:val="center"/>
              <w:rPr>
                <w:color w:val="auto"/>
                <w:szCs w:val="16"/>
              </w:rPr>
            </w:pPr>
            <w:r w:rsidRPr="008A6D4E">
              <w:rPr>
                <w:color w:val="auto"/>
                <w:szCs w:val="16"/>
              </w:rPr>
              <w:t>тис. євро</w:t>
            </w:r>
          </w:p>
        </w:tc>
        <w:tc>
          <w:tcPr>
            <w:tcW w:w="0" w:type="auto"/>
            <w:vAlign w:val="center"/>
          </w:tcPr>
          <w:p w14:paraId="39C88FA3" w14:textId="1444B4C2" w:rsidR="00311BED" w:rsidRPr="008A6D4E" w:rsidRDefault="00311BED" w:rsidP="00311BED">
            <w:pPr>
              <w:jc w:val="center"/>
              <w:rPr>
                <w:szCs w:val="16"/>
              </w:rPr>
            </w:pPr>
            <w:r w:rsidRPr="008A6D4E">
              <w:rPr>
                <w:szCs w:val="16"/>
              </w:rPr>
              <w:t>870</w:t>
            </w:r>
          </w:p>
        </w:tc>
        <w:tc>
          <w:tcPr>
            <w:tcW w:w="0" w:type="auto"/>
            <w:vAlign w:val="center"/>
          </w:tcPr>
          <w:p w14:paraId="1226191E" w14:textId="1F765904" w:rsidR="00311BED" w:rsidRPr="008A6D4E" w:rsidRDefault="00311BED" w:rsidP="00311BED">
            <w:pPr>
              <w:jc w:val="center"/>
              <w:rPr>
                <w:color w:val="auto"/>
                <w:szCs w:val="16"/>
              </w:rPr>
            </w:pPr>
            <w:r w:rsidRPr="008A6D4E">
              <w:rPr>
                <w:szCs w:val="16"/>
              </w:rPr>
              <w:t>738</w:t>
            </w:r>
          </w:p>
        </w:tc>
        <w:tc>
          <w:tcPr>
            <w:tcW w:w="0" w:type="auto"/>
            <w:vAlign w:val="center"/>
          </w:tcPr>
          <w:p w14:paraId="5A9E5EFA" w14:textId="65FBD5F4" w:rsidR="00311BED" w:rsidRPr="008A6D4E" w:rsidRDefault="00311BED" w:rsidP="00311BED">
            <w:pPr>
              <w:jc w:val="center"/>
              <w:rPr>
                <w:color w:val="auto"/>
                <w:szCs w:val="16"/>
              </w:rPr>
            </w:pPr>
            <w:r w:rsidRPr="008A6D4E">
              <w:rPr>
                <w:szCs w:val="16"/>
              </w:rPr>
              <w:t>565</w:t>
            </w:r>
          </w:p>
        </w:tc>
        <w:tc>
          <w:tcPr>
            <w:tcW w:w="0" w:type="auto"/>
            <w:vAlign w:val="center"/>
          </w:tcPr>
          <w:p w14:paraId="08AE76D0" w14:textId="40368C67" w:rsidR="00311BED" w:rsidRPr="008A6D4E" w:rsidRDefault="00311BED" w:rsidP="00311BED">
            <w:pPr>
              <w:jc w:val="center"/>
              <w:rPr>
                <w:color w:val="auto"/>
                <w:szCs w:val="16"/>
              </w:rPr>
            </w:pPr>
            <w:r w:rsidRPr="008A6D4E">
              <w:rPr>
                <w:szCs w:val="16"/>
              </w:rPr>
              <w:t>610</w:t>
            </w:r>
          </w:p>
        </w:tc>
        <w:tc>
          <w:tcPr>
            <w:tcW w:w="0" w:type="auto"/>
            <w:vAlign w:val="center"/>
          </w:tcPr>
          <w:p w14:paraId="5673B4A8" w14:textId="4974BCE4" w:rsidR="00311BED" w:rsidRPr="008A6D4E" w:rsidRDefault="00311BED" w:rsidP="00311BED">
            <w:pPr>
              <w:jc w:val="center"/>
              <w:rPr>
                <w:color w:val="auto"/>
                <w:szCs w:val="16"/>
              </w:rPr>
            </w:pPr>
            <w:r w:rsidRPr="008A6D4E">
              <w:rPr>
                <w:szCs w:val="16"/>
              </w:rPr>
              <w:t>612</w:t>
            </w:r>
          </w:p>
        </w:tc>
        <w:tc>
          <w:tcPr>
            <w:tcW w:w="0" w:type="auto"/>
            <w:vAlign w:val="center"/>
          </w:tcPr>
          <w:p w14:paraId="2FE686AC" w14:textId="17F2A304" w:rsidR="00311BED" w:rsidRPr="008A6D4E" w:rsidRDefault="00311BED" w:rsidP="00311BED">
            <w:pPr>
              <w:jc w:val="center"/>
              <w:rPr>
                <w:color w:val="auto"/>
                <w:szCs w:val="16"/>
              </w:rPr>
            </w:pPr>
            <w:r w:rsidRPr="008A6D4E">
              <w:rPr>
                <w:szCs w:val="16"/>
              </w:rPr>
              <w:t>416</w:t>
            </w:r>
          </w:p>
        </w:tc>
        <w:tc>
          <w:tcPr>
            <w:tcW w:w="0" w:type="auto"/>
            <w:vAlign w:val="center"/>
          </w:tcPr>
          <w:p w14:paraId="39C92EB4" w14:textId="7792F732" w:rsidR="00311BED" w:rsidRPr="008A6D4E" w:rsidRDefault="00311BED" w:rsidP="00311BED">
            <w:pPr>
              <w:jc w:val="center"/>
              <w:rPr>
                <w:color w:val="auto"/>
                <w:szCs w:val="16"/>
              </w:rPr>
            </w:pPr>
            <w:r w:rsidRPr="008A6D4E">
              <w:rPr>
                <w:szCs w:val="16"/>
              </w:rPr>
              <w:t>325</w:t>
            </w:r>
          </w:p>
        </w:tc>
      </w:tr>
      <w:tr w:rsidR="00311BED" w:rsidRPr="008A6D4E" w14:paraId="06D982DA" w14:textId="77777777">
        <w:trPr>
          <w:trHeight w:val="22"/>
        </w:trPr>
        <w:tc>
          <w:tcPr>
            <w:tcW w:w="0" w:type="auto"/>
            <w:vMerge w:val="restart"/>
            <w:noWrap/>
            <w:vAlign w:val="center"/>
          </w:tcPr>
          <w:p w14:paraId="1A90C52F" w14:textId="77777777" w:rsidR="00311BED" w:rsidRPr="008A6D4E" w:rsidRDefault="00311BED" w:rsidP="00311BED">
            <w:pPr>
              <w:jc w:val="center"/>
              <w:rPr>
                <w:rFonts w:cs="Calibri"/>
                <w:color w:val="auto"/>
                <w:szCs w:val="16"/>
              </w:rPr>
            </w:pPr>
            <w:r w:rsidRPr="008A6D4E">
              <w:rPr>
                <w:rFonts w:cs="Calibri"/>
                <w:color w:val="auto"/>
                <w:szCs w:val="16"/>
              </w:rPr>
              <w:t>4</w:t>
            </w:r>
          </w:p>
        </w:tc>
        <w:tc>
          <w:tcPr>
            <w:tcW w:w="0" w:type="auto"/>
            <w:vMerge w:val="restart"/>
            <w:noWrap/>
            <w:vAlign w:val="center"/>
          </w:tcPr>
          <w:p w14:paraId="3EE965BB" w14:textId="20F5451A" w:rsidR="00311BED" w:rsidRPr="008A6D4E" w:rsidRDefault="00311BED" w:rsidP="00311BED">
            <w:pPr>
              <w:rPr>
                <w:rFonts w:cs="Calibri"/>
                <w:color w:val="auto"/>
                <w:szCs w:val="16"/>
              </w:rPr>
            </w:pPr>
            <w:r w:rsidRPr="008A6D4E">
              <w:rPr>
                <w:color w:val="auto"/>
                <w:szCs w:val="16"/>
              </w:rPr>
              <w:t>Теплова енергія</w:t>
            </w:r>
          </w:p>
        </w:tc>
        <w:tc>
          <w:tcPr>
            <w:tcW w:w="0" w:type="auto"/>
            <w:noWrap/>
            <w:vAlign w:val="center"/>
          </w:tcPr>
          <w:p w14:paraId="1AF07F9E" w14:textId="77777777" w:rsidR="00311BED" w:rsidRPr="008A6D4E" w:rsidRDefault="00311BED" w:rsidP="00311BED">
            <w:pPr>
              <w:jc w:val="center"/>
              <w:rPr>
                <w:color w:val="auto"/>
                <w:szCs w:val="16"/>
              </w:rPr>
            </w:pPr>
            <w:r w:rsidRPr="008A6D4E">
              <w:rPr>
                <w:color w:val="auto"/>
                <w:szCs w:val="16"/>
              </w:rPr>
              <w:t>млн грн</w:t>
            </w:r>
          </w:p>
        </w:tc>
        <w:tc>
          <w:tcPr>
            <w:tcW w:w="0" w:type="auto"/>
            <w:vAlign w:val="center"/>
          </w:tcPr>
          <w:p w14:paraId="69B5255B" w14:textId="26C36B1F" w:rsidR="00311BED" w:rsidRPr="008A6D4E" w:rsidRDefault="00311BED" w:rsidP="00311BED">
            <w:pPr>
              <w:jc w:val="center"/>
              <w:rPr>
                <w:szCs w:val="16"/>
              </w:rPr>
            </w:pPr>
            <w:r w:rsidRPr="008A6D4E">
              <w:rPr>
                <w:szCs w:val="16"/>
              </w:rPr>
              <w:t>93,7</w:t>
            </w:r>
          </w:p>
        </w:tc>
        <w:tc>
          <w:tcPr>
            <w:tcW w:w="0" w:type="auto"/>
            <w:vAlign w:val="center"/>
          </w:tcPr>
          <w:p w14:paraId="7762DC68" w14:textId="139FBE07" w:rsidR="00311BED" w:rsidRPr="008A6D4E" w:rsidRDefault="00311BED" w:rsidP="00311BED">
            <w:pPr>
              <w:jc w:val="center"/>
              <w:rPr>
                <w:color w:val="auto"/>
                <w:szCs w:val="16"/>
              </w:rPr>
            </w:pPr>
            <w:r w:rsidRPr="008A6D4E">
              <w:rPr>
                <w:szCs w:val="16"/>
              </w:rPr>
              <w:t>85,5</w:t>
            </w:r>
          </w:p>
        </w:tc>
        <w:tc>
          <w:tcPr>
            <w:tcW w:w="0" w:type="auto"/>
            <w:vAlign w:val="center"/>
          </w:tcPr>
          <w:p w14:paraId="26AE7147" w14:textId="11C030B1" w:rsidR="00311BED" w:rsidRPr="008A6D4E" w:rsidRDefault="00311BED" w:rsidP="00311BED">
            <w:pPr>
              <w:jc w:val="center"/>
              <w:rPr>
                <w:color w:val="auto"/>
                <w:szCs w:val="16"/>
              </w:rPr>
            </w:pPr>
            <w:r w:rsidRPr="008A6D4E">
              <w:rPr>
                <w:szCs w:val="16"/>
              </w:rPr>
              <w:t>64,1</w:t>
            </w:r>
          </w:p>
        </w:tc>
        <w:tc>
          <w:tcPr>
            <w:tcW w:w="0" w:type="auto"/>
            <w:vAlign w:val="center"/>
          </w:tcPr>
          <w:p w14:paraId="0D3C6F10" w14:textId="6FCE3699" w:rsidR="00311BED" w:rsidRPr="008A6D4E" w:rsidRDefault="00311BED" w:rsidP="00311BED">
            <w:pPr>
              <w:jc w:val="center"/>
              <w:rPr>
                <w:color w:val="auto"/>
                <w:szCs w:val="16"/>
              </w:rPr>
            </w:pPr>
            <w:r w:rsidRPr="008A6D4E">
              <w:rPr>
                <w:szCs w:val="16"/>
              </w:rPr>
              <w:t>57,2</w:t>
            </w:r>
          </w:p>
        </w:tc>
        <w:tc>
          <w:tcPr>
            <w:tcW w:w="0" w:type="auto"/>
            <w:vAlign w:val="center"/>
          </w:tcPr>
          <w:p w14:paraId="175C8B38" w14:textId="1BA5815B" w:rsidR="00311BED" w:rsidRPr="008A6D4E" w:rsidRDefault="00311BED" w:rsidP="00311BED">
            <w:pPr>
              <w:jc w:val="center"/>
              <w:rPr>
                <w:color w:val="auto"/>
                <w:szCs w:val="16"/>
              </w:rPr>
            </w:pPr>
            <w:r w:rsidRPr="008A6D4E">
              <w:rPr>
                <w:szCs w:val="16"/>
              </w:rPr>
              <w:t>76,3</w:t>
            </w:r>
          </w:p>
        </w:tc>
        <w:tc>
          <w:tcPr>
            <w:tcW w:w="0" w:type="auto"/>
            <w:vAlign w:val="center"/>
          </w:tcPr>
          <w:p w14:paraId="5455AD5F" w14:textId="0520CCD8" w:rsidR="00311BED" w:rsidRPr="008A6D4E" w:rsidRDefault="00311BED" w:rsidP="00311BED">
            <w:pPr>
              <w:jc w:val="center"/>
              <w:rPr>
                <w:color w:val="auto"/>
                <w:szCs w:val="16"/>
              </w:rPr>
            </w:pPr>
            <w:r w:rsidRPr="008A6D4E">
              <w:rPr>
                <w:szCs w:val="16"/>
              </w:rPr>
              <w:t>54,5</w:t>
            </w:r>
          </w:p>
        </w:tc>
        <w:tc>
          <w:tcPr>
            <w:tcW w:w="0" w:type="auto"/>
            <w:vAlign w:val="center"/>
          </w:tcPr>
          <w:p w14:paraId="75E90108" w14:textId="1D2D462F" w:rsidR="00311BED" w:rsidRPr="008A6D4E" w:rsidRDefault="00311BED" w:rsidP="00311BED">
            <w:pPr>
              <w:jc w:val="center"/>
              <w:rPr>
                <w:color w:val="auto"/>
                <w:szCs w:val="16"/>
              </w:rPr>
            </w:pPr>
            <w:r w:rsidRPr="008A6D4E">
              <w:rPr>
                <w:szCs w:val="16"/>
              </w:rPr>
              <w:t>51,1</w:t>
            </w:r>
          </w:p>
        </w:tc>
      </w:tr>
      <w:tr w:rsidR="00311BED" w:rsidRPr="008A6D4E" w14:paraId="279494A0" w14:textId="77777777">
        <w:trPr>
          <w:trHeight w:val="22"/>
        </w:trPr>
        <w:tc>
          <w:tcPr>
            <w:tcW w:w="0" w:type="auto"/>
            <w:vMerge/>
            <w:noWrap/>
            <w:vAlign w:val="center"/>
          </w:tcPr>
          <w:p w14:paraId="617D8AE2" w14:textId="77777777" w:rsidR="00311BED" w:rsidRPr="008A6D4E" w:rsidRDefault="00311BED" w:rsidP="00311BED">
            <w:pPr>
              <w:jc w:val="center"/>
              <w:rPr>
                <w:rFonts w:cs="Calibri"/>
                <w:color w:val="auto"/>
                <w:szCs w:val="16"/>
              </w:rPr>
            </w:pPr>
          </w:p>
        </w:tc>
        <w:tc>
          <w:tcPr>
            <w:tcW w:w="0" w:type="auto"/>
            <w:vMerge/>
            <w:noWrap/>
            <w:vAlign w:val="center"/>
          </w:tcPr>
          <w:p w14:paraId="2845E7F4" w14:textId="77777777" w:rsidR="00311BED" w:rsidRPr="008A6D4E" w:rsidRDefault="00311BED" w:rsidP="00311BED">
            <w:pPr>
              <w:jc w:val="center"/>
              <w:rPr>
                <w:rFonts w:cs="Calibri"/>
                <w:color w:val="auto"/>
                <w:szCs w:val="16"/>
              </w:rPr>
            </w:pPr>
          </w:p>
        </w:tc>
        <w:tc>
          <w:tcPr>
            <w:tcW w:w="0" w:type="auto"/>
            <w:noWrap/>
            <w:vAlign w:val="center"/>
          </w:tcPr>
          <w:p w14:paraId="1CE04C0B" w14:textId="77777777" w:rsidR="00311BED" w:rsidRPr="008A6D4E" w:rsidRDefault="00311BED" w:rsidP="00311BED">
            <w:pPr>
              <w:jc w:val="center"/>
              <w:rPr>
                <w:color w:val="auto"/>
                <w:szCs w:val="16"/>
              </w:rPr>
            </w:pPr>
            <w:r w:rsidRPr="008A6D4E">
              <w:rPr>
                <w:color w:val="auto"/>
                <w:szCs w:val="16"/>
              </w:rPr>
              <w:t>тис. євро</w:t>
            </w:r>
          </w:p>
        </w:tc>
        <w:tc>
          <w:tcPr>
            <w:tcW w:w="0" w:type="auto"/>
            <w:vAlign w:val="center"/>
          </w:tcPr>
          <w:p w14:paraId="5023E3C9" w14:textId="6EC48E81" w:rsidR="00311BED" w:rsidRPr="008A6D4E" w:rsidRDefault="00311BED" w:rsidP="00311BED">
            <w:pPr>
              <w:jc w:val="center"/>
              <w:rPr>
                <w:szCs w:val="16"/>
              </w:rPr>
            </w:pPr>
            <w:r w:rsidRPr="008A6D4E">
              <w:rPr>
                <w:szCs w:val="16"/>
              </w:rPr>
              <w:t>3 122</w:t>
            </w:r>
          </w:p>
        </w:tc>
        <w:tc>
          <w:tcPr>
            <w:tcW w:w="0" w:type="auto"/>
            <w:vAlign w:val="center"/>
          </w:tcPr>
          <w:p w14:paraId="1893132B" w14:textId="47AD12E8" w:rsidR="00311BED" w:rsidRPr="008A6D4E" w:rsidRDefault="00311BED" w:rsidP="00311BED">
            <w:pPr>
              <w:jc w:val="center"/>
              <w:rPr>
                <w:color w:val="auto"/>
                <w:szCs w:val="16"/>
              </w:rPr>
            </w:pPr>
            <w:r w:rsidRPr="008A6D4E">
              <w:rPr>
                <w:szCs w:val="16"/>
              </w:rPr>
              <w:t>2 659</w:t>
            </w:r>
          </w:p>
        </w:tc>
        <w:tc>
          <w:tcPr>
            <w:tcW w:w="0" w:type="auto"/>
            <w:vAlign w:val="center"/>
          </w:tcPr>
          <w:p w14:paraId="5D5325C9" w14:textId="0A7A425B" w:rsidR="00311BED" w:rsidRPr="008A6D4E" w:rsidRDefault="00311BED" w:rsidP="00311BED">
            <w:pPr>
              <w:jc w:val="center"/>
              <w:rPr>
                <w:color w:val="auto"/>
                <w:szCs w:val="16"/>
              </w:rPr>
            </w:pPr>
            <w:r w:rsidRPr="008A6D4E">
              <w:rPr>
                <w:szCs w:val="16"/>
              </w:rPr>
              <w:t>2 214</w:t>
            </w:r>
          </w:p>
        </w:tc>
        <w:tc>
          <w:tcPr>
            <w:tcW w:w="0" w:type="auto"/>
            <w:vAlign w:val="center"/>
          </w:tcPr>
          <w:p w14:paraId="59DD6D6B" w14:textId="189B7905" w:rsidR="00311BED" w:rsidRPr="008A6D4E" w:rsidRDefault="00311BED" w:rsidP="00311BED">
            <w:pPr>
              <w:jc w:val="center"/>
              <w:rPr>
                <w:color w:val="auto"/>
                <w:szCs w:val="16"/>
              </w:rPr>
            </w:pPr>
            <w:r w:rsidRPr="008A6D4E">
              <w:rPr>
                <w:szCs w:val="16"/>
              </w:rPr>
              <w:t>1 858</w:t>
            </w:r>
          </w:p>
        </w:tc>
        <w:tc>
          <w:tcPr>
            <w:tcW w:w="0" w:type="auto"/>
            <w:vAlign w:val="center"/>
          </w:tcPr>
          <w:p w14:paraId="63D1F1A6" w14:textId="5170A007" w:rsidR="00311BED" w:rsidRPr="008A6D4E" w:rsidRDefault="00311BED" w:rsidP="00311BED">
            <w:pPr>
              <w:jc w:val="center"/>
              <w:rPr>
                <w:color w:val="auto"/>
                <w:szCs w:val="16"/>
              </w:rPr>
            </w:pPr>
            <w:r w:rsidRPr="008A6D4E">
              <w:rPr>
                <w:szCs w:val="16"/>
              </w:rPr>
              <w:t>2 363</w:t>
            </w:r>
          </w:p>
        </w:tc>
        <w:tc>
          <w:tcPr>
            <w:tcW w:w="0" w:type="auto"/>
            <w:vAlign w:val="center"/>
          </w:tcPr>
          <w:p w14:paraId="08305B3A" w14:textId="76B450F4" w:rsidR="00311BED" w:rsidRPr="008A6D4E" w:rsidRDefault="00311BED" w:rsidP="00311BED">
            <w:pPr>
              <w:jc w:val="center"/>
              <w:rPr>
                <w:color w:val="auto"/>
                <w:szCs w:val="16"/>
              </w:rPr>
            </w:pPr>
            <w:r w:rsidRPr="008A6D4E">
              <w:rPr>
                <w:szCs w:val="16"/>
              </w:rPr>
              <w:t>1 604</w:t>
            </w:r>
          </w:p>
        </w:tc>
        <w:tc>
          <w:tcPr>
            <w:tcW w:w="0" w:type="auto"/>
            <w:vAlign w:val="center"/>
          </w:tcPr>
          <w:p w14:paraId="42288574" w14:textId="56A7D8E1" w:rsidR="00311BED" w:rsidRPr="008A6D4E" w:rsidRDefault="00311BED" w:rsidP="00311BED">
            <w:pPr>
              <w:jc w:val="center"/>
              <w:rPr>
                <w:color w:val="auto"/>
                <w:szCs w:val="16"/>
              </w:rPr>
            </w:pPr>
            <w:r w:rsidRPr="008A6D4E">
              <w:rPr>
                <w:szCs w:val="16"/>
              </w:rPr>
              <w:t>1 291</w:t>
            </w:r>
          </w:p>
        </w:tc>
      </w:tr>
      <w:tr w:rsidR="00311BED" w:rsidRPr="008A6D4E" w14:paraId="77A962FC" w14:textId="77777777">
        <w:trPr>
          <w:trHeight w:val="22"/>
        </w:trPr>
        <w:tc>
          <w:tcPr>
            <w:tcW w:w="0" w:type="auto"/>
            <w:vMerge w:val="restart"/>
            <w:noWrap/>
            <w:vAlign w:val="center"/>
            <w:hideMark/>
          </w:tcPr>
          <w:p w14:paraId="0A167DAB" w14:textId="77777777" w:rsidR="00311BED" w:rsidRPr="008A6D4E" w:rsidRDefault="00311BED" w:rsidP="00311BED">
            <w:pPr>
              <w:jc w:val="center"/>
              <w:rPr>
                <w:rFonts w:cs="Calibri"/>
                <w:b/>
                <w:bCs/>
                <w:color w:val="auto"/>
                <w:szCs w:val="16"/>
              </w:rPr>
            </w:pPr>
            <w:r w:rsidRPr="008A6D4E">
              <w:rPr>
                <w:rFonts w:cs="Calibri"/>
                <w:b/>
                <w:bCs/>
                <w:color w:val="auto"/>
                <w:szCs w:val="16"/>
              </w:rPr>
              <w:t>5</w:t>
            </w:r>
          </w:p>
        </w:tc>
        <w:tc>
          <w:tcPr>
            <w:tcW w:w="0" w:type="auto"/>
            <w:vMerge w:val="restart"/>
            <w:noWrap/>
            <w:vAlign w:val="center"/>
            <w:hideMark/>
          </w:tcPr>
          <w:p w14:paraId="1BDFBDCC" w14:textId="77777777" w:rsidR="00311BED" w:rsidRPr="008A6D4E" w:rsidRDefault="00311BED" w:rsidP="00311BED">
            <w:pPr>
              <w:jc w:val="center"/>
              <w:rPr>
                <w:rFonts w:cs="Calibri"/>
                <w:color w:val="auto"/>
                <w:szCs w:val="16"/>
              </w:rPr>
            </w:pPr>
            <w:r w:rsidRPr="008A6D4E">
              <w:rPr>
                <w:rFonts w:cs="Calibri"/>
                <w:b/>
                <w:bCs/>
                <w:color w:val="auto"/>
                <w:szCs w:val="16"/>
              </w:rPr>
              <w:t>Разом</w:t>
            </w:r>
          </w:p>
        </w:tc>
        <w:tc>
          <w:tcPr>
            <w:tcW w:w="0" w:type="auto"/>
            <w:noWrap/>
            <w:vAlign w:val="center"/>
            <w:hideMark/>
          </w:tcPr>
          <w:p w14:paraId="7181092F" w14:textId="77777777" w:rsidR="00311BED" w:rsidRPr="008A6D4E" w:rsidRDefault="00311BED" w:rsidP="00311BED">
            <w:pPr>
              <w:jc w:val="center"/>
              <w:rPr>
                <w:rFonts w:cs="Calibri"/>
                <w:color w:val="auto"/>
                <w:szCs w:val="16"/>
              </w:rPr>
            </w:pPr>
            <w:r w:rsidRPr="008A6D4E">
              <w:rPr>
                <w:b/>
                <w:bCs/>
                <w:color w:val="auto"/>
                <w:szCs w:val="16"/>
              </w:rPr>
              <w:t>млн грн</w:t>
            </w:r>
          </w:p>
        </w:tc>
        <w:tc>
          <w:tcPr>
            <w:tcW w:w="0" w:type="auto"/>
            <w:vAlign w:val="center"/>
          </w:tcPr>
          <w:p w14:paraId="051A8A0E" w14:textId="003802FD" w:rsidR="00311BED" w:rsidRPr="008A6D4E" w:rsidRDefault="00311BED" w:rsidP="00311BED">
            <w:pPr>
              <w:jc w:val="center"/>
              <w:rPr>
                <w:b/>
                <w:bCs/>
                <w:szCs w:val="16"/>
              </w:rPr>
            </w:pPr>
            <w:r w:rsidRPr="008A6D4E">
              <w:rPr>
                <w:b/>
                <w:bCs/>
                <w:szCs w:val="16"/>
              </w:rPr>
              <w:t>361,6</w:t>
            </w:r>
          </w:p>
        </w:tc>
        <w:tc>
          <w:tcPr>
            <w:tcW w:w="0" w:type="auto"/>
            <w:vAlign w:val="center"/>
          </w:tcPr>
          <w:p w14:paraId="59AD5D6F" w14:textId="7FD74FD1" w:rsidR="00311BED" w:rsidRPr="008A6D4E" w:rsidRDefault="00311BED" w:rsidP="00311BED">
            <w:pPr>
              <w:jc w:val="center"/>
              <w:rPr>
                <w:b/>
                <w:bCs/>
                <w:color w:val="auto"/>
                <w:szCs w:val="16"/>
              </w:rPr>
            </w:pPr>
            <w:r w:rsidRPr="008A6D4E">
              <w:rPr>
                <w:b/>
                <w:bCs/>
                <w:szCs w:val="16"/>
              </w:rPr>
              <w:t>347,5</w:t>
            </w:r>
          </w:p>
        </w:tc>
        <w:tc>
          <w:tcPr>
            <w:tcW w:w="0" w:type="auto"/>
            <w:vAlign w:val="center"/>
          </w:tcPr>
          <w:p w14:paraId="6AE65B6A" w14:textId="021DEFB4" w:rsidR="00311BED" w:rsidRPr="008A6D4E" w:rsidRDefault="00311BED" w:rsidP="00311BED">
            <w:pPr>
              <w:jc w:val="center"/>
              <w:rPr>
                <w:b/>
                <w:bCs/>
                <w:color w:val="auto"/>
                <w:szCs w:val="16"/>
              </w:rPr>
            </w:pPr>
            <w:r w:rsidRPr="008A6D4E">
              <w:rPr>
                <w:b/>
                <w:bCs/>
                <w:szCs w:val="16"/>
              </w:rPr>
              <w:t>323,6</w:t>
            </w:r>
          </w:p>
        </w:tc>
        <w:tc>
          <w:tcPr>
            <w:tcW w:w="0" w:type="auto"/>
            <w:vAlign w:val="center"/>
          </w:tcPr>
          <w:p w14:paraId="224DE786" w14:textId="5181881C" w:rsidR="00311BED" w:rsidRPr="008A6D4E" w:rsidRDefault="00311BED" w:rsidP="00311BED">
            <w:pPr>
              <w:jc w:val="center"/>
              <w:rPr>
                <w:b/>
                <w:bCs/>
                <w:color w:val="auto"/>
                <w:szCs w:val="16"/>
              </w:rPr>
            </w:pPr>
            <w:r w:rsidRPr="008A6D4E">
              <w:rPr>
                <w:b/>
                <w:bCs/>
                <w:szCs w:val="16"/>
              </w:rPr>
              <w:t>308,3</w:t>
            </w:r>
          </w:p>
        </w:tc>
        <w:tc>
          <w:tcPr>
            <w:tcW w:w="0" w:type="auto"/>
            <w:vAlign w:val="center"/>
          </w:tcPr>
          <w:p w14:paraId="7E4A3440" w14:textId="714F6B18" w:rsidR="00311BED" w:rsidRPr="008A6D4E" w:rsidRDefault="00311BED" w:rsidP="00311BED">
            <w:pPr>
              <w:jc w:val="center"/>
              <w:rPr>
                <w:b/>
                <w:bCs/>
                <w:color w:val="auto"/>
                <w:szCs w:val="16"/>
              </w:rPr>
            </w:pPr>
            <w:r w:rsidRPr="008A6D4E">
              <w:rPr>
                <w:b/>
                <w:bCs/>
                <w:szCs w:val="16"/>
              </w:rPr>
              <w:t>382,2</w:t>
            </w:r>
          </w:p>
        </w:tc>
        <w:tc>
          <w:tcPr>
            <w:tcW w:w="0" w:type="auto"/>
            <w:vAlign w:val="center"/>
          </w:tcPr>
          <w:p w14:paraId="7FC375E7" w14:textId="0ECC6F28" w:rsidR="00311BED" w:rsidRPr="008A6D4E" w:rsidRDefault="00311BED" w:rsidP="00311BED">
            <w:pPr>
              <w:jc w:val="center"/>
              <w:rPr>
                <w:b/>
                <w:bCs/>
                <w:color w:val="auto"/>
                <w:szCs w:val="16"/>
              </w:rPr>
            </w:pPr>
            <w:r w:rsidRPr="008A6D4E">
              <w:rPr>
                <w:b/>
                <w:bCs/>
                <w:szCs w:val="16"/>
              </w:rPr>
              <w:t>352</w:t>
            </w:r>
          </w:p>
        </w:tc>
        <w:tc>
          <w:tcPr>
            <w:tcW w:w="0" w:type="auto"/>
            <w:vAlign w:val="center"/>
          </w:tcPr>
          <w:p w14:paraId="088F2C76" w14:textId="53D119B0" w:rsidR="00311BED" w:rsidRPr="008A6D4E" w:rsidRDefault="00311BED" w:rsidP="00311BED">
            <w:pPr>
              <w:jc w:val="center"/>
              <w:rPr>
                <w:b/>
                <w:bCs/>
                <w:color w:val="auto"/>
                <w:szCs w:val="16"/>
              </w:rPr>
            </w:pPr>
            <w:r w:rsidRPr="008A6D4E">
              <w:rPr>
                <w:b/>
                <w:bCs/>
                <w:szCs w:val="16"/>
              </w:rPr>
              <w:t>393</w:t>
            </w:r>
          </w:p>
        </w:tc>
      </w:tr>
      <w:tr w:rsidR="00311BED" w:rsidRPr="008A6D4E" w14:paraId="60BDF3DB" w14:textId="77777777">
        <w:trPr>
          <w:trHeight w:val="80"/>
        </w:trPr>
        <w:tc>
          <w:tcPr>
            <w:tcW w:w="0" w:type="auto"/>
            <w:vMerge/>
            <w:noWrap/>
            <w:vAlign w:val="center"/>
          </w:tcPr>
          <w:p w14:paraId="38475FA0" w14:textId="77777777" w:rsidR="00311BED" w:rsidRPr="008A6D4E" w:rsidRDefault="00311BED" w:rsidP="00311BED">
            <w:pPr>
              <w:jc w:val="center"/>
              <w:rPr>
                <w:rFonts w:cs="Calibri"/>
                <w:color w:val="auto"/>
                <w:szCs w:val="16"/>
              </w:rPr>
            </w:pPr>
          </w:p>
        </w:tc>
        <w:tc>
          <w:tcPr>
            <w:tcW w:w="0" w:type="auto"/>
            <w:vMerge/>
            <w:noWrap/>
            <w:vAlign w:val="center"/>
          </w:tcPr>
          <w:p w14:paraId="252C3D31" w14:textId="77777777" w:rsidR="00311BED" w:rsidRPr="008A6D4E" w:rsidRDefault="00311BED" w:rsidP="00311BED">
            <w:pPr>
              <w:jc w:val="center"/>
              <w:rPr>
                <w:rFonts w:cs="Calibri"/>
                <w:color w:val="auto"/>
                <w:szCs w:val="16"/>
              </w:rPr>
            </w:pPr>
          </w:p>
        </w:tc>
        <w:tc>
          <w:tcPr>
            <w:tcW w:w="0" w:type="auto"/>
            <w:noWrap/>
            <w:vAlign w:val="center"/>
          </w:tcPr>
          <w:p w14:paraId="2D343FE4" w14:textId="77777777" w:rsidR="00311BED" w:rsidRPr="008A6D4E" w:rsidRDefault="00311BED" w:rsidP="00311BED">
            <w:pPr>
              <w:jc w:val="center"/>
              <w:rPr>
                <w:color w:val="auto"/>
                <w:szCs w:val="16"/>
              </w:rPr>
            </w:pPr>
            <w:r w:rsidRPr="008A6D4E">
              <w:rPr>
                <w:b/>
                <w:bCs/>
                <w:color w:val="auto"/>
                <w:szCs w:val="16"/>
              </w:rPr>
              <w:t>тис. євро</w:t>
            </w:r>
          </w:p>
        </w:tc>
        <w:tc>
          <w:tcPr>
            <w:tcW w:w="0" w:type="auto"/>
            <w:vAlign w:val="center"/>
          </w:tcPr>
          <w:p w14:paraId="1A70D0EA" w14:textId="17D34BB5" w:rsidR="00311BED" w:rsidRPr="008A6D4E" w:rsidRDefault="00311BED" w:rsidP="00311BED">
            <w:pPr>
              <w:jc w:val="center"/>
              <w:rPr>
                <w:b/>
                <w:bCs/>
                <w:szCs w:val="16"/>
              </w:rPr>
            </w:pPr>
            <w:r w:rsidRPr="008A6D4E">
              <w:rPr>
                <w:b/>
                <w:bCs/>
                <w:szCs w:val="16"/>
              </w:rPr>
              <w:t>12053</w:t>
            </w:r>
          </w:p>
        </w:tc>
        <w:tc>
          <w:tcPr>
            <w:tcW w:w="0" w:type="auto"/>
            <w:vAlign w:val="center"/>
          </w:tcPr>
          <w:p w14:paraId="1DD0C44E" w14:textId="200C1F45" w:rsidR="00311BED" w:rsidRPr="008A6D4E" w:rsidRDefault="00311BED" w:rsidP="00311BED">
            <w:pPr>
              <w:jc w:val="center"/>
              <w:rPr>
                <w:b/>
                <w:bCs/>
                <w:color w:val="auto"/>
                <w:szCs w:val="16"/>
              </w:rPr>
            </w:pPr>
            <w:r w:rsidRPr="008A6D4E">
              <w:rPr>
                <w:b/>
                <w:bCs/>
                <w:szCs w:val="16"/>
              </w:rPr>
              <w:t>10814</w:t>
            </w:r>
          </w:p>
        </w:tc>
        <w:tc>
          <w:tcPr>
            <w:tcW w:w="0" w:type="auto"/>
            <w:vAlign w:val="center"/>
          </w:tcPr>
          <w:p w14:paraId="6D07AE96" w14:textId="0C185C9B" w:rsidR="00311BED" w:rsidRPr="008A6D4E" w:rsidRDefault="00311BED" w:rsidP="00311BED">
            <w:pPr>
              <w:jc w:val="center"/>
              <w:rPr>
                <w:b/>
                <w:bCs/>
                <w:color w:val="auto"/>
                <w:szCs w:val="16"/>
              </w:rPr>
            </w:pPr>
            <w:r w:rsidRPr="008A6D4E">
              <w:rPr>
                <w:b/>
                <w:bCs/>
                <w:szCs w:val="16"/>
              </w:rPr>
              <w:t>11178</w:t>
            </w:r>
          </w:p>
        </w:tc>
        <w:tc>
          <w:tcPr>
            <w:tcW w:w="0" w:type="auto"/>
            <w:vAlign w:val="center"/>
          </w:tcPr>
          <w:p w14:paraId="5AC1B0EB" w14:textId="1DA5652D" w:rsidR="00311BED" w:rsidRPr="008A6D4E" w:rsidRDefault="00311BED" w:rsidP="00311BED">
            <w:pPr>
              <w:jc w:val="center"/>
              <w:rPr>
                <w:b/>
                <w:bCs/>
                <w:color w:val="auto"/>
                <w:szCs w:val="16"/>
              </w:rPr>
            </w:pPr>
            <w:r w:rsidRPr="008A6D4E">
              <w:rPr>
                <w:b/>
                <w:bCs/>
                <w:szCs w:val="16"/>
              </w:rPr>
              <w:t>10009</w:t>
            </w:r>
          </w:p>
        </w:tc>
        <w:tc>
          <w:tcPr>
            <w:tcW w:w="0" w:type="auto"/>
            <w:vAlign w:val="center"/>
          </w:tcPr>
          <w:p w14:paraId="4883E56B" w14:textId="6D273208" w:rsidR="00311BED" w:rsidRPr="008A6D4E" w:rsidRDefault="00311BED" w:rsidP="00311BED">
            <w:pPr>
              <w:jc w:val="center"/>
              <w:rPr>
                <w:b/>
                <w:bCs/>
                <w:color w:val="auto"/>
                <w:szCs w:val="16"/>
              </w:rPr>
            </w:pPr>
            <w:r w:rsidRPr="008A6D4E">
              <w:rPr>
                <w:b/>
                <w:bCs/>
                <w:szCs w:val="16"/>
              </w:rPr>
              <w:t>11828</w:t>
            </w:r>
          </w:p>
        </w:tc>
        <w:tc>
          <w:tcPr>
            <w:tcW w:w="0" w:type="auto"/>
            <w:vAlign w:val="center"/>
          </w:tcPr>
          <w:p w14:paraId="070520AD" w14:textId="13B75013" w:rsidR="00311BED" w:rsidRPr="008A6D4E" w:rsidRDefault="00311BED" w:rsidP="00311BED">
            <w:pPr>
              <w:jc w:val="center"/>
              <w:rPr>
                <w:b/>
                <w:bCs/>
                <w:color w:val="auto"/>
                <w:szCs w:val="16"/>
              </w:rPr>
            </w:pPr>
            <w:r w:rsidRPr="008A6D4E">
              <w:rPr>
                <w:b/>
                <w:bCs/>
                <w:szCs w:val="16"/>
              </w:rPr>
              <w:t>10361</w:t>
            </w:r>
          </w:p>
        </w:tc>
        <w:tc>
          <w:tcPr>
            <w:tcW w:w="0" w:type="auto"/>
            <w:vAlign w:val="center"/>
          </w:tcPr>
          <w:p w14:paraId="6AC3486A" w14:textId="7A87A36B" w:rsidR="00311BED" w:rsidRPr="008A6D4E" w:rsidRDefault="00311BED" w:rsidP="00311BED">
            <w:pPr>
              <w:jc w:val="center"/>
              <w:rPr>
                <w:b/>
                <w:bCs/>
                <w:color w:val="auto"/>
                <w:szCs w:val="16"/>
              </w:rPr>
            </w:pPr>
            <w:r w:rsidRPr="008A6D4E">
              <w:rPr>
                <w:b/>
                <w:bCs/>
                <w:szCs w:val="16"/>
              </w:rPr>
              <w:t>9935</w:t>
            </w:r>
          </w:p>
        </w:tc>
      </w:tr>
    </w:tbl>
    <w:p w14:paraId="7241013B" w14:textId="72B06D5B" w:rsidR="0010754A" w:rsidRPr="008A6D4E" w:rsidRDefault="0010754A" w:rsidP="0010754A">
      <w:pPr>
        <w:spacing w:before="160" w:after="0"/>
        <w:jc w:val="right"/>
        <w:rPr>
          <w:rFonts w:ascii="Century Gothic" w:hAnsi="Century Gothic"/>
          <w:color w:val="000000"/>
          <w:sz w:val="22"/>
          <w:szCs w:val="22"/>
        </w:rPr>
      </w:pPr>
      <w:r w:rsidRPr="008A6D4E">
        <w:rPr>
          <w:rFonts w:ascii="Century Gothic" w:hAnsi="Century Gothic"/>
          <w:color w:val="000000"/>
          <w:sz w:val="22"/>
          <w:szCs w:val="22"/>
        </w:rPr>
        <w:t xml:space="preserve">Таблиця </w:t>
      </w:r>
      <w:r w:rsidRPr="008A6D4E">
        <w:rPr>
          <w:rFonts w:ascii="Century Gothic" w:hAnsi="Century Gothic"/>
          <w:sz w:val="22"/>
          <w:szCs w:val="22"/>
        </w:rPr>
        <w:t>2.1</w:t>
      </w:r>
      <w:r w:rsidR="00D80C2F">
        <w:rPr>
          <w:rFonts w:ascii="Century Gothic" w:hAnsi="Century Gothic"/>
          <w:sz w:val="22"/>
          <w:szCs w:val="22"/>
        </w:rPr>
        <w:t>8</w:t>
      </w:r>
    </w:p>
    <w:p w14:paraId="42D92B1F" w14:textId="77777777" w:rsidR="0010754A" w:rsidRPr="008A6D4E" w:rsidRDefault="0010754A" w:rsidP="0010754A">
      <w:pPr>
        <w:spacing w:after="0"/>
        <w:jc w:val="center"/>
        <w:rPr>
          <w:rFonts w:ascii="Century Gothic" w:hAnsi="Century Gothic"/>
          <w:color w:val="000000"/>
          <w:sz w:val="22"/>
          <w:szCs w:val="22"/>
        </w:rPr>
      </w:pPr>
      <w:r w:rsidRPr="008A6D4E">
        <w:rPr>
          <w:rFonts w:ascii="Century Gothic" w:hAnsi="Century Gothic"/>
          <w:color w:val="000000"/>
          <w:sz w:val="22"/>
          <w:szCs w:val="22"/>
        </w:rPr>
        <w:t>Вартісні баланси для багатоквартирних будівель</w:t>
      </w:r>
    </w:p>
    <w:tbl>
      <w:tblPr>
        <w:tblStyle w:val="11"/>
        <w:tblW w:w="9661" w:type="dxa"/>
        <w:tblInd w:w="10" w:type="dxa"/>
        <w:tblLook w:val="04A0" w:firstRow="1" w:lastRow="0" w:firstColumn="1" w:lastColumn="0" w:noHBand="0" w:noVBand="1"/>
      </w:tblPr>
      <w:tblGrid>
        <w:gridCol w:w="469"/>
        <w:gridCol w:w="1766"/>
        <w:gridCol w:w="1175"/>
        <w:gridCol w:w="893"/>
        <w:gridCol w:w="893"/>
        <w:gridCol w:w="893"/>
        <w:gridCol w:w="893"/>
        <w:gridCol w:w="893"/>
        <w:gridCol w:w="893"/>
        <w:gridCol w:w="893"/>
      </w:tblGrid>
      <w:tr w:rsidR="009D05CA" w:rsidRPr="008A6D4E" w14:paraId="56B631CA" w14:textId="77777777" w:rsidTr="009D05CA">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0667DE3B" w14:textId="77777777" w:rsidR="009D05CA" w:rsidRPr="008A6D4E" w:rsidRDefault="009D05CA">
            <w:pPr>
              <w:jc w:val="center"/>
              <w:rPr>
                <w:rFonts w:cs="Calibri"/>
                <w:color w:val="auto"/>
                <w:szCs w:val="16"/>
              </w:rPr>
            </w:pPr>
            <w:r w:rsidRPr="008A6D4E">
              <w:rPr>
                <w:rFonts w:cs="Calibri"/>
                <w:color w:val="auto"/>
                <w:szCs w:val="16"/>
              </w:rPr>
              <w:t>№</w:t>
            </w:r>
          </w:p>
        </w:tc>
        <w:tc>
          <w:tcPr>
            <w:tcW w:w="0" w:type="auto"/>
            <w:vAlign w:val="center"/>
            <w:hideMark/>
          </w:tcPr>
          <w:p w14:paraId="59C53029" w14:textId="77777777" w:rsidR="009D05CA" w:rsidRPr="008A6D4E" w:rsidRDefault="009D05CA">
            <w:pPr>
              <w:jc w:val="center"/>
              <w:rPr>
                <w:rFonts w:cs="Calibri"/>
                <w:color w:val="auto"/>
                <w:szCs w:val="16"/>
              </w:rPr>
            </w:pPr>
            <w:r w:rsidRPr="008A6D4E">
              <w:rPr>
                <w:rFonts w:cs="Calibri"/>
                <w:color w:val="auto"/>
                <w:szCs w:val="16"/>
              </w:rPr>
              <w:t>Показник</w:t>
            </w:r>
          </w:p>
        </w:tc>
        <w:tc>
          <w:tcPr>
            <w:tcW w:w="0" w:type="auto"/>
            <w:vAlign w:val="center"/>
            <w:hideMark/>
          </w:tcPr>
          <w:p w14:paraId="7CD56D9B" w14:textId="77777777" w:rsidR="009D05CA" w:rsidRPr="008A6D4E" w:rsidRDefault="009D05CA">
            <w:pPr>
              <w:jc w:val="center"/>
              <w:rPr>
                <w:rFonts w:cs="Calibri"/>
                <w:color w:val="auto"/>
                <w:szCs w:val="16"/>
              </w:rPr>
            </w:pPr>
            <w:r w:rsidRPr="008A6D4E">
              <w:rPr>
                <w:rFonts w:cs="Calibri"/>
                <w:color w:val="auto"/>
                <w:szCs w:val="16"/>
              </w:rPr>
              <w:t xml:space="preserve">Од. </w:t>
            </w:r>
            <w:proofErr w:type="spellStart"/>
            <w:r w:rsidRPr="008A6D4E">
              <w:rPr>
                <w:rFonts w:cs="Calibri"/>
                <w:color w:val="auto"/>
                <w:szCs w:val="16"/>
              </w:rPr>
              <w:t>вим</w:t>
            </w:r>
            <w:proofErr w:type="spellEnd"/>
            <w:r w:rsidRPr="008A6D4E">
              <w:rPr>
                <w:rFonts w:cs="Calibri"/>
                <w:color w:val="auto"/>
                <w:szCs w:val="16"/>
              </w:rPr>
              <w:t>.</w:t>
            </w:r>
          </w:p>
        </w:tc>
        <w:tc>
          <w:tcPr>
            <w:tcW w:w="0" w:type="auto"/>
          </w:tcPr>
          <w:p w14:paraId="22DAD5E9" w14:textId="77777777" w:rsidR="009D05CA" w:rsidRPr="008A6D4E" w:rsidRDefault="009D05CA">
            <w:pPr>
              <w:jc w:val="center"/>
              <w:rPr>
                <w:rFonts w:cs="Calibri"/>
                <w:szCs w:val="16"/>
              </w:rPr>
            </w:pPr>
            <w:r w:rsidRPr="008A6D4E">
              <w:rPr>
                <w:color w:val="auto"/>
                <w:szCs w:val="16"/>
              </w:rPr>
              <w:t>2017</w:t>
            </w:r>
          </w:p>
        </w:tc>
        <w:tc>
          <w:tcPr>
            <w:tcW w:w="0" w:type="auto"/>
          </w:tcPr>
          <w:p w14:paraId="404D1633" w14:textId="77777777" w:rsidR="009D05CA" w:rsidRPr="008A6D4E" w:rsidRDefault="009D05CA">
            <w:pPr>
              <w:jc w:val="center"/>
              <w:rPr>
                <w:rFonts w:cs="Calibri"/>
                <w:color w:val="auto"/>
                <w:szCs w:val="16"/>
              </w:rPr>
            </w:pPr>
            <w:r w:rsidRPr="008A6D4E">
              <w:rPr>
                <w:color w:val="auto"/>
                <w:szCs w:val="16"/>
              </w:rPr>
              <w:t>2018</w:t>
            </w:r>
          </w:p>
        </w:tc>
        <w:tc>
          <w:tcPr>
            <w:tcW w:w="0" w:type="auto"/>
          </w:tcPr>
          <w:p w14:paraId="68597219" w14:textId="77777777" w:rsidR="009D05CA" w:rsidRPr="008A6D4E" w:rsidRDefault="009D05CA">
            <w:pPr>
              <w:jc w:val="center"/>
              <w:rPr>
                <w:rFonts w:cs="Calibri"/>
                <w:color w:val="auto"/>
                <w:szCs w:val="16"/>
              </w:rPr>
            </w:pPr>
            <w:r w:rsidRPr="008A6D4E">
              <w:rPr>
                <w:color w:val="auto"/>
                <w:szCs w:val="16"/>
              </w:rPr>
              <w:t>2019</w:t>
            </w:r>
          </w:p>
        </w:tc>
        <w:tc>
          <w:tcPr>
            <w:tcW w:w="0" w:type="auto"/>
          </w:tcPr>
          <w:p w14:paraId="4A7B258A" w14:textId="77777777" w:rsidR="009D05CA" w:rsidRPr="008A6D4E" w:rsidRDefault="009D05CA">
            <w:pPr>
              <w:jc w:val="center"/>
              <w:rPr>
                <w:rFonts w:cs="Calibri"/>
                <w:color w:val="auto"/>
                <w:szCs w:val="16"/>
              </w:rPr>
            </w:pPr>
            <w:r w:rsidRPr="008A6D4E">
              <w:rPr>
                <w:color w:val="auto"/>
                <w:szCs w:val="16"/>
              </w:rPr>
              <w:t>2020</w:t>
            </w:r>
          </w:p>
        </w:tc>
        <w:tc>
          <w:tcPr>
            <w:tcW w:w="0" w:type="auto"/>
            <w:vAlign w:val="center"/>
          </w:tcPr>
          <w:p w14:paraId="715BEDA8" w14:textId="77777777" w:rsidR="009D05CA" w:rsidRPr="008A6D4E" w:rsidRDefault="009D05CA">
            <w:pPr>
              <w:jc w:val="center"/>
              <w:rPr>
                <w:rFonts w:cs="Calibri"/>
                <w:color w:val="auto"/>
                <w:szCs w:val="16"/>
              </w:rPr>
            </w:pPr>
            <w:r w:rsidRPr="008A6D4E">
              <w:rPr>
                <w:color w:val="auto"/>
                <w:szCs w:val="16"/>
              </w:rPr>
              <w:t>2021</w:t>
            </w:r>
          </w:p>
        </w:tc>
        <w:tc>
          <w:tcPr>
            <w:tcW w:w="0" w:type="auto"/>
            <w:vAlign w:val="center"/>
          </w:tcPr>
          <w:p w14:paraId="6EB92DA8" w14:textId="77777777" w:rsidR="009D05CA" w:rsidRPr="008A6D4E" w:rsidRDefault="009D05CA">
            <w:pPr>
              <w:jc w:val="center"/>
              <w:rPr>
                <w:rFonts w:cs="Calibri"/>
                <w:color w:val="auto"/>
                <w:szCs w:val="16"/>
              </w:rPr>
            </w:pPr>
            <w:r w:rsidRPr="008A6D4E">
              <w:rPr>
                <w:color w:val="auto"/>
                <w:szCs w:val="16"/>
              </w:rPr>
              <w:t>2022</w:t>
            </w:r>
          </w:p>
        </w:tc>
        <w:tc>
          <w:tcPr>
            <w:tcW w:w="0" w:type="auto"/>
            <w:vAlign w:val="center"/>
          </w:tcPr>
          <w:p w14:paraId="511967F6" w14:textId="77777777" w:rsidR="009D05CA" w:rsidRPr="008A6D4E" w:rsidRDefault="009D05CA">
            <w:pPr>
              <w:jc w:val="center"/>
              <w:rPr>
                <w:rFonts w:cs="Calibri"/>
                <w:color w:val="auto"/>
                <w:szCs w:val="16"/>
              </w:rPr>
            </w:pPr>
            <w:r w:rsidRPr="008A6D4E">
              <w:rPr>
                <w:color w:val="auto"/>
                <w:szCs w:val="16"/>
              </w:rPr>
              <w:t>2023</w:t>
            </w:r>
          </w:p>
        </w:tc>
      </w:tr>
      <w:tr w:rsidR="007901E9" w:rsidRPr="008A6D4E" w14:paraId="1C81D330" w14:textId="77777777">
        <w:trPr>
          <w:trHeight w:val="22"/>
        </w:trPr>
        <w:tc>
          <w:tcPr>
            <w:tcW w:w="0" w:type="auto"/>
            <w:vMerge w:val="restart"/>
            <w:noWrap/>
            <w:vAlign w:val="center"/>
            <w:hideMark/>
          </w:tcPr>
          <w:p w14:paraId="26A10207" w14:textId="77777777" w:rsidR="007901E9" w:rsidRPr="008A6D4E" w:rsidRDefault="007901E9" w:rsidP="007901E9">
            <w:pPr>
              <w:jc w:val="center"/>
              <w:rPr>
                <w:rFonts w:cs="Calibri"/>
                <w:color w:val="auto"/>
                <w:szCs w:val="16"/>
              </w:rPr>
            </w:pPr>
            <w:r w:rsidRPr="008A6D4E">
              <w:rPr>
                <w:rFonts w:cs="Calibri"/>
                <w:color w:val="auto"/>
                <w:szCs w:val="16"/>
              </w:rPr>
              <w:t>1</w:t>
            </w:r>
          </w:p>
        </w:tc>
        <w:tc>
          <w:tcPr>
            <w:tcW w:w="0" w:type="auto"/>
            <w:vMerge w:val="restart"/>
            <w:noWrap/>
            <w:vAlign w:val="center"/>
            <w:hideMark/>
          </w:tcPr>
          <w:p w14:paraId="09D792C0" w14:textId="77777777" w:rsidR="007901E9" w:rsidRPr="008A6D4E" w:rsidRDefault="007901E9" w:rsidP="007901E9">
            <w:pPr>
              <w:rPr>
                <w:rFonts w:cs="Calibri"/>
                <w:color w:val="auto"/>
                <w:szCs w:val="16"/>
              </w:rPr>
            </w:pPr>
            <w:r w:rsidRPr="008A6D4E">
              <w:rPr>
                <w:color w:val="auto"/>
                <w:szCs w:val="16"/>
              </w:rPr>
              <w:t>Електроенергія</w:t>
            </w:r>
          </w:p>
        </w:tc>
        <w:tc>
          <w:tcPr>
            <w:tcW w:w="0" w:type="auto"/>
            <w:noWrap/>
            <w:vAlign w:val="center"/>
            <w:hideMark/>
          </w:tcPr>
          <w:p w14:paraId="2E2578D0" w14:textId="77777777" w:rsidR="007901E9" w:rsidRPr="008A6D4E" w:rsidRDefault="007901E9" w:rsidP="007901E9">
            <w:pPr>
              <w:jc w:val="center"/>
              <w:rPr>
                <w:rFonts w:cs="Calibri"/>
                <w:color w:val="auto"/>
                <w:szCs w:val="16"/>
              </w:rPr>
            </w:pPr>
            <w:r w:rsidRPr="008A6D4E">
              <w:rPr>
                <w:color w:val="auto"/>
                <w:szCs w:val="16"/>
              </w:rPr>
              <w:t>млн грн</w:t>
            </w:r>
          </w:p>
        </w:tc>
        <w:tc>
          <w:tcPr>
            <w:tcW w:w="0" w:type="auto"/>
            <w:vAlign w:val="center"/>
          </w:tcPr>
          <w:p w14:paraId="6E988BB7" w14:textId="6D5A652D" w:rsidR="007901E9" w:rsidRPr="008A6D4E" w:rsidRDefault="007901E9" w:rsidP="007901E9">
            <w:pPr>
              <w:jc w:val="center"/>
              <w:rPr>
                <w:szCs w:val="16"/>
              </w:rPr>
            </w:pPr>
            <w:r w:rsidRPr="008A6D4E">
              <w:rPr>
                <w:szCs w:val="16"/>
              </w:rPr>
              <w:t>86,6</w:t>
            </w:r>
          </w:p>
        </w:tc>
        <w:tc>
          <w:tcPr>
            <w:tcW w:w="0" w:type="auto"/>
            <w:vAlign w:val="center"/>
          </w:tcPr>
          <w:p w14:paraId="6D34E89C" w14:textId="3FE87279" w:rsidR="007901E9" w:rsidRPr="008A6D4E" w:rsidRDefault="007901E9" w:rsidP="007901E9">
            <w:pPr>
              <w:jc w:val="center"/>
              <w:rPr>
                <w:color w:val="auto"/>
                <w:szCs w:val="16"/>
              </w:rPr>
            </w:pPr>
            <w:r w:rsidRPr="008A6D4E">
              <w:rPr>
                <w:szCs w:val="16"/>
              </w:rPr>
              <w:t>90,4</w:t>
            </w:r>
          </w:p>
        </w:tc>
        <w:tc>
          <w:tcPr>
            <w:tcW w:w="0" w:type="auto"/>
            <w:vAlign w:val="center"/>
          </w:tcPr>
          <w:p w14:paraId="21CC8FB3" w14:textId="537C6100" w:rsidR="007901E9" w:rsidRPr="008A6D4E" w:rsidRDefault="007901E9" w:rsidP="007901E9">
            <w:pPr>
              <w:jc w:val="center"/>
              <w:rPr>
                <w:color w:val="auto"/>
                <w:szCs w:val="16"/>
              </w:rPr>
            </w:pPr>
            <w:r w:rsidRPr="008A6D4E">
              <w:rPr>
                <w:szCs w:val="16"/>
              </w:rPr>
              <w:t>90,3</w:t>
            </w:r>
          </w:p>
        </w:tc>
        <w:tc>
          <w:tcPr>
            <w:tcW w:w="0" w:type="auto"/>
            <w:vAlign w:val="center"/>
          </w:tcPr>
          <w:p w14:paraId="3FB19693" w14:textId="65A21D0E" w:rsidR="007901E9" w:rsidRPr="008A6D4E" w:rsidRDefault="007901E9" w:rsidP="007901E9">
            <w:pPr>
              <w:jc w:val="center"/>
              <w:rPr>
                <w:color w:val="auto"/>
                <w:szCs w:val="16"/>
              </w:rPr>
            </w:pPr>
            <w:r w:rsidRPr="008A6D4E">
              <w:rPr>
                <w:szCs w:val="16"/>
              </w:rPr>
              <w:t>94,0</w:t>
            </w:r>
          </w:p>
        </w:tc>
        <w:tc>
          <w:tcPr>
            <w:tcW w:w="0" w:type="auto"/>
            <w:vAlign w:val="center"/>
          </w:tcPr>
          <w:p w14:paraId="1AEA695C" w14:textId="17419D0C" w:rsidR="007901E9" w:rsidRPr="008A6D4E" w:rsidRDefault="007901E9" w:rsidP="007901E9">
            <w:pPr>
              <w:jc w:val="center"/>
              <w:rPr>
                <w:color w:val="auto"/>
                <w:szCs w:val="16"/>
              </w:rPr>
            </w:pPr>
            <w:r w:rsidRPr="008A6D4E">
              <w:rPr>
                <w:szCs w:val="16"/>
              </w:rPr>
              <w:t>106,2</w:t>
            </w:r>
          </w:p>
        </w:tc>
        <w:tc>
          <w:tcPr>
            <w:tcW w:w="0" w:type="auto"/>
            <w:vAlign w:val="center"/>
          </w:tcPr>
          <w:p w14:paraId="2DD8ADBD" w14:textId="4B328B9B" w:rsidR="007901E9" w:rsidRPr="008A6D4E" w:rsidRDefault="007901E9" w:rsidP="007901E9">
            <w:pPr>
              <w:jc w:val="center"/>
              <w:rPr>
                <w:color w:val="auto"/>
                <w:szCs w:val="16"/>
              </w:rPr>
            </w:pPr>
            <w:r w:rsidRPr="008A6D4E">
              <w:rPr>
                <w:szCs w:val="16"/>
              </w:rPr>
              <w:t>101,0</w:t>
            </w:r>
          </w:p>
        </w:tc>
        <w:tc>
          <w:tcPr>
            <w:tcW w:w="0" w:type="auto"/>
            <w:vAlign w:val="center"/>
          </w:tcPr>
          <w:p w14:paraId="6C8DF1CA" w14:textId="6D22A6A0" w:rsidR="007901E9" w:rsidRPr="008A6D4E" w:rsidRDefault="007901E9" w:rsidP="007901E9">
            <w:pPr>
              <w:jc w:val="center"/>
              <w:rPr>
                <w:color w:val="auto"/>
                <w:szCs w:val="16"/>
              </w:rPr>
            </w:pPr>
            <w:r w:rsidRPr="008A6D4E">
              <w:rPr>
                <w:szCs w:val="16"/>
              </w:rPr>
              <w:t>154,5</w:t>
            </w:r>
          </w:p>
        </w:tc>
      </w:tr>
      <w:tr w:rsidR="00C040F0" w:rsidRPr="008A6D4E" w14:paraId="4A3731D9" w14:textId="77777777">
        <w:trPr>
          <w:trHeight w:val="22"/>
        </w:trPr>
        <w:tc>
          <w:tcPr>
            <w:tcW w:w="0" w:type="auto"/>
            <w:vMerge/>
            <w:noWrap/>
            <w:vAlign w:val="center"/>
          </w:tcPr>
          <w:p w14:paraId="3B8F9534" w14:textId="77777777" w:rsidR="00C040F0" w:rsidRPr="008A6D4E" w:rsidRDefault="00C040F0" w:rsidP="00C040F0">
            <w:pPr>
              <w:jc w:val="center"/>
              <w:rPr>
                <w:rFonts w:cs="Calibri"/>
                <w:color w:val="auto"/>
                <w:szCs w:val="16"/>
              </w:rPr>
            </w:pPr>
          </w:p>
        </w:tc>
        <w:tc>
          <w:tcPr>
            <w:tcW w:w="0" w:type="auto"/>
            <w:vMerge/>
            <w:noWrap/>
            <w:vAlign w:val="center"/>
          </w:tcPr>
          <w:p w14:paraId="0E5BD1A6" w14:textId="77777777" w:rsidR="00C040F0" w:rsidRPr="008A6D4E" w:rsidRDefault="00C040F0" w:rsidP="00C040F0">
            <w:pPr>
              <w:rPr>
                <w:rFonts w:cs="Calibri"/>
                <w:color w:val="auto"/>
                <w:szCs w:val="16"/>
              </w:rPr>
            </w:pPr>
          </w:p>
        </w:tc>
        <w:tc>
          <w:tcPr>
            <w:tcW w:w="0" w:type="auto"/>
            <w:noWrap/>
            <w:vAlign w:val="center"/>
          </w:tcPr>
          <w:p w14:paraId="7386740A" w14:textId="77777777" w:rsidR="00C040F0" w:rsidRPr="008A6D4E" w:rsidRDefault="00C040F0" w:rsidP="00C040F0">
            <w:pPr>
              <w:jc w:val="center"/>
              <w:rPr>
                <w:color w:val="auto"/>
                <w:szCs w:val="16"/>
              </w:rPr>
            </w:pPr>
            <w:r w:rsidRPr="008A6D4E">
              <w:rPr>
                <w:color w:val="auto"/>
                <w:szCs w:val="16"/>
              </w:rPr>
              <w:t>тис. євро</w:t>
            </w:r>
          </w:p>
        </w:tc>
        <w:tc>
          <w:tcPr>
            <w:tcW w:w="0" w:type="auto"/>
            <w:vAlign w:val="center"/>
          </w:tcPr>
          <w:p w14:paraId="081EA051" w14:textId="37B50004" w:rsidR="00C040F0" w:rsidRPr="008A6D4E" w:rsidRDefault="00C040F0" w:rsidP="00C040F0">
            <w:pPr>
              <w:jc w:val="center"/>
              <w:rPr>
                <w:szCs w:val="16"/>
              </w:rPr>
            </w:pPr>
            <w:r w:rsidRPr="008A6D4E">
              <w:rPr>
                <w:szCs w:val="16"/>
              </w:rPr>
              <w:t>2 887</w:t>
            </w:r>
          </w:p>
        </w:tc>
        <w:tc>
          <w:tcPr>
            <w:tcW w:w="0" w:type="auto"/>
            <w:vAlign w:val="center"/>
          </w:tcPr>
          <w:p w14:paraId="19F9007F" w14:textId="35CE5B02" w:rsidR="00C040F0" w:rsidRPr="008A6D4E" w:rsidRDefault="00C040F0" w:rsidP="00C040F0">
            <w:pPr>
              <w:jc w:val="center"/>
              <w:rPr>
                <w:color w:val="auto"/>
                <w:szCs w:val="16"/>
              </w:rPr>
            </w:pPr>
            <w:r w:rsidRPr="008A6D4E">
              <w:rPr>
                <w:szCs w:val="16"/>
              </w:rPr>
              <w:t>2 814</w:t>
            </w:r>
          </w:p>
        </w:tc>
        <w:tc>
          <w:tcPr>
            <w:tcW w:w="0" w:type="auto"/>
            <w:vAlign w:val="center"/>
          </w:tcPr>
          <w:p w14:paraId="0094BD0A" w14:textId="488623CF" w:rsidR="00C040F0" w:rsidRPr="008A6D4E" w:rsidRDefault="00C040F0" w:rsidP="00C040F0">
            <w:pPr>
              <w:jc w:val="center"/>
              <w:rPr>
                <w:color w:val="auto"/>
                <w:szCs w:val="16"/>
              </w:rPr>
            </w:pPr>
            <w:r w:rsidRPr="008A6D4E">
              <w:rPr>
                <w:szCs w:val="16"/>
              </w:rPr>
              <w:t>3 119</w:t>
            </w:r>
          </w:p>
        </w:tc>
        <w:tc>
          <w:tcPr>
            <w:tcW w:w="0" w:type="auto"/>
            <w:vAlign w:val="center"/>
          </w:tcPr>
          <w:p w14:paraId="6524E53F" w14:textId="5D188BFF" w:rsidR="00C040F0" w:rsidRPr="008A6D4E" w:rsidRDefault="00C040F0" w:rsidP="00C040F0">
            <w:pPr>
              <w:jc w:val="center"/>
              <w:rPr>
                <w:color w:val="auto"/>
                <w:szCs w:val="16"/>
              </w:rPr>
            </w:pPr>
            <w:r w:rsidRPr="008A6D4E">
              <w:rPr>
                <w:szCs w:val="16"/>
              </w:rPr>
              <w:t>3 052</w:t>
            </w:r>
          </w:p>
        </w:tc>
        <w:tc>
          <w:tcPr>
            <w:tcW w:w="0" w:type="auto"/>
            <w:vAlign w:val="center"/>
          </w:tcPr>
          <w:p w14:paraId="537BA011" w14:textId="11BFA0A3" w:rsidR="00C040F0" w:rsidRPr="008A6D4E" w:rsidRDefault="00C040F0" w:rsidP="00C040F0">
            <w:pPr>
              <w:jc w:val="center"/>
              <w:rPr>
                <w:color w:val="auto"/>
                <w:szCs w:val="16"/>
              </w:rPr>
            </w:pPr>
            <w:r w:rsidRPr="008A6D4E">
              <w:rPr>
                <w:szCs w:val="16"/>
              </w:rPr>
              <w:t>3 285</w:t>
            </w:r>
          </w:p>
        </w:tc>
        <w:tc>
          <w:tcPr>
            <w:tcW w:w="0" w:type="auto"/>
            <w:vAlign w:val="center"/>
          </w:tcPr>
          <w:p w14:paraId="48B88CFC" w14:textId="7F824F5F" w:rsidR="00C040F0" w:rsidRPr="008A6D4E" w:rsidRDefault="00C040F0" w:rsidP="00C040F0">
            <w:pPr>
              <w:jc w:val="center"/>
              <w:rPr>
                <w:color w:val="auto"/>
                <w:szCs w:val="16"/>
              </w:rPr>
            </w:pPr>
            <w:r w:rsidRPr="008A6D4E">
              <w:rPr>
                <w:szCs w:val="16"/>
              </w:rPr>
              <w:t>2 974</w:t>
            </w:r>
          </w:p>
        </w:tc>
        <w:tc>
          <w:tcPr>
            <w:tcW w:w="0" w:type="auto"/>
            <w:vAlign w:val="center"/>
          </w:tcPr>
          <w:p w14:paraId="6B056D18" w14:textId="452BFEA0" w:rsidR="00C040F0" w:rsidRPr="008A6D4E" w:rsidRDefault="00C040F0" w:rsidP="00C040F0">
            <w:pPr>
              <w:jc w:val="center"/>
              <w:rPr>
                <w:color w:val="auto"/>
                <w:szCs w:val="16"/>
              </w:rPr>
            </w:pPr>
            <w:r w:rsidRPr="008A6D4E">
              <w:rPr>
                <w:szCs w:val="16"/>
              </w:rPr>
              <w:t>3 905</w:t>
            </w:r>
          </w:p>
        </w:tc>
      </w:tr>
      <w:tr w:rsidR="00C040F0" w:rsidRPr="008A6D4E" w14:paraId="0EABEF29" w14:textId="77777777">
        <w:trPr>
          <w:trHeight w:val="22"/>
        </w:trPr>
        <w:tc>
          <w:tcPr>
            <w:tcW w:w="0" w:type="auto"/>
            <w:vMerge w:val="restart"/>
            <w:noWrap/>
            <w:vAlign w:val="center"/>
          </w:tcPr>
          <w:p w14:paraId="42801CB0" w14:textId="77777777" w:rsidR="00C040F0" w:rsidRPr="008A6D4E" w:rsidRDefault="00C040F0" w:rsidP="00C040F0">
            <w:pPr>
              <w:jc w:val="center"/>
              <w:rPr>
                <w:rFonts w:cs="Calibri"/>
                <w:color w:val="auto"/>
                <w:szCs w:val="16"/>
              </w:rPr>
            </w:pPr>
            <w:r w:rsidRPr="008A6D4E">
              <w:rPr>
                <w:rFonts w:cs="Calibri"/>
                <w:color w:val="auto"/>
                <w:szCs w:val="16"/>
              </w:rPr>
              <w:t>2</w:t>
            </w:r>
          </w:p>
        </w:tc>
        <w:tc>
          <w:tcPr>
            <w:tcW w:w="0" w:type="auto"/>
            <w:vMerge w:val="restart"/>
            <w:noWrap/>
            <w:vAlign w:val="center"/>
          </w:tcPr>
          <w:p w14:paraId="47D95105" w14:textId="77777777" w:rsidR="00C040F0" w:rsidRPr="008A6D4E" w:rsidRDefault="00C040F0" w:rsidP="00C040F0">
            <w:pPr>
              <w:rPr>
                <w:rFonts w:cs="Calibri"/>
                <w:color w:val="auto"/>
                <w:szCs w:val="16"/>
              </w:rPr>
            </w:pPr>
            <w:r w:rsidRPr="008A6D4E">
              <w:rPr>
                <w:rFonts w:cs="Calibri"/>
                <w:color w:val="auto"/>
                <w:szCs w:val="16"/>
              </w:rPr>
              <w:t>Природний газ</w:t>
            </w:r>
          </w:p>
        </w:tc>
        <w:tc>
          <w:tcPr>
            <w:tcW w:w="0" w:type="auto"/>
            <w:noWrap/>
            <w:vAlign w:val="center"/>
          </w:tcPr>
          <w:p w14:paraId="770618C9" w14:textId="77777777" w:rsidR="00C040F0" w:rsidRPr="008A6D4E" w:rsidRDefault="00C040F0" w:rsidP="00C040F0">
            <w:pPr>
              <w:jc w:val="center"/>
              <w:rPr>
                <w:color w:val="auto"/>
                <w:szCs w:val="16"/>
              </w:rPr>
            </w:pPr>
            <w:r w:rsidRPr="008A6D4E">
              <w:rPr>
                <w:color w:val="auto"/>
                <w:szCs w:val="16"/>
              </w:rPr>
              <w:t>млн грн</w:t>
            </w:r>
          </w:p>
        </w:tc>
        <w:tc>
          <w:tcPr>
            <w:tcW w:w="0" w:type="auto"/>
            <w:vAlign w:val="center"/>
          </w:tcPr>
          <w:p w14:paraId="3FF1CD68" w14:textId="154054E3" w:rsidR="00C040F0" w:rsidRPr="008A6D4E" w:rsidRDefault="00C040F0" w:rsidP="00C040F0">
            <w:pPr>
              <w:jc w:val="center"/>
              <w:rPr>
                <w:szCs w:val="16"/>
              </w:rPr>
            </w:pPr>
            <w:r w:rsidRPr="008A6D4E">
              <w:rPr>
                <w:szCs w:val="16"/>
              </w:rPr>
              <w:t>47,2</w:t>
            </w:r>
          </w:p>
        </w:tc>
        <w:tc>
          <w:tcPr>
            <w:tcW w:w="0" w:type="auto"/>
            <w:vAlign w:val="center"/>
          </w:tcPr>
          <w:p w14:paraId="3A61E852" w14:textId="60054BC0" w:rsidR="00C040F0" w:rsidRPr="008A6D4E" w:rsidRDefault="00C040F0" w:rsidP="00C040F0">
            <w:pPr>
              <w:jc w:val="center"/>
              <w:rPr>
                <w:color w:val="auto"/>
                <w:szCs w:val="16"/>
              </w:rPr>
            </w:pPr>
            <w:r w:rsidRPr="008A6D4E">
              <w:rPr>
                <w:szCs w:val="16"/>
              </w:rPr>
              <w:t>44,1</w:t>
            </w:r>
          </w:p>
        </w:tc>
        <w:tc>
          <w:tcPr>
            <w:tcW w:w="0" w:type="auto"/>
            <w:vAlign w:val="center"/>
          </w:tcPr>
          <w:p w14:paraId="591A6DF3" w14:textId="4637E2EF" w:rsidR="00C040F0" w:rsidRPr="008A6D4E" w:rsidRDefault="00C040F0" w:rsidP="00C040F0">
            <w:pPr>
              <w:jc w:val="center"/>
              <w:rPr>
                <w:color w:val="auto"/>
                <w:szCs w:val="16"/>
              </w:rPr>
            </w:pPr>
            <w:r w:rsidRPr="008A6D4E">
              <w:rPr>
                <w:szCs w:val="16"/>
              </w:rPr>
              <w:t>45,6</w:t>
            </w:r>
          </w:p>
        </w:tc>
        <w:tc>
          <w:tcPr>
            <w:tcW w:w="0" w:type="auto"/>
            <w:vAlign w:val="center"/>
          </w:tcPr>
          <w:p w14:paraId="65F8ED26" w14:textId="6909D106" w:rsidR="00C040F0" w:rsidRPr="008A6D4E" w:rsidRDefault="00C040F0" w:rsidP="00C040F0">
            <w:pPr>
              <w:jc w:val="center"/>
              <w:rPr>
                <w:color w:val="auto"/>
                <w:szCs w:val="16"/>
              </w:rPr>
            </w:pPr>
            <w:r w:rsidRPr="008A6D4E">
              <w:rPr>
                <w:szCs w:val="16"/>
              </w:rPr>
              <w:t>39,9</w:t>
            </w:r>
          </w:p>
        </w:tc>
        <w:tc>
          <w:tcPr>
            <w:tcW w:w="0" w:type="auto"/>
            <w:vAlign w:val="center"/>
          </w:tcPr>
          <w:p w14:paraId="19AEBDE6" w14:textId="38A4CA17" w:rsidR="00C040F0" w:rsidRPr="008A6D4E" w:rsidRDefault="00C040F0" w:rsidP="00C040F0">
            <w:pPr>
              <w:jc w:val="center"/>
              <w:rPr>
                <w:color w:val="auto"/>
                <w:szCs w:val="16"/>
              </w:rPr>
            </w:pPr>
            <w:r w:rsidRPr="008A6D4E">
              <w:rPr>
                <w:szCs w:val="16"/>
              </w:rPr>
              <w:t>54,2</w:t>
            </w:r>
          </w:p>
        </w:tc>
        <w:tc>
          <w:tcPr>
            <w:tcW w:w="0" w:type="auto"/>
            <w:vAlign w:val="center"/>
          </w:tcPr>
          <w:p w14:paraId="5FB7D407" w14:textId="24E9B850" w:rsidR="00C040F0" w:rsidRPr="008A6D4E" w:rsidRDefault="00C040F0" w:rsidP="00C040F0">
            <w:pPr>
              <w:jc w:val="center"/>
              <w:rPr>
                <w:color w:val="auto"/>
                <w:szCs w:val="16"/>
              </w:rPr>
            </w:pPr>
            <w:r w:rsidRPr="008A6D4E">
              <w:rPr>
                <w:szCs w:val="16"/>
              </w:rPr>
              <w:t>55,4</w:t>
            </w:r>
          </w:p>
        </w:tc>
        <w:tc>
          <w:tcPr>
            <w:tcW w:w="0" w:type="auto"/>
            <w:vAlign w:val="center"/>
          </w:tcPr>
          <w:p w14:paraId="2A4E0894" w14:textId="35509461" w:rsidR="00C040F0" w:rsidRPr="008A6D4E" w:rsidRDefault="00C040F0" w:rsidP="00C040F0">
            <w:pPr>
              <w:jc w:val="center"/>
              <w:rPr>
                <w:color w:val="auto"/>
                <w:szCs w:val="16"/>
              </w:rPr>
            </w:pPr>
            <w:r w:rsidRPr="008A6D4E">
              <w:rPr>
                <w:szCs w:val="16"/>
              </w:rPr>
              <w:t>55,6</w:t>
            </w:r>
          </w:p>
        </w:tc>
      </w:tr>
      <w:tr w:rsidR="00C040F0" w:rsidRPr="008A6D4E" w14:paraId="5D8B2CC1" w14:textId="77777777">
        <w:trPr>
          <w:trHeight w:val="22"/>
        </w:trPr>
        <w:tc>
          <w:tcPr>
            <w:tcW w:w="0" w:type="auto"/>
            <w:vMerge/>
            <w:noWrap/>
            <w:vAlign w:val="center"/>
          </w:tcPr>
          <w:p w14:paraId="75029FC1" w14:textId="77777777" w:rsidR="00C040F0" w:rsidRPr="008A6D4E" w:rsidRDefault="00C040F0" w:rsidP="00C040F0">
            <w:pPr>
              <w:jc w:val="center"/>
              <w:rPr>
                <w:rFonts w:cs="Calibri"/>
                <w:color w:val="auto"/>
                <w:szCs w:val="16"/>
              </w:rPr>
            </w:pPr>
          </w:p>
        </w:tc>
        <w:tc>
          <w:tcPr>
            <w:tcW w:w="0" w:type="auto"/>
            <w:vMerge/>
            <w:noWrap/>
            <w:vAlign w:val="center"/>
          </w:tcPr>
          <w:p w14:paraId="00B7A13C" w14:textId="77777777" w:rsidR="00C040F0" w:rsidRPr="008A6D4E" w:rsidRDefault="00C040F0" w:rsidP="00C040F0">
            <w:pPr>
              <w:rPr>
                <w:rFonts w:cs="Calibri"/>
                <w:color w:val="auto"/>
                <w:szCs w:val="16"/>
              </w:rPr>
            </w:pPr>
          </w:p>
        </w:tc>
        <w:tc>
          <w:tcPr>
            <w:tcW w:w="0" w:type="auto"/>
            <w:noWrap/>
            <w:vAlign w:val="center"/>
          </w:tcPr>
          <w:p w14:paraId="1FB1207D" w14:textId="77777777" w:rsidR="00C040F0" w:rsidRPr="008A6D4E" w:rsidRDefault="00C040F0" w:rsidP="00C040F0">
            <w:pPr>
              <w:jc w:val="center"/>
              <w:rPr>
                <w:color w:val="auto"/>
                <w:szCs w:val="16"/>
              </w:rPr>
            </w:pPr>
            <w:r w:rsidRPr="008A6D4E">
              <w:rPr>
                <w:color w:val="auto"/>
                <w:szCs w:val="16"/>
              </w:rPr>
              <w:t>тис. євро</w:t>
            </w:r>
          </w:p>
        </w:tc>
        <w:tc>
          <w:tcPr>
            <w:tcW w:w="0" w:type="auto"/>
            <w:vAlign w:val="center"/>
          </w:tcPr>
          <w:p w14:paraId="69381CE5" w14:textId="450A949C" w:rsidR="00C040F0" w:rsidRPr="008A6D4E" w:rsidRDefault="00C040F0" w:rsidP="00C040F0">
            <w:pPr>
              <w:jc w:val="center"/>
              <w:rPr>
                <w:szCs w:val="16"/>
              </w:rPr>
            </w:pPr>
            <w:r w:rsidRPr="008A6D4E">
              <w:rPr>
                <w:szCs w:val="16"/>
              </w:rPr>
              <w:t>1 573</w:t>
            </w:r>
          </w:p>
        </w:tc>
        <w:tc>
          <w:tcPr>
            <w:tcW w:w="0" w:type="auto"/>
            <w:vAlign w:val="center"/>
          </w:tcPr>
          <w:p w14:paraId="28B97F75" w14:textId="41F3F811" w:rsidR="00C040F0" w:rsidRPr="008A6D4E" w:rsidRDefault="00C040F0" w:rsidP="00C040F0">
            <w:pPr>
              <w:jc w:val="center"/>
              <w:rPr>
                <w:color w:val="auto"/>
                <w:szCs w:val="16"/>
              </w:rPr>
            </w:pPr>
            <w:r w:rsidRPr="008A6D4E">
              <w:rPr>
                <w:szCs w:val="16"/>
              </w:rPr>
              <w:t>1 371</w:t>
            </w:r>
          </w:p>
        </w:tc>
        <w:tc>
          <w:tcPr>
            <w:tcW w:w="0" w:type="auto"/>
            <w:vAlign w:val="center"/>
          </w:tcPr>
          <w:p w14:paraId="6F5B69D7" w14:textId="47808462" w:rsidR="00C040F0" w:rsidRPr="008A6D4E" w:rsidRDefault="00C040F0" w:rsidP="00C040F0">
            <w:pPr>
              <w:jc w:val="center"/>
              <w:rPr>
                <w:color w:val="auto"/>
                <w:szCs w:val="16"/>
              </w:rPr>
            </w:pPr>
            <w:r w:rsidRPr="008A6D4E">
              <w:rPr>
                <w:szCs w:val="16"/>
              </w:rPr>
              <w:t>1 574</w:t>
            </w:r>
          </w:p>
        </w:tc>
        <w:tc>
          <w:tcPr>
            <w:tcW w:w="0" w:type="auto"/>
            <w:vAlign w:val="center"/>
          </w:tcPr>
          <w:p w14:paraId="20F8621B" w14:textId="28638622" w:rsidR="00C040F0" w:rsidRPr="008A6D4E" w:rsidRDefault="00C040F0" w:rsidP="00C040F0">
            <w:pPr>
              <w:jc w:val="center"/>
              <w:rPr>
                <w:color w:val="auto"/>
                <w:szCs w:val="16"/>
              </w:rPr>
            </w:pPr>
            <w:r w:rsidRPr="008A6D4E">
              <w:rPr>
                <w:szCs w:val="16"/>
              </w:rPr>
              <w:t>1 295</w:t>
            </w:r>
          </w:p>
        </w:tc>
        <w:tc>
          <w:tcPr>
            <w:tcW w:w="0" w:type="auto"/>
            <w:vAlign w:val="center"/>
          </w:tcPr>
          <w:p w14:paraId="73D8692B" w14:textId="0D1D9AB9" w:rsidR="00C040F0" w:rsidRPr="008A6D4E" w:rsidRDefault="00C040F0" w:rsidP="00C040F0">
            <w:pPr>
              <w:jc w:val="center"/>
              <w:rPr>
                <w:color w:val="auto"/>
                <w:szCs w:val="16"/>
              </w:rPr>
            </w:pPr>
            <w:r w:rsidRPr="008A6D4E">
              <w:rPr>
                <w:szCs w:val="16"/>
              </w:rPr>
              <w:t>1 678</w:t>
            </w:r>
          </w:p>
        </w:tc>
        <w:tc>
          <w:tcPr>
            <w:tcW w:w="0" w:type="auto"/>
            <w:vAlign w:val="center"/>
          </w:tcPr>
          <w:p w14:paraId="50477BC6" w14:textId="43C572EA" w:rsidR="00C040F0" w:rsidRPr="008A6D4E" w:rsidRDefault="00C040F0" w:rsidP="00C040F0">
            <w:pPr>
              <w:jc w:val="center"/>
              <w:rPr>
                <w:color w:val="auto"/>
                <w:szCs w:val="16"/>
              </w:rPr>
            </w:pPr>
            <w:r w:rsidRPr="008A6D4E">
              <w:rPr>
                <w:szCs w:val="16"/>
              </w:rPr>
              <w:t>1 630</w:t>
            </w:r>
          </w:p>
        </w:tc>
        <w:tc>
          <w:tcPr>
            <w:tcW w:w="0" w:type="auto"/>
            <w:vAlign w:val="center"/>
          </w:tcPr>
          <w:p w14:paraId="61643D29" w14:textId="08D64E55" w:rsidR="00C040F0" w:rsidRPr="008A6D4E" w:rsidRDefault="00C040F0" w:rsidP="00C040F0">
            <w:pPr>
              <w:jc w:val="center"/>
              <w:rPr>
                <w:color w:val="auto"/>
                <w:szCs w:val="16"/>
              </w:rPr>
            </w:pPr>
            <w:r w:rsidRPr="008A6D4E">
              <w:rPr>
                <w:szCs w:val="16"/>
              </w:rPr>
              <w:t>1 405</w:t>
            </w:r>
          </w:p>
        </w:tc>
      </w:tr>
      <w:tr w:rsidR="00C040F0" w:rsidRPr="008A6D4E" w14:paraId="79458058" w14:textId="77777777">
        <w:trPr>
          <w:trHeight w:val="22"/>
        </w:trPr>
        <w:tc>
          <w:tcPr>
            <w:tcW w:w="0" w:type="auto"/>
            <w:vMerge w:val="restart"/>
            <w:noWrap/>
            <w:vAlign w:val="center"/>
          </w:tcPr>
          <w:p w14:paraId="6632BFF6" w14:textId="13157E67" w:rsidR="00C040F0" w:rsidRPr="008A6D4E" w:rsidRDefault="00C040F0" w:rsidP="00C040F0">
            <w:pPr>
              <w:jc w:val="center"/>
              <w:rPr>
                <w:rFonts w:cs="Calibri"/>
                <w:color w:val="auto"/>
                <w:szCs w:val="16"/>
              </w:rPr>
            </w:pPr>
            <w:r w:rsidRPr="008A6D4E">
              <w:rPr>
                <w:rFonts w:cs="Calibri"/>
                <w:szCs w:val="16"/>
              </w:rPr>
              <w:t>3</w:t>
            </w:r>
          </w:p>
        </w:tc>
        <w:tc>
          <w:tcPr>
            <w:tcW w:w="0" w:type="auto"/>
            <w:vMerge w:val="restart"/>
            <w:noWrap/>
            <w:vAlign w:val="center"/>
          </w:tcPr>
          <w:p w14:paraId="43FB2DB0" w14:textId="77777777" w:rsidR="00C040F0" w:rsidRPr="008A6D4E" w:rsidRDefault="00C040F0" w:rsidP="00C040F0">
            <w:pPr>
              <w:rPr>
                <w:rFonts w:cs="Calibri"/>
                <w:color w:val="auto"/>
                <w:szCs w:val="16"/>
              </w:rPr>
            </w:pPr>
            <w:r w:rsidRPr="008A6D4E">
              <w:rPr>
                <w:color w:val="auto"/>
                <w:szCs w:val="16"/>
              </w:rPr>
              <w:t>Теплова енергія</w:t>
            </w:r>
          </w:p>
        </w:tc>
        <w:tc>
          <w:tcPr>
            <w:tcW w:w="0" w:type="auto"/>
            <w:noWrap/>
            <w:vAlign w:val="center"/>
          </w:tcPr>
          <w:p w14:paraId="1614934E" w14:textId="77777777" w:rsidR="00C040F0" w:rsidRPr="008A6D4E" w:rsidRDefault="00C040F0" w:rsidP="00C040F0">
            <w:pPr>
              <w:jc w:val="center"/>
              <w:rPr>
                <w:color w:val="auto"/>
                <w:szCs w:val="16"/>
              </w:rPr>
            </w:pPr>
            <w:r w:rsidRPr="008A6D4E">
              <w:rPr>
                <w:color w:val="auto"/>
                <w:szCs w:val="16"/>
              </w:rPr>
              <w:t>млн грн</w:t>
            </w:r>
          </w:p>
        </w:tc>
        <w:tc>
          <w:tcPr>
            <w:tcW w:w="0" w:type="auto"/>
            <w:vAlign w:val="center"/>
          </w:tcPr>
          <w:p w14:paraId="2E63CD10" w14:textId="1EA2A70F" w:rsidR="00C040F0" w:rsidRPr="008A6D4E" w:rsidRDefault="00C040F0" w:rsidP="00C040F0">
            <w:pPr>
              <w:jc w:val="center"/>
              <w:rPr>
                <w:szCs w:val="16"/>
              </w:rPr>
            </w:pPr>
            <w:r w:rsidRPr="008A6D4E">
              <w:rPr>
                <w:szCs w:val="16"/>
              </w:rPr>
              <w:t>93,7</w:t>
            </w:r>
          </w:p>
        </w:tc>
        <w:tc>
          <w:tcPr>
            <w:tcW w:w="0" w:type="auto"/>
            <w:vAlign w:val="center"/>
          </w:tcPr>
          <w:p w14:paraId="45BE9B5B" w14:textId="60EFAE7C" w:rsidR="00C040F0" w:rsidRPr="008A6D4E" w:rsidRDefault="00C040F0" w:rsidP="00C040F0">
            <w:pPr>
              <w:jc w:val="center"/>
              <w:rPr>
                <w:color w:val="auto"/>
                <w:szCs w:val="16"/>
              </w:rPr>
            </w:pPr>
            <w:r w:rsidRPr="008A6D4E">
              <w:rPr>
                <w:szCs w:val="16"/>
              </w:rPr>
              <w:t>85,5</w:t>
            </w:r>
          </w:p>
        </w:tc>
        <w:tc>
          <w:tcPr>
            <w:tcW w:w="0" w:type="auto"/>
            <w:vAlign w:val="center"/>
          </w:tcPr>
          <w:p w14:paraId="3C5AC2E8" w14:textId="6605A230" w:rsidR="00C040F0" w:rsidRPr="008A6D4E" w:rsidRDefault="00C040F0" w:rsidP="00C040F0">
            <w:pPr>
              <w:jc w:val="center"/>
              <w:rPr>
                <w:color w:val="auto"/>
                <w:szCs w:val="16"/>
              </w:rPr>
            </w:pPr>
            <w:r w:rsidRPr="008A6D4E">
              <w:rPr>
                <w:szCs w:val="16"/>
              </w:rPr>
              <w:t>64,1</w:t>
            </w:r>
          </w:p>
        </w:tc>
        <w:tc>
          <w:tcPr>
            <w:tcW w:w="0" w:type="auto"/>
            <w:vAlign w:val="center"/>
          </w:tcPr>
          <w:p w14:paraId="00F417C0" w14:textId="012BEECC" w:rsidR="00C040F0" w:rsidRPr="008A6D4E" w:rsidRDefault="00C040F0" w:rsidP="00C040F0">
            <w:pPr>
              <w:jc w:val="center"/>
              <w:rPr>
                <w:color w:val="auto"/>
                <w:szCs w:val="16"/>
              </w:rPr>
            </w:pPr>
            <w:r w:rsidRPr="008A6D4E">
              <w:rPr>
                <w:szCs w:val="16"/>
              </w:rPr>
              <w:t>57,2</w:t>
            </w:r>
          </w:p>
        </w:tc>
        <w:tc>
          <w:tcPr>
            <w:tcW w:w="0" w:type="auto"/>
            <w:vAlign w:val="center"/>
          </w:tcPr>
          <w:p w14:paraId="2F3FCF95" w14:textId="0D74B60B" w:rsidR="00C040F0" w:rsidRPr="008A6D4E" w:rsidRDefault="00C040F0" w:rsidP="00C040F0">
            <w:pPr>
              <w:jc w:val="center"/>
              <w:rPr>
                <w:color w:val="auto"/>
                <w:szCs w:val="16"/>
              </w:rPr>
            </w:pPr>
            <w:r w:rsidRPr="008A6D4E">
              <w:rPr>
                <w:szCs w:val="16"/>
              </w:rPr>
              <w:t>76,3</w:t>
            </w:r>
          </w:p>
        </w:tc>
        <w:tc>
          <w:tcPr>
            <w:tcW w:w="0" w:type="auto"/>
            <w:vAlign w:val="center"/>
          </w:tcPr>
          <w:p w14:paraId="3E0B4EC3" w14:textId="517884BC" w:rsidR="00C040F0" w:rsidRPr="008A6D4E" w:rsidRDefault="00C040F0" w:rsidP="00C040F0">
            <w:pPr>
              <w:jc w:val="center"/>
              <w:rPr>
                <w:color w:val="auto"/>
                <w:szCs w:val="16"/>
              </w:rPr>
            </w:pPr>
            <w:r w:rsidRPr="008A6D4E">
              <w:rPr>
                <w:szCs w:val="16"/>
              </w:rPr>
              <w:t>54,5</w:t>
            </w:r>
          </w:p>
        </w:tc>
        <w:tc>
          <w:tcPr>
            <w:tcW w:w="0" w:type="auto"/>
            <w:vAlign w:val="center"/>
          </w:tcPr>
          <w:p w14:paraId="52D966B1" w14:textId="1789033E" w:rsidR="00C040F0" w:rsidRPr="008A6D4E" w:rsidRDefault="00C040F0" w:rsidP="00C040F0">
            <w:pPr>
              <w:jc w:val="center"/>
              <w:rPr>
                <w:color w:val="auto"/>
                <w:szCs w:val="16"/>
              </w:rPr>
            </w:pPr>
            <w:r w:rsidRPr="008A6D4E">
              <w:rPr>
                <w:szCs w:val="16"/>
              </w:rPr>
              <w:t>51,1</w:t>
            </w:r>
          </w:p>
        </w:tc>
      </w:tr>
      <w:tr w:rsidR="00C647AA" w:rsidRPr="008A6D4E" w14:paraId="1C808462" w14:textId="77777777">
        <w:trPr>
          <w:trHeight w:val="22"/>
        </w:trPr>
        <w:tc>
          <w:tcPr>
            <w:tcW w:w="0" w:type="auto"/>
            <w:vMerge/>
            <w:noWrap/>
            <w:vAlign w:val="center"/>
          </w:tcPr>
          <w:p w14:paraId="7A59AD52" w14:textId="77777777" w:rsidR="00C647AA" w:rsidRPr="008A6D4E" w:rsidRDefault="00C647AA" w:rsidP="00C647AA">
            <w:pPr>
              <w:jc w:val="center"/>
              <w:rPr>
                <w:rFonts w:cs="Calibri"/>
                <w:color w:val="auto"/>
                <w:szCs w:val="16"/>
              </w:rPr>
            </w:pPr>
          </w:p>
        </w:tc>
        <w:tc>
          <w:tcPr>
            <w:tcW w:w="0" w:type="auto"/>
            <w:vMerge/>
            <w:noWrap/>
            <w:vAlign w:val="center"/>
          </w:tcPr>
          <w:p w14:paraId="5D5B1EA5" w14:textId="77777777" w:rsidR="00C647AA" w:rsidRPr="008A6D4E" w:rsidRDefault="00C647AA" w:rsidP="00C647AA">
            <w:pPr>
              <w:jc w:val="center"/>
              <w:rPr>
                <w:rFonts w:cs="Calibri"/>
                <w:color w:val="auto"/>
                <w:szCs w:val="16"/>
              </w:rPr>
            </w:pPr>
          </w:p>
        </w:tc>
        <w:tc>
          <w:tcPr>
            <w:tcW w:w="0" w:type="auto"/>
            <w:noWrap/>
            <w:vAlign w:val="center"/>
          </w:tcPr>
          <w:p w14:paraId="0BB38386" w14:textId="77777777" w:rsidR="00C647AA" w:rsidRPr="008A6D4E" w:rsidRDefault="00C647AA" w:rsidP="00C647AA">
            <w:pPr>
              <w:jc w:val="center"/>
              <w:rPr>
                <w:color w:val="auto"/>
                <w:szCs w:val="16"/>
              </w:rPr>
            </w:pPr>
            <w:r w:rsidRPr="008A6D4E">
              <w:rPr>
                <w:color w:val="auto"/>
                <w:szCs w:val="16"/>
              </w:rPr>
              <w:t>тис. євро</w:t>
            </w:r>
          </w:p>
        </w:tc>
        <w:tc>
          <w:tcPr>
            <w:tcW w:w="0" w:type="auto"/>
            <w:vAlign w:val="center"/>
          </w:tcPr>
          <w:p w14:paraId="00C96E85" w14:textId="10C812FD" w:rsidR="00C647AA" w:rsidRPr="008A6D4E" w:rsidRDefault="00C647AA" w:rsidP="00C647AA">
            <w:pPr>
              <w:jc w:val="center"/>
              <w:rPr>
                <w:szCs w:val="16"/>
              </w:rPr>
            </w:pPr>
            <w:r w:rsidRPr="008A6D4E">
              <w:rPr>
                <w:szCs w:val="16"/>
              </w:rPr>
              <w:t>3 122</w:t>
            </w:r>
          </w:p>
        </w:tc>
        <w:tc>
          <w:tcPr>
            <w:tcW w:w="0" w:type="auto"/>
            <w:vAlign w:val="center"/>
          </w:tcPr>
          <w:p w14:paraId="4AA198B1" w14:textId="668D2D61" w:rsidR="00C647AA" w:rsidRPr="008A6D4E" w:rsidRDefault="00C647AA" w:rsidP="00C647AA">
            <w:pPr>
              <w:jc w:val="center"/>
              <w:rPr>
                <w:color w:val="auto"/>
                <w:szCs w:val="16"/>
              </w:rPr>
            </w:pPr>
            <w:r w:rsidRPr="008A6D4E">
              <w:rPr>
                <w:szCs w:val="16"/>
              </w:rPr>
              <w:t>2 659</w:t>
            </w:r>
          </w:p>
        </w:tc>
        <w:tc>
          <w:tcPr>
            <w:tcW w:w="0" w:type="auto"/>
            <w:vAlign w:val="center"/>
          </w:tcPr>
          <w:p w14:paraId="346B96DE" w14:textId="5112C84A" w:rsidR="00C647AA" w:rsidRPr="008A6D4E" w:rsidRDefault="00C647AA" w:rsidP="00C647AA">
            <w:pPr>
              <w:jc w:val="center"/>
              <w:rPr>
                <w:color w:val="auto"/>
                <w:szCs w:val="16"/>
              </w:rPr>
            </w:pPr>
            <w:r w:rsidRPr="008A6D4E">
              <w:rPr>
                <w:szCs w:val="16"/>
              </w:rPr>
              <w:t>2 214</w:t>
            </w:r>
          </w:p>
        </w:tc>
        <w:tc>
          <w:tcPr>
            <w:tcW w:w="0" w:type="auto"/>
            <w:vAlign w:val="center"/>
          </w:tcPr>
          <w:p w14:paraId="1E879C6A" w14:textId="589AA7DB" w:rsidR="00C647AA" w:rsidRPr="008A6D4E" w:rsidRDefault="00C647AA" w:rsidP="00C647AA">
            <w:pPr>
              <w:jc w:val="center"/>
              <w:rPr>
                <w:color w:val="auto"/>
                <w:szCs w:val="16"/>
              </w:rPr>
            </w:pPr>
            <w:r w:rsidRPr="008A6D4E">
              <w:rPr>
                <w:szCs w:val="16"/>
              </w:rPr>
              <w:t>1 858</w:t>
            </w:r>
          </w:p>
        </w:tc>
        <w:tc>
          <w:tcPr>
            <w:tcW w:w="0" w:type="auto"/>
            <w:vAlign w:val="center"/>
          </w:tcPr>
          <w:p w14:paraId="53885936" w14:textId="402668C1" w:rsidR="00C647AA" w:rsidRPr="008A6D4E" w:rsidRDefault="00C647AA" w:rsidP="00C647AA">
            <w:pPr>
              <w:jc w:val="center"/>
              <w:rPr>
                <w:color w:val="auto"/>
                <w:szCs w:val="16"/>
              </w:rPr>
            </w:pPr>
            <w:r w:rsidRPr="008A6D4E">
              <w:rPr>
                <w:szCs w:val="16"/>
              </w:rPr>
              <w:t>2 363</w:t>
            </w:r>
          </w:p>
        </w:tc>
        <w:tc>
          <w:tcPr>
            <w:tcW w:w="0" w:type="auto"/>
            <w:vAlign w:val="center"/>
          </w:tcPr>
          <w:p w14:paraId="30D34A21" w14:textId="1C8D990B" w:rsidR="00C647AA" w:rsidRPr="008A6D4E" w:rsidRDefault="00C647AA" w:rsidP="00C647AA">
            <w:pPr>
              <w:jc w:val="center"/>
              <w:rPr>
                <w:color w:val="auto"/>
                <w:szCs w:val="16"/>
              </w:rPr>
            </w:pPr>
            <w:r w:rsidRPr="008A6D4E">
              <w:rPr>
                <w:szCs w:val="16"/>
              </w:rPr>
              <w:t>1 604</w:t>
            </w:r>
          </w:p>
        </w:tc>
        <w:tc>
          <w:tcPr>
            <w:tcW w:w="0" w:type="auto"/>
            <w:vAlign w:val="center"/>
          </w:tcPr>
          <w:p w14:paraId="34CFA1D7" w14:textId="7F35082B" w:rsidR="00C647AA" w:rsidRPr="008A6D4E" w:rsidRDefault="00C647AA" w:rsidP="00C647AA">
            <w:pPr>
              <w:jc w:val="center"/>
              <w:rPr>
                <w:color w:val="auto"/>
                <w:szCs w:val="16"/>
              </w:rPr>
            </w:pPr>
            <w:r w:rsidRPr="008A6D4E">
              <w:rPr>
                <w:szCs w:val="16"/>
              </w:rPr>
              <w:t>1 291</w:t>
            </w:r>
          </w:p>
        </w:tc>
      </w:tr>
      <w:tr w:rsidR="00C647AA" w:rsidRPr="008A6D4E" w14:paraId="125D8B94" w14:textId="77777777">
        <w:trPr>
          <w:trHeight w:val="22"/>
        </w:trPr>
        <w:tc>
          <w:tcPr>
            <w:tcW w:w="0" w:type="auto"/>
            <w:vMerge w:val="restart"/>
            <w:noWrap/>
            <w:vAlign w:val="center"/>
            <w:hideMark/>
          </w:tcPr>
          <w:p w14:paraId="09635DD3" w14:textId="7DB566B9" w:rsidR="00C647AA" w:rsidRPr="008A6D4E" w:rsidRDefault="00C647AA" w:rsidP="00C647AA">
            <w:pPr>
              <w:jc w:val="center"/>
              <w:rPr>
                <w:rFonts w:cs="Calibri"/>
                <w:b/>
                <w:bCs/>
                <w:color w:val="auto"/>
                <w:szCs w:val="16"/>
              </w:rPr>
            </w:pPr>
            <w:r w:rsidRPr="008A6D4E">
              <w:rPr>
                <w:rFonts w:cs="Calibri"/>
                <w:szCs w:val="16"/>
              </w:rPr>
              <w:t>4</w:t>
            </w:r>
          </w:p>
        </w:tc>
        <w:tc>
          <w:tcPr>
            <w:tcW w:w="0" w:type="auto"/>
            <w:vMerge w:val="restart"/>
            <w:noWrap/>
            <w:vAlign w:val="center"/>
            <w:hideMark/>
          </w:tcPr>
          <w:p w14:paraId="4413204C" w14:textId="77777777" w:rsidR="00C647AA" w:rsidRPr="008A6D4E" w:rsidRDefault="00C647AA" w:rsidP="00C647AA">
            <w:pPr>
              <w:jc w:val="center"/>
              <w:rPr>
                <w:rFonts w:cs="Calibri"/>
                <w:color w:val="auto"/>
                <w:szCs w:val="16"/>
              </w:rPr>
            </w:pPr>
            <w:r w:rsidRPr="008A6D4E">
              <w:rPr>
                <w:rFonts w:cs="Calibri"/>
                <w:b/>
                <w:bCs/>
                <w:color w:val="auto"/>
                <w:szCs w:val="16"/>
              </w:rPr>
              <w:t>Разом</w:t>
            </w:r>
          </w:p>
        </w:tc>
        <w:tc>
          <w:tcPr>
            <w:tcW w:w="0" w:type="auto"/>
            <w:noWrap/>
            <w:vAlign w:val="center"/>
            <w:hideMark/>
          </w:tcPr>
          <w:p w14:paraId="2CCAE9BD" w14:textId="77777777" w:rsidR="00C647AA" w:rsidRPr="008A6D4E" w:rsidRDefault="00C647AA" w:rsidP="00C647AA">
            <w:pPr>
              <w:jc w:val="center"/>
              <w:rPr>
                <w:rFonts w:cs="Calibri"/>
                <w:color w:val="auto"/>
                <w:szCs w:val="16"/>
              </w:rPr>
            </w:pPr>
            <w:r w:rsidRPr="008A6D4E">
              <w:rPr>
                <w:b/>
                <w:bCs/>
                <w:color w:val="auto"/>
                <w:szCs w:val="16"/>
              </w:rPr>
              <w:t>млн грн</w:t>
            </w:r>
          </w:p>
        </w:tc>
        <w:tc>
          <w:tcPr>
            <w:tcW w:w="0" w:type="auto"/>
            <w:vAlign w:val="center"/>
          </w:tcPr>
          <w:p w14:paraId="7F75C13C" w14:textId="49E0B7E9" w:rsidR="00C647AA" w:rsidRPr="008A6D4E" w:rsidRDefault="00C647AA" w:rsidP="00C647AA">
            <w:pPr>
              <w:jc w:val="center"/>
              <w:rPr>
                <w:b/>
                <w:bCs/>
                <w:szCs w:val="16"/>
              </w:rPr>
            </w:pPr>
            <w:r w:rsidRPr="008A6D4E">
              <w:rPr>
                <w:szCs w:val="16"/>
              </w:rPr>
              <w:t>227,5</w:t>
            </w:r>
          </w:p>
        </w:tc>
        <w:tc>
          <w:tcPr>
            <w:tcW w:w="0" w:type="auto"/>
            <w:vAlign w:val="center"/>
          </w:tcPr>
          <w:p w14:paraId="6383293C" w14:textId="4CFC301F" w:rsidR="00C647AA" w:rsidRPr="008A6D4E" w:rsidRDefault="00C647AA" w:rsidP="00C647AA">
            <w:pPr>
              <w:jc w:val="center"/>
              <w:rPr>
                <w:b/>
                <w:bCs/>
                <w:color w:val="auto"/>
                <w:szCs w:val="16"/>
              </w:rPr>
            </w:pPr>
            <w:r w:rsidRPr="008A6D4E">
              <w:rPr>
                <w:szCs w:val="16"/>
              </w:rPr>
              <w:t>220,0</w:t>
            </w:r>
          </w:p>
        </w:tc>
        <w:tc>
          <w:tcPr>
            <w:tcW w:w="0" w:type="auto"/>
            <w:vAlign w:val="center"/>
          </w:tcPr>
          <w:p w14:paraId="39D1C82D" w14:textId="01CF043C" w:rsidR="00C647AA" w:rsidRPr="008A6D4E" w:rsidRDefault="00C647AA" w:rsidP="00C647AA">
            <w:pPr>
              <w:jc w:val="center"/>
              <w:rPr>
                <w:b/>
                <w:bCs/>
                <w:color w:val="auto"/>
                <w:szCs w:val="16"/>
              </w:rPr>
            </w:pPr>
            <w:r w:rsidRPr="008A6D4E">
              <w:rPr>
                <w:szCs w:val="16"/>
              </w:rPr>
              <w:t>200,0</w:t>
            </w:r>
          </w:p>
        </w:tc>
        <w:tc>
          <w:tcPr>
            <w:tcW w:w="0" w:type="auto"/>
            <w:vAlign w:val="center"/>
          </w:tcPr>
          <w:p w14:paraId="3FF936F9" w14:textId="7DE225A5" w:rsidR="00C647AA" w:rsidRPr="008A6D4E" w:rsidRDefault="00C647AA" w:rsidP="00C647AA">
            <w:pPr>
              <w:jc w:val="center"/>
              <w:rPr>
                <w:b/>
                <w:bCs/>
                <w:color w:val="auto"/>
                <w:szCs w:val="16"/>
              </w:rPr>
            </w:pPr>
            <w:r w:rsidRPr="008A6D4E">
              <w:rPr>
                <w:szCs w:val="16"/>
              </w:rPr>
              <w:t>191,1</w:t>
            </w:r>
          </w:p>
        </w:tc>
        <w:tc>
          <w:tcPr>
            <w:tcW w:w="0" w:type="auto"/>
            <w:vAlign w:val="center"/>
          </w:tcPr>
          <w:p w14:paraId="56BEB304" w14:textId="67CB1F75" w:rsidR="00C647AA" w:rsidRPr="008A6D4E" w:rsidRDefault="00C647AA" w:rsidP="00C647AA">
            <w:pPr>
              <w:jc w:val="center"/>
              <w:rPr>
                <w:b/>
                <w:bCs/>
                <w:color w:val="auto"/>
                <w:szCs w:val="16"/>
              </w:rPr>
            </w:pPr>
            <w:r w:rsidRPr="008A6D4E">
              <w:rPr>
                <w:szCs w:val="16"/>
              </w:rPr>
              <w:t>236,7</w:t>
            </w:r>
          </w:p>
        </w:tc>
        <w:tc>
          <w:tcPr>
            <w:tcW w:w="0" w:type="auto"/>
            <w:vAlign w:val="center"/>
          </w:tcPr>
          <w:p w14:paraId="6CE68202" w14:textId="7682A74A" w:rsidR="00C647AA" w:rsidRPr="008A6D4E" w:rsidRDefault="00C647AA" w:rsidP="00C647AA">
            <w:pPr>
              <w:jc w:val="center"/>
              <w:rPr>
                <w:b/>
                <w:bCs/>
                <w:color w:val="auto"/>
                <w:szCs w:val="16"/>
              </w:rPr>
            </w:pPr>
            <w:r w:rsidRPr="008A6D4E">
              <w:rPr>
                <w:szCs w:val="16"/>
              </w:rPr>
              <w:t>210,9</w:t>
            </w:r>
          </w:p>
        </w:tc>
        <w:tc>
          <w:tcPr>
            <w:tcW w:w="0" w:type="auto"/>
            <w:vAlign w:val="center"/>
          </w:tcPr>
          <w:p w14:paraId="62167398" w14:textId="0D58AF48" w:rsidR="00C647AA" w:rsidRPr="008A6D4E" w:rsidRDefault="00C647AA" w:rsidP="00C647AA">
            <w:pPr>
              <w:jc w:val="center"/>
              <w:rPr>
                <w:b/>
                <w:bCs/>
                <w:color w:val="auto"/>
                <w:szCs w:val="16"/>
              </w:rPr>
            </w:pPr>
            <w:r w:rsidRPr="008A6D4E">
              <w:rPr>
                <w:szCs w:val="16"/>
              </w:rPr>
              <w:t>261,1</w:t>
            </w:r>
          </w:p>
        </w:tc>
      </w:tr>
      <w:tr w:rsidR="00C647AA" w:rsidRPr="008A6D4E" w14:paraId="05E01AE8" w14:textId="77777777">
        <w:trPr>
          <w:trHeight w:val="80"/>
        </w:trPr>
        <w:tc>
          <w:tcPr>
            <w:tcW w:w="0" w:type="auto"/>
            <w:vMerge/>
            <w:noWrap/>
            <w:vAlign w:val="center"/>
          </w:tcPr>
          <w:p w14:paraId="29C05BD3" w14:textId="77777777" w:rsidR="00C647AA" w:rsidRPr="008A6D4E" w:rsidRDefault="00C647AA" w:rsidP="00C647AA">
            <w:pPr>
              <w:jc w:val="center"/>
              <w:rPr>
                <w:rFonts w:cs="Calibri"/>
                <w:color w:val="auto"/>
                <w:szCs w:val="16"/>
              </w:rPr>
            </w:pPr>
          </w:p>
        </w:tc>
        <w:tc>
          <w:tcPr>
            <w:tcW w:w="0" w:type="auto"/>
            <w:vMerge/>
            <w:noWrap/>
            <w:vAlign w:val="center"/>
          </w:tcPr>
          <w:p w14:paraId="538F63D3" w14:textId="77777777" w:rsidR="00C647AA" w:rsidRPr="008A6D4E" w:rsidRDefault="00C647AA" w:rsidP="00C647AA">
            <w:pPr>
              <w:jc w:val="center"/>
              <w:rPr>
                <w:rFonts w:cs="Calibri"/>
                <w:color w:val="auto"/>
                <w:szCs w:val="16"/>
              </w:rPr>
            </w:pPr>
          </w:p>
        </w:tc>
        <w:tc>
          <w:tcPr>
            <w:tcW w:w="0" w:type="auto"/>
            <w:noWrap/>
            <w:vAlign w:val="center"/>
          </w:tcPr>
          <w:p w14:paraId="3EF57C01" w14:textId="77777777" w:rsidR="00C647AA" w:rsidRPr="008A6D4E" w:rsidRDefault="00C647AA" w:rsidP="00C647AA">
            <w:pPr>
              <w:jc w:val="center"/>
              <w:rPr>
                <w:color w:val="auto"/>
                <w:szCs w:val="16"/>
              </w:rPr>
            </w:pPr>
            <w:r w:rsidRPr="008A6D4E">
              <w:rPr>
                <w:b/>
                <w:bCs/>
                <w:color w:val="auto"/>
                <w:szCs w:val="16"/>
              </w:rPr>
              <w:t>тис. євро</w:t>
            </w:r>
          </w:p>
        </w:tc>
        <w:tc>
          <w:tcPr>
            <w:tcW w:w="0" w:type="auto"/>
            <w:vAlign w:val="center"/>
          </w:tcPr>
          <w:p w14:paraId="6AA310D8" w14:textId="2B81DF1B" w:rsidR="00C647AA" w:rsidRPr="008A6D4E" w:rsidRDefault="00C647AA" w:rsidP="00C647AA">
            <w:pPr>
              <w:jc w:val="center"/>
              <w:rPr>
                <w:b/>
                <w:bCs/>
                <w:szCs w:val="16"/>
              </w:rPr>
            </w:pPr>
            <w:r w:rsidRPr="008A6D4E">
              <w:rPr>
                <w:szCs w:val="16"/>
              </w:rPr>
              <w:t>7 582,3</w:t>
            </w:r>
          </w:p>
        </w:tc>
        <w:tc>
          <w:tcPr>
            <w:tcW w:w="0" w:type="auto"/>
            <w:vAlign w:val="center"/>
          </w:tcPr>
          <w:p w14:paraId="0CCA308C" w14:textId="3058E0DB" w:rsidR="00C647AA" w:rsidRPr="008A6D4E" w:rsidRDefault="00C647AA" w:rsidP="00C647AA">
            <w:pPr>
              <w:jc w:val="center"/>
              <w:rPr>
                <w:b/>
                <w:bCs/>
                <w:color w:val="auto"/>
                <w:szCs w:val="16"/>
              </w:rPr>
            </w:pPr>
            <w:r w:rsidRPr="008A6D4E">
              <w:rPr>
                <w:szCs w:val="16"/>
              </w:rPr>
              <w:t>6 843,2</w:t>
            </w:r>
          </w:p>
        </w:tc>
        <w:tc>
          <w:tcPr>
            <w:tcW w:w="0" w:type="auto"/>
            <w:vAlign w:val="center"/>
          </w:tcPr>
          <w:p w14:paraId="43B52AEC" w14:textId="5CB7076D" w:rsidR="00C647AA" w:rsidRPr="008A6D4E" w:rsidRDefault="00C647AA" w:rsidP="00C647AA">
            <w:pPr>
              <w:jc w:val="center"/>
              <w:rPr>
                <w:b/>
                <w:bCs/>
                <w:color w:val="auto"/>
                <w:szCs w:val="16"/>
              </w:rPr>
            </w:pPr>
            <w:r w:rsidRPr="008A6D4E">
              <w:rPr>
                <w:szCs w:val="16"/>
              </w:rPr>
              <w:t>6 906,8</w:t>
            </w:r>
          </w:p>
        </w:tc>
        <w:tc>
          <w:tcPr>
            <w:tcW w:w="0" w:type="auto"/>
            <w:vAlign w:val="center"/>
          </w:tcPr>
          <w:p w14:paraId="183C8531" w14:textId="74A4C094" w:rsidR="00C647AA" w:rsidRPr="008A6D4E" w:rsidRDefault="00C647AA" w:rsidP="00C647AA">
            <w:pPr>
              <w:jc w:val="center"/>
              <w:rPr>
                <w:b/>
                <w:bCs/>
                <w:color w:val="auto"/>
                <w:szCs w:val="16"/>
              </w:rPr>
            </w:pPr>
            <w:r w:rsidRPr="008A6D4E">
              <w:rPr>
                <w:szCs w:val="16"/>
              </w:rPr>
              <w:t>6 205,5</w:t>
            </w:r>
          </w:p>
        </w:tc>
        <w:tc>
          <w:tcPr>
            <w:tcW w:w="0" w:type="auto"/>
            <w:vAlign w:val="center"/>
          </w:tcPr>
          <w:p w14:paraId="64CE5A07" w14:textId="6F7CE1C1" w:rsidR="00C647AA" w:rsidRPr="008A6D4E" w:rsidRDefault="00C647AA" w:rsidP="00C647AA">
            <w:pPr>
              <w:jc w:val="center"/>
              <w:rPr>
                <w:b/>
                <w:bCs/>
                <w:color w:val="auto"/>
                <w:szCs w:val="16"/>
              </w:rPr>
            </w:pPr>
            <w:r w:rsidRPr="008A6D4E">
              <w:rPr>
                <w:szCs w:val="16"/>
              </w:rPr>
              <w:t>7 326,0</w:t>
            </w:r>
          </w:p>
        </w:tc>
        <w:tc>
          <w:tcPr>
            <w:tcW w:w="0" w:type="auto"/>
            <w:vAlign w:val="center"/>
          </w:tcPr>
          <w:p w14:paraId="5B60A558" w14:textId="24ED89D9" w:rsidR="00C647AA" w:rsidRPr="008A6D4E" w:rsidRDefault="00C647AA" w:rsidP="00C647AA">
            <w:pPr>
              <w:jc w:val="center"/>
              <w:rPr>
                <w:b/>
                <w:bCs/>
                <w:color w:val="auto"/>
                <w:szCs w:val="16"/>
              </w:rPr>
            </w:pPr>
            <w:r w:rsidRPr="008A6D4E">
              <w:rPr>
                <w:szCs w:val="16"/>
              </w:rPr>
              <w:t>6 207,5</w:t>
            </w:r>
          </w:p>
        </w:tc>
        <w:tc>
          <w:tcPr>
            <w:tcW w:w="0" w:type="auto"/>
            <w:vAlign w:val="center"/>
          </w:tcPr>
          <w:p w14:paraId="25B402E7" w14:textId="47CE107D" w:rsidR="00C647AA" w:rsidRPr="008A6D4E" w:rsidRDefault="00C647AA" w:rsidP="00C647AA">
            <w:pPr>
              <w:jc w:val="center"/>
              <w:rPr>
                <w:b/>
                <w:bCs/>
                <w:color w:val="auto"/>
                <w:szCs w:val="16"/>
              </w:rPr>
            </w:pPr>
            <w:r w:rsidRPr="008A6D4E">
              <w:rPr>
                <w:szCs w:val="16"/>
              </w:rPr>
              <w:t>6 601,3</w:t>
            </w:r>
          </w:p>
        </w:tc>
      </w:tr>
    </w:tbl>
    <w:p w14:paraId="70F829DF" w14:textId="04235410" w:rsidR="0010754A" w:rsidRPr="008A6D4E" w:rsidRDefault="0010754A" w:rsidP="0010754A">
      <w:pPr>
        <w:spacing w:before="160" w:after="0"/>
        <w:jc w:val="right"/>
        <w:rPr>
          <w:rFonts w:ascii="Century Gothic" w:hAnsi="Century Gothic"/>
          <w:color w:val="000000"/>
          <w:sz w:val="22"/>
          <w:szCs w:val="22"/>
        </w:rPr>
      </w:pPr>
      <w:r w:rsidRPr="008A6D4E">
        <w:rPr>
          <w:rFonts w:ascii="Century Gothic" w:hAnsi="Century Gothic"/>
          <w:color w:val="000000"/>
          <w:sz w:val="22"/>
          <w:szCs w:val="22"/>
        </w:rPr>
        <w:t xml:space="preserve">Таблиця </w:t>
      </w:r>
      <w:r w:rsidRPr="008A6D4E">
        <w:rPr>
          <w:rFonts w:ascii="Century Gothic" w:hAnsi="Century Gothic"/>
          <w:sz w:val="22"/>
          <w:szCs w:val="22"/>
        </w:rPr>
        <w:t>2.1</w:t>
      </w:r>
      <w:r w:rsidR="00D80C2F">
        <w:rPr>
          <w:rFonts w:ascii="Century Gothic" w:hAnsi="Century Gothic"/>
          <w:sz w:val="22"/>
          <w:szCs w:val="22"/>
        </w:rPr>
        <w:t>9</w:t>
      </w:r>
    </w:p>
    <w:p w14:paraId="7B6B3829" w14:textId="77777777" w:rsidR="0010754A" w:rsidRPr="008A6D4E" w:rsidRDefault="0010754A" w:rsidP="0010754A">
      <w:pPr>
        <w:spacing w:after="0"/>
        <w:jc w:val="center"/>
        <w:rPr>
          <w:rFonts w:ascii="Century Gothic" w:hAnsi="Century Gothic"/>
          <w:color w:val="000000"/>
          <w:sz w:val="22"/>
          <w:szCs w:val="22"/>
        </w:rPr>
      </w:pPr>
      <w:r w:rsidRPr="008A6D4E">
        <w:rPr>
          <w:rFonts w:ascii="Century Gothic" w:hAnsi="Century Gothic"/>
          <w:color w:val="000000"/>
          <w:sz w:val="22"/>
          <w:szCs w:val="22"/>
        </w:rPr>
        <w:t>Вартісні баланси для одноквартирних будівель</w:t>
      </w:r>
    </w:p>
    <w:tbl>
      <w:tblPr>
        <w:tblStyle w:val="11"/>
        <w:tblW w:w="9736" w:type="dxa"/>
        <w:tblInd w:w="10" w:type="dxa"/>
        <w:tblLook w:val="04A0" w:firstRow="1" w:lastRow="0" w:firstColumn="1" w:lastColumn="0" w:noHBand="0" w:noVBand="1"/>
      </w:tblPr>
      <w:tblGrid>
        <w:gridCol w:w="452"/>
        <w:gridCol w:w="2133"/>
        <w:gridCol w:w="1131"/>
        <w:gridCol w:w="860"/>
        <w:gridCol w:w="860"/>
        <w:gridCol w:w="860"/>
        <w:gridCol w:w="860"/>
        <w:gridCol w:w="860"/>
        <w:gridCol w:w="860"/>
        <w:gridCol w:w="860"/>
      </w:tblGrid>
      <w:tr w:rsidR="009D05CA" w:rsidRPr="008A6D4E" w14:paraId="4E39955A" w14:textId="77777777" w:rsidTr="009D05CA">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3D99FE0C" w14:textId="77777777" w:rsidR="009D05CA" w:rsidRPr="008A6D4E" w:rsidRDefault="009D05CA">
            <w:pPr>
              <w:jc w:val="center"/>
              <w:rPr>
                <w:rFonts w:cs="Calibri"/>
                <w:color w:val="auto"/>
                <w:szCs w:val="16"/>
              </w:rPr>
            </w:pPr>
            <w:r w:rsidRPr="008A6D4E">
              <w:rPr>
                <w:rFonts w:cs="Calibri"/>
                <w:color w:val="auto"/>
                <w:szCs w:val="16"/>
              </w:rPr>
              <w:t>№</w:t>
            </w:r>
          </w:p>
        </w:tc>
        <w:tc>
          <w:tcPr>
            <w:tcW w:w="0" w:type="auto"/>
            <w:vAlign w:val="center"/>
            <w:hideMark/>
          </w:tcPr>
          <w:p w14:paraId="57B3F38A" w14:textId="77777777" w:rsidR="009D05CA" w:rsidRPr="008A6D4E" w:rsidRDefault="009D05CA">
            <w:pPr>
              <w:jc w:val="center"/>
              <w:rPr>
                <w:rFonts w:cs="Calibri"/>
                <w:color w:val="auto"/>
                <w:szCs w:val="16"/>
              </w:rPr>
            </w:pPr>
            <w:r w:rsidRPr="008A6D4E">
              <w:rPr>
                <w:rFonts w:cs="Calibri"/>
                <w:color w:val="auto"/>
                <w:szCs w:val="16"/>
              </w:rPr>
              <w:t>Показник</w:t>
            </w:r>
          </w:p>
        </w:tc>
        <w:tc>
          <w:tcPr>
            <w:tcW w:w="0" w:type="auto"/>
            <w:vAlign w:val="center"/>
            <w:hideMark/>
          </w:tcPr>
          <w:p w14:paraId="2D92E587" w14:textId="77777777" w:rsidR="009D05CA" w:rsidRPr="008A6D4E" w:rsidRDefault="009D05CA">
            <w:pPr>
              <w:jc w:val="center"/>
              <w:rPr>
                <w:rFonts w:cs="Calibri"/>
                <w:color w:val="auto"/>
                <w:szCs w:val="16"/>
              </w:rPr>
            </w:pPr>
            <w:r w:rsidRPr="008A6D4E">
              <w:rPr>
                <w:rFonts w:cs="Calibri"/>
                <w:color w:val="auto"/>
                <w:szCs w:val="16"/>
              </w:rPr>
              <w:t xml:space="preserve">Од. </w:t>
            </w:r>
            <w:proofErr w:type="spellStart"/>
            <w:r w:rsidRPr="008A6D4E">
              <w:rPr>
                <w:rFonts w:cs="Calibri"/>
                <w:color w:val="auto"/>
                <w:szCs w:val="16"/>
              </w:rPr>
              <w:t>вим</w:t>
            </w:r>
            <w:proofErr w:type="spellEnd"/>
            <w:r w:rsidRPr="008A6D4E">
              <w:rPr>
                <w:rFonts w:cs="Calibri"/>
                <w:color w:val="auto"/>
                <w:szCs w:val="16"/>
              </w:rPr>
              <w:t>.</w:t>
            </w:r>
          </w:p>
        </w:tc>
        <w:tc>
          <w:tcPr>
            <w:tcW w:w="0" w:type="auto"/>
          </w:tcPr>
          <w:p w14:paraId="777C3133" w14:textId="77777777" w:rsidR="009D05CA" w:rsidRPr="008A6D4E" w:rsidRDefault="009D05CA">
            <w:pPr>
              <w:jc w:val="center"/>
              <w:rPr>
                <w:rFonts w:cs="Calibri"/>
                <w:szCs w:val="16"/>
              </w:rPr>
            </w:pPr>
            <w:r w:rsidRPr="008A6D4E">
              <w:rPr>
                <w:color w:val="auto"/>
                <w:szCs w:val="16"/>
              </w:rPr>
              <w:t>2017</w:t>
            </w:r>
          </w:p>
        </w:tc>
        <w:tc>
          <w:tcPr>
            <w:tcW w:w="0" w:type="auto"/>
          </w:tcPr>
          <w:p w14:paraId="72786477" w14:textId="77777777" w:rsidR="009D05CA" w:rsidRPr="008A6D4E" w:rsidRDefault="009D05CA">
            <w:pPr>
              <w:jc w:val="center"/>
              <w:rPr>
                <w:rFonts w:cs="Calibri"/>
                <w:color w:val="auto"/>
                <w:szCs w:val="16"/>
              </w:rPr>
            </w:pPr>
            <w:r w:rsidRPr="008A6D4E">
              <w:rPr>
                <w:color w:val="auto"/>
                <w:szCs w:val="16"/>
              </w:rPr>
              <w:t>2018</w:t>
            </w:r>
          </w:p>
        </w:tc>
        <w:tc>
          <w:tcPr>
            <w:tcW w:w="0" w:type="auto"/>
          </w:tcPr>
          <w:p w14:paraId="0FB31BA6" w14:textId="77777777" w:rsidR="009D05CA" w:rsidRPr="008A6D4E" w:rsidRDefault="009D05CA">
            <w:pPr>
              <w:jc w:val="center"/>
              <w:rPr>
                <w:rFonts w:cs="Calibri"/>
                <w:color w:val="auto"/>
                <w:szCs w:val="16"/>
              </w:rPr>
            </w:pPr>
            <w:r w:rsidRPr="008A6D4E">
              <w:rPr>
                <w:color w:val="auto"/>
                <w:szCs w:val="16"/>
              </w:rPr>
              <w:t>2019</w:t>
            </w:r>
          </w:p>
        </w:tc>
        <w:tc>
          <w:tcPr>
            <w:tcW w:w="0" w:type="auto"/>
          </w:tcPr>
          <w:p w14:paraId="653870DD" w14:textId="77777777" w:rsidR="009D05CA" w:rsidRPr="008A6D4E" w:rsidRDefault="009D05CA">
            <w:pPr>
              <w:jc w:val="center"/>
              <w:rPr>
                <w:rFonts w:cs="Calibri"/>
                <w:color w:val="auto"/>
                <w:szCs w:val="16"/>
              </w:rPr>
            </w:pPr>
            <w:r w:rsidRPr="008A6D4E">
              <w:rPr>
                <w:color w:val="auto"/>
                <w:szCs w:val="16"/>
              </w:rPr>
              <w:t>2020</w:t>
            </w:r>
          </w:p>
        </w:tc>
        <w:tc>
          <w:tcPr>
            <w:tcW w:w="0" w:type="auto"/>
            <w:vAlign w:val="center"/>
          </w:tcPr>
          <w:p w14:paraId="414ECC04" w14:textId="77777777" w:rsidR="009D05CA" w:rsidRPr="008A6D4E" w:rsidRDefault="009D05CA">
            <w:pPr>
              <w:jc w:val="center"/>
              <w:rPr>
                <w:rFonts w:cs="Calibri"/>
                <w:color w:val="auto"/>
                <w:szCs w:val="16"/>
              </w:rPr>
            </w:pPr>
            <w:r w:rsidRPr="008A6D4E">
              <w:rPr>
                <w:color w:val="auto"/>
                <w:szCs w:val="16"/>
              </w:rPr>
              <w:t>2021</w:t>
            </w:r>
          </w:p>
        </w:tc>
        <w:tc>
          <w:tcPr>
            <w:tcW w:w="0" w:type="auto"/>
            <w:vAlign w:val="center"/>
          </w:tcPr>
          <w:p w14:paraId="06F5875B" w14:textId="77777777" w:rsidR="009D05CA" w:rsidRPr="008A6D4E" w:rsidRDefault="009D05CA">
            <w:pPr>
              <w:jc w:val="center"/>
              <w:rPr>
                <w:rFonts w:cs="Calibri"/>
                <w:color w:val="auto"/>
                <w:szCs w:val="16"/>
              </w:rPr>
            </w:pPr>
            <w:r w:rsidRPr="008A6D4E">
              <w:rPr>
                <w:color w:val="auto"/>
                <w:szCs w:val="16"/>
              </w:rPr>
              <w:t>2022</w:t>
            </w:r>
          </w:p>
        </w:tc>
        <w:tc>
          <w:tcPr>
            <w:tcW w:w="0" w:type="auto"/>
            <w:vAlign w:val="center"/>
          </w:tcPr>
          <w:p w14:paraId="14564FA1" w14:textId="77777777" w:rsidR="009D05CA" w:rsidRPr="008A6D4E" w:rsidRDefault="009D05CA">
            <w:pPr>
              <w:jc w:val="center"/>
              <w:rPr>
                <w:rFonts w:cs="Calibri"/>
                <w:color w:val="auto"/>
                <w:szCs w:val="16"/>
              </w:rPr>
            </w:pPr>
            <w:r w:rsidRPr="008A6D4E">
              <w:rPr>
                <w:color w:val="auto"/>
                <w:szCs w:val="16"/>
              </w:rPr>
              <w:t>2023</w:t>
            </w:r>
          </w:p>
        </w:tc>
      </w:tr>
      <w:tr w:rsidR="007D3E2E" w:rsidRPr="008A6D4E" w14:paraId="624B370A" w14:textId="77777777">
        <w:trPr>
          <w:trHeight w:val="22"/>
        </w:trPr>
        <w:tc>
          <w:tcPr>
            <w:tcW w:w="0" w:type="auto"/>
            <w:vMerge w:val="restart"/>
            <w:noWrap/>
            <w:vAlign w:val="center"/>
            <w:hideMark/>
          </w:tcPr>
          <w:p w14:paraId="12236A93" w14:textId="77777777" w:rsidR="007D3E2E" w:rsidRPr="008A6D4E" w:rsidRDefault="007D3E2E" w:rsidP="007D3E2E">
            <w:pPr>
              <w:jc w:val="center"/>
              <w:rPr>
                <w:rFonts w:cs="Calibri"/>
                <w:color w:val="auto"/>
                <w:szCs w:val="16"/>
              </w:rPr>
            </w:pPr>
            <w:r w:rsidRPr="008A6D4E">
              <w:rPr>
                <w:rFonts w:cs="Calibri"/>
                <w:color w:val="auto"/>
                <w:szCs w:val="16"/>
              </w:rPr>
              <w:t>1</w:t>
            </w:r>
          </w:p>
        </w:tc>
        <w:tc>
          <w:tcPr>
            <w:tcW w:w="0" w:type="auto"/>
            <w:vMerge w:val="restart"/>
            <w:noWrap/>
            <w:vAlign w:val="center"/>
            <w:hideMark/>
          </w:tcPr>
          <w:p w14:paraId="73BC4AD0" w14:textId="77777777" w:rsidR="007D3E2E" w:rsidRPr="008A6D4E" w:rsidRDefault="007D3E2E" w:rsidP="007D3E2E">
            <w:pPr>
              <w:rPr>
                <w:rFonts w:cs="Calibri"/>
                <w:color w:val="auto"/>
                <w:szCs w:val="16"/>
              </w:rPr>
            </w:pPr>
            <w:r w:rsidRPr="008A6D4E">
              <w:rPr>
                <w:color w:val="auto"/>
                <w:szCs w:val="16"/>
              </w:rPr>
              <w:t>Електроенергія</w:t>
            </w:r>
          </w:p>
        </w:tc>
        <w:tc>
          <w:tcPr>
            <w:tcW w:w="0" w:type="auto"/>
            <w:noWrap/>
            <w:vAlign w:val="center"/>
            <w:hideMark/>
          </w:tcPr>
          <w:p w14:paraId="198EFD5C" w14:textId="77777777" w:rsidR="007D3E2E" w:rsidRPr="008A6D4E" w:rsidRDefault="007D3E2E" w:rsidP="007D3E2E">
            <w:pPr>
              <w:jc w:val="center"/>
              <w:rPr>
                <w:rFonts w:cs="Calibri"/>
                <w:color w:val="auto"/>
                <w:szCs w:val="16"/>
              </w:rPr>
            </w:pPr>
            <w:r w:rsidRPr="008A6D4E">
              <w:rPr>
                <w:color w:val="auto"/>
                <w:szCs w:val="16"/>
              </w:rPr>
              <w:t>млн грн</w:t>
            </w:r>
          </w:p>
        </w:tc>
        <w:tc>
          <w:tcPr>
            <w:tcW w:w="0" w:type="auto"/>
            <w:vAlign w:val="center"/>
          </w:tcPr>
          <w:p w14:paraId="1D9A6633" w14:textId="25F5B23D" w:rsidR="007D3E2E" w:rsidRPr="008A6D4E" w:rsidRDefault="007D3E2E" w:rsidP="007D3E2E">
            <w:pPr>
              <w:jc w:val="center"/>
              <w:rPr>
                <w:szCs w:val="16"/>
              </w:rPr>
            </w:pPr>
            <w:r w:rsidRPr="008A6D4E">
              <w:rPr>
                <w:szCs w:val="16"/>
              </w:rPr>
              <w:t>24,4</w:t>
            </w:r>
          </w:p>
        </w:tc>
        <w:tc>
          <w:tcPr>
            <w:tcW w:w="0" w:type="auto"/>
            <w:vAlign w:val="center"/>
          </w:tcPr>
          <w:p w14:paraId="474F79B6" w14:textId="5DC39830" w:rsidR="007D3E2E" w:rsidRPr="008A6D4E" w:rsidRDefault="007D3E2E" w:rsidP="007D3E2E">
            <w:pPr>
              <w:jc w:val="center"/>
              <w:rPr>
                <w:color w:val="auto"/>
                <w:szCs w:val="16"/>
              </w:rPr>
            </w:pPr>
            <w:r w:rsidRPr="008A6D4E">
              <w:rPr>
                <w:szCs w:val="16"/>
              </w:rPr>
              <w:t>25,8</w:t>
            </w:r>
          </w:p>
        </w:tc>
        <w:tc>
          <w:tcPr>
            <w:tcW w:w="0" w:type="auto"/>
            <w:vAlign w:val="center"/>
          </w:tcPr>
          <w:p w14:paraId="4EFD0406" w14:textId="33B254F6" w:rsidR="007D3E2E" w:rsidRPr="008A6D4E" w:rsidRDefault="007D3E2E" w:rsidP="007D3E2E">
            <w:pPr>
              <w:jc w:val="center"/>
              <w:rPr>
                <w:color w:val="auto"/>
                <w:szCs w:val="16"/>
              </w:rPr>
            </w:pPr>
            <w:r w:rsidRPr="008A6D4E">
              <w:rPr>
                <w:szCs w:val="16"/>
              </w:rPr>
              <w:t>26,6</w:t>
            </w:r>
          </w:p>
        </w:tc>
        <w:tc>
          <w:tcPr>
            <w:tcW w:w="0" w:type="auto"/>
            <w:vAlign w:val="center"/>
          </w:tcPr>
          <w:p w14:paraId="5B9029E7" w14:textId="5B722DF1" w:rsidR="007D3E2E" w:rsidRPr="008A6D4E" w:rsidRDefault="007D3E2E" w:rsidP="007D3E2E">
            <w:pPr>
              <w:jc w:val="center"/>
              <w:rPr>
                <w:color w:val="auto"/>
                <w:szCs w:val="16"/>
              </w:rPr>
            </w:pPr>
            <w:r w:rsidRPr="008A6D4E">
              <w:rPr>
                <w:szCs w:val="16"/>
              </w:rPr>
              <w:t>27,7</w:t>
            </w:r>
          </w:p>
        </w:tc>
        <w:tc>
          <w:tcPr>
            <w:tcW w:w="0" w:type="auto"/>
            <w:vAlign w:val="center"/>
          </w:tcPr>
          <w:p w14:paraId="44A466F3" w14:textId="465968D1" w:rsidR="007D3E2E" w:rsidRPr="008A6D4E" w:rsidRDefault="007D3E2E" w:rsidP="007D3E2E">
            <w:pPr>
              <w:jc w:val="center"/>
              <w:rPr>
                <w:color w:val="auto"/>
                <w:szCs w:val="16"/>
              </w:rPr>
            </w:pPr>
            <w:r w:rsidRPr="008A6D4E">
              <w:rPr>
                <w:szCs w:val="16"/>
              </w:rPr>
              <w:t>29,7</w:t>
            </w:r>
          </w:p>
        </w:tc>
        <w:tc>
          <w:tcPr>
            <w:tcW w:w="0" w:type="auto"/>
            <w:vAlign w:val="center"/>
          </w:tcPr>
          <w:p w14:paraId="720E3E8F" w14:textId="6F16F3D6" w:rsidR="007D3E2E" w:rsidRPr="008A6D4E" w:rsidRDefault="007D3E2E" w:rsidP="007D3E2E">
            <w:pPr>
              <w:jc w:val="center"/>
              <w:rPr>
                <w:color w:val="auto"/>
                <w:szCs w:val="16"/>
              </w:rPr>
            </w:pPr>
            <w:r w:rsidRPr="008A6D4E">
              <w:rPr>
                <w:szCs w:val="16"/>
              </w:rPr>
              <w:t>28,9</w:t>
            </w:r>
          </w:p>
        </w:tc>
        <w:tc>
          <w:tcPr>
            <w:tcW w:w="0" w:type="auto"/>
            <w:vAlign w:val="center"/>
          </w:tcPr>
          <w:p w14:paraId="2782DC53" w14:textId="5E9557BE" w:rsidR="007D3E2E" w:rsidRPr="008A6D4E" w:rsidRDefault="007D3E2E" w:rsidP="007D3E2E">
            <w:pPr>
              <w:jc w:val="center"/>
              <w:rPr>
                <w:color w:val="auto"/>
                <w:szCs w:val="16"/>
              </w:rPr>
            </w:pPr>
            <w:r w:rsidRPr="008A6D4E">
              <w:rPr>
                <w:szCs w:val="16"/>
              </w:rPr>
              <w:t>25,4</w:t>
            </w:r>
          </w:p>
        </w:tc>
      </w:tr>
      <w:tr w:rsidR="00FF7DAA" w:rsidRPr="008A6D4E" w14:paraId="5D9F4715" w14:textId="77777777">
        <w:trPr>
          <w:trHeight w:val="22"/>
        </w:trPr>
        <w:tc>
          <w:tcPr>
            <w:tcW w:w="0" w:type="auto"/>
            <w:vMerge/>
            <w:noWrap/>
            <w:vAlign w:val="center"/>
          </w:tcPr>
          <w:p w14:paraId="7A8B6122" w14:textId="77777777" w:rsidR="00FF7DAA" w:rsidRPr="008A6D4E" w:rsidRDefault="00FF7DAA" w:rsidP="00FF7DAA">
            <w:pPr>
              <w:jc w:val="center"/>
              <w:rPr>
                <w:rFonts w:cs="Calibri"/>
                <w:color w:val="auto"/>
                <w:szCs w:val="16"/>
              </w:rPr>
            </w:pPr>
          </w:p>
        </w:tc>
        <w:tc>
          <w:tcPr>
            <w:tcW w:w="0" w:type="auto"/>
            <w:vMerge/>
            <w:noWrap/>
            <w:vAlign w:val="center"/>
          </w:tcPr>
          <w:p w14:paraId="501A41C6" w14:textId="77777777" w:rsidR="00FF7DAA" w:rsidRPr="008A6D4E" w:rsidRDefault="00FF7DAA" w:rsidP="00FF7DAA">
            <w:pPr>
              <w:rPr>
                <w:rFonts w:cs="Calibri"/>
                <w:color w:val="auto"/>
                <w:szCs w:val="16"/>
              </w:rPr>
            </w:pPr>
          </w:p>
        </w:tc>
        <w:tc>
          <w:tcPr>
            <w:tcW w:w="0" w:type="auto"/>
            <w:noWrap/>
            <w:vAlign w:val="center"/>
          </w:tcPr>
          <w:p w14:paraId="1A5A1C7A" w14:textId="77777777" w:rsidR="00FF7DAA" w:rsidRPr="008A6D4E" w:rsidRDefault="00FF7DAA" w:rsidP="00FF7DAA">
            <w:pPr>
              <w:jc w:val="center"/>
              <w:rPr>
                <w:color w:val="auto"/>
                <w:szCs w:val="16"/>
              </w:rPr>
            </w:pPr>
            <w:r w:rsidRPr="008A6D4E">
              <w:rPr>
                <w:color w:val="auto"/>
                <w:szCs w:val="16"/>
              </w:rPr>
              <w:t>тис. євро</w:t>
            </w:r>
          </w:p>
        </w:tc>
        <w:tc>
          <w:tcPr>
            <w:tcW w:w="0" w:type="auto"/>
            <w:vAlign w:val="center"/>
          </w:tcPr>
          <w:p w14:paraId="0E033C1B" w14:textId="66462747" w:rsidR="00FF7DAA" w:rsidRPr="008A6D4E" w:rsidRDefault="00FF7DAA" w:rsidP="00FF7DAA">
            <w:pPr>
              <w:jc w:val="center"/>
              <w:rPr>
                <w:szCs w:val="16"/>
              </w:rPr>
            </w:pPr>
            <w:r w:rsidRPr="008A6D4E">
              <w:rPr>
                <w:szCs w:val="16"/>
              </w:rPr>
              <w:t>814</w:t>
            </w:r>
          </w:p>
        </w:tc>
        <w:tc>
          <w:tcPr>
            <w:tcW w:w="0" w:type="auto"/>
            <w:vAlign w:val="center"/>
          </w:tcPr>
          <w:p w14:paraId="2D258BBC" w14:textId="2C5DC508" w:rsidR="00FF7DAA" w:rsidRPr="008A6D4E" w:rsidRDefault="00FF7DAA" w:rsidP="00FF7DAA">
            <w:pPr>
              <w:jc w:val="center"/>
              <w:rPr>
                <w:color w:val="auto"/>
                <w:szCs w:val="16"/>
              </w:rPr>
            </w:pPr>
            <w:r w:rsidRPr="008A6D4E">
              <w:rPr>
                <w:szCs w:val="16"/>
              </w:rPr>
              <w:t>804</w:t>
            </w:r>
          </w:p>
        </w:tc>
        <w:tc>
          <w:tcPr>
            <w:tcW w:w="0" w:type="auto"/>
            <w:vAlign w:val="center"/>
          </w:tcPr>
          <w:p w14:paraId="146E806B" w14:textId="245C8F83" w:rsidR="00FF7DAA" w:rsidRPr="008A6D4E" w:rsidRDefault="00FF7DAA" w:rsidP="00FF7DAA">
            <w:pPr>
              <w:jc w:val="center"/>
              <w:rPr>
                <w:color w:val="auto"/>
                <w:szCs w:val="16"/>
              </w:rPr>
            </w:pPr>
            <w:r w:rsidRPr="008A6D4E">
              <w:rPr>
                <w:szCs w:val="16"/>
              </w:rPr>
              <w:t>917</w:t>
            </w:r>
          </w:p>
        </w:tc>
        <w:tc>
          <w:tcPr>
            <w:tcW w:w="0" w:type="auto"/>
            <w:vAlign w:val="center"/>
          </w:tcPr>
          <w:p w14:paraId="6E414988" w14:textId="0DFA52A2" w:rsidR="00FF7DAA" w:rsidRPr="008A6D4E" w:rsidRDefault="00FF7DAA" w:rsidP="00FF7DAA">
            <w:pPr>
              <w:jc w:val="center"/>
              <w:rPr>
                <w:color w:val="auto"/>
                <w:szCs w:val="16"/>
              </w:rPr>
            </w:pPr>
            <w:r w:rsidRPr="008A6D4E">
              <w:rPr>
                <w:szCs w:val="16"/>
              </w:rPr>
              <w:t>899</w:t>
            </w:r>
          </w:p>
        </w:tc>
        <w:tc>
          <w:tcPr>
            <w:tcW w:w="0" w:type="auto"/>
            <w:vAlign w:val="center"/>
          </w:tcPr>
          <w:p w14:paraId="59AEDD3E" w14:textId="5740D39D" w:rsidR="00FF7DAA" w:rsidRPr="008A6D4E" w:rsidRDefault="00FF7DAA" w:rsidP="00FF7DAA">
            <w:pPr>
              <w:jc w:val="center"/>
              <w:rPr>
                <w:color w:val="auto"/>
                <w:szCs w:val="16"/>
              </w:rPr>
            </w:pPr>
            <w:r w:rsidRPr="008A6D4E">
              <w:rPr>
                <w:szCs w:val="16"/>
              </w:rPr>
              <w:t>918</w:t>
            </w:r>
          </w:p>
        </w:tc>
        <w:tc>
          <w:tcPr>
            <w:tcW w:w="0" w:type="auto"/>
            <w:vAlign w:val="center"/>
          </w:tcPr>
          <w:p w14:paraId="246A70A9" w14:textId="6D0301CD" w:rsidR="00FF7DAA" w:rsidRPr="008A6D4E" w:rsidRDefault="00FF7DAA" w:rsidP="00FF7DAA">
            <w:pPr>
              <w:jc w:val="center"/>
              <w:rPr>
                <w:color w:val="auto"/>
                <w:szCs w:val="16"/>
              </w:rPr>
            </w:pPr>
            <w:r w:rsidRPr="008A6D4E">
              <w:rPr>
                <w:szCs w:val="16"/>
              </w:rPr>
              <w:t>850</w:t>
            </w:r>
          </w:p>
        </w:tc>
        <w:tc>
          <w:tcPr>
            <w:tcW w:w="0" w:type="auto"/>
            <w:vAlign w:val="center"/>
          </w:tcPr>
          <w:p w14:paraId="2270D4C5" w14:textId="27691886" w:rsidR="00FF7DAA" w:rsidRPr="008A6D4E" w:rsidRDefault="00FF7DAA" w:rsidP="00FF7DAA">
            <w:pPr>
              <w:jc w:val="center"/>
              <w:rPr>
                <w:color w:val="auto"/>
                <w:szCs w:val="16"/>
              </w:rPr>
            </w:pPr>
            <w:r w:rsidRPr="008A6D4E">
              <w:rPr>
                <w:szCs w:val="16"/>
              </w:rPr>
              <w:t>643</w:t>
            </w:r>
          </w:p>
        </w:tc>
      </w:tr>
      <w:tr w:rsidR="00E16B53" w:rsidRPr="008A6D4E" w14:paraId="54D5D774" w14:textId="77777777">
        <w:trPr>
          <w:trHeight w:val="22"/>
        </w:trPr>
        <w:tc>
          <w:tcPr>
            <w:tcW w:w="0" w:type="auto"/>
            <w:vMerge w:val="restart"/>
            <w:noWrap/>
            <w:vAlign w:val="center"/>
          </w:tcPr>
          <w:p w14:paraId="4276CF57" w14:textId="77777777" w:rsidR="00E16B53" w:rsidRPr="008A6D4E" w:rsidRDefault="00E16B53" w:rsidP="00E16B53">
            <w:pPr>
              <w:jc w:val="center"/>
              <w:rPr>
                <w:rFonts w:cs="Calibri"/>
                <w:color w:val="auto"/>
                <w:szCs w:val="16"/>
              </w:rPr>
            </w:pPr>
            <w:r w:rsidRPr="008A6D4E">
              <w:rPr>
                <w:rFonts w:cs="Calibri"/>
                <w:color w:val="auto"/>
                <w:szCs w:val="16"/>
              </w:rPr>
              <w:t>2</w:t>
            </w:r>
          </w:p>
        </w:tc>
        <w:tc>
          <w:tcPr>
            <w:tcW w:w="0" w:type="auto"/>
            <w:vMerge w:val="restart"/>
            <w:noWrap/>
            <w:vAlign w:val="center"/>
          </w:tcPr>
          <w:p w14:paraId="62FD06DC" w14:textId="77777777" w:rsidR="00E16B53" w:rsidRPr="008A6D4E" w:rsidRDefault="00E16B53" w:rsidP="00E16B53">
            <w:pPr>
              <w:rPr>
                <w:rFonts w:cs="Calibri"/>
                <w:color w:val="auto"/>
                <w:szCs w:val="16"/>
              </w:rPr>
            </w:pPr>
            <w:r w:rsidRPr="008A6D4E">
              <w:rPr>
                <w:rFonts w:cs="Calibri"/>
                <w:color w:val="auto"/>
                <w:szCs w:val="16"/>
              </w:rPr>
              <w:t>Природний газ</w:t>
            </w:r>
          </w:p>
        </w:tc>
        <w:tc>
          <w:tcPr>
            <w:tcW w:w="0" w:type="auto"/>
            <w:noWrap/>
            <w:vAlign w:val="center"/>
          </w:tcPr>
          <w:p w14:paraId="1FFCFFFD" w14:textId="77777777" w:rsidR="00E16B53" w:rsidRPr="008A6D4E" w:rsidRDefault="00E16B53" w:rsidP="00E16B53">
            <w:pPr>
              <w:jc w:val="center"/>
              <w:rPr>
                <w:color w:val="auto"/>
                <w:szCs w:val="16"/>
              </w:rPr>
            </w:pPr>
            <w:r w:rsidRPr="008A6D4E">
              <w:rPr>
                <w:color w:val="auto"/>
                <w:szCs w:val="16"/>
              </w:rPr>
              <w:t>млн грн</w:t>
            </w:r>
          </w:p>
        </w:tc>
        <w:tc>
          <w:tcPr>
            <w:tcW w:w="0" w:type="auto"/>
            <w:vAlign w:val="center"/>
          </w:tcPr>
          <w:p w14:paraId="47F54D20" w14:textId="2E4245E5" w:rsidR="00E16B53" w:rsidRPr="008A6D4E" w:rsidRDefault="00E16B53" w:rsidP="00E16B53">
            <w:pPr>
              <w:jc w:val="center"/>
              <w:rPr>
                <w:szCs w:val="16"/>
              </w:rPr>
            </w:pPr>
            <w:r w:rsidRPr="008A6D4E">
              <w:rPr>
                <w:szCs w:val="16"/>
              </w:rPr>
              <w:t>83,6</w:t>
            </w:r>
          </w:p>
        </w:tc>
        <w:tc>
          <w:tcPr>
            <w:tcW w:w="0" w:type="auto"/>
            <w:vAlign w:val="center"/>
          </w:tcPr>
          <w:p w14:paraId="289C91A7" w14:textId="3F8025C7" w:rsidR="00E16B53" w:rsidRPr="008A6D4E" w:rsidRDefault="00E16B53" w:rsidP="00E16B53">
            <w:pPr>
              <w:jc w:val="center"/>
              <w:rPr>
                <w:color w:val="auto"/>
                <w:szCs w:val="16"/>
              </w:rPr>
            </w:pPr>
            <w:r w:rsidRPr="008A6D4E">
              <w:rPr>
                <w:szCs w:val="16"/>
              </w:rPr>
              <w:t>78,0</w:t>
            </w:r>
          </w:p>
        </w:tc>
        <w:tc>
          <w:tcPr>
            <w:tcW w:w="0" w:type="auto"/>
            <w:vAlign w:val="center"/>
          </w:tcPr>
          <w:p w14:paraId="198C8305" w14:textId="323616FD" w:rsidR="00E16B53" w:rsidRPr="008A6D4E" w:rsidRDefault="00E16B53" w:rsidP="00E16B53">
            <w:pPr>
              <w:jc w:val="center"/>
              <w:rPr>
                <w:color w:val="auto"/>
                <w:szCs w:val="16"/>
              </w:rPr>
            </w:pPr>
            <w:r w:rsidRPr="008A6D4E">
              <w:rPr>
                <w:szCs w:val="16"/>
              </w:rPr>
              <w:t>80,7</w:t>
            </w:r>
          </w:p>
        </w:tc>
        <w:tc>
          <w:tcPr>
            <w:tcW w:w="0" w:type="auto"/>
            <w:vAlign w:val="center"/>
          </w:tcPr>
          <w:p w14:paraId="3E8B1801" w14:textId="601CBDA0" w:rsidR="00E16B53" w:rsidRPr="008A6D4E" w:rsidRDefault="00E16B53" w:rsidP="00E16B53">
            <w:pPr>
              <w:jc w:val="center"/>
              <w:rPr>
                <w:color w:val="auto"/>
                <w:szCs w:val="16"/>
              </w:rPr>
            </w:pPr>
            <w:r w:rsidRPr="008A6D4E">
              <w:rPr>
                <w:szCs w:val="16"/>
              </w:rPr>
              <w:t>70,7</w:t>
            </w:r>
          </w:p>
        </w:tc>
        <w:tc>
          <w:tcPr>
            <w:tcW w:w="0" w:type="auto"/>
            <w:vAlign w:val="center"/>
          </w:tcPr>
          <w:p w14:paraId="7924B940" w14:textId="49A39B89" w:rsidR="00E16B53" w:rsidRPr="008A6D4E" w:rsidRDefault="00E16B53" w:rsidP="00E16B53">
            <w:pPr>
              <w:jc w:val="center"/>
              <w:rPr>
                <w:color w:val="auto"/>
                <w:szCs w:val="16"/>
              </w:rPr>
            </w:pPr>
            <w:r w:rsidRPr="008A6D4E">
              <w:rPr>
                <w:szCs w:val="16"/>
              </w:rPr>
              <w:t>96,0</w:t>
            </w:r>
          </w:p>
        </w:tc>
        <w:tc>
          <w:tcPr>
            <w:tcW w:w="0" w:type="auto"/>
            <w:vAlign w:val="center"/>
          </w:tcPr>
          <w:p w14:paraId="10E3B2C1" w14:textId="2492ACA4" w:rsidR="00E16B53" w:rsidRPr="008A6D4E" w:rsidRDefault="00E16B53" w:rsidP="00E16B53">
            <w:pPr>
              <w:jc w:val="center"/>
              <w:rPr>
                <w:color w:val="auto"/>
                <w:szCs w:val="16"/>
              </w:rPr>
            </w:pPr>
            <w:r w:rsidRPr="008A6D4E">
              <w:rPr>
                <w:szCs w:val="16"/>
              </w:rPr>
              <w:t>98,1</w:t>
            </w:r>
          </w:p>
        </w:tc>
        <w:tc>
          <w:tcPr>
            <w:tcW w:w="0" w:type="auto"/>
            <w:vAlign w:val="center"/>
          </w:tcPr>
          <w:p w14:paraId="0A4D5C2D" w14:textId="29F5C933" w:rsidR="00E16B53" w:rsidRPr="008A6D4E" w:rsidRDefault="00E16B53" w:rsidP="00E16B53">
            <w:pPr>
              <w:jc w:val="center"/>
              <w:rPr>
                <w:color w:val="auto"/>
                <w:szCs w:val="16"/>
              </w:rPr>
            </w:pPr>
            <w:r w:rsidRPr="008A6D4E">
              <w:rPr>
                <w:szCs w:val="16"/>
              </w:rPr>
              <w:t>93,6</w:t>
            </w:r>
          </w:p>
        </w:tc>
      </w:tr>
      <w:tr w:rsidR="00FF7DAA" w:rsidRPr="008A6D4E" w14:paraId="3D221BE1" w14:textId="77777777">
        <w:trPr>
          <w:trHeight w:val="22"/>
        </w:trPr>
        <w:tc>
          <w:tcPr>
            <w:tcW w:w="0" w:type="auto"/>
            <w:vMerge/>
            <w:noWrap/>
            <w:vAlign w:val="center"/>
          </w:tcPr>
          <w:p w14:paraId="2AB76452" w14:textId="77777777" w:rsidR="00FF7DAA" w:rsidRPr="008A6D4E" w:rsidRDefault="00FF7DAA" w:rsidP="00FF7DAA">
            <w:pPr>
              <w:jc w:val="center"/>
              <w:rPr>
                <w:rFonts w:cs="Calibri"/>
                <w:color w:val="auto"/>
                <w:szCs w:val="16"/>
              </w:rPr>
            </w:pPr>
          </w:p>
        </w:tc>
        <w:tc>
          <w:tcPr>
            <w:tcW w:w="0" w:type="auto"/>
            <w:vMerge/>
            <w:noWrap/>
            <w:vAlign w:val="center"/>
          </w:tcPr>
          <w:p w14:paraId="589055D6" w14:textId="77777777" w:rsidR="00FF7DAA" w:rsidRPr="008A6D4E" w:rsidRDefault="00FF7DAA" w:rsidP="00FF7DAA">
            <w:pPr>
              <w:rPr>
                <w:rFonts w:cs="Calibri"/>
                <w:color w:val="auto"/>
                <w:szCs w:val="16"/>
              </w:rPr>
            </w:pPr>
          </w:p>
        </w:tc>
        <w:tc>
          <w:tcPr>
            <w:tcW w:w="0" w:type="auto"/>
            <w:noWrap/>
            <w:vAlign w:val="center"/>
          </w:tcPr>
          <w:p w14:paraId="3439C77D" w14:textId="77777777" w:rsidR="00FF7DAA" w:rsidRPr="008A6D4E" w:rsidRDefault="00FF7DAA" w:rsidP="00FF7DAA">
            <w:pPr>
              <w:jc w:val="center"/>
              <w:rPr>
                <w:color w:val="auto"/>
                <w:szCs w:val="16"/>
              </w:rPr>
            </w:pPr>
            <w:r w:rsidRPr="008A6D4E">
              <w:rPr>
                <w:color w:val="auto"/>
                <w:szCs w:val="16"/>
              </w:rPr>
              <w:t>тис. євро</w:t>
            </w:r>
          </w:p>
        </w:tc>
        <w:tc>
          <w:tcPr>
            <w:tcW w:w="0" w:type="auto"/>
            <w:vAlign w:val="center"/>
          </w:tcPr>
          <w:p w14:paraId="27A6CA99" w14:textId="58921331" w:rsidR="00FF7DAA" w:rsidRPr="008A6D4E" w:rsidRDefault="00FF7DAA" w:rsidP="00FF7DAA">
            <w:pPr>
              <w:jc w:val="center"/>
              <w:rPr>
                <w:szCs w:val="16"/>
              </w:rPr>
            </w:pPr>
            <w:r w:rsidRPr="008A6D4E">
              <w:rPr>
                <w:szCs w:val="16"/>
              </w:rPr>
              <w:t>2 787</w:t>
            </w:r>
          </w:p>
        </w:tc>
        <w:tc>
          <w:tcPr>
            <w:tcW w:w="0" w:type="auto"/>
            <w:vAlign w:val="center"/>
          </w:tcPr>
          <w:p w14:paraId="44B70E4C" w14:textId="76F716EA" w:rsidR="00FF7DAA" w:rsidRPr="008A6D4E" w:rsidRDefault="00FF7DAA" w:rsidP="00FF7DAA">
            <w:pPr>
              <w:jc w:val="center"/>
              <w:rPr>
                <w:color w:val="auto"/>
                <w:szCs w:val="16"/>
              </w:rPr>
            </w:pPr>
            <w:r w:rsidRPr="008A6D4E">
              <w:rPr>
                <w:szCs w:val="16"/>
              </w:rPr>
              <w:t>2 428</w:t>
            </w:r>
          </w:p>
        </w:tc>
        <w:tc>
          <w:tcPr>
            <w:tcW w:w="0" w:type="auto"/>
            <w:vAlign w:val="center"/>
          </w:tcPr>
          <w:p w14:paraId="3DAC54B9" w14:textId="0037003B" w:rsidR="00FF7DAA" w:rsidRPr="008A6D4E" w:rsidRDefault="00FF7DAA" w:rsidP="00FF7DAA">
            <w:pPr>
              <w:jc w:val="center"/>
              <w:rPr>
                <w:color w:val="auto"/>
                <w:szCs w:val="16"/>
              </w:rPr>
            </w:pPr>
            <w:r w:rsidRPr="008A6D4E">
              <w:rPr>
                <w:szCs w:val="16"/>
              </w:rPr>
              <w:t>2 789</w:t>
            </w:r>
          </w:p>
        </w:tc>
        <w:tc>
          <w:tcPr>
            <w:tcW w:w="0" w:type="auto"/>
            <w:vAlign w:val="center"/>
          </w:tcPr>
          <w:p w14:paraId="173B1241" w14:textId="5910763A" w:rsidR="00FF7DAA" w:rsidRPr="008A6D4E" w:rsidRDefault="00FF7DAA" w:rsidP="00FF7DAA">
            <w:pPr>
              <w:jc w:val="center"/>
              <w:rPr>
                <w:color w:val="auto"/>
                <w:szCs w:val="16"/>
              </w:rPr>
            </w:pPr>
            <w:r w:rsidRPr="008A6D4E">
              <w:rPr>
                <w:szCs w:val="16"/>
              </w:rPr>
              <w:t>2 295</w:t>
            </w:r>
          </w:p>
        </w:tc>
        <w:tc>
          <w:tcPr>
            <w:tcW w:w="0" w:type="auto"/>
            <w:vAlign w:val="center"/>
          </w:tcPr>
          <w:p w14:paraId="5038014F" w14:textId="67948202" w:rsidR="00FF7DAA" w:rsidRPr="008A6D4E" w:rsidRDefault="00FF7DAA" w:rsidP="00FF7DAA">
            <w:pPr>
              <w:jc w:val="center"/>
              <w:rPr>
                <w:color w:val="auto"/>
                <w:szCs w:val="16"/>
              </w:rPr>
            </w:pPr>
            <w:r w:rsidRPr="008A6D4E">
              <w:rPr>
                <w:szCs w:val="16"/>
              </w:rPr>
              <w:t>2 972</w:t>
            </w:r>
          </w:p>
        </w:tc>
        <w:tc>
          <w:tcPr>
            <w:tcW w:w="0" w:type="auto"/>
            <w:vAlign w:val="center"/>
          </w:tcPr>
          <w:p w14:paraId="0F97084C" w14:textId="474C8761" w:rsidR="00FF7DAA" w:rsidRPr="008A6D4E" w:rsidRDefault="00FF7DAA" w:rsidP="00FF7DAA">
            <w:pPr>
              <w:jc w:val="center"/>
              <w:rPr>
                <w:color w:val="auto"/>
                <w:szCs w:val="16"/>
              </w:rPr>
            </w:pPr>
            <w:r w:rsidRPr="008A6D4E">
              <w:rPr>
                <w:szCs w:val="16"/>
              </w:rPr>
              <w:t>2 887</w:t>
            </w:r>
          </w:p>
        </w:tc>
        <w:tc>
          <w:tcPr>
            <w:tcW w:w="0" w:type="auto"/>
            <w:vAlign w:val="center"/>
          </w:tcPr>
          <w:p w14:paraId="302601DC" w14:textId="5DF2695B" w:rsidR="00FF7DAA" w:rsidRPr="008A6D4E" w:rsidRDefault="00FF7DAA" w:rsidP="00FF7DAA">
            <w:pPr>
              <w:jc w:val="center"/>
              <w:rPr>
                <w:color w:val="auto"/>
                <w:szCs w:val="16"/>
              </w:rPr>
            </w:pPr>
            <w:r w:rsidRPr="008A6D4E">
              <w:rPr>
                <w:szCs w:val="16"/>
              </w:rPr>
              <w:t>2 366</w:t>
            </w:r>
          </w:p>
        </w:tc>
      </w:tr>
      <w:tr w:rsidR="00E16B53" w:rsidRPr="008A6D4E" w14:paraId="0772D296" w14:textId="77777777">
        <w:trPr>
          <w:trHeight w:val="22"/>
        </w:trPr>
        <w:tc>
          <w:tcPr>
            <w:tcW w:w="0" w:type="auto"/>
            <w:vMerge w:val="restart"/>
            <w:noWrap/>
            <w:vAlign w:val="center"/>
          </w:tcPr>
          <w:p w14:paraId="6094611A" w14:textId="77777777" w:rsidR="00E16B53" w:rsidRPr="008A6D4E" w:rsidRDefault="00E16B53" w:rsidP="00E16B53">
            <w:pPr>
              <w:jc w:val="center"/>
              <w:rPr>
                <w:rFonts w:cs="Calibri"/>
                <w:color w:val="auto"/>
                <w:szCs w:val="16"/>
              </w:rPr>
            </w:pPr>
            <w:r w:rsidRPr="008A6D4E">
              <w:rPr>
                <w:rFonts w:cs="Calibri"/>
                <w:color w:val="auto"/>
                <w:szCs w:val="16"/>
              </w:rPr>
              <w:t>3</w:t>
            </w:r>
          </w:p>
        </w:tc>
        <w:tc>
          <w:tcPr>
            <w:tcW w:w="0" w:type="auto"/>
            <w:vMerge w:val="restart"/>
            <w:noWrap/>
            <w:vAlign w:val="center"/>
          </w:tcPr>
          <w:p w14:paraId="375DFE88" w14:textId="77777777" w:rsidR="00E16B53" w:rsidRPr="008A6D4E" w:rsidRDefault="00E16B53" w:rsidP="00E16B53">
            <w:pPr>
              <w:rPr>
                <w:rFonts w:cs="Calibri"/>
                <w:color w:val="auto"/>
                <w:szCs w:val="16"/>
              </w:rPr>
            </w:pPr>
            <w:r w:rsidRPr="008A6D4E">
              <w:rPr>
                <w:color w:val="auto"/>
                <w:szCs w:val="16"/>
              </w:rPr>
              <w:t>Біопаливо та відходи</w:t>
            </w:r>
          </w:p>
        </w:tc>
        <w:tc>
          <w:tcPr>
            <w:tcW w:w="0" w:type="auto"/>
            <w:noWrap/>
            <w:vAlign w:val="center"/>
          </w:tcPr>
          <w:p w14:paraId="2BFA8A50" w14:textId="77777777" w:rsidR="00E16B53" w:rsidRPr="008A6D4E" w:rsidRDefault="00E16B53" w:rsidP="00E16B53">
            <w:pPr>
              <w:jc w:val="center"/>
              <w:rPr>
                <w:color w:val="auto"/>
                <w:szCs w:val="16"/>
              </w:rPr>
            </w:pPr>
            <w:r w:rsidRPr="008A6D4E">
              <w:rPr>
                <w:color w:val="auto"/>
                <w:szCs w:val="16"/>
              </w:rPr>
              <w:t>млн грн</w:t>
            </w:r>
          </w:p>
        </w:tc>
        <w:tc>
          <w:tcPr>
            <w:tcW w:w="0" w:type="auto"/>
            <w:vAlign w:val="center"/>
          </w:tcPr>
          <w:p w14:paraId="4598EFE9" w14:textId="3632EE72" w:rsidR="00E16B53" w:rsidRPr="008A6D4E" w:rsidRDefault="00E16B53" w:rsidP="00E16B53">
            <w:pPr>
              <w:jc w:val="center"/>
              <w:rPr>
                <w:szCs w:val="16"/>
              </w:rPr>
            </w:pPr>
            <w:r w:rsidRPr="008A6D4E">
              <w:rPr>
                <w:szCs w:val="16"/>
              </w:rPr>
              <w:t>26,1</w:t>
            </w:r>
          </w:p>
        </w:tc>
        <w:tc>
          <w:tcPr>
            <w:tcW w:w="0" w:type="auto"/>
            <w:vAlign w:val="center"/>
          </w:tcPr>
          <w:p w14:paraId="1738971D" w14:textId="5AF2525F" w:rsidR="00E16B53" w:rsidRPr="008A6D4E" w:rsidRDefault="00E16B53" w:rsidP="00E16B53">
            <w:pPr>
              <w:jc w:val="center"/>
              <w:rPr>
                <w:color w:val="auto"/>
                <w:szCs w:val="16"/>
              </w:rPr>
            </w:pPr>
            <w:r w:rsidRPr="008A6D4E">
              <w:rPr>
                <w:szCs w:val="16"/>
              </w:rPr>
              <w:t>23,7</w:t>
            </w:r>
          </w:p>
        </w:tc>
        <w:tc>
          <w:tcPr>
            <w:tcW w:w="0" w:type="auto"/>
            <w:vAlign w:val="center"/>
          </w:tcPr>
          <w:p w14:paraId="7109E25D" w14:textId="1D4EE0E1" w:rsidR="00E16B53" w:rsidRPr="008A6D4E" w:rsidRDefault="00E16B53" w:rsidP="00E16B53">
            <w:pPr>
              <w:jc w:val="center"/>
              <w:rPr>
                <w:color w:val="auto"/>
                <w:szCs w:val="16"/>
              </w:rPr>
            </w:pPr>
            <w:r w:rsidRPr="008A6D4E">
              <w:rPr>
                <w:szCs w:val="16"/>
              </w:rPr>
              <w:t>16,3</w:t>
            </w:r>
          </w:p>
        </w:tc>
        <w:tc>
          <w:tcPr>
            <w:tcW w:w="0" w:type="auto"/>
            <w:vAlign w:val="center"/>
          </w:tcPr>
          <w:p w14:paraId="233DF7C8" w14:textId="7615CD75" w:rsidR="00E16B53" w:rsidRPr="008A6D4E" w:rsidRDefault="00E16B53" w:rsidP="00E16B53">
            <w:pPr>
              <w:jc w:val="center"/>
              <w:rPr>
                <w:color w:val="auto"/>
                <w:szCs w:val="16"/>
              </w:rPr>
            </w:pPr>
            <w:r w:rsidRPr="008A6D4E">
              <w:rPr>
                <w:szCs w:val="16"/>
              </w:rPr>
              <w:t>18,8</w:t>
            </w:r>
          </w:p>
        </w:tc>
        <w:tc>
          <w:tcPr>
            <w:tcW w:w="0" w:type="auto"/>
            <w:vAlign w:val="center"/>
          </w:tcPr>
          <w:p w14:paraId="1B578003" w14:textId="3D780AC6" w:rsidR="00E16B53" w:rsidRPr="008A6D4E" w:rsidRDefault="00E16B53" w:rsidP="00E16B53">
            <w:pPr>
              <w:jc w:val="center"/>
              <w:rPr>
                <w:color w:val="auto"/>
                <w:szCs w:val="16"/>
              </w:rPr>
            </w:pPr>
            <w:r w:rsidRPr="008A6D4E">
              <w:rPr>
                <w:szCs w:val="16"/>
              </w:rPr>
              <w:t>19,8</w:t>
            </w:r>
          </w:p>
        </w:tc>
        <w:tc>
          <w:tcPr>
            <w:tcW w:w="0" w:type="auto"/>
            <w:vAlign w:val="center"/>
          </w:tcPr>
          <w:p w14:paraId="06D6AA17" w14:textId="41421EC7" w:rsidR="00E16B53" w:rsidRPr="008A6D4E" w:rsidRDefault="00E16B53" w:rsidP="00E16B53">
            <w:pPr>
              <w:jc w:val="center"/>
              <w:rPr>
                <w:color w:val="auto"/>
                <w:szCs w:val="16"/>
              </w:rPr>
            </w:pPr>
            <w:r w:rsidRPr="008A6D4E">
              <w:rPr>
                <w:szCs w:val="16"/>
              </w:rPr>
              <w:t>14,1</w:t>
            </w:r>
          </w:p>
        </w:tc>
        <w:tc>
          <w:tcPr>
            <w:tcW w:w="0" w:type="auto"/>
            <w:vAlign w:val="center"/>
          </w:tcPr>
          <w:p w14:paraId="7447F444" w14:textId="20A391C2" w:rsidR="00E16B53" w:rsidRPr="008A6D4E" w:rsidRDefault="00E16B53" w:rsidP="00E16B53">
            <w:pPr>
              <w:jc w:val="center"/>
              <w:rPr>
                <w:color w:val="auto"/>
                <w:szCs w:val="16"/>
              </w:rPr>
            </w:pPr>
            <w:r w:rsidRPr="008A6D4E">
              <w:rPr>
                <w:szCs w:val="16"/>
              </w:rPr>
              <w:t>12,8</w:t>
            </w:r>
          </w:p>
        </w:tc>
      </w:tr>
      <w:tr w:rsidR="00FF7DAA" w:rsidRPr="008A6D4E" w14:paraId="544B101E" w14:textId="77777777">
        <w:trPr>
          <w:trHeight w:val="22"/>
        </w:trPr>
        <w:tc>
          <w:tcPr>
            <w:tcW w:w="0" w:type="auto"/>
            <w:vMerge/>
            <w:noWrap/>
            <w:vAlign w:val="center"/>
          </w:tcPr>
          <w:p w14:paraId="5B057DF6" w14:textId="77777777" w:rsidR="00FF7DAA" w:rsidRPr="008A6D4E" w:rsidRDefault="00FF7DAA" w:rsidP="00FF7DAA">
            <w:pPr>
              <w:jc w:val="center"/>
              <w:rPr>
                <w:rFonts w:cs="Calibri"/>
                <w:color w:val="auto"/>
                <w:szCs w:val="16"/>
              </w:rPr>
            </w:pPr>
          </w:p>
        </w:tc>
        <w:tc>
          <w:tcPr>
            <w:tcW w:w="0" w:type="auto"/>
            <w:vMerge/>
            <w:noWrap/>
            <w:vAlign w:val="center"/>
          </w:tcPr>
          <w:p w14:paraId="7CBE2C6B" w14:textId="77777777" w:rsidR="00FF7DAA" w:rsidRPr="008A6D4E" w:rsidRDefault="00FF7DAA" w:rsidP="00FF7DAA">
            <w:pPr>
              <w:rPr>
                <w:rFonts w:cs="Calibri"/>
                <w:color w:val="auto"/>
                <w:szCs w:val="16"/>
              </w:rPr>
            </w:pPr>
          </w:p>
        </w:tc>
        <w:tc>
          <w:tcPr>
            <w:tcW w:w="0" w:type="auto"/>
            <w:noWrap/>
            <w:vAlign w:val="center"/>
          </w:tcPr>
          <w:p w14:paraId="26BAEDD9" w14:textId="77777777" w:rsidR="00FF7DAA" w:rsidRPr="008A6D4E" w:rsidRDefault="00FF7DAA" w:rsidP="00FF7DAA">
            <w:pPr>
              <w:jc w:val="center"/>
              <w:rPr>
                <w:color w:val="auto"/>
                <w:szCs w:val="16"/>
              </w:rPr>
            </w:pPr>
            <w:r w:rsidRPr="008A6D4E">
              <w:rPr>
                <w:color w:val="auto"/>
                <w:szCs w:val="16"/>
              </w:rPr>
              <w:t>тис. євро</w:t>
            </w:r>
          </w:p>
        </w:tc>
        <w:tc>
          <w:tcPr>
            <w:tcW w:w="0" w:type="auto"/>
            <w:vAlign w:val="center"/>
          </w:tcPr>
          <w:p w14:paraId="6C4363BD" w14:textId="63E5B3A0" w:rsidR="00FF7DAA" w:rsidRPr="008A6D4E" w:rsidRDefault="00FF7DAA" w:rsidP="00FF7DAA">
            <w:pPr>
              <w:jc w:val="center"/>
              <w:rPr>
                <w:szCs w:val="16"/>
              </w:rPr>
            </w:pPr>
            <w:r w:rsidRPr="008A6D4E">
              <w:rPr>
                <w:szCs w:val="16"/>
              </w:rPr>
              <w:t>870</w:t>
            </w:r>
          </w:p>
        </w:tc>
        <w:tc>
          <w:tcPr>
            <w:tcW w:w="0" w:type="auto"/>
            <w:vAlign w:val="center"/>
          </w:tcPr>
          <w:p w14:paraId="7056358E" w14:textId="7E28E8E6" w:rsidR="00FF7DAA" w:rsidRPr="008A6D4E" w:rsidRDefault="00FF7DAA" w:rsidP="00FF7DAA">
            <w:pPr>
              <w:jc w:val="center"/>
              <w:rPr>
                <w:color w:val="auto"/>
                <w:szCs w:val="16"/>
              </w:rPr>
            </w:pPr>
            <w:r w:rsidRPr="008A6D4E">
              <w:rPr>
                <w:szCs w:val="16"/>
              </w:rPr>
              <w:t>738</w:t>
            </w:r>
          </w:p>
        </w:tc>
        <w:tc>
          <w:tcPr>
            <w:tcW w:w="0" w:type="auto"/>
            <w:vAlign w:val="center"/>
          </w:tcPr>
          <w:p w14:paraId="36517801" w14:textId="027BAF5A" w:rsidR="00FF7DAA" w:rsidRPr="008A6D4E" w:rsidRDefault="00FF7DAA" w:rsidP="00FF7DAA">
            <w:pPr>
              <w:jc w:val="center"/>
              <w:rPr>
                <w:color w:val="auto"/>
                <w:szCs w:val="16"/>
              </w:rPr>
            </w:pPr>
            <w:r w:rsidRPr="008A6D4E">
              <w:rPr>
                <w:szCs w:val="16"/>
              </w:rPr>
              <w:t>565</w:t>
            </w:r>
          </w:p>
        </w:tc>
        <w:tc>
          <w:tcPr>
            <w:tcW w:w="0" w:type="auto"/>
            <w:vAlign w:val="center"/>
          </w:tcPr>
          <w:p w14:paraId="6E759C19" w14:textId="5E02C378" w:rsidR="00FF7DAA" w:rsidRPr="008A6D4E" w:rsidRDefault="00FF7DAA" w:rsidP="00FF7DAA">
            <w:pPr>
              <w:jc w:val="center"/>
              <w:rPr>
                <w:color w:val="auto"/>
                <w:szCs w:val="16"/>
              </w:rPr>
            </w:pPr>
            <w:r w:rsidRPr="008A6D4E">
              <w:rPr>
                <w:szCs w:val="16"/>
              </w:rPr>
              <w:t>610</w:t>
            </w:r>
          </w:p>
        </w:tc>
        <w:tc>
          <w:tcPr>
            <w:tcW w:w="0" w:type="auto"/>
            <w:vAlign w:val="center"/>
          </w:tcPr>
          <w:p w14:paraId="30F24DD7" w14:textId="2B11C025" w:rsidR="00FF7DAA" w:rsidRPr="008A6D4E" w:rsidRDefault="00FF7DAA" w:rsidP="00FF7DAA">
            <w:pPr>
              <w:jc w:val="center"/>
              <w:rPr>
                <w:color w:val="auto"/>
                <w:szCs w:val="16"/>
              </w:rPr>
            </w:pPr>
            <w:r w:rsidRPr="008A6D4E">
              <w:rPr>
                <w:szCs w:val="16"/>
              </w:rPr>
              <w:t>612</w:t>
            </w:r>
          </w:p>
        </w:tc>
        <w:tc>
          <w:tcPr>
            <w:tcW w:w="0" w:type="auto"/>
            <w:vAlign w:val="center"/>
          </w:tcPr>
          <w:p w14:paraId="5AA0F42A" w14:textId="630504FC" w:rsidR="00FF7DAA" w:rsidRPr="008A6D4E" w:rsidRDefault="00FF7DAA" w:rsidP="00FF7DAA">
            <w:pPr>
              <w:jc w:val="center"/>
              <w:rPr>
                <w:color w:val="auto"/>
                <w:szCs w:val="16"/>
              </w:rPr>
            </w:pPr>
            <w:r w:rsidRPr="008A6D4E">
              <w:rPr>
                <w:szCs w:val="16"/>
              </w:rPr>
              <w:t>416</w:t>
            </w:r>
          </w:p>
        </w:tc>
        <w:tc>
          <w:tcPr>
            <w:tcW w:w="0" w:type="auto"/>
            <w:vAlign w:val="center"/>
          </w:tcPr>
          <w:p w14:paraId="6BC3DEE6" w14:textId="529D2491" w:rsidR="00FF7DAA" w:rsidRPr="008A6D4E" w:rsidRDefault="00FF7DAA" w:rsidP="00FF7DAA">
            <w:pPr>
              <w:jc w:val="center"/>
              <w:rPr>
                <w:color w:val="auto"/>
                <w:szCs w:val="16"/>
              </w:rPr>
            </w:pPr>
            <w:r w:rsidRPr="008A6D4E">
              <w:rPr>
                <w:szCs w:val="16"/>
              </w:rPr>
              <w:t>325</w:t>
            </w:r>
          </w:p>
        </w:tc>
      </w:tr>
      <w:tr w:rsidR="00E16B53" w:rsidRPr="008A6D4E" w14:paraId="53C5685C" w14:textId="77777777">
        <w:trPr>
          <w:trHeight w:val="22"/>
        </w:trPr>
        <w:tc>
          <w:tcPr>
            <w:tcW w:w="0" w:type="auto"/>
            <w:vMerge w:val="restart"/>
            <w:noWrap/>
            <w:vAlign w:val="center"/>
            <w:hideMark/>
          </w:tcPr>
          <w:p w14:paraId="3E0A9CC7" w14:textId="70523C02" w:rsidR="00E16B53" w:rsidRPr="008A6D4E" w:rsidRDefault="00E16B53" w:rsidP="00E16B53">
            <w:pPr>
              <w:jc w:val="center"/>
              <w:rPr>
                <w:rFonts w:cs="Calibri"/>
                <w:b/>
                <w:bCs/>
                <w:color w:val="auto"/>
                <w:szCs w:val="16"/>
              </w:rPr>
            </w:pPr>
            <w:r w:rsidRPr="008A6D4E">
              <w:rPr>
                <w:rFonts w:cs="Calibri"/>
                <w:b/>
                <w:bCs/>
                <w:color w:val="auto"/>
                <w:szCs w:val="16"/>
              </w:rPr>
              <w:t>4</w:t>
            </w:r>
          </w:p>
        </w:tc>
        <w:tc>
          <w:tcPr>
            <w:tcW w:w="0" w:type="auto"/>
            <w:vMerge w:val="restart"/>
            <w:noWrap/>
            <w:vAlign w:val="center"/>
            <w:hideMark/>
          </w:tcPr>
          <w:p w14:paraId="382D54D6" w14:textId="77777777" w:rsidR="00E16B53" w:rsidRPr="008A6D4E" w:rsidRDefault="00E16B53" w:rsidP="00E16B53">
            <w:pPr>
              <w:jc w:val="center"/>
              <w:rPr>
                <w:rFonts w:cs="Calibri"/>
                <w:color w:val="auto"/>
                <w:szCs w:val="16"/>
              </w:rPr>
            </w:pPr>
            <w:r w:rsidRPr="008A6D4E">
              <w:rPr>
                <w:rFonts w:cs="Calibri"/>
                <w:b/>
                <w:bCs/>
                <w:color w:val="auto"/>
                <w:szCs w:val="16"/>
              </w:rPr>
              <w:t>Разом</w:t>
            </w:r>
          </w:p>
        </w:tc>
        <w:tc>
          <w:tcPr>
            <w:tcW w:w="0" w:type="auto"/>
            <w:noWrap/>
            <w:vAlign w:val="center"/>
            <w:hideMark/>
          </w:tcPr>
          <w:p w14:paraId="3E1C67B7" w14:textId="77777777" w:rsidR="00E16B53" w:rsidRPr="008A6D4E" w:rsidRDefault="00E16B53" w:rsidP="00E16B53">
            <w:pPr>
              <w:jc w:val="center"/>
              <w:rPr>
                <w:rFonts w:cs="Calibri"/>
                <w:color w:val="auto"/>
                <w:szCs w:val="16"/>
              </w:rPr>
            </w:pPr>
            <w:r w:rsidRPr="008A6D4E">
              <w:rPr>
                <w:b/>
                <w:bCs/>
                <w:color w:val="auto"/>
                <w:szCs w:val="16"/>
              </w:rPr>
              <w:t>млн грн</w:t>
            </w:r>
          </w:p>
        </w:tc>
        <w:tc>
          <w:tcPr>
            <w:tcW w:w="0" w:type="auto"/>
            <w:vAlign w:val="center"/>
          </w:tcPr>
          <w:p w14:paraId="62C3A661" w14:textId="524FFAF3" w:rsidR="00E16B53" w:rsidRPr="008A6D4E" w:rsidRDefault="00E16B53" w:rsidP="00E16B53">
            <w:pPr>
              <w:jc w:val="center"/>
              <w:rPr>
                <w:b/>
                <w:bCs/>
                <w:szCs w:val="16"/>
              </w:rPr>
            </w:pPr>
            <w:r w:rsidRPr="008A6D4E">
              <w:rPr>
                <w:szCs w:val="16"/>
              </w:rPr>
              <w:t>134,2</w:t>
            </w:r>
          </w:p>
        </w:tc>
        <w:tc>
          <w:tcPr>
            <w:tcW w:w="0" w:type="auto"/>
            <w:vAlign w:val="center"/>
          </w:tcPr>
          <w:p w14:paraId="06D2BB59" w14:textId="615B288C" w:rsidR="00E16B53" w:rsidRPr="008A6D4E" w:rsidRDefault="00E16B53" w:rsidP="00E16B53">
            <w:pPr>
              <w:jc w:val="center"/>
              <w:rPr>
                <w:b/>
                <w:bCs/>
                <w:color w:val="auto"/>
                <w:szCs w:val="16"/>
              </w:rPr>
            </w:pPr>
            <w:r w:rsidRPr="008A6D4E">
              <w:rPr>
                <w:szCs w:val="16"/>
              </w:rPr>
              <w:t>127,6</w:t>
            </w:r>
          </w:p>
        </w:tc>
        <w:tc>
          <w:tcPr>
            <w:tcW w:w="0" w:type="auto"/>
            <w:vAlign w:val="center"/>
          </w:tcPr>
          <w:p w14:paraId="5D69EC38" w14:textId="012F6EC3" w:rsidR="00E16B53" w:rsidRPr="008A6D4E" w:rsidRDefault="00E16B53" w:rsidP="00E16B53">
            <w:pPr>
              <w:jc w:val="center"/>
              <w:rPr>
                <w:b/>
                <w:bCs/>
                <w:color w:val="auto"/>
                <w:szCs w:val="16"/>
              </w:rPr>
            </w:pPr>
            <w:r w:rsidRPr="008A6D4E">
              <w:rPr>
                <w:szCs w:val="16"/>
              </w:rPr>
              <w:t>123,6</w:t>
            </w:r>
          </w:p>
        </w:tc>
        <w:tc>
          <w:tcPr>
            <w:tcW w:w="0" w:type="auto"/>
            <w:vAlign w:val="center"/>
          </w:tcPr>
          <w:p w14:paraId="43980499" w14:textId="13B8D189" w:rsidR="00E16B53" w:rsidRPr="008A6D4E" w:rsidRDefault="00E16B53" w:rsidP="00E16B53">
            <w:pPr>
              <w:jc w:val="center"/>
              <w:rPr>
                <w:b/>
                <w:bCs/>
                <w:color w:val="auto"/>
                <w:szCs w:val="16"/>
              </w:rPr>
            </w:pPr>
            <w:r w:rsidRPr="008A6D4E">
              <w:rPr>
                <w:szCs w:val="16"/>
              </w:rPr>
              <w:t>117,1</w:t>
            </w:r>
          </w:p>
        </w:tc>
        <w:tc>
          <w:tcPr>
            <w:tcW w:w="0" w:type="auto"/>
            <w:vAlign w:val="center"/>
          </w:tcPr>
          <w:p w14:paraId="39F53CC5" w14:textId="344B2C12" w:rsidR="00E16B53" w:rsidRPr="008A6D4E" w:rsidRDefault="00E16B53" w:rsidP="00E16B53">
            <w:pPr>
              <w:jc w:val="center"/>
              <w:rPr>
                <w:b/>
                <w:bCs/>
                <w:color w:val="auto"/>
                <w:szCs w:val="16"/>
              </w:rPr>
            </w:pPr>
            <w:r w:rsidRPr="008A6D4E">
              <w:rPr>
                <w:szCs w:val="16"/>
              </w:rPr>
              <w:t>145,5</w:t>
            </w:r>
          </w:p>
        </w:tc>
        <w:tc>
          <w:tcPr>
            <w:tcW w:w="0" w:type="auto"/>
            <w:vAlign w:val="center"/>
          </w:tcPr>
          <w:p w14:paraId="10292D95" w14:textId="42E66F77" w:rsidR="00E16B53" w:rsidRPr="008A6D4E" w:rsidRDefault="00E16B53" w:rsidP="00E16B53">
            <w:pPr>
              <w:jc w:val="center"/>
              <w:rPr>
                <w:b/>
                <w:bCs/>
                <w:color w:val="auto"/>
                <w:szCs w:val="16"/>
              </w:rPr>
            </w:pPr>
            <w:r w:rsidRPr="008A6D4E">
              <w:rPr>
                <w:szCs w:val="16"/>
              </w:rPr>
              <w:t>141,1</w:t>
            </w:r>
          </w:p>
        </w:tc>
        <w:tc>
          <w:tcPr>
            <w:tcW w:w="0" w:type="auto"/>
            <w:vAlign w:val="center"/>
          </w:tcPr>
          <w:p w14:paraId="16C662B5" w14:textId="1D4EFDEA" w:rsidR="00E16B53" w:rsidRPr="008A6D4E" w:rsidRDefault="00E16B53" w:rsidP="00E16B53">
            <w:pPr>
              <w:jc w:val="center"/>
              <w:rPr>
                <w:b/>
                <w:bCs/>
                <w:color w:val="auto"/>
                <w:szCs w:val="16"/>
              </w:rPr>
            </w:pPr>
            <w:r w:rsidRPr="008A6D4E">
              <w:rPr>
                <w:szCs w:val="16"/>
              </w:rPr>
              <w:t>131,9</w:t>
            </w:r>
          </w:p>
        </w:tc>
      </w:tr>
      <w:tr w:rsidR="00FF7DAA" w:rsidRPr="008A6D4E" w14:paraId="4C0F6841" w14:textId="77777777">
        <w:trPr>
          <w:trHeight w:val="80"/>
        </w:trPr>
        <w:tc>
          <w:tcPr>
            <w:tcW w:w="0" w:type="auto"/>
            <w:vMerge/>
            <w:noWrap/>
            <w:vAlign w:val="center"/>
          </w:tcPr>
          <w:p w14:paraId="57416A83" w14:textId="77777777" w:rsidR="00FF7DAA" w:rsidRPr="008A6D4E" w:rsidRDefault="00FF7DAA" w:rsidP="00FF7DAA">
            <w:pPr>
              <w:jc w:val="center"/>
              <w:rPr>
                <w:rFonts w:cs="Calibri"/>
                <w:color w:val="auto"/>
                <w:szCs w:val="16"/>
              </w:rPr>
            </w:pPr>
          </w:p>
        </w:tc>
        <w:tc>
          <w:tcPr>
            <w:tcW w:w="0" w:type="auto"/>
            <w:vMerge/>
            <w:noWrap/>
            <w:vAlign w:val="center"/>
          </w:tcPr>
          <w:p w14:paraId="039FFC4F" w14:textId="77777777" w:rsidR="00FF7DAA" w:rsidRPr="008A6D4E" w:rsidRDefault="00FF7DAA" w:rsidP="00FF7DAA">
            <w:pPr>
              <w:jc w:val="center"/>
              <w:rPr>
                <w:rFonts w:cs="Calibri"/>
                <w:color w:val="auto"/>
                <w:szCs w:val="16"/>
              </w:rPr>
            </w:pPr>
          </w:p>
        </w:tc>
        <w:tc>
          <w:tcPr>
            <w:tcW w:w="0" w:type="auto"/>
            <w:noWrap/>
            <w:vAlign w:val="center"/>
          </w:tcPr>
          <w:p w14:paraId="2B9F1893" w14:textId="77777777" w:rsidR="00FF7DAA" w:rsidRPr="008A6D4E" w:rsidRDefault="00FF7DAA" w:rsidP="00FF7DAA">
            <w:pPr>
              <w:jc w:val="center"/>
              <w:rPr>
                <w:color w:val="auto"/>
                <w:szCs w:val="16"/>
              </w:rPr>
            </w:pPr>
            <w:r w:rsidRPr="008A6D4E">
              <w:rPr>
                <w:b/>
                <w:bCs/>
                <w:color w:val="auto"/>
                <w:szCs w:val="16"/>
              </w:rPr>
              <w:t>тис. євро</w:t>
            </w:r>
          </w:p>
        </w:tc>
        <w:tc>
          <w:tcPr>
            <w:tcW w:w="0" w:type="auto"/>
            <w:vAlign w:val="center"/>
          </w:tcPr>
          <w:p w14:paraId="117E89E2" w14:textId="1038A777" w:rsidR="00FF7DAA" w:rsidRPr="008A6D4E" w:rsidRDefault="00FF7DAA" w:rsidP="00FF7DAA">
            <w:pPr>
              <w:jc w:val="center"/>
              <w:rPr>
                <w:b/>
                <w:bCs/>
                <w:szCs w:val="16"/>
              </w:rPr>
            </w:pPr>
            <w:r w:rsidRPr="008A6D4E">
              <w:rPr>
                <w:szCs w:val="16"/>
              </w:rPr>
              <w:t>4 471,1</w:t>
            </w:r>
          </w:p>
        </w:tc>
        <w:tc>
          <w:tcPr>
            <w:tcW w:w="0" w:type="auto"/>
            <w:vAlign w:val="center"/>
          </w:tcPr>
          <w:p w14:paraId="3E7C6BB5" w14:textId="687D2B03" w:rsidR="00FF7DAA" w:rsidRPr="008A6D4E" w:rsidRDefault="00FF7DAA" w:rsidP="00FF7DAA">
            <w:pPr>
              <w:jc w:val="center"/>
              <w:rPr>
                <w:b/>
                <w:bCs/>
                <w:color w:val="auto"/>
                <w:szCs w:val="16"/>
              </w:rPr>
            </w:pPr>
            <w:r w:rsidRPr="008A6D4E">
              <w:rPr>
                <w:szCs w:val="16"/>
              </w:rPr>
              <w:t>3 970,5</w:t>
            </w:r>
          </w:p>
        </w:tc>
        <w:tc>
          <w:tcPr>
            <w:tcW w:w="0" w:type="auto"/>
            <w:vAlign w:val="center"/>
          </w:tcPr>
          <w:p w14:paraId="463CD8F8" w14:textId="24E8076E" w:rsidR="00FF7DAA" w:rsidRPr="008A6D4E" w:rsidRDefault="00FF7DAA" w:rsidP="00FF7DAA">
            <w:pPr>
              <w:jc w:val="center"/>
              <w:rPr>
                <w:b/>
                <w:bCs/>
                <w:color w:val="auto"/>
                <w:szCs w:val="16"/>
              </w:rPr>
            </w:pPr>
            <w:r w:rsidRPr="008A6D4E">
              <w:rPr>
                <w:szCs w:val="16"/>
              </w:rPr>
              <w:t>4 270,5</w:t>
            </w:r>
          </w:p>
        </w:tc>
        <w:tc>
          <w:tcPr>
            <w:tcW w:w="0" w:type="auto"/>
            <w:vAlign w:val="center"/>
          </w:tcPr>
          <w:p w14:paraId="275C703F" w14:textId="7471CBAB" w:rsidR="00FF7DAA" w:rsidRPr="008A6D4E" w:rsidRDefault="00FF7DAA" w:rsidP="00FF7DAA">
            <w:pPr>
              <w:jc w:val="center"/>
              <w:rPr>
                <w:b/>
                <w:bCs/>
                <w:color w:val="auto"/>
                <w:szCs w:val="16"/>
              </w:rPr>
            </w:pPr>
            <w:r w:rsidRPr="008A6D4E">
              <w:rPr>
                <w:szCs w:val="16"/>
              </w:rPr>
              <w:t>3 803,6</w:t>
            </w:r>
          </w:p>
        </w:tc>
        <w:tc>
          <w:tcPr>
            <w:tcW w:w="0" w:type="auto"/>
            <w:vAlign w:val="center"/>
          </w:tcPr>
          <w:p w14:paraId="204AE5AC" w14:textId="4C9F4E9D" w:rsidR="00FF7DAA" w:rsidRPr="008A6D4E" w:rsidRDefault="00FF7DAA" w:rsidP="00FF7DAA">
            <w:pPr>
              <w:jc w:val="center"/>
              <w:rPr>
                <w:b/>
                <w:bCs/>
                <w:color w:val="auto"/>
                <w:szCs w:val="16"/>
              </w:rPr>
            </w:pPr>
            <w:r w:rsidRPr="008A6D4E">
              <w:rPr>
                <w:szCs w:val="16"/>
              </w:rPr>
              <w:t>4 502,9</w:t>
            </w:r>
          </w:p>
        </w:tc>
        <w:tc>
          <w:tcPr>
            <w:tcW w:w="0" w:type="auto"/>
            <w:vAlign w:val="center"/>
          </w:tcPr>
          <w:p w14:paraId="7459C794" w14:textId="1697C1AB" w:rsidR="00FF7DAA" w:rsidRPr="008A6D4E" w:rsidRDefault="00FF7DAA" w:rsidP="00FF7DAA">
            <w:pPr>
              <w:jc w:val="center"/>
              <w:rPr>
                <w:b/>
                <w:bCs/>
                <w:color w:val="auto"/>
                <w:szCs w:val="16"/>
              </w:rPr>
            </w:pPr>
            <w:r w:rsidRPr="008A6D4E">
              <w:rPr>
                <w:szCs w:val="16"/>
              </w:rPr>
              <w:t>4 153,5</w:t>
            </w:r>
          </w:p>
        </w:tc>
        <w:tc>
          <w:tcPr>
            <w:tcW w:w="0" w:type="auto"/>
            <w:vAlign w:val="center"/>
          </w:tcPr>
          <w:p w14:paraId="334A7FA3" w14:textId="56ED6E6C" w:rsidR="00FF7DAA" w:rsidRPr="008A6D4E" w:rsidRDefault="00FF7DAA" w:rsidP="00FF7DAA">
            <w:pPr>
              <w:jc w:val="center"/>
              <w:rPr>
                <w:b/>
                <w:bCs/>
                <w:color w:val="auto"/>
                <w:szCs w:val="16"/>
              </w:rPr>
            </w:pPr>
            <w:r w:rsidRPr="008A6D4E">
              <w:rPr>
                <w:szCs w:val="16"/>
              </w:rPr>
              <w:t>3 333,2</w:t>
            </w:r>
          </w:p>
        </w:tc>
      </w:tr>
    </w:tbl>
    <w:p w14:paraId="44C0F085" w14:textId="77777777" w:rsidR="00311BED" w:rsidRPr="008A6D4E" w:rsidRDefault="00311BED" w:rsidP="0010754A">
      <w:pPr>
        <w:autoSpaceDE w:val="0"/>
        <w:autoSpaceDN w:val="0"/>
        <w:adjustRightInd w:val="0"/>
        <w:spacing w:before="160" w:after="0" w:line="240" w:lineRule="auto"/>
        <w:jc w:val="both"/>
        <w:rPr>
          <w:rFonts w:ascii="Century Gothic" w:hAnsi="Century Gothic"/>
        </w:rPr>
        <w:sectPr w:rsidR="00311BED" w:rsidRPr="008A6D4E">
          <w:type w:val="continuous"/>
          <w:pgSz w:w="11906" w:h="16838"/>
          <w:pgMar w:top="850" w:right="850" w:bottom="850" w:left="1417" w:header="708" w:footer="708" w:gutter="0"/>
          <w:cols w:space="720"/>
        </w:sectPr>
      </w:pPr>
    </w:p>
    <w:p w14:paraId="43BF2971" w14:textId="77777777" w:rsidR="0010754A" w:rsidRPr="008A6D4E" w:rsidRDefault="0010754A"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lastRenderedPageBreak/>
        <w:drawing>
          <wp:inline distT="0" distB="0" distL="0" distR="0" wp14:anchorId="4BF55B52" wp14:editId="1DDA43EE">
            <wp:extent cx="3107055" cy="2962275"/>
            <wp:effectExtent l="0" t="0" r="0" b="0"/>
            <wp:docPr id="162914004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7A5A700" w14:textId="1B727BFD"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621D0B">
        <w:rPr>
          <w:rFonts w:ascii="Century Gothic" w:hAnsi="Century Gothic"/>
          <w:sz w:val="22"/>
          <w:szCs w:val="22"/>
        </w:rPr>
        <w:t>17</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житлові будівлі, млн. грн.</w:t>
      </w:r>
    </w:p>
    <w:p w14:paraId="49046166" w14:textId="6A50E9FD" w:rsidR="0010754A" w:rsidRPr="008A6D4E" w:rsidRDefault="00B8392F" w:rsidP="0010754A">
      <w:pPr>
        <w:pBdr>
          <w:top w:val="nil"/>
          <w:left w:val="nil"/>
          <w:bottom w:val="nil"/>
          <w:right w:val="nil"/>
          <w:between w:val="nil"/>
        </w:pBdr>
        <w:spacing w:after="0"/>
        <w:jc w:val="center"/>
        <w:rPr>
          <w:rFonts w:ascii="Century Gothic" w:hAnsi="Century Gothic"/>
          <w:color w:val="000000"/>
        </w:rPr>
      </w:pPr>
      <w:r w:rsidRPr="008A6D4E">
        <w:rPr>
          <w:rFonts w:ascii="Century Gothic" w:hAnsi="Century Gothic"/>
          <w:noProof/>
          <w:lang w:eastAsia="uk-UA"/>
        </w:rPr>
        <w:lastRenderedPageBreak/>
        <w:drawing>
          <wp:inline distT="0" distB="0" distL="0" distR="0" wp14:anchorId="3D2D715E" wp14:editId="02E86111">
            <wp:extent cx="2831465" cy="3097530"/>
            <wp:effectExtent l="0" t="0" r="6985" b="7620"/>
            <wp:docPr id="1392521224"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F96AF46" w14:textId="63FF7029" w:rsidR="00311BED"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sectPr w:rsidR="00311BED" w:rsidRPr="008A6D4E" w:rsidSect="00311BED">
          <w:type w:val="continuous"/>
          <w:pgSz w:w="11906" w:h="16838"/>
          <w:pgMar w:top="850" w:right="850" w:bottom="850" w:left="1417" w:header="708" w:footer="708" w:gutter="0"/>
          <w:cols w:num="2" w:space="720"/>
        </w:sect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621D0B">
        <w:rPr>
          <w:rFonts w:ascii="Century Gothic" w:hAnsi="Century Gothic"/>
          <w:sz w:val="22"/>
          <w:szCs w:val="22"/>
        </w:rPr>
        <w:t>18</w:t>
      </w:r>
      <w:r w:rsidRPr="008A6D4E">
        <w:rPr>
          <w:rFonts w:ascii="Century Gothic" w:hAnsi="Century Gothic"/>
          <w:sz w:val="22"/>
          <w:szCs w:val="22"/>
        </w:rPr>
        <w:t xml:space="preserve">. </w:t>
      </w:r>
      <w:r w:rsidRPr="008A6D4E">
        <w:rPr>
          <w:rFonts w:ascii="Century Gothic" w:hAnsi="Century Gothic"/>
          <w:color w:val="000000"/>
          <w:sz w:val="22"/>
          <w:szCs w:val="22"/>
        </w:rPr>
        <w:t xml:space="preserve">Вартісний баланс у </w:t>
      </w:r>
      <w:r w:rsidR="00311BED" w:rsidRPr="008A6D4E">
        <w:rPr>
          <w:rFonts w:ascii="Century Gothic" w:hAnsi="Century Gothic"/>
          <w:color w:val="000000"/>
          <w:sz w:val="22"/>
          <w:szCs w:val="22"/>
        </w:rPr>
        <w:t>секторі житлові будівлі, тис. євро</w:t>
      </w:r>
    </w:p>
    <w:p w14:paraId="0FC2EE67" w14:textId="31183BBE" w:rsidR="0010754A" w:rsidRPr="008A6D4E" w:rsidRDefault="00CF586B"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lastRenderedPageBreak/>
        <w:drawing>
          <wp:inline distT="0" distB="0" distL="0" distR="0" wp14:anchorId="09B8B235" wp14:editId="6FBE5637">
            <wp:extent cx="2831465" cy="3124200"/>
            <wp:effectExtent l="0" t="0" r="6985" b="0"/>
            <wp:docPr id="72526139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4409BE4" w14:textId="6877FA2C"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621D0B">
        <w:rPr>
          <w:rFonts w:ascii="Century Gothic" w:hAnsi="Century Gothic"/>
          <w:sz w:val="22"/>
          <w:szCs w:val="22"/>
        </w:rPr>
        <w:t>19</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багатоквартирні будівлі, млн. грн.</w:t>
      </w:r>
    </w:p>
    <w:p w14:paraId="7DA955B0" w14:textId="6FE01A1B" w:rsidR="0010754A" w:rsidRPr="008A6D4E" w:rsidRDefault="005D0307"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lastRenderedPageBreak/>
        <w:drawing>
          <wp:inline distT="0" distB="0" distL="0" distR="0" wp14:anchorId="035682E3" wp14:editId="143C51B8">
            <wp:extent cx="2831465" cy="3223260"/>
            <wp:effectExtent l="0" t="0" r="6985" b="0"/>
            <wp:docPr id="1201387318"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449354D" w14:textId="76516A18"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2.2</w:t>
      </w:r>
      <w:r w:rsidR="00621D0B">
        <w:rPr>
          <w:rFonts w:ascii="Century Gothic" w:hAnsi="Century Gothic"/>
          <w:sz w:val="22"/>
          <w:szCs w:val="22"/>
        </w:rPr>
        <w:t>0</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багатоквартирні будівлі, тис. євро.</w:t>
      </w:r>
    </w:p>
    <w:p w14:paraId="02CF00D4" w14:textId="77777777" w:rsidR="00311BED" w:rsidRPr="008A6D4E" w:rsidRDefault="00311BED" w:rsidP="0010754A">
      <w:pPr>
        <w:autoSpaceDE w:val="0"/>
        <w:autoSpaceDN w:val="0"/>
        <w:adjustRightInd w:val="0"/>
        <w:spacing w:before="160" w:after="0" w:line="240" w:lineRule="auto"/>
        <w:jc w:val="both"/>
        <w:rPr>
          <w:rFonts w:ascii="Century Gothic" w:hAnsi="Century Gothic"/>
        </w:rPr>
        <w:sectPr w:rsidR="00311BED" w:rsidRPr="008A6D4E" w:rsidSect="00311BED">
          <w:type w:val="continuous"/>
          <w:pgSz w:w="11906" w:h="16838"/>
          <w:pgMar w:top="850" w:right="850" w:bottom="850" w:left="1417" w:header="708" w:footer="708" w:gutter="0"/>
          <w:cols w:num="2" w:space="720"/>
        </w:sectPr>
      </w:pPr>
    </w:p>
    <w:p w14:paraId="678EA842" w14:textId="048B2567" w:rsidR="0010754A" w:rsidRPr="008A6D4E" w:rsidRDefault="0087518A"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lastRenderedPageBreak/>
        <w:drawing>
          <wp:inline distT="0" distB="0" distL="0" distR="0" wp14:anchorId="69269FE1" wp14:editId="6184632E">
            <wp:extent cx="2831465" cy="3124200"/>
            <wp:effectExtent l="0" t="0" r="6985" b="0"/>
            <wp:docPr id="149345081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6D9CB49" w14:textId="7C4C349E"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2.2</w:t>
      </w:r>
      <w:r w:rsidR="00621D0B">
        <w:rPr>
          <w:rFonts w:ascii="Century Gothic" w:hAnsi="Century Gothic"/>
          <w:sz w:val="22"/>
          <w:szCs w:val="22"/>
        </w:rPr>
        <w:t>1</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одноквартирні будівлі, млн. грн.</w:t>
      </w:r>
    </w:p>
    <w:p w14:paraId="4C588B28" w14:textId="632DC292" w:rsidR="0010754A" w:rsidRPr="008A6D4E" w:rsidRDefault="00FE12CB"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lastRenderedPageBreak/>
        <w:drawing>
          <wp:inline distT="0" distB="0" distL="0" distR="0" wp14:anchorId="6D8E3F37" wp14:editId="0EC8C55B">
            <wp:extent cx="2831465" cy="3228372"/>
            <wp:effectExtent l="0" t="0" r="6985" b="0"/>
            <wp:docPr id="210423096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A5F63CF" w14:textId="0FC22E3E" w:rsidR="00311BED" w:rsidRPr="008A6D4E" w:rsidRDefault="0010754A" w:rsidP="007359BE">
      <w:pPr>
        <w:pBdr>
          <w:top w:val="nil"/>
          <w:left w:val="nil"/>
          <w:bottom w:val="nil"/>
          <w:right w:val="nil"/>
          <w:between w:val="nil"/>
        </w:pBdr>
        <w:spacing w:after="0"/>
        <w:jc w:val="center"/>
        <w:rPr>
          <w:rFonts w:ascii="Century Gothic" w:hAnsi="Century Gothic"/>
          <w:color w:val="000000"/>
          <w:sz w:val="22"/>
          <w:szCs w:val="22"/>
        </w:rPr>
        <w:sectPr w:rsidR="00311BED" w:rsidRPr="008A6D4E" w:rsidSect="00311BED">
          <w:type w:val="continuous"/>
          <w:pgSz w:w="11906" w:h="16838"/>
          <w:pgMar w:top="850" w:right="850" w:bottom="850" w:left="1417" w:header="708" w:footer="708" w:gutter="0"/>
          <w:cols w:num="2" w:space="720"/>
        </w:sectPr>
      </w:pPr>
      <w:r w:rsidRPr="008A6D4E">
        <w:rPr>
          <w:rFonts w:ascii="Century Gothic" w:hAnsi="Century Gothic"/>
          <w:color w:val="000000"/>
          <w:sz w:val="22"/>
          <w:szCs w:val="22"/>
        </w:rPr>
        <w:t xml:space="preserve">Рис. </w:t>
      </w:r>
      <w:r w:rsidRPr="008A6D4E">
        <w:rPr>
          <w:rFonts w:ascii="Century Gothic" w:hAnsi="Century Gothic"/>
          <w:sz w:val="22"/>
          <w:szCs w:val="22"/>
        </w:rPr>
        <w:t>2.2</w:t>
      </w:r>
      <w:r w:rsidR="00621D0B">
        <w:rPr>
          <w:rFonts w:ascii="Century Gothic" w:hAnsi="Century Gothic"/>
          <w:sz w:val="22"/>
          <w:szCs w:val="22"/>
        </w:rPr>
        <w:t>2</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одноквартирні будівлі, тис. євро</w:t>
      </w:r>
      <w:bookmarkStart w:id="34" w:name="_Toc181742470"/>
      <w:bookmarkStart w:id="35" w:name="_Toc184139689"/>
    </w:p>
    <w:p w14:paraId="42FF3F7C" w14:textId="77777777" w:rsidR="0010754A" w:rsidRPr="008A6D4E" w:rsidRDefault="0010754A" w:rsidP="0010754A">
      <w:pPr>
        <w:pStyle w:val="3"/>
        <w:spacing w:before="240"/>
        <w:rPr>
          <w:rFonts w:ascii="Century Gothic" w:hAnsi="Century Gothic"/>
          <w:b/>
          <w:color w:val="000000"/>
          <w:sz w:val="22"/>
          <w:szCs w:val="22"/>
        </w:rPr>
      </w:pPr>
      <w:bookmarkStart w:id="36" w:name="_Toc195651484"/>
      <w:r w:rsidRPr="008A6D4E">
        <w:rPr>
          <w:rFonts w:ascii="Century Gothic" w:hAnsi="Century Gothic"/>
          <w:b/>
          <w:color w:val="000000"/>
          <w:sz w:val="22"/>
          <w:szCs w:val="22"/>
        </w:rPr>
        <w:lastRenderedPageBreak/>
        <w:t>2.3.3. Водопостачання</w:t>
      </w:r>
      <w:bookmarkEnd w:id="34"/>
      <w:bookmarkEnd w:id="35"/>
      <w:bookmarkEnd w:id="36"/>
    </w:p>
    <w:p w14:paraId="44C28DCF" w14:textId="601B5BF0" w:rsidR="002D5062" w:rsidRPr="008A6D4E" w:rsidRDefault="002D5062" w:rsidP="00F679A8">
      <w:pPr>
        <w:spacing w:before="160"/>
        <w:jc w:val="both"/>
        <w:rPr>
          <w:rFonts w:ascii="Century Gothic" w:hAnsi="Century Gothic"/>
          <w:sz w:val="22"/>
          <w:szCs w:val="22"/>
        </w:rPr>
      </w:pPr>
      <w:r w:rsidRPr="008A6D4E">
        <w:rPr>
          <w:rFonts w:ascii="Century Gothic" w:hAnsi="Century Gothic"/>
          <w:sz w:val="22"/>
          <w:szCs w:val="22"/>
        </w:rPr>
        <w:t xml:space="preserve">Водопостачання </w:t>
      </w:r>
      <w:r w:rsidR="009A0BE7">
        <w:rPr>
          <w:rFonts w:ascii="Century Gothic" w:eastAsia="Century Gothic" w:hAnsi="Century Gothic" w:cs="Century Gothic"/>
          <w:kern w:val="0"/>
          <w:sz w:val="22"/>
          <w:szCs w:val="22"/>
          <w:lang w:eastAsia="uk-UA"/>
          <w14:ligatures w14:val="none"/>
        </w:rPr>
        <w:t>Шептицького</w:t>
      </w:r>
      <w:r w:rsidR="009A0BE7" w:rsidRPr="008A6D4E">
        <w:rPr>
          <w:rFonts w:ascii="Century Gothic" w:eastAsia="Century Gothic" w:hAnsi="Century Gothic" w:cs="Century Gothic"/>
          <w:kern w:val="0"/>
          <w:sz w:val="22"/>
          <w:szCs w:val="22"/>
          <w:lang w:eastAsia="uk-UA"/>
          <w14:ligatures w14:val="none"/>
        </w:rPr>
        <w:t xml:space="preserve"> </w:t>
      </w:r>
      <w:r w:rsidRPr="008A6D4E">
        <w:rPr>
          <w:rFonts w:ascii="Century Gothic" w:hAnsi="Century Gothic"/>
          <w:sz w:val="22"/>
          <w:szCs w:val="22"/>
        </w:rPr>
        <w:t xml:space="preserve">гірничо-промислового району здійснюється з 5-ти водозаборів: </w:t>
      </w:r>
      <w:proofErr w:type="spellStart"/>
      <w:r w:rsidRPr="008A6D4E">
        <w:rPr>
          <w:rFonts w:ascii="Century Gothic" w:hAnsi="Century Gothic"/>
          <w:sz w:val="22"/>
          <w:szCs w:val="22"/>
        </w:rPr>
        <w:t>Бендюзького</w:t>
      </w:r>
      <w:proofErr w:type="spellEnd"/>
      <w:r w:rsidRPr="008A6D4E">
        <w:rPr>
          <w:rFonts w:ascii="Century Gothic" w:hAnsi="Century Gothic"/>
          <w:sz w:val="22"/>
          <w:szCs w:val="22"/>
        </w:rPr>
        <w:t xml:space="preserve">, </w:t>
      </w:r>
      <w:proofErr w:type="spellStart"/>
      <w:r w:rsidRPr="008A6D4E">
        <w:rPr>
          <w:rFonts w:ascii="Century Gothic" w:hAnsi="Century Gothic"/>
          <w:sz w:val="22"/>
          <w:szCs w:val="22"/>
        </w:rPr>
        <w:t>Правдинського</w:t>
      </w:r>
      <w:proofErr w:type="spellEnd"/>
      <w:r w:rsidRPr="008A6D4E">
        <w:rPr>
          <w:rFonts w:ascii="Century Gothic" w:hAnsi="Century Gothic"/>
          <w:sz w:val="22"/>
          <w:szCs w:val="22"/>
        </w:rPr>
        <w:t xml:space="preserve">, </w:t>
      </w:r>
      <w:proofErr w:type="spellStart"/>
      <w:r w:rsidRPr="008A6D4E">
        <w:rPr>
          <w:rFonts w:ascii="Century Gothic" w:hAnsi="Century Gothic"/>
          <w:sz w:val="22"/>
          <w:szCs w:val="22"/>
        </w:rPr>
        <w:t>Межирічанського</w:t>
      </w:r>
      <w:proofErr w:type="spellEnd"/>
      <w:r w:rsidRPr="008A6D4E">
        <w:rPr>
          <w:rFonts w:ascii="Century Gothic" w:hAnsi="Century Gothic"/>
          <w:sz w:val="22"/>
          <w:szCs w:val="22"/>
        </w:rPr>
        <w:t>,</w:t>
      </w:r>
      <w:r w:rsidR="00B23B8D">
        <w:rPr>
          <w:rFonts w:ascii="Century Gothic" w:hAnsi="Century Gothic"/>
          <w:sz w:val="22"/>
          <w:szCs w:val="22"/>
        </w:rPr>
        <w:t xml:space="preserve"> </w:t>
      </w:r>
      <w:proofErr w:type="spellStart"/>
      <w:r w:rsidRPr="008A6D4E">
        <w:rPr>
          <w:rFonts w:ascii="Century Gothic" w:hAnsi="Century Gothic"/>
          <w:sz w:val="22"/>
          <w:szCs w:val="22"/>
        </w:rPr>
        <w:t>Борятинського</w:t>
      </w:r>
      <w:proofErr w:type="spellEnd"/>
      <w:r w:rsidRPr="008A6D4E">
        <w:rPr>
          <w:rFonts w:ascii="Century Gothic" w:hAnsi="Century Gothic"/>
          <w:sz w:val="22"/>
          <w:szCs w:val="22"/>
        </w:rPr>
        <w:t xml:space="preserve">, </w:t>
      </w:r>
      <w:proofErr w:type="spellStart"/>
      <w:r w:rsidRPr="008A6D4E">
        <w:rPr>
          <w:rFonts w:ascii="Century Gothic" w:hAnsi="Century Gothic"/>
          <w:sz w:val="22"/>
          <w:szCs w:val="22"/>
        </w:rPr>
        <w:t>Соснівського</w:t>
      </w:r>
      <w:proofErr w:type="spellEnd"/>
      <w:r w:rsidRPr="008A6D4E">
        <w:rPr>
          <w:rFonts w:ascii="Century Gothic" w:hAnsi="Century Gothic"/>
          <w:sz w:val="22"/>
          <w:szCs w:val="22"/>
        </w:rPr>
        <w:t xml:space="preserve"> із 39 артезіанськими свердловинами ( підземні води </w:t>
      </w:r>
      <w:proofErr w:type="spellStart"/>
      <w:r w:rsidRPr="008A6D4E">
        <w:rPr>
          <w:rFonts w:ascii="Century Gothic" w:hAnsi="Century Gothic"/>
          <w:sz w:val="22"/>
          <w:szCs w:val="22"/>
        </w:rPr>
        <w:t>сенонського</w:t>
      </w:r>
      <w:proofErr w:type="spellEnd"/>
      <w:r w:rsidRPr="008A6D4E">
        <w:rPr>
          <w:rFonts w:ascii="Century Gothic" w:hAnsi="Century Gothic"/>
          <w:sz w:val="22"/>
          <w:szCs w:val="22"/>
        </w:rPr>
        <w:t xml:space="preserve"> горизонту).</w:t>
      </w:r>
    </w:p>
    <w:p w14:paraId="76C709CD" w14:textId="283481B6" w:rsidR="002D5062" w:rsidRPr="008A6D4E" w:rsidRDefault="002D5062" w:rsidP="00F679A8">
      <w:pPr>
        <w:spacing w:before="160"/>
        <w:jc w:val="both"/>
        <w:rPr>
          <w:rFonts w:ascii="Century Gothic" w:hAnsi="Century Gothic"/>
          <w:sz w:val="22"/>
          <w:szCs w:val="22"/>
        </w:rPr>
      </w:pPr>
      <w:r w:rsidRPr="008A6D4E">
        <w:rPr>
          <w:rFonts w:ascii="Century Gothic" w:hAnsi="Century Gothic"/>
          <w:sz w:val="22"/>
          <w:szCs w:val="22"/>
        </w:rPr>
        <w:t xml:space="preserve">Каналізаційні стоки громади попадають у існуючу каналізацію, а далі на очисні споруди, що знаходяться у с. </w:t>
      </w:r>
      <w:proofErr w:type="spellStart"/>
      <w:r w:rsidRPr="008A6D4E">
        <w:rPr>
          <w:rFonts w:ascii="Century Gothic" w:hAnsi="Century Gothic"/>
          <w:sz w:val="22"/>
          <w:szCs w:val="22"/>
        </w:rPr>
        <w:t>Добрячин</w:t>
      </w:r>
      <w:proofErr w:type="spellEnd"/>
      <w:r w:rsidRPr="008A6D4E">
        <w:rPr>
          <w:rFonts w:ascii="Century Gothic" w:hAnsi="Century Gothic"/>
          <w:sz w:val="22"/>
          <w:szCs w:val="22"/>
        </w:rPr>
        <w:t xml:space="preserve">. Гаряче водопостачання в житлових будинках здійснюється від електричних водонагрівачів, газових та </w:t>
      </w:r>
      <w:r w:rsidR="00F708ED" w:rsidRPr="008A6D4E">
        <w:rPr>
          <w:rFonts w:ascii="Century Gothic" w:hAnsi="Century Gothic"/>
          <w:sz w:val="22"/>
          <w:szCs w:val="22"/>
        </w:rPr>
        <w:t>дров’яних</w:t>
      </w:r>
      <w:r w:rsidRPr="008A6D4E">
        <w:rPr>
          <w:rFonts w:ascii="Century Gothic" w:hAnsi="Century Gothic"/>
          <w:sz w:val="22"/>
          <w:szCs w:val="22"/>
        </w:rPr>
        <w:t xml:space="preserve"> котлів. Загальна протяжність каналізаційної мережі 230,8 км.</w:t>
      </w:r>
    </w:p>
    <w:p w14:paraId="4CCFE1E0" w14:textId="77777777" w:rsidR="002D5062" w:rsidRPr="008A6D4E" w:rsidRDefault="002D5062" w:rsidP="00F679A8">
      <w:pPr>
        <w:spacing w:before="160"/>
        <w:jc w:val="both"/>
        <w:rPr>
          <w:rFonts w:ascii="Century Gothic" w:hAnsi="Century Gothic"/>
          <w:sz w:val="22"/>
          <w:szCs w:val="22"/>
        </w:rPr>
      </w:pPr>
      <w:r w:rsidRPr="008A6D4E">
        <w:rPr>
          <w:rFonts w:ascii="Century Gothic" w:hAnsi="Century Gothic"/>
          <w:sz w:val="22"/>
          <w:szCs w:val="22"/>
        </w:rPr>
        <w:t>Водопостачання населення в сільській місцевості переважно здійснюється за рахунок підземних вод (криниці, свердловини).</w:t>
      </w:r>
    </w:p>
    <w:p w14:paraId="5E9B5505" w14:textId="41F92708" w:rsidR="00F679A8" w:rsidRPr="00D80C2F" w:rsidRDefault="002D5062" w:rsidP="00F679A8">
      <w:pPr>
        <w:spacing w:after="0"/>
        <w:jc w:val="right"/>
        <w:rPr>
          <w:rFonts w:ascii="Century Gothic" w:hAnsi="Century Gothic"/>
          <w:sz w:val="22"/>
          <w:szCs w:val="22"/>
        </w:rPr>
      </w:pPr>
      <w:r w:rsidRPr="00D80C2F">
        <w:rPr>
          <w:rFonts w:ascii="Century Gothic" w:hAnsi="Century Gothic"/>
          <w:sz w:val="22"/>
          <w:szCs w:val="22"/>
        </w:rPr>
        <w:t>Таблиця</w:t>
      </w:r>
      <w:r w:rsidR="00F679A8" w:rsidRPr="00D80C2F">
        <w:rPr>
          <w:rFonts w:ascii="Century Gothic" w:hAnsi="Century Gothic"/>
          <w:sz w:val="22"/>
          <w:szCs w:val="22"/>
        </w:rPr>
        <w:t xml:space="preserve"> 2.</w:t>
      </w:r>
      <w:r w:rsidR="00D80C2F" w:rsidRPr="00D80C2F">
        <w:rPr>
          <w:rFonts w:ascii="Century Gothic" w:hAnsi="Century Gothic"/>
          <w:sz w:val="22"/>
          <w:szCs w:val="22"/>
        </w:rPr>
        <w:t>20</w:t>
      </w:r>
    </w:p>
    <w:p w14:paraId="579B1CA7" w14:textId="08197B42" w:rsidR="002D5062" w:rsidRPr="008A6D4E" w:rsidRDefault="002D5062" w:rsidP="00F679A8">
      <w:pPr>
        <w:spacing w:after="0"/>
        <w:jc w:val="both"/>
        <w:rPr>
          <w:rFonts w:ascii="Century Gothic" w:hAnsi="Century Gothic"/>
          <w:sz w:val="22"/>
          <w:szCs w:val="22"/>
        </w:rPr>
      </w:pPr>
      <w:r w:rsidRPr="00D80C2F">
        <w:rPr>
          <w:rFonts w:ascii="Century Gothic" w:hAnsi="Century Gothic"/>
          <w:sz w:val="22"/>
          <w:szCs w:val="22"/>
        </w:rPr>
        <w:t>Загальна інформація про систему централізованого водопостачання і водовідведення</w:t>
      </w:r>
    </w:p>
    <w:tbl>
      <w:tblPr>
        <w:tblStyle w:val="11"/>
        <w:tblW w:w="9640" w:type="dxa"/>
        <w:tblLook w:val="04A0" w:firstRow="1" w:lastRow="0" w:firstColumn="1" w:lastColumn="0" w:noHBand="0" w:noVBand="1"/>
      </w:tblPr>
      <w:tblGrid>
        <w:gridCol w:w="461"/>
        <w:gridCol w:w="7213"/>
        <w:gridCol w:w="944"/>
        <w:gridCol w:w="1022"/>
      </w:tblGrid>
      <w:tr w:rsidR="00F679A8" w:rsidRPr="008A6D4E" w14:paraId="6398031F" w14:textId="77777777" w:rsidTr="00F679A8">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4447615E" w14:textId="77777777" w:rsidR="002D5062" w:rsidRPr="008A6D4E" w:rsidRDefault="002D5062">
            <w:pPr>
              <w:jc w:val="center"/>
              <w:rPr>
                <w:color w:val="auto"/>
                <w:szCs w:val="16"/>
              </w:rPr>
            </w:pPr>
            <w:r w:rsidRPr="008A6D4E">
              <w:rPr>
                <w:color w:val="auto"/>
                <w:szCs w:val="16"/>
              </w:rPr>
              <w:t>№</w:t>
            </w:r>
          </w:p>
        </w:tc>
        <w:tc>
          <w:tcPr>
            <w:tcW w:w="0" w:type="auto"/>
            <w:hideMark/>
          </w:tcPr>
          <w:p w14:paraId="016F39F4" w14:textId="77777777" w:rsidR="002D5062" w:rsidRPr="008A6D4E" w:rsidRDefault="002D5062">
            <w:pPr>
              <w:jc w:val="center"/>
              <w:rPr>
                <w:color w:val="auto"/>
                <w:szCs w:val="16"/>
              </w:rPr>
            </w:pPr>
            <w:r w:rsidRPr="008A6D4E">
              <w:rPr>
                <w:color w:val="auto"/>
                <w:szCs w:val="16"/>
              </w:rPr>
              <w:t>Показник</w:t>
            </w:r>
          </w:p>
        </w:tc>
        <w:tc>
          <w:tcPr>
            <w:tcW w:w="0" w:type="auto"/>
            <w:hideMark/>
          </w:tcPr>
          <w:p w14:paraId="230F0136" w14:textId="77777777" w:rsidR="002D5062" w:rsidRPr="008A6D4E" w:rsidRDefault="002D5062">
            <w:pPr>
              <w:jc w:val="center"/>
              <w:rPr>
                <w:color w:val="auto"/>
                <w:szCs w:val="16"/>
              </w:rPr>
            </w:pPr>
            <w:r w:rsidRPr="008A6D4E">
              <w:rPr>
                <w:color w:val="auto"/>
                <w:szCs w:val="16"/>
              </w:rPr>
              <w:t xml:space="preserve">Од. </w:t>
            </w:r>
            <w:proofErr w:type="spellStart"/>
            <w:r w:rsidRPr="008A6D4E">
              <w:rPr>
                <w:color w:val="auto"/>
                <w:szCs w:val="16"/>
              </w:rPr>
              <w:t>вим</w:t>
            </w:r>
            <w:proofErr w:type="spellEnd"/>
            <w:r w:rsidRPr="008A6D4E">
              <w:rPr>
                <w:color w:val="auto"/>
                <w:szCs w:val="16"/>
              </w:rPr>
              <w:t>.</w:t>
            </w:r>
          </w:p>
        </w:tc>
        <w:tc>
          <w:tcPr>
            <w:tcW w:w="0" w:type="auto"/>
            <w:hideMark/>
          </w:tcPr>
          <w:p w14:paraId="11AE379B" w14:textId="77777777" w:rsidR="002D5062" w:rsidRPr="008A6D4E" w:rsidRDefault="002D5062">
            <w:pPr>
              <w:jc w:val="center"/>
              <w:rPr>
                <w:color w:val="auto"/>
                <w:szCs w:val="16"/>
              </w:rPr>
            </w:pPr>
            <w:r w:rsidRPr="008A6D4E">
              <w:rPr>
                <w:color w:val="auto"/>
                <w:szCs w:val="16"/>
              </w:rPr>
              <w:t>Значення</w:t>
            </w:r>
          </w:p>
        </w:tc>
      </w:tr>
      <w:tr w:rsidR="00F679A8" w:rsidRPr="008A6D4E" w14:paraId="0852C89A" w14:textId="77777777" w:rsidTr="00F679A8">
        <w:trPr>
          <w:trHeight w:val="20"/>
        </w:trPr>
        <w:tc>
          <w:tcPr>
            <w:tcW w:w="0" w:type="auto"/>
            <w:hideMark/>
          </w:tcPr>
          <w:p w14:paraId="59BC9B3B" w14:textId="77777777" w:rsidR="002D5062" w:rsidRPr="008A6D4E" w:rsidRDefault="002D5062">
            <w:pPr>
              <w:jc w:val="center"/>
              <w:rPr>
                <w:color w:val="auto"/>
                <w:szCs w:val="16"/>
              </w:rPr>
            </w:pPr>
            <w:r w:rsidRPr="008A6D4E">
              <w:rPr>
                <w:color w:val="auto"/>
                <w:szCs w:val="16"/>
              </w:rPr>
              <w:t>1</w:t>
            </w:r>
          </w:p>
        </w:tc>
        <w:tc>
          <w:tcPr>
            <w:tcW w:w="0" w:type="auto"/>
            <w:hideMark/>
          </w:tcPr>
          <w:p w14:paraId="339C1C39" w14:textId="77777777" w:rsidR="002D5062" w:rsidRPr="008A6D4E" w:rsidRDefault="002D5062">
            <w:pPr>
              <w:rPr>
                <w:color w:val="auto"/>
                <w:szCs w:val="16"/>
              </w:rPr>
            </w:pPr>
            <w:r w:rsidRPr="008A6D4E">
              <w:rPr>
                <w:color w:val="auto"/>
                <w:szCs w:val="16"/>
              </w:rPr>
              <w:t>Чисельність населення, яке охоплене послугою централізованого водопостачання</w:t>
            </w:r>
          </w:p>
        </w:tc>
        <w:tc>
          <w:tcPr>
            <w:tcW w:w="0" w:type="auto"/>
            <w:hideMark/>
          </w:tcPr>
          <w:p w14:paraId="06F37EDE" w14:textId="77777777" w:rsidR="002D5062" w:rsidRPr="008A6D4E" w:rsidRDefault="002D5062">
            <w:pPr>
              <w:jc w:val="center"/>
              <w:rPr>
                <w:color w:val="auto"/>
                <w:szCs w:val="16"/>
              </w:rPr>
            </w:pPr>
            <w:proofErr w:type="spellStart"/>
            <w:r w:rsidRPr="008A6D4E">
              <w:rPr>
                <w:color w:val="auto"/>
                <w:szCs w:val="16"/>
              </w:rPr>
              <w:t>чол</w:t>
            </w:r>
            <w:proofErr w:type="spellEnd"/>
            <w:r w:rsidRPr="008A6D4E">
              <w:rPr>
                <w:color w:val="auto"/>
                <w:szCs w:val="16"/>
              </w:rPr>
              <w:t>.</w:t>
            </w:r>
          </w:p>
        </w:tc>
        <w:tc>
          <w:tcPr>
            <w:tcW w:w="0" w:type="auto"/>
            <w:hideMark/>
          </w:tcPr>
          <w:p w14:paraId="4656BB0D" w14:textId="77777777" w:rsidR="002D5062" w:rsidRPr="008A6D4E" w:rsidRDefault="002D5062">
            <w:pPr>
              <w:jc w:val="center"/>
              <w:rPr>
                <w:color w:val="auto"/>
                <w:szCs w:val="16"/>
              </w:rPr>
            </w:pPr>
            <w:r w:rsidRPr="008A6D4E">
              <w:rPr>
                <w:color w:val="auto"/>
                <w:szCs w:val="16"/>
              </w:rPr>
              <w:t>75034</w:t>
            </w:r>
          </w:p>
        </w:tc>
      </w:tr>
      <w:tr w:rsidR="00F679A8" w:rsidRPr="008A6D4E" w14:paraId="03593CEF" w14:textId="77777777" w:rsidTr="00F679A8">
        <w:trPr>
          <w:trHeight w:val="20"/>
        </w:trPr>
        <w:tc>
          <w:tcPr>
            <w:tcW w:w="0" w:type="auto"/>
            <w:hideMark/>
          </w:tcPr>
          <w:p w14:paraId="6AE67E7B" w14:textId="77777777" w:rsidR="002D5062" w:rsidRPr="008A6D4E" w:rsidRDefault="002D5062">
            <w:pPr>
              <w:jc w:val="center"/>
              <w:rPr>
                <w:color w:val="auto"/>
                <w:szCs w:val="16"/>
              </w:rPr>
            </w:pPr>
            <w:r w:rsidRPr="008A6D4E">
              <w:rPr>
                <w:color w:val="auto"/>
                <w:szCs w:val="16"/>
              </w:rPr>
              <w:t>2</w:t>
            </w:r>
          </w:p>
        </w:tc>
        <w:tc>
          <w:tcPr>
            <w:tcW w:w="0" w:type="auto"/>
            <w:hideMark/>
          </w:tcPr>
          <w:p w14:paraId="278F19EA" w14:textId="77777777" w:rsidR="002D5062" w:rsidRPr="008A6D4E" w:rsidRDefault="002D5062">
            <w:pPr>
              <w:rPr>
                <w:color w:val="auto"/>
                <w:szCs w:val="16"/>
              </w:rPr>
            </w:pPr>
            <w:r w:rsidRPr="008A6D4E">
              <w:rPr>
                <w:color w:val="auto"/>
                <w:szCs w:val="16"/>
              </w:rPr>
              <w:t>Чисельність населення, яке охоплене послугою централізованого водовідведення</w:t>
            </w:r>
          </w:p>
        </w:tc>
        <w:tc>
          <w:tcPr>
            <w:tcW w:w="0" w:type="auto"/>
            <w:hideMark/>
          </w:tcPr>
          <w:p w14:paraId="37E1E8C5" w14:textId="77777777" w:rsidR="002D5062" w:rsidRPr="008A6D4E" w:rsidRDefault="002D5062">
            <w:pPr>
              <w:jc w:val="center"/>
              <w:rPr>
                <w:color w:val="auto"/>
                <w:szCs w:val="16"/>
              </w:rPr>
            </w:pPr>
            <w:proofErr w:type="spellStart"/>
            <w:r w:rsidRPr="008A6D4E">
              <w:rPr>
                <w:color w:val="auto"/>
                <w:szCs w:val="16"/>
              </w:rPr>
              <w:t>чол</w:t>
            </w:r>
            <w:proofErr w:type="spellEnd"/>
            <w:r w:rsidRPr="008A6D4E">
              <w:rPr>
                <w:color w:val="auto"/>
                <w:szCs w:val="16"/>
              </w:rPr>
              <w:t>.</w:t>
            </w:r>
          </w:p>
        </w:tc>
        <w:tc>
          <w:tcPr>
            <w:tcW w:w="0" w:type="auto"/>
            <w:hideMark/>
          </w:tcPr>
          <w:p w14:paraId="70ABA155" w14:textId="77777777" w:rsidR="002D5062" w:rsidRPr="008A6D4E" w:rsidRDefault="002D5062">
            <w:pPr>
              <w:jc w:val="center"/>
              <w:rPr>
                <w:color w:val="auto"/>
                <w:szCs w:val="16"/>
              </w:rPr>
            </w:pPr>
            <w:r w:rsidRPr="008A6D4E">
              <w:rPr>
                <w:color w:val="auto"/>
                <w:szCs w:val="16"/>
              </w:rPr>
              <w:t>68150</w:t>
            </w:r>
          </w:p>
        </w:tc>
      </w:tr>
      <w:tr w:rsidR="00F679A8" w:rsidRPr="008A6D4E" w14:paraId="12B5CC22" w14:textId="77777777" w:rsidTr="00F679A8">
        <w:trPr>
          <w:trHeight w:val="20"/>
        </w:trPr>
        <w:tc>
          <w:tcPr>
            <w:tcW w:w="0" w:type="auto"/>
            <w:hideMark/>
          </w:tcPr>
          <w:p w14:paraId="11834477" w14:textId="77777777" w:rsidR="002D5062" w:rsidRPr="008A6D4E" w:rsidRDefault="002D5062">
            <w:pPr>
              <w:jc w:val="center"/>
              <w:rPr>
                <w:color w:val="auto"/>
                <w:szCs w:val="16"/>
              </w:rPr>
            </w:pPr>
            <w:r w:rsidRPr="008A6D4E">
              <w:rPr>
                <w:color w:val="auto"/>
                <w:szCs w:val="16"/>
              </w:rPr>
              <w:t>3</w:t>
            </w:r>
          </w:p>
        </w:tc>
        <w:tc>
          <w:tcPr>
            <w:tcW w:w="0" w:type="auto"/>
            <w:hideMark/>
          </w:tcPr>
          <w:p w14:paraId="73E64013" w14:textId="77777777" w:rsidR="002D5062" w:rsidRPr="008A6D4E" w:rsidRDefault="002D5062">
            <w:pPr>
              <w:rPr>
                <w:color w:val="auto"/>
                <w:szCs w:val="16"/>
              </w:rPr>
            </w:pPr>
            <w:r w:rsidRPr="008A6D4E">
              <w:rPr>
                <w:color w:val="auto"/>
                <w:szCs w:val="16"/>
              </w:rPr>
              <w:t>Кількість споживачів послуг централізованого водопостачання</w:t>
            </w:r>
          </w:p>
        </w:tc>
        <w:tc>
          <w:tcPr>
            <w:tcW w:w="0" w:type="auto"/>
            <w:hideMark/>
          </w:tcPr>
          <w:p w14:paraId="6335179B" w14:textId="77777777" w:rsidR="002D5062" w:rsidRPr="008A6D4E" w:rsidRDefault="002D5062">
            <w:pPr>
              <w:jc w:val="center"/>
              <w:rPr>
                <w:color w:val="auto"/>
                <w:szCs w:val="16"/>
              </w:rPr>
            </w:pPr>
            <w:r w:rsidRPr="008A6D4E">
              <w:rPr>
                <w:color w:val="auto"/>
                <w:szCs w:val="16"/>
              </w:rPr>
              <w:t>шт.</w:t>
            </w:r>
          </w:p>
        </w:tc>
        <w:tc>
          <w:tcPr>
            <w:tcW w:w="0" w:type="auto"/>
            <w:hideMark/>
          </w:tcPr>
          <w:p w14:paraId="06D77525" w14:textId="77777777" w:rsidR="002D5062" w:rsidRPr="008A6D4E" w:rsidRDefault="002D5062">
            <w:pPr>
              <w:jc w:val="center"/>
              <w:rPr>
                <w:color w:val="auto"/>
                <w:szCs w:val="16"/>
              </w:rPr>
            </w:pPr>
            <w:r w:rsidRPr="008A6D4E">
              <w:rPr>
                <w:color w:val="auto"/>
                <w:szCs w:val="16"/>
              </w:rPr>
              <w:t>33250</w:t>
            </w:r>
          </w:p>
        </w:tc>
      </w:tr>
      <w:tr w:rsidR="00F679A8" w:rsidRPr="008A6D4E" w14:paraId="5E65CF76" w14:textId="77777777" w:rsidTr="00F679A8">
        <w:trPr>
          <w:trHeight w:val="20"/>
        </w:trPr>
        <w:tc>
          <w:tcPr>
            <w:tcW w:w="0" w:type="auto"/>
            <w:hideMark/>
          </w:tcPr>
          <w:p w14:paraId="6364F6F6" w14:textId="77777777" w:rsidR="002D5062" w:rsidRPr="008A6D4E" w:rsidRDefault="002D5062">
            <w:pPr>
              <w:jc w:val="center"/>
              <w:rPr>
                <w:color w:val="auto"/>
                <w:szCs w:val="16"/>
              </w:rPr>
            </w:pPr>
            <w:r w:rsidRPr="008A6D4E">
              <w:rPr>
                <w:color w:val="auto"/>
                <w:szCs w:val="16"/>
              </w:rPr>
              <w:t>3.1</w:t>
            </w:r>
          </w:p>
        </w:tc>
        <w:tc>
          <w:tcPr>
            <w:tcW w:w="0" w:type="auto"/>
            <w:hideMark/>
          </w:tcPr>
          <w:p w14:paraId="33632791" w14:textId="77777777" w:rsidR="002D5062" w:rsidRPr="008A6D4E" w:rsidRDefault="002D5062">
            <w:pPr>
              <w:rPr>
                <w:color w:val="auto"/>
                <w:szCs w:val="16"/>
              </w:rPr>
            </w:pPr>
            <w:r w:rsidRPr="008A6D4E">
              <w:rPr>
                <w:color w:val="auto"/>
                <w:szCs w:val="16"/>
              </w:rPr>
              <w:t>- побутові споживачі</w:t>
            </w:r>
          </w:p>
        </w:tc>
        <w:tc>
          <w:tcPr>
            <w:tcW w:w="0" w:type="auto"/>
            <w:hideMark/>
          </w:tcPr>
          <w:p w14:paraId="7DF1A43D" w14:textId="77777777" w:rsidR="002D5062" w:rsidRPr="008A6D4E" w:rsidRDefault="002D5062">
            <w:pPr>
              <w:jc w:val="center"/>
              <w:rPr>
                <w:color w:val="auto"/>
                <w:szCs w:val="16"/>
              </w:rPr>
            </w:pPr>
            <w:r w:rsidRPr="008A6D4E">
              <w:rPr>
                <w:color w:val="auto"/>
                <w:szCs w:val="16"/>
              </w:rPr>
              <w:t>шт.</w:t>
            </w:r>
          </w:p>
        </w:tc>
        <w:tc>
          <w:tcPr>
            <w:tcW w:w="0" w:type="auto"/>
            <w:hideMark/>
          </w:tcPr>
          <w:p w14:paraId="3A36ABB3" w14:textId="77777777" w:rsidR="002D5062" w:rsidRPr="008A6D4E" w:rsidRDefault="002D5062">
            <w:pPr>
              <w:jc w:val="center"/>
              <w:rPr>
                <w:color w:val="auto"/>
                <w:szCs w:val="16"/>
              </w:rPr>
            </w:pPr>
            <w:r w:rsidRPr="008A6D4E">
              <w:rPr>
                <w:color w:val="auto"/>
                <w:szCs w:val="16"/>
              </w:rPr>
              <w:t>32234</w:t>
            </w:r>
          </w:p>
        </w:tc>
      </w:tr>
      <w:tr w:rsidR="00F679A8" w:rsidRPr="008A6D4E" w14:paraId="08D3BD56" w14:textId="77777777" w:rsidTr="00F679A8">
        <w:trPr>
          <w:trHeight w:val="20"/>
        </w:trPr>
        <w:tc>
          <w:tcPr>
            <w:tcW w:w="0" w:type="auto"/>
            <w:hideMark/>
          </w:tcPr>
          <w:p w14:paraId="02D4CF1E" w14:textId="77777777" w:rsidR="002D5062" w:rsidRPr="008A6D4E" w:rsidRDefault="002D5062">
            <w:pPr>
              <w:jc w:val="center"/>
              <w:rPr>
                <w:color w:val="auto"/>
                <w:szCs w:val="16"/>
              </w:rPr>
            </w:pPr>
            <w:r w:rsidRPr="008A6D4E">
              <w:rPr>
                <w:color w:val="auto"/>
                <w:szCs w:val="16"/>
              </w:rPr>
              <w:t>3.2</w:t>
            </w:r>
          </w:p>
        </w:tc>
        <w:tc>
          <w:tcPr>
            <w:tcW w:w="0" w:type="auto"/>
            <w:hideMark/>
          </w:tcPr>
          <w:p w14:paraId="391A5EEE" w14:textId="77777777" w:rsidR="002D5062" w:rsidRPr="008A6D4E" w:rsidRDefault="002D5062">
            <w:pPr>
              <w:rPr>
                <w:color w:val="auto"/>
                <w:szCs w:val="16"/>
              </w:rPr>
            </w:pPr>
            <w:r w:rsidRPr="008A6D4E">
              <w:rPr>
                <w:color w:val="auto"/>
                <w:szCs w:val="16"/>
              </w:rPr>
              <w:t>- бюджетні установи</w:t>
            </w:r>
          </w:p>
        </w:tc>
        <w:tc>
          <w:tcPr>
            <w:tcW w:w="0" w:type="auto"/>
            <w:hideMark/>
          </w:tcPr>
          <w:p w14:paraId="43B8B0AC" w14:textId="77777777" w:rsidR="002D5062" w:rsidRPr="008A6D4E" w:rsidRDefault="002D5062">
            <w:pPr>
              <w:jc w:val="center"/>
              <w:rPr>
                <w:color w:val="auto"/>
                <w:szCs w:val="16"/>
              </w:rPr>
            </w:pPr>
            <w:r w:rsidRPr="008A6D4E">
              <w:rPr>
                <w:color w:val="auto"/>
                <w:szCs w:val="16"/>
              </w:rPr>
              <w:t>шт.</w:t>
            </w:r>
          </w:p>
        </w:tc>
        <w:tc>
          <w:tcPr>
            <w:tcW w:w="0" w:type="auto"/>
            <w:hideMark/>
          </w:tcPr>
          <w:p w14:paraId="1F5E89A8" w14:textId="77777777" w:rsidR="002D5062" w:rsidRPr="008A6D4E" w:rsidRDefault="002D5062">
            <w:pPr>
              <w:jc w:val="center"/>
              <w:rPr>
                <w:color w:val="auto"/>
                <w:szCs w:val="16"/>
              </w:rPr>
            </w:pPr>
            <w:r w:rsidRPr="008A6D4E">
              <w:rPr>
                <w:color w:val="auto"/>
                <w:szCs w:val="16"/>
              </w:rPr>
              <w:t>32</w:t>
            </w:r>
          </w:p>
        </w:tc>
      </w:tr>
      <w:tr w:rsidR="00F679A8" w:rsidRPr="008A6D4E" w14:paraId="663AC2AD" w14:textId="77777777" w:rsidTr="00F679A8">
        <w:trPr>
          <w:trHeight w:val="20"/>
        </w:trPr>
        <w:tc>
          <w:tcPr>
            <w:tcW w:w="0" w:type="auto"/>
            <w:hideMark/>
          </w:tcPr>
          <w:p w14:paraId="3E1354C6" w14:textId="77777777" w:rsidR="002D5062" w:rsidRPr="008A6D4E" w:rsidRDefault="002D5062">
            <w:pPr>
              <w:jc w:val="center"/>
              <w:rPr>
                <w:color w:val="auto"/>
                <w:szCs w:val="16"/>
              </w:rPr>
            </w:pPr>
            <w:r w:rsidRPr="008A6D4E">
              <w:rPr>
                <w:color w:val="auto"/>
                <w:szCs w:val="16"/>
              </w:rPr>
              <w:t>3.3</w:t>
            </w:r>
          </w:p>
        </w:tc>
        <w:tc>
          <w:tcPr>
            <w:tcW w:w="0" w:type="auto"/>
            <w:hideMark/>
          </w:tcPr>
          <w:p w14:paraId="06A8032E" w14:textId="77777777" w:rsidR="002D5062" w:rsidRPr="008A6D4E" w:rsidRDefault="002D5062">
            <w:pPr>
              <w:rPr>
                <w:color w:val="auto"/>
                <w:szCs w:val="16"/>
              </w:rPr>
            </w:pPr>
            <w:r w:rsidRPr="008A6D4E">
              <w:rPr>
                <w:color w:val="auto"/>
                <w:szCs w:val="16"/>
              </w:rPr>
              <w:t>- інші споживачі</w:t>
            </w:r>
          </w:p>
        </w:tc>
        <w:tc>
          <w:tcPr>
            <w:tcW w:w="0" w:type="auto"/>
            <w:hideMark/>
          </w:tcPr>
          <w:p w14:paraId="768EA79E" w14:textId="77777777" w:rsidR="002D5062" w:rsidRPr="008A6D4E" w:rsidRDefault="002D5062">
            <w:pPr>
              <w:jc w:val="center"/>
              <w:rPr>
                <w:color w:val="auto"/>
                <w:szCs w:val="16"/>
              </w:rPr>
            </w:pPr>
            <w:r w:rsidRPr="008A6D4E">
              <w:rPr>
                <w:color w:val="auto"/>
                <w:szCs w:val="16"/>
              </w:rPr>
              <w:t>шт.</w:t>
            </w:r>
          </w:p>
        </w:tc>
        <w:tc>
          <w:tcPr>
            <w:tcW w:w="0" w:type="auto"/>
            <w:hideMark/>
          </w:tcPr>
          <w:p w14:paraId="59C1432C" w14:textId="77777777" w:rsidR="002D5062" w:rsidRPr="008A6D4E" w:rsidRDefault="002D5062">
            <w:pPr>
              <w:jc w:val="center"/>
              <w:rPr>
                <w:color w:val="auto"/>
                <w:szCs w:val="16"/>
              </w:rPr>
            </w:pPr>
            <w:r w:rsidRPr="008A6D4E">
              <w:rPr>
                <w:color w:val="auto"/>
                <w:szCs w:val="16"/>
              </w:rPr>
              <w:t>984</w:t>
            </w:r>
          </w:p>
        </w:tc>
      </w:tr>
      <w:tr w:rsidR="00F679A8" w:rsidRPr="008A6D4E" w14:paraId="7D31CFE7" w14:textId="77777777" w:rsidTr="00F679A8">
        <w:trPr>
          <w:trHeight w:val="20"/>
        </w:trPr>
        <w:tc>
          <w:tcPr>
            <w:tcW w:w="0" w:type="auto"/>
            <w:hideMark/>
          </w:tcPr>
          <w:p w14:paraId="774B62ED" w14:textId="77777777" w:rsidR="002D5062" w:rsidRPr="008A6D4E" w:rsidRDefault="002D5062">
            <w:pPr>
              <w:jc w:val="center"/>
              <w:rPr>
                <w:color w:val="auto"/>
                <w:szCs w:val="16"/>
              </w:rPr>
            </w:pPr>
            <w:r w:rsidRPr="008A6D4E">
              <w:rPr>
                <w:color w:val="auto"/>
                <w:szCs w:val="16"/>
              </w:rPr>
              <w:t>4</w:t>
            </w:r>
          </w:p>
        </w:tc>
        <w:tc>
          <w:tcPr>
            <w:tcW w:w="0" w:type="auto"/>
            <w:hideMark/>
          </w:tcPr>
          <w:p w14:paraId="221F1682" w14:textId="77777777" w:rsidR="002D5062" w:rsidRPr="008A6D4E" w:rsidRDefault="002D5062">
            <w:pPr>
              <w:rPr>
                <w:color w:val="auto"/>
                <w:szCs w:val="16"/>
              </w:rPr>
            </w:pPr>
            <w:r w:rsidRPr="008A6D4E">
              <w:rPr>
                <w:color w:val="auto"/>
                <w:szCs w:val="16"/>
              </w:rPr>
              <w:t>Кількість споживачів послуг централізованого водовідведення</w:t>
            </w:r>
          </w:p>
        </w:tc>
        <w:tc>
          <w:tcPr>
            <w:tcW w:w="0" w:type="auto"/>
            <w:hideMark/>
          </w:tcPr>
          <w:p w14:paraId="1DAF4F2C" w14:textId="77777777" w:rsidR="002D5062" w:rsidRPr="008A6D4E" w:rsidRDefault="002D5062">
            <w:pPr>
              <w:jc w:val="center"/>
              <w:rPr>
                <w:color w:val="auto"/>
                <w:szCs w:val="16"/>
              </w:rPr>
            </w:pPr>
            <w:r w:rsidRPr="008A6D4E">
              <w:rPr>
                <w:color w:val="auto"/>
                <w:szCs w:val="16"/>
              </w:rPr>
              <w:t>шт.</w:t>
            </w:r>
          </w:p>
        </w:tc>
        <w:tc>
          <w:tcPr>
            <w:tcW w:w="0" w:type="auto"/>
            <w:hideMark/>
          </w:tcPr>
          <w:p w14:paraId="697D0B92" w14:textId="77777777" w:rsidR="002D5062" w:rsidRPr="008A6D4E" w:rsidRDefault="002D5062">
            <w:pPr>
              <w:jc w:val="center"/>
              <w:rPr>
                <w:color w:val="auto"/>
                <w:szCs w:val="16"/>
              </w:rPr>
            </w:pPr>
            <w:r w:rsidRPr="008A6D4E">
              <w:rPr>
                <w:color w:val="auto"/>
                <w:szCs w:val="16"/>
              </w:rPr>
              <w:t>30466</w:t>
            </w:r>
          </w:p>
        </w:tc>
      </w:tr>
      <w:tr w:rsidR="00F679A8" w:rsidRPr="008A6D4E" w14:paraId="548B86B0" w14:textId="77777777" w:rsidTr="00F679A8">
        <w:trPr>
          <w:trHeight w:val="20"/>
        </w:trPr>
        <w:tc>
          <w:tcPr>
            <w:tcW w:w="0" w:type="auto"/>
            <w:hideMark/>
          </w:tcPr>
          <w:p w14:paraId="7B01D863" w14:textId="77777777" w:rsidR="002D5062" w:rsidRPr="008A6D4E" w:rsidRDefault="002D5062">
            <w:pPr>
              <w:jc w:val="center"/>
              <w:rPr>
                <w:color w:val="auto"/>
                <w:szCs w:val="16"/>
              </w:rPr>
            </w:pPr>
            <w:r w:rsidRPr="008A6D4E">
              <w:rPr>
                <w:color w:val="auto"/>
                <w:szCs w:val="16"/>
              </w:rPr>
              <w:t>4.1</w:t>
            </w:r>
          </w:p>
        </w:tc>
        <w:tc>
          <w:tcPr>
            <w:tcW w:w="0" w:type="auto"/>
            <w:hideMark/>
          </w:tcPr>
          <w:p w14:paraId="10D73764" w14:textId="77777777" w:rsidR="002D5062" w:rsidRPr="008A6D4E" w:rsidRDefault="002D5062">
            <w:pPr>
              <w:rPr>
                <w:color w:val="auto"/>
                <w:szCs w:val="16"/>
              </w:rPr>
            </w:pPr>
            <w:r w:rsidRPr="008A6D4E">
              <w:rPr>
                <w:color w:val="auto"/>
                <w:szCs w:val="16"/>
              </w:rPr>
              <w:t>- побутові споживачі</w:t>
            </w:r>
          </w:p>
        </w:tc>
        <w:tc>
          <w:tcPr>
            <w:tcW w:w="0" w:type="auto"/>
            <w:hideMark/>
          </w:tcPr>
          <w:p w14:paraId="2B74C0AF" w14:textId="77777777" w:rsidR="002D5062" w:rsidRPr="008A6D4E" w:rsidRDefault="002D5062">
            <w:pPr>
              <w:jc w:val="center"/>
              <w:rPr>
                <w:color w:val="auto"/>
                <w:szCs w:val="16"/>
              </w:rPr>
            </w:pPr>
            <w:r w:rsidRPr="008A6D4E">
              <w:rPr>
                <w:color w:val="auto"/>
                <w:szCs w:val="16"/>
              </w:rPr>
              <w:t>шт.</w:t>
            </w:r>
          </w:p>
        </w:tc>
        <w:tc>
          <w:tcPr>
            <w:tcW w:w="0" w:type="auto"/>
            <w:hideMark/>
          </w:tcPr>
          <w:p w14:paraId="3910CCBF" w14:textId="77777777" w:rsidR="002D5062" w:rsidRPr="008A6D4E" w:rsidRDefault="002D5062">
            <w:pPr>
              <w:jc w:val="center"/>
              <w:rPr>
                <w:color w:val="auto"/>
                <w:szCs w:val="16"/>
              </w:rPr>
            </w:pPr>
            <w:r w:rsidRPr="008A6D4E">
              <w:rPr>
                <w:color w:val="auto"/>
                <w:szCs w:val="16"/>
              </w:rPr>
              <w:t>29595</w:t>
            </w:r>
          </w:p>
        </w:tc>
      </w:tr>
      <w:tr w:rsidR="00F679A8" w:rsidRPr="008A6D4E" w14:paraId="6E18FFD9" w14:textId="77777777" w:rsidTr="00F679A8">
        <w:trPr>
          <w:trHeight w:val="20"/>
        </w:trPr>
        <w:tc>
          <w:tcPr>
            <w:tcW w:w="0" w:type="auto"/>
            <w:hideMark/>
          </w:tcPr>
          <w:p w14:paraId="07BAFCD6" w14:textId="77777777" w:rsidR="002D5062" w:rsidRPr="008A6D4E" w:rsidRDefault="002D5062">
            <w:pPr>
              <w:jc w:val="center"/>
              <w:rPr>
                <w:color w:val="auto"/>
                <w:szCs w:val="16"/>
              </w:rPr>
            </w:pPr>
            <w:r w:rsidRPr="008A6D4E">
              <w:rPr>
                <w:color w:val="auto"/>
                <w:szCs w:val="16"/>
              </w:rPr>
              <w:t>4.2</w:t>
            </w:r>
          </w:p>
        </w:tc>
        <w:tc>
          <w:tcPr>
            <w:tcW w:w="0" w:type="auto"/>
            <w:hideMark/>
          </w:tcPr>
          <w:p w14:paraId="2B824AA0" w14:textId="77777777" w:rsidR="002D5062" w:rsidRPr="008A6D4E" w:rsidRDefault="002D5062">
            <w:pPr>
              <w:rPr>
                <w:color w:val="auto"/>
                <w:szCs w:val="16"/>
              </w:rPr>
            </w:pPr>
            <w:r w:rsidRPr="008A6D4E">
              <w:rPr>
                <w:color w:val="auto"/>
                <w:szCs w:val="16"/>
              </w:rPr>
              <w:t>- бюджетні установи</w:t>
            </w:r>
          </w:p>
        </w:tc>
        <w:tc>
          <w:tcPr>
            <w:tcW w:w="0" w:type="auto"/>
            <w:hideMark/>
          </w:tcPr>
          <w:p w14:paraId="4075AE66" w14:textId="77777777" w:rsidR="002D5062" w:rsidRPr="008A6D4E" w:rsidRDefault="002D5062">
            <w:pPr>
              <w:jc w:val="center"/>
              <w:rPr>
                <w:color w:val="auto"/>
                <w:szCs w:val="16"/>
              </w:rPr>
            </w:pPr>
            <w:r w:rsidRPr="008A6D4E">
              <w:rPr>
                <w:color w:val="auto"/>
                <w:szCs w:val="16"/>
              </w:rPr>
              <w:t>шт.</w:t>
            </w:r>
          </w:p>
        </w:tc>
        <w:tc>
          <w:tcPr>
            <w:tcW w:w="0" w:type="auto"/>
            <w:hideMark/>
          </w:tcPr>
          <w:p w14:paraId="7DB04376" w14:textId="77777777" w:rsidR="002D5062" w:rsidRPr="008A6D4E" w:rsidRDefault="002D5062">
            <w:pPr>
              <w:jc w:val="center"/>
              <w:rPr>
                <w:color w:val="auto"/>
                <w:szCs w:val="16"/>
              </w:rPr>
            </w:pPr>
            <w:r w:rsidRPr="008A6D4E">
              <w:rPr>
                <w:color w:val="auto"/>
                <w:szCs w:val="16"/>
              </w:rPr>
              <w:t>30</w:t>
            </w:r>
          </w:p>
        </w:tc>
      </w:tr>
      <w:tr w:rsidR="00F679A8" w:rsidRPr="008A6D4E" w14:paraId="675C6AA3" w14:textId="77777777" w:rsidTr="00F679A8">
        <w:trPr>
          <w:trHeight w:val="20"/>
        </w:trPr>
        <w:tc>
          <w:tcPr>
            <w:tcW w:w="0" w:type="auto"/>
            <w:hideMark/>
          </w:tcPr>
          <w:p w14:paraId="501C1CF2" w14:textId="77777777" w:rsidR="002D5062" w:rsidRPr="008A6D4E" w:rsidRDefault="002D5062">
            <w:pPr>
              <w:jc w:val="center"/>
              <w:rPr>
                <w:color w:val="auto"/>
                <w:szCs w:val="16"/>
              </w:rPr>
            </w:pPr>
            <w:r w:rsidRPr="008A6D4E">
              <w:rPr>
                <w:color w:val="auto"/>
                <w:szCs w:val="16"/>
              </w:rPr>
              <w:t>4.3</w:t>
            </w:r>
          </w:p>
        </w:tc>
        <w:tc>
          <w:tcPr>
            <w:tcW w:w="0" w:type="auto"/>
            <w:hideMark/>
          </w:tcPr>
          <w:p w14:paraId="618F4628" w14:textId="77777777" w:rsidR="002D5062" w:rsidRPr="008A6D4E" w:rsidRDefault="002D5062">
            <w:pPr>
              <w:rPr>
                <w:color w:val="auto"/>
                <w:szCs w:val="16"/>
              </w:rPr>
            </w:pPr>
            <w:r w:rsidRPr="008A6D4E">
              <w:rPr>
                <w:color w:val="auto"/>
                <w:szCs w:val="16"/>
              </w:rPr>
              <w:t>- інші споживачі</w:t>
            </w:r>
          </w:p>
        </w:tc>
        <w:tc>
          <w:tcPr>
            <w:tcW w:w="0" w:type="auto"/>
            <w:hideMark/>
          </w:tcPr>
          <w:p w14:paraId="508348FE" w14:textId="77777777" w:rsidR="002D5062" w:rsidRPr="008A6D4E" w:rsidRDefault="002D5062">
            <w:pPr>
              <w:jc w:val="center"/>
              <w:rPr>
                <w:color w:val="auto"/>
                <w:szCs w:val="16"/>
              </w:rPr>
            </w:pPr>
            <w:r w:rsidRPr="008A6D4E">
              <w:rPr>
                <w:color w:val="auto"/>
                <w:szCs w:val="16"/>
              </w:rPr>
              <w:t>шт.</w:t>
            </w:r>
          </w:p>
        </w:tc>
        <w:tc>
          <w:tcPr>
            <w:tcW w:w="0" w:type="auto"/>
            <w:hideMark/>
          </w:tcPr>
          <w:p w14:paraId="579417A8" w14:textId="77777777" w:rsidR="002D5062" w:rsidRPr="008A6D4E" w:rsidRDefault="002D5062">
            <w:pPr>
              <w:jc w:val="center"/>
              <w:rPr>
                <w:color w:val="auto"/>
                <w:szCs w:val="16"/>
              </w:rPr>
            </w:pPr>
            <w:r w:rsidRPr="008A6D4E">
              <w:rPr>
                <w:color w:val="auto"/>
                <w:szCs w:val="16"/>
              </w:rPr>
              <w:t>841</w:t>
            </w:r>
          </w:p>
        </w:tc>
      </w:tr>
      <w:tr w:rsidR="00F679A8" w:rsidRPr="008A6D4E" w14:paraId="2113C861" w14:textId="77777777" w:rsidTr="00F679A8">
        <w:trPr>
          <w:trHeight w:val="20"/>
        </w:trPr>
        <w:tc>
          <w:tcPr>
            <w:tcW w:w="0" w:type="auto"/>
            <w:hideMark/>
          </w:tcPr>
          <w:p w14:paraId="5F73CA8D" w14:textId="77777777" w:rsidR="002D5062" w:rsidRPr="008A6D4E" w:rsidRDefault="002D5062">
            <w:pPr>
              <w:jc w:val="center"/>
              <w:rPr>
                <w:color w:val="auto"/>
                <w:szCs w:val="16"/>
              </w:rPr>
            </w:pPr>
            <w:r w:rsidRPr="008A6D4E">
              <w:rPr>
                <w:color w:val="auto"/>
                <w:szCs w:val="16"/>
              </w:rPr>
              <w:t>5</w:t>
            </w:r>
          </w:p>
        </w:tc>
        <w:tc>
          <w:tcPr>
            <w:tcW w:w="0" w:type="auto"/>
            <w:hideMark/>
          </w:tcPr>
          <w:p w14:paraId="782E6D2B" w14:textId="77777777" w:rsidR="002D5062" w:rsidRPr="008A6D4E" w:rsidRDefault="002D5062">
            <w:pPr>
              <w:rPr>
                <w:color w:val="auto"/>
                <w:szCs w:val="16"/>
              </w:rPr>
            </w:pPr>
            <w:r w:rsidRPr="008A6D4E">
              <w:rPr>
                <w:color w:val="auto"/>
                <w:szCs w:val="16"/>
              </w:rPr>
              <w:t>Кількість споживачів, які мають комерційні вузли обліку води</w:t>
            </w:r>
          </w:p>
        </w:tc>
        <w:tc>
          <w:tcPr>
            <w:tcW w:w="0" w:type="auto"/>
            <w:hideMark/>
          </w:tcPr>
          <w:p w14:paraId="281F04AE" w14:textId="77777777" w:rsidR="002D5062" w:rsidRPr="008A6D4E" w:rsidRDefault="002D5062">
            <w:pPr>
              <w:jc w:val="center"/>
              <w:rPr>
                <w:color w:val="auto"/>
                <w:szCs w:val="16"/>
              </w:rPr>
            </w:pPr>
            <w:r w:rsidRPr="008A6D4E">
              <w:rPr>
                <w:color w:val="auto"/>
                <w:szCs w:val="16"/>
              </w:rPr>
              <w:t>шт.</w:t>
            </w:r>
          </w:p>
        </w:tc>
        <w:tc>
          <w:tcPr>
            <w:tcW w:w="0" w:type="auto"/>
            <w:hideMark/>
          </w:tcPr>
          <w:p w14:paraId="49035D01" w14:textId="77777777" w:rsidR="002D5062" w:rsidRPr="008A6D4E" w:rsidRDefault="002D5062">
            <w:pPr>
              <w:jc w:val="center"/>
              <w:rPr>
                <w:color w:val="auto"/>
                <w:szCs w:val="16"/>
              </w:rPr>
            </w:pPr>
            <w:r w:rsidRPr="008A6D4E">
              <w:rPr>
                <w:color w:val="auto"/>
                <w:szCs w:val="16"/>
              </w:rPr>
              <w:t>28768</w:t>
            </w:r>
          </w:p>
        </w:tc>
      </w:tr>
      <w:tr w:rsidR="00F679A8" w:rsidRPr="008A6D4E" w14:paraId="5D628A2C" w14:textId="77777777" w:rsidTr="00F679A8">
        <w:trPr>
          <w:trHeight w:val="20"/>
        </w:trPr>
        <w:tc>
          <w:tcPr>
            <w:tcW w:w="0" w:type="auto"/>
            <w:hideMark/>
          </w:tcPr>
          <w:p w14:paraId="0EFB02FD" w14:textId="77777777" w:rsidR="002D5062" w:rsidRPr="008A6D4E" w:rsidRDefault="002D5062">
            <w:pPr>
              <w:jc w:val="center"/>
              <w:rPr>
                <w:color w:val="auto"/>
                <w:szCs w:val="16"/>
              </w:rPr>
            </w:pPr>
            <w:r w:rsidRPr="008A6D4E">
              <w:rPr>
                <w:color w:val="auto"/>
                <w:szCs w:val="16"/>
              </w:rPr>
              <w:t>5.1</w:t>
            </w:r>
          </w:p>
        </w:tc>
        <w:tc>
          <w:tcPr>
            <w:tcW w:w="0" w:type="auto"/>
            <w:hideMark/>
          </w:tcPr>
          <w:p w14:paraId="4EAE5DE7" w14:textId="77777777" w:rsidR="002D5062" w:rsidRPr="008A6D4E" w:rsidRDefault="002D5062">
            <w:pPr>
              <w:rPr>
                <w:color w:val="auto"/>
                <w:szCs w:val="16"/>
              </w:rPr>
            </w:pPr>
            <w:r w:rsidRPr="008A6D4E">
              <w:rPr>
                <w:color w:val="auto"/>
                <w:szCs w:val="16"/>
              </w:rPr>
              <w:t>- побутові споживачі</w:t>
            </w:r>
          </w:p>
        </w:tc>
        <w:tc>
          <w:tcPr>
            <w:tcW w:w="0" w:type="auto"/>
            <w:hideMark/>
          </w:tcPr>
          <w:p w14:paraId="12555763" w14:textId="77777777" w:rsidR="002D5062" w:rsidRPr="008A6D4E" w:rsidRDefault="002D5062">
            <w:pPr>
              <w:jc w:val="center"/>
              <w:rPr>
                <w:color w:val="auto"/>
                <w:szCs w:val="16"/>
              </w:rPr>
            </w:pPr>
            <w:r w:rsidRPr="008A6D4E">
              <w:rPr>
                <w:color w:val="auto"/>
                <w:szCs w:val="16"/>
              </w:rPr>
              <w:t>шт.</w:t>
            </w:r>
          </w:p>
        </w:tc>
        <w:tc>
          <w:tcPr>
            <w:tcW w:w="0" w:type="auto"/>
            <w:hideMark/>
          </w:tcPr>
          <w:p w14:paraId="6F063D17" w14:textId="77777777" w:rsidR="002D5062" w:rsidRPr="008A6D4E" w:rsidRDefault="002D5062">
            <w:pPr>
              <w:jc w:val="center"/>
              <w:rPr>
                <w:color w:val="auto"/>
                <w:szCs w:val="16"/>
              </w:rPr>
            </w:pPr>
            <w:r w:rsidRPr="008A6D4E">
              <w:rPr>
                <w:color w:val="auto"/>
                <w:szCs w:val="16"/>
              </w:rPr>
              <w:t>27753</w:t>
            </w:r>
          </w:p>
        </w:tc>
      </w:tr>
      <w:tr w:rsidR="00F679A8" w:rsidRPr="008A6D4E" w14:paraId="30093178" w14:textId="77777777" w:rsidTr="00F679A8">
        <w:trPr>
          <w:trHeight w:val="20"/>
        </w:trPr>
        <w:tc>
          <w:tcPr>
            <w:tcW w:w="0" w:type="auto"/>
            <w:hideMark/>
          </w:tcPr>
          <w:p w14:paraId="285BACB4" w14:textId="77777777" w:rsidR="002D5062" w:rsidRPr="008A6D4E" w:rsidRDefault="002D5062">
            <w:pPr>
              <w:jc w:val="center"/>
              <w:rPr>
                <w:color w:val="auto"/>
                <w:szCs w:val="16"/>
              </w:rPr>
            </w:pPr>
            <w:r w:rsidRPr="008A6D4E">
              <w:rPr>
                <w:color w:val="auto"/>
                <w:szCs w:val="16"/>
              </w:rPr>
              <w:t>5.2</w:t>
            </w:r>
          </w:p>
        </w:tc>
        <w:tc>
          <w:tcPr>
            <w:tcW w:w="0" w:type="auto"/>
            <w:hideMark/>
          </w:tcPr>
          <w:p w14:paraId="5FFD2C63" w14:textId="77777777" w:rsidR="002D5062" w:rsidRPr="008A6D4E" w:rsidRDefault="002D5062">
            <w:pPr>
              <w:rPr>
                <w:color w:val="auto"/>
                <w:szCs w:val="16"/>
              </w:rPr>
            </w:pPr>
            <w:r w:rsidRPr="008A6D4E">
              <w:rPr>
                <w:color w:val="auto"/>
                <w:szCs w:val="16"/>
              </w:rPr>
              <w:t>- бюджетні установи</w:t>
            </w:r>
          </w:p>
        </w:tc>
        <w:tc>
          <w:tcPr>
            <w:tcW w:w="0" w:type="auto"/>
            <w:hideMark/>
          </w:tcPr>
          <w:p w14:paraId="0E9CB83F" w14:textId="77777777" w:rsidR="002D5062" w:rsidRPr="008A6D4E" w:rsidRDefault="002D5062">
            <w:pPr>
              <w:jc w:val="center"/>
              <w:rPr>
                <w:color w:val="auto"/>
                <w:szCs w:val="16"/>
              </w:rPr>
            </w:pPr>
            <w:r w:rsidRPr="008A6D4E">
              <w:rPr>
                <w:color w:val="auto"/>
                <w:szCs w:val="16"/>
              </w:rPr>
              <w:t>шт.</w:t>
            </w:r>
          </w:p>
        </w:tc>
        <w:tc>
          <w:tcPr>
            <w:tcW w:w="0" w:type="auto"/>
            <w:hideMark/>
          </w:tcPr>
          <w:p w14:paraId="2D54FA0B" w14:textId="77777777" w:rsidR="002D5062" w:rsidRPr="008A6D4E" w:rsidRDefault="002D5062">
            <w:pPr>
              <w:jc w:val="center"/>
              <w:rPr>
                <w:color w:val="auto"/>
                <w:szCs w:val="16"/>
              </w:rPr>
            </w:pPr>
            <w:r w:rsidRPr="008A6D4E">
              <w:rPr>
                <w:color w:val="auto"/>
                <w:szCs w:val="16"/>
              </w:rPr>
              <w:t>32</w:t>
            </w:r>
          </w:p>
        </w:tc>
      </w:tr>
      <w:tr w:rsidR="00F679A8" w:rsidRPr="008A6D4E" w14:paraId="653F626E" w14:textId="77777777" w:rsidTr="00F679A8">
        <w:trPr>
          <w:trHeight w:val="20"/>
        </w:trPr>
        <w:tc>
          <w:tcPr>
            <w:tcW w:w="0" w:type="auto"/>
            <w:hideMark/>
          </w:tcPr>
          <w:p w14:paraId="6BBB8848" w14:textId="77777777" w:rsidR="002D5062" w:rsidRPr="008A6D4E" w:rsidRDefault="002D5062">
            <w:pPr>
              <w:jc w:val="center"/>
              <w:rPr>
                <w:color w:val="auto"/>
                <w:szCs w:val="16"/>
              </w:rPr>
            </w:pPr>
            <w:r w:rsidRPr="008A6D4E">
              <w:rPr>
                <w:color w:val="auto"/>
                <w:szCs w:val="16"/>
              </w:rPr>
              <w:t>5.3</w:t>
            </w:r>
          </w:p>
        </w:tc>
        <w:tc>
          <w:tcPr>
            <w:tcW w:w="0" w:type="auto"/>
            <w:hideMark/>
          </w:tcPr>
          <w:p w14:paraId="14681B22" w14:textId="77777777" w:rsidR="002D5062" w:rsidRPr="008A6D4E" w:rsidRDefault="002D5062">
            <w:pPr>
              <w:rPr>
                <w:color w:val="auto"/>
                <w:szCs w:val="16"/>
              </w:rPr>
            </w:pPr>
            <w:r w:rsidRPr="008A6D4E">
              <w:rPr>
                <w:color w:val="auto"/>
                <w:szCs w:val="16"/>
              </w:rPr>
              <w:t>- інші споживачі</w:t>
            </w:r>
          </w:p>
        </w:tc>
        <w:tc>
          <w:tcPr>
            <w:tcW w:w="0" w:type="auto"/>
            <w:hideMark/>
          </w:tcPr>
          <w:p w14:paraId="78E5AD42" w14:textId="77777777" w:rsidR="002D5062" w:rsidRPr="008A6D4E" w:rsidRDefault="002D5062">
            <w:pPr>
              <w:jc w:val="center"/>
              <w:rPr>
                <w:color w:val="auto"/>
                <w:szCs w:val="16"/>
              </w:rPr>
            </w:pPr>
            <w:r w:rsidRPr="008A6D4E">
              <w:rPr>
                <w:color w:val="auto"/>
                <w:szCs w:val="16"/>
              </w:rPr>
              <w:t>шт.</w:t>
            </w:r>
          </w:p>
        </w:tc>
        <w:tc>
          <w:tcPr>
            <w:tcW w:w="0" w:type="auto"/>
            <w:hideMark/>
          </w:tcPr>
          <w:p w14:paraId="1E34A8E0" w14:textId="77777777" w:rsidR="002D5062" w:rsidRPr="008A6D4E" w:rsidRDefault="002D5062">
            <w:pPr>
              <w:jc w:val="center"/>
              <w:rPr>
                <w:color w:val="auto"/>
                <w:szCs w:val="16"/>
              </w:rPr>
            </w:pPr>
            <w:r w:rsidRPr="008A6D4E">
              <w:rPr>
                <w:color w:val="auto"/>
                <w:szCs w:val="16"/>
              </w:rPr>
              <w:t>983</w:t>
            </w:r>
          </w:p>
        </w:tc>
      </w:tr>
      <w:tr w:rsidR="00F679A8" w:rsidRPr="008A6D4E" w14:paraId="1E9D77E2" w14:textId="77777777" w:rsidTr="00F679A8">
        <w:trPr>
          <w:trHeight w:val="20"/>
        </w:trPr>
        <w:tc>
          <w:tcPr>
            <w:tcW w:w="0" w:type="auto"/>
            <w:hideMark/>
          </w:tcPr>
          <w:p w14:paraId="4BAFF39F" w14:textId="77777777" w:rsidR="002D5062" w:rsidRPr="008A6D4E" w:rsidRDefault="002D5062">
            <w:pPr>
              <w:jc w:val="center"/>
              <w:rPr>
                <w:color w:val="auto"/>
                <w:szCs w:val="16"/>
              </w:rPr>
            </w:pPr>
            <w:r w:rsidRPr="008A6D4E">
              <w:rPr>
                <w:color w:val="auto"/>
                <w:szCs w:val="16"/>
              </w:rPr>
              <w:t>6</w:t>
            </w:r>
          </w:p>
        </w:tc>
        <w:tc>
          <w:tcPr>
            <w:tcW w:w="0" w:type="auto"/>
            <w:hideMark/>
          </w:tcPr>
          <w:p w14:paraId="3821F68D" w14:textId="77777777" w:rsidR="002D5062" w:rsidRPr="008A6D4E" w:rsidRDefault="002D5062">
            <w:pPr>
              <w:rPr>
                <w:color w:val="auto"/>
                <w:szCs w:val="16"/>
              </w:rPr>
            </w:pPr>
            <w:r w:rsidRPr="008A6D4E">
              <w:rPr>
                <w:color w:val="auto"/>
                <w:szCs w:val="16"/>
              </w:rPr>
              <w:t>Кількість водозабірних споруд з поверхневих джерел водопостачання</w:t>
            </w:r>
          </w:p>
        </w:tc>
        <w:tc>
          <w:tcPr>
            <w:tcW w:w="0" w:type="auto"/>
            <w:hideMark/>
          </w:tcPr>
          <w:p w14:paraId="09FC4642" w14:textId="77777777" w:rsidR="002D5062" w:rsidRPr="008A6D4E" w:rsidRDefault="002D5062">
            <w:pPr>
              <w:jc w:val="center"/>
              <w:rPr>
                <w:color w:val="auto"/>
                <w:szCs w:val="16"/>
              </w:rPr>
            </w:pPr>
            <w:r w:rsidRPr="008A6D4E">
              <w:rPr>
                <w:color w:val="auto"/>
                <w:szCs w:val="16"/>
              </w:rPr>
              <w:t>шт.</w:t>
            </w:r>
          </w:p>
        </w:tc>
        <w:tc>
          <w:tcPr>
            <w:tcW w:w="0" w:type="auto"/>
            <w:hideMark/>
          </w:tcPr>
          <w:p w14:paraId="2E200CF2" w14:textId="77777777" w:rsidR="002D5062" w:rsidRPr="008A6D4E" w:rsidRDefault="002D5062">
            <w:pPr>
              <w:jc w:val="center"/>
              <w:rPr>
                <w:color w:val="auto"/>
                <w:szCs w:val="16"/>
              </w:rPr>
            </w:pPr>
            <w:r w:rsidRPr="008A6D4E">
              <w:rPr>
                <w:color w:val="auto"/>
                <w:szCs w:val="16"/>
              </w:rPr>
              <w:t>0</w:t>
            </w:r>
          </w:p>
        </w:tc>
      </w:tr>
      <w:tr w:rsidR="00F679A8" w:rsidRPr="008A6D4E" w14:paraId="0AC3BFE5" w14:textId="77777777" w:rsidTr="00F679A8">
        <w:trPr>
          <w:trHeight w:val="20"/>
        </w:trPr>
        <w:tc>
          <w:tcPr>
            <w:tcW w:w="0" w:type="auto"/>
            <w:hideMark/>
          </w:tcPr>
          <w:p w14:paraId="1A0CD605" w14:textId="77777777" w:rsidR="002D5062" w:rsidRPr="008A6D4E" w:rsidRDefault="002D5062">
            <w:pPr>
              <w:jc w:val="center"/>
              <w:rPr>
                <w:color w:val="auto"/>
                <w:szCs w:val="16"/>
              </w:rPr>
            </w:pPr>
            <w:r w:rsidRPr="008A6D4E">
              <w:rPr>
                <w:color w:val="auto"/>
                <w:szCs w:val="16"/>
              </w:rPr>
              <w:t>7</w:t>
            </w:r>
          </w:p>
        </w:tc>
        <w:tc>
          <w:tcPr>
            <w:tcW w:w="0" w:type="auto"/>
            <w:hideMark/>
          </w:tcPr>
          <w:p w14:paraId="797B4B24" w14:textId="77777777" w:rsidR="002D5062" w:rsidRPr="008A6D4E" w:rsidRDefault="002D5062">
            <w:pPr>
              <w:rPr>
                <w:color w:val="auto"/>
                <w:szCs w:val="16"/>
              </w:rPr>
            </w:pPr>
            <w:r w:rsidRPr="008A6D4E">
              <w:rPr>
                <w:color w:val="auto"/>
                <w:szCs w:val="16"/>
              </w:rPr>
              <w:t>Середньодобовий дебіт (продуктивність) поверхневих джерел водопостачання</w:t>
            </w:r>
          </w:p>
        </w:tc>
        <w:tc>
          <w:tcPr>
            <w:tcW w:w="0" w:type="auto"/>
            <w:hideMark/>
          </w:tcPr>
          <w:p w14:paraId="09FE8F4E" w14:textId="77777777" w:rsidR="002D5062" w:rsidRPr="008A6D4E" w:rsidRDefault="002D5062">
            <w:pPr>
              <w:jc w:val="center"/>
              <w:rPr>
                <w:color w:val="auto"/>
                <w:szCs w:val="16"/>
              </w:rPr>
            </w:pPr>
            <w:r w:rsidRPr="008A6D4E">
              <w:rPr>
                <w:color w:val="auto"/>
                <w:szCs w:val="16"/>
              </w:rPr>
              <w:t>м³/год</w:t>
            </w:r>
          </w:p>
        </w:tc>
        <w:tc>
          <w:tcPr>
            <w:tcW w:w="0" w:type="auto"/>
            <w:hideMark/>
          </w:tcPr>
          <w:p w14:paraId="05CC541E" w14:textId="77777777" w:rsidR="002D5062" w:rsidRPr="008A6D4E" w:rsidRDefault="002D5062">
            <w:pPr>
              <w:jc w:val="center"/>
              <w:rPr>
                <w:color w:val="auto"/>
                <w:szCs w:val="16"/>
              </w:rPr>
            </w:pPr>
            <w:r w:rsidRPr="008A6D4E">
              <w:rPr>
                <w:color w:val="auto"/>
                <w:szCs w:val="16"/>
              </w:rPr>
              <w:t>0</w:t>
            </w:r>
          </w:p>
        </w:tc>
      </w:tr>
      <w:tr w:rsidR="00F679A8" w:rsidRPr="008A6D4E" w14:paraId="4E785CDE" w14:textId="77777777" w:rsidTr="00F679A8">
        <w:trPr>
          <w:trHeight w:val="20"/>
        </w:trPr>
        <w:tc>
          <w:tcPr>
            <w:tcW w:w="0" w:type="auto"/>
            <w:hideMark/>
          </w:tcPr>
          <w:p w14:paraId="12A56220" w14:textId="77777777" w:rsidR="002D5062" w:rsidRPr="008A6D4E" w:rsidRDefault="002D5062">
            <w:pPr>
              <w:jc w:val="center"/>
              <w:rPr>
                <w:color w:val="auto"/>
                <w:szCs w:val="16"/>
              </w:rPr>
            </w:pPr>
            <w:r w:rsidRPr="008A6D4E">
              <w:rPr>
                <w:color w:val="auto"/>
                <w:szCs w:val="16"/>
              </w:rPr>
              <w:t>8</w:t>
            </w:r>
          </w:p>
        </w:tc>
        <w:tc>
          <w:tcPr>
            <w:tcW w:w="0" w:type="auto"/>
            <w:hideMark/>
          </w:tcPr>
          <w:p w14:paraId="6DB2265C" w14:textId="77777777" w:rsidR="002D5062" w:rsidRPr="008A6D4E" w:rsidRDefault="002D5062">
            <w:pPr>
              <w:rPr>
                <w:color w:val="auto"/>
                <w:szCs w:val="16"/>
              </w:rPr>
            </w:pPr>
            <w:r w:rsidRPr="008A6D4E">
              <w:rPr>
                <w:color w:val="auto"/>
                <w:szCs w:val="16"/>
              </w:rPr>
              <w:t>Кількість водозабірних споруд з підземних джерел водопостачання (свердловин)</w:t>
            </w:r>
          </w:p>
        </w:tc>
        <w:tc>
          <w:tcPr>
            <w:tcW w:w="0" w:type="auto"/>
            <w:hideMark/>
          </w:tcPr>
          <w:p w14:paraId="66769539" w14:textId="77777777" w:rsidR="002D5062" w:rsidRPr="008A6D4E" w:rsidRDefault="002D5062">
            <w:pPr>
              <w:jc w:val="center"/>
              <w:rPr>
                <w:color w:val="auto"/>
                <w:szCs w:val="16"/>
              </w:rPr>
            </w:pPr>
            <w:r w:rsidRPr="008A6D4E">
              <w:rPr>
                <w:color w:val="auto"/>
                <w:szCs w:val="16"/>
              </w:rPr>
              <w:t>шт.</w:t>
            </w:r>
          </w:p>
        </w:tc>
        <w:tc>
          <w:tcPr>
            <w:tcW w:w="0" w:type="auto"/>
            <w:hideMark/>
          </w:tcPr>
          <w:p w14:paraId="6E47AB02" w14:textId="77777777" w:rsidR="002D5062" w:rsidRPr="008A6D4E" w:rsidRDefault="002D5062">
            <w:pPr>
              <w:jc w:val="center"/>
              <w:rPr>
                <w:color w:val="auto"/>
                <w:szCs w:val="16"/>
              </w:rPr>
            </w:pPr>
            <w:r w:rsidRPr="008A6D4E">
              <w:rPr>
                <w:color w:val="auto"/>
                <w:szCs w:val="16"/>
              </w:rPr>
              <w:t>59</w:t>
            </w:r>
          </w:p>
        </w:tc>
      </w:tr>
      <w:tr w:rsidR="00F679A8" w:rsidRPr="008A6D4E" w14:paraId="4D658289" w14:textId="77777777" w:rsidTr="00F679A8">
        <w:trPr>
          <w:trHeight w:val="20"/>
        </w:trPr>
        <w:tc>
          <w:tcPr>
            <w:tcW w:w="0" w:type="auto"/>
            <w:hideMark/>
          </w:tcPr>
          <w:p w14:paraId="7A8F9546" w14:textId="77777777" w:rsidR="002D5062" w:rsidRPr="008A6D4E" w:rsidRDefault="002D5062">
            <w:pPr>
              <w:jc w:val="center"/>
              <w:rPr>
                <w:color w:val="auto"/>
                <w:szCs w:val="16"/>
              </w:rPr>
            </w:pPr>
            <w:r w:rsidRPr="008A6D4E">
              <w:rPr>
                <w:color w:val="auto"/>
                <w:szCs w:val="16"/>
              </w:rPr>
              <w:t>9</w:t>
            </w:r>
          </w:p>
        </w:tc>
        <w:tc>
          <w:tcPr>
            <w:tcW w:w="0" w:type="auto"/>
            <w:hideMark/>
          </w:tcPr>
          <w:p w14:paraId="715E9C75" w14:textId="77777777" w:rsidR="002D5062" w:rsidRPr="008A6D4E" w:rsidRDefault="002D5062">
            <w:pPr>
              <w:rPr>
                <w:color w:val="auto"/>
                <w:szCs w:val="16"/>
              </w:rPr>
            </w:pPr>
            <w:r w:rsidRPr="008A6D4E">
              <w:rPr>
                <w:color w:val="auto"/>
                <w:szCs w:val="16"/>
              </w:rPr>
              <w:t>Середньодобовий дебіт свердловин</w:t>
            </w:r>
          </w:p>
        </w:tc>
        <w:tc>
          <w:tcPr>
            <w:tcW w:w="0" w:type="auto"/>
            <w:hideMark/>
          </w:tcPr>
          <w:p w14:paraId="55A5226C" w14:textId="77777777" w:rsidR="002D5062" w:rsidRPr="008A6D4E" w:rsidRDefault="002D5062">
            <w:pPr>
              <w:jc w:val="center"/>
              <w:rPr>
                <w:color w:val="auto"/>
                <w:szCs w:val="16"/>
              </w:rPr>
            </w:pPr>
            <w:r w:rsidRPr="008A6D4E">
              <w:rPr>
                <w:color w:val="auto"/>
                <w:szCs w:val="16"/>
              </w:rPr>
              <w:t>м³/год</w:t>
            </w:r>
          </w:p>
        </w:tc>
        <w:tc>
          <w:tcPr>
            <w:tcW w:w="0" w:type="auto"/>
            <w:hideMark/>
          </w:tcPr>
          <w:p w14:paraId="3B26750F" w14:textId="77777777" w:rsidR="002D5062" w:rsidRPr="008A6D4E" w:rsidRDefault="002D5062">
            <w:pPr>
              <w:jc w:val="center"/>
              <w:rPr>
                <w:color w:val="auto"/>
                <w:szCs w:val="16"/>
              </w:rPr>
            </w:pPr>
            <w:r w:rsidRPr="008A6D4E">
              <w:rPr>
                <w:color w:val="auto"/>
                <w:szCs w:val="16"/>
              </w:rPr>
              <w:t>120</w:t>
            </w:r>
          </w:p>
        </w:tc>
      </w:tr>
      <w:tr w:rsidR="00F679A8" w:rsidRPr="008A6D4E" w14:paraId="23654A2C" w14:textId="77777777" w:rsidTr="00F679A8">
        <w:trPr>
          <w:trHeight w:val="20"/>
        </w:trPr>
        <w:tc>
          <w:tcPr>
            <w:tcW w:w="0" w:type="auto"/>
            <w:hideMark/>
          </w:tcPr>
          <w:p w14:paraId="4A4DA38D" w14:textId="77777777" w:rsidR="002D5062" w:rsidRPr="008A6D4E" w:rsidRDefault="002D5062">
            <w:pPr>
              <w:jc w:val="center"/>
              <w:rPr>
                <w:color w:val="auto"/>
                <w:szCs w:val="16"/>
              </w:rPr>
            </w:pPr>
            <w:r w:rsidRPr="008A6D4E">
              <w:rPr>
                <w:color w:val="auto"/>
                <w:szCs w:val="16"/>
              </w:rPr>
              <w:t>10</w:t>
            </w:r>
          </w:p>
        </w:tc>
        <w:tc>
          <w:tcPr>
            <w:tcW w:w="0" w:type="auto"/>
            <w:hideMark/>
          </w:tcPr>
          <w:p w14:paraId="1F8833A3" w14:textId="77777777" w:rsidR="002D5062" w:rsidRPr="008A6D4E" w:rsidRDefault="002D5062">
            <w:pPr>
              <w:rPr>
                <w:color w:val="auto"/>
                <w:szCs w:val="16"/>
              </w:rPr>
            </w:pPr>
            <w:r w:rsidRPr="008A6D4E">
              <w:rPr>
                <w:color w:val="auto"/>
                <w:szCs w:val="16"/>
              </w:rPr>
              <w:t xml:space="preserve">Загальна кількість насосних станцій, всього в </w:t>
            </w:r>
            <w:proofErr w:type="spellStart"/>
            <w:r w:rsidRPr="008A6D4E">
              <w:rPr>
                <w:color w:val="auto"/>
                <w:szCs w:val="16"/>
              </w:rPr>
              <w:t>т.ч</w:t>
            </w:r>
            <w:proofErr w:type="spellEnd"/>
            <w:r w:rsidRPr="008A6D4E">
              <w:rPr>
                <w:color w:val="auto"/>
                <w:szCs w:val="16"/>
              </w:rPr>
              <w:t>:</w:t>
            </w:r>
          </w:p>
        </w:tc>
        <w:tc>
          <w:tcPr>
            <w:tcW w:w="0" w:type="auto"/>
            <w:hideMark/>
          </w:tcPr>
          <w:p w14:paraId="4731BEC5" w14:textId="77777777" w:rsidR="002D5062" w:rsidRPr="008A6D4E" w:rsidRDefault="002D5062">
            <w:pPr>
              <w:jc w:val="center"/>
              <w:rPr>
                <w:color w:val="auto"/>
                <w:szCs w:val="16"/>
              </w:rPr>
            </w:pPr>
            <w:r w:rsidRPr="008A6D4E">
              <w:rPr>
                <w:color w:val="auto"/>
                <w:szCs w:val="16"/>
              </w:rPr>
              <w:t>шт.</w:t>
            </w:r>
          </w:p>
        </w:tc>
        <w:tc>
          <w:tcPr>
            <w:tcW w:w="0" w:type="auto"/>
            <w:hideMark/>
          </w:tcPr>
          <w:p w14:paraId="5A705B24" w14:textId="77777777" w:rsidR="002D5062" w:rsidRPr="008A6D4E" w:rsidRDefault="002D5062">
            <w:pPr>
              <w:jc w:val="center"/>
              <w:rPr>
                <w:color w:val="auto"/>
                <w:szCs w:val="16"/>
              </w:rPr>
            </w:pPr>
            <w:r w:rsidRPr="008A6D4E">
              <w:rPr>
                <w:color w:val="auto"/>
                <w:szCs w:val="16"/>
              </w:rPr>
              <w:t>64</w:t>
            </w:r>
          </w:p>
        </w:tc>
      </w:tr>
      <w:tr w:rsidR="00F679A8" w:rsidRPr="008A6D4E" w14:paraId="72650421" w14:textId="77777777" w:rsidTr="00F679A8">
        <w:trPr>
          <w:trHeight w:val="20"/>
        </w:trPr>
        <w:tc>
          <w:tcPr>
            <w:tcW w:w="0" w:type="auto"/>
            <w:hideMark/>
          </w:tcPr>
          <w:p w14:paraId="7FDB4881" w14:textId="77777777" w:rsidR="002D5062" w:rsidRPr="008A6D4E" w:rsidRDefault="002D5062">
            <w:pPr>
              <w:jc w:val="center"/>
              <w:rPr>
                <w:color w:val="auto"/>
                <w:szCs w:val="16"/>
              </w:rPr>
            </w:pPr>
            <w:r w:rsidRPr="008A6D4E">
              <w:rPr>
                <w:color w:val="auto"/>
                <w:szCs w:val="16"/>
              </w:rPr>
              <w:lastRenderedPageBreak/>
              <w:t>11</w:t>
            </w:r>
          </w:p>
        </w:tc>
        <w:tc>
          <w:tcPr>
            <w:tcW w:w="0" w:type="auto"/>
            <w:hideMark/>
          </w:tcPr>
          <w:p w14:paraId="1A798ADB" w14:textId="77777777" w:rsidR="002D5062" w:rsidRPr="008A6D4E" w:rsidRDefault="002D5062">
            <w:pPr>
              <w:rPr>
                <w:color w:val="auto"/>
                <w:szCs w:val="16"/>
              </w:rPr>
            </w:pPr>
            <w:r w:rsidRPr="008A6D4E">
              <w:rPr>
                <w:color w:val="auto"/>
                <w:szCs w:val="16"/>
              </w:rPr>
              <w:t>- насосні станції першого підйому</w:t>
            </w:r>
          </w:p>
        </w:tc>
        <w:tc>
          <w:tcPr>
            <w:tcW w:w="0" w:type="auto"/>
            <w:hideMark/>
          </w:tcPr>
          <w:p w14:paraId="43D0AF20" w14:textId="77777777" w:rsidR="002D5062" w:rsidRPr="008A6D4E" w:rsidRDefault="002D5062">
            <w:pPr>
              <w:jc w:val="center"/>
              <w:rPr>
                <w:color w:val="auto"/>
                <w:szCs w:val="16"/>
              </w:rPr>
            </w:pPr>
            <w:r w:rsidRPr="008A6D4E">
              <w:rPr>
                <w:color w:val="auto"/>
                <w:szCs w:val="16"/>
              </w:rPr>
              <w:t>шт.</w:t>
            </w:r>
          </w:p>
        </w:tc>
        <w:tc>
          <w:tcPr>
            <w:tcW w:w="0" w:type="auto"/>
            <w:hideMark/>
          </w:tcPr>
          <w:p w14:paraId="37DB47FA" w14:textId="77777777" w:rsidR="002D5062" w:rsidRPr="008A6D4E" w:rsidRDefault="002D5062">
            <w:pPr>
              <w:jc w:val="center"/>
              <w:rPr>
                <w:color w:val="auto"/>
                <w:szCs w:val="16"/>
              </w:rPr>
            </w:pPr>
            <w:r w:rsidRPr="008A6D4E">
              <w:rPr>
                <w:color w:val="auto"/>
                <w:szCs w:val="16"/>
              </w:rPr>
              <w:t>59</w:t>
            </w:r>
          </w:p>
        </w:tc>
      </w:tr>
      <w:tr w:rsidR="00F679A8" w:rsidRPr="008A6D4E" w14:paraId="6DBC5B94" w14:textId="77777777" w:rsidTr="00F679A8">
        <w:trPr>
          <w:trHeight w:val="20"/>
        </w:trPr>
        <w:tc>
          <w:tcPr>
            <w:tcW w:w="0" w:type="auto"/>
            <w:hideMark/>
          </w:tcPr>
          <w:p w14:paraId="285C5CAD" w14:textId="77777777" w:rsidR="002D5062" w:rsidRPr="008A6D4E" w:rsidRDefault="002D5062">
            <w:pPr>
              <w:jc w:val="center"/>
              <w:rPr>
                <w:color w:val="auto"/>
                <w:szCs w:val="16"/>
              </w:rPr>
            </w:pPr>
            <w:r w:rsidRPr="008A6D4E">
              <w:rPr>
                <w:color w:val="auto"/>
                <w:szCs w:val="16"/>
              </w:rPr>
              <w:t>12</w:t>
            </w:r>
          </w:p>
        </w:tc>
        <w:tc>
          <w:tcPr>
            <w:tcW w:w="0" w:type="auto"/>
            <w:hideMark/>
          </w:tcPr>
          <w:p w14:paraId="7A5C27E5" w14:textId="77777777" w:rsidR="002D5062" w:rsidRPr="008A6D4E" w:rsidRDefault="002D5062">
            <w:pPr>
              <w:rPr>
                <w:color w:val="auto"/>
                <w:szCs w:val="16"/>
              </w:rPr>
            </w:pPr>
            <w:r w:rsidRPr="008A6D4E">
              <w:rPr>
                <w:color w:val="auto"/>
                <w:szCs w:val="16"/>
              </w:rPr>
              <w:t>- насосні станції другого підйому</w:t>
            </w:r>
          </w:p>
        </w:tc>
        <w:tc>
          <w:tcPr>
            <w:tcW w:w="0" w:type="auto"/>
            <w:hideMark/>
          </w:tcPr>
          <w:p w14:paraId="3C736E3C" w14:textId="77777777" w:rsidR="002D5062" w:rsidRPr="008A6D4E" w:rsidRDefault="002D5062">
            <w:pPr>
              <w:jc w:val="center"/>
              <w:rPr>
                <w:color w:val="auto"/>
                <w:szCs w:val="16"/>
              </w:rPr>
            </w:pPr>
            <w:r w:rsidRPr="008A6D4E">
              <w:rPr>
                <w:color w:val="auto"/>
                <w:szCs w:val="16"/>
              </w:rPr>
              <w:t>шт.</w:t>
            </w:r>
          </w:p>
        </w:tc>
        <w:tc>
          <w:tcPr>
            <w:tcW w:w="0" w:type="auto"/>
            <w:hideMark/>
          </w:tcPr>
          <w:p w14:paraId="3358B8F5" w14:textId="77777777" w:rsidR="002D5062" w:rsidRPr="008A6D4E" w:rsidRDefault="002D5062">
            <w:pPr>
              <w:jc w:val="center"/>
              <w:rPr>
                <w:color w:val="auto"/>
                <w:szCs w:val="16"/>
              </w:rPr>
            </w:pPr>
            <w:r w:rsidRPr="008A6D4E">
              <w:rPr>
                <w:color w:val="auto"/>
                <w:szCs w:val="16"/>
              </w:rPr>
              <w:t>4</w:t>
            </w:r>
          </w:p>
        </w:tc>
      </w:tr>
      <w:tr w:rsidR="00F679A8" w:rsidRPr="008A6D4E" w14:paraId="4F761CA0" w14:textId="77777777" w:rsidTr="00F679A8">
        <w:trPr>
          <w:trHeight w:val="20"/>
        </w:trPr>
        <w:tc>
          <w:tcPr>
            <w:tcW w:w="0" w:type="auto"/>
            <w:hideMark/>
          </w:tcPr>
          <w:p w14:paraId="6E122F07" w14:textId="77777777" w:rsidR="002D5062" w:rsidRPr="008A6D4E" w:rsidRDefault="002D5062">
            <w:pPr>
              <w:jc w:val="center"/>
              <w:rPr>
                <w:color w:val="auto"/>
                <w:szCs w:val="16"/>
              </w:rPr>
            </w:pPr>
            <w:r w:rsidRPr="008A6D4E">
              <w:rPr>
                <w:color w:val="auto"/>
                <w:szCs w:val="16"/>
              </w:rPr>
              <w:t>13</w:t>
            </w:r>
          </w:p>
        </w:tc>
        <w:tc>
          <w:tcPr>
            <w:tcW w:w="0" w:type="auto"/>
            <w:hideMark/>
          </w:tcPr>
          <w:p w14:paraId="4AA31FE5" w14:textId="77777777" w:rsidR="002D5062" w:rsidRPr="008A6D4E" w:rsidRDefault="002D5062">
            <w:pPr>
              <w:rPr>
                <w:color w:val="auto"/>
                <w:szCs w:val="16"/>
              </w:rPr>
            </w:pPr>
            <w:r w:rsidRPr="008A6D4E">
              <w:rPr>
                <w:color w:val="auto"/>
                <w:szCs w:val="16"/>
              </w:rPr>
              <w:t>- насосні станції третього підйому</w:t>
            </w:r>
          </w:p>
        </w:tc>
        <w:tc>
          <w:tcPr>
            <w:tcW w:w="0" w:type="auto"/>
            <w:hideMark/>
          </w:tcPr>
          <w:p w14:paraId="6F0B73DF" w14:textId="77777777" w:rsidR="002D5062" w:rsidRPr="008A6D4E" w:rsidRDefault="002D5062">
            <w:pPr>
              <w:jc w:val="center"/>
              <w:rPr>
                <w:color w:val="auto"/>
                <w:szCs w:val="16"/>
              </w:rPr>
            </w:pPr>
            <w:r w:rsidRPr="008A6D4E">
              <w:rPr>
                <w:color w:val="auto"/>
                <w:szCs w:val="16"/>
              </w:rPr>
              <w:t>шт.</w:t>
            </w:r>
          </w:p>
        </w:tc>
        <w:tc>
          <w:tcPr>
            <w:tcW w:w="0" w:type="auto"/>
            <w:hideMark/>
          </w:tcPr>
          <w:p w14:paraId="2569307E" w14:textId="77777777" w:rsidR="002D5062" w:rsidRPr="008A6D4E" w:rsidRDefault="002D5062">
            <w:pPr>
              <w:jc w:val="center"/>
              <w:rPr>
                <w:color w:val="auto"/>
                <w:szCs w:val="16"/>
              </w:rPr>
            </w:pPr>
            <w:r w:rsidRPr="008A6D4E">
              <w:rPr>
                <w:color w:val="auto"/>
                <w:szCs w:val="16"/>
              </w:rPr>
              <w:t>1</w:t>
            </w:r>
          </w:p>
        </w:tc>
      </w:tr>
      <w:tr w:rsidR="00F679A8" w:rsidRPr="008A6D4E" w14:paraId="29560839" w14:textId="77777777" w:rsidTr="00F679A8">
        <w:trPr>
          <w:trHeight w:val="20"/>
        </w:trPr>
        <w:tc>
          <w:tcPr>
            <w:tcW w:w="0" w:type="auto"/>
            <w:hideMark/>
          </w:tcPr>
          <w:p w14:paraId="01351194" w14:textId="77777777" w:rsidR="002D5062" w:rsidRPr="008A6D4E" w:rsidRDefault="002D5062">
            <w:pPr>
              <w:jc w:val="center"/>
              <w:rPr>
                <w:color w:val="auto"/>
                <w:szCs w:val="16"/>
              </w:rPr>
            </w:pPr>
            <w:r w:rsidRPr="008A6D4E">
              <w:rPr>
                <w:color w:val="auto"/>
                <w:szCs w:val="16"/>
              </w:rPr>
              <w:t>14</w:t>
            </w:r>
          </w:p>
        </w:tc>
        <w:tc>
          <w:tcPr>
            <w:tcW w:w="0" w:type="auto"/>
            <w:hideMark/>
          </w:tcPr>
          <w:p w14:paraId="6BEFFA02" w14:textId="77777777" w:rsidR="002D5062" w:rsidRPr="008A6D4E" w:rsidRDefault="002D5062">
            <w:pPr>
              <w:rPr>
                <w:color w:val="auto"/>
                <w:szCs w:val="16"/>
              </w:rPr>
            </w:pPr>
            <w:r w:rsidRPr="008A6D4E">
              <w:rPr>
                <w:color w:val="auto"/>
                <w:szCs w:val="16"/>
              </w:rPr>
              <w:t>Кількість водонапірних башт</w:t>
            </w:r>
          </w:p>
        </w:tc>
        <w:tc>
          <w:tcPr>
            <w:tcW w:w="0" w:type="auto"/>
            <w:hideMark/>
          </w:tcPr>
          <w:p w14:paraId="7057151D" w14:textId="77777777" w:rsidR="002D5062" w:rsidRPr="008A6D4E" w:rsidRDefault="002D5062">
            <w:pPr>
              <w:jc w:val="center"/>
              <w:rPr>
                <w:color w:val="auto"/>
                <w:szCs w:val="16"/>
              </w:rPr>
            </w:pPr>
            <w:r w:rsidRPr="008A6D4E">
              <w:rPr>
                <w:color w:val="auto"/>
                <w:szCs w:val="16"/>
              </w:rPr>
              <w:t>шт.</w:t>
            </w:r>
          </w:p>
        </w:tc>
        <w:tc>
          <w:tcPr>
            <w:tcW w:w="0" w:type="auto"/>
            <w:hideMark/>
          </w:tcPr>
          <w:p w14:paraId="57D1DE9D" w14:textId="77777777" w:rsidR="002D5062" w:rsidRPr="008A6D4E" w:rsidRDefault="002D5062">
            <w:pPr>
              <w:jc w:val="center"/>
              <w:rPr>
                <w:color w:val="auto"/>
                <w:szCs w:val="16"/>
              </w:rPr>
            </w:pPr>
            <w:r w:rsidRPr="008A6D4E">
              <w:rPr>
                <w:color w:val="auto"/>
                <w:szCs w:val="16"/>
              </w:rPr>
              <w:t>0</w:t>
            </w:r>
          </w:p>
        </w:tc>
      </w:tr>
      <w:tr w:rsidR="00F679A8" w:rsidRPr="008A6D4E" w14:paraId="727D86B1" w14:textId="77777777" w:rsidTr="00F679A8">
        <w:trPr>
          <w:trHeight w:val="20"/>
        </w:trPr>
        <w:tc>
          <w:tcPr>
            <w:tcW w:w="0" w:type="auto"/>
            <w:hideMark/>
          </w:tcPr>
          <w:p w14:paraId="64864EB8" w14:textId="77777777" w:rsidR="002D5062" w:rsidRPr="008A6D4E" w:rsidRDefault="002D5062">
            <w:pPr>
              <w:jc w:val="center"/>
              <w:rPr>
                <w:color w:val="auto"/>
                <w:szCs w:val="16"/>
              </w:rPr>
            </w:pPr>
            <w:r w:rsidRPr="008A6D4E">
              <w:rPr>
                <w:color w:val="auto"/>
                <w:szCs w:val="16"/>
              </w:rPr>
              <w:t>15</w:t>
            </w:r>
          </w:p>
        </w:tc>
        <w:tc>
          <w:tcPr>
            <w:tcW w:w="0" w:type="auto"/>
            <w:hideMark/>
          </w:tcPr>
          <w:p w14:paraId="0F86C4C9" w14:textId="77777777" w:rsidR="002D5062" w:rsidRPr="008A6D4E" w:rsidRDefault="002D5062">
            <w:pPr>
              <w:rPr>
                <w:color w:val="auto"/>
                <w:szCs w:val="16"/>
              </w:rPr>
            </w:pPr>
            <w:r w:rsidRPr="008A6D4E">
              <w:rPr>
                <w:color w:val="auto"/>
                <w:szCs w:val="16"/>
              </w:rPr>
              <w:t>Довжина мереж централізованого водопостачання</w:t>
            </w:r>
          </w:p>
        </w:tc>
        <w:tc>
          <w:tcPr>
            <w:tcW w:w="0" w:type="auto"/>
            <w:hideMark/>
          </w:tcPr>
          <w:p w14:paraId="403801A0" w14:textId="77777777" w:rsidR="002D5062" w:rsidRPr="008A6D4E" w:rsidRDefault="002D5062">
            <w:pPr>
              <w:jc w:val="center"/>
              <w:rPr>
                <w:color w:val="auto"/>
                <w:szCs w:val="16"/>
              </w:rPr>
            </w:pPr>
            <w:r w:rsidRPr="008A6D4E">
              <w:rPr>
                <w:color w:val="auto"/>
                <w:szCs w:val="16"/>
              </w:rPr>
              <w:t>км</w:t>
            </w:r>
          </w:p>
        </w:tc>
        <w:tc>
          <w:tcPr>
            <w:tcW w:w="0" w:type="auto"/>
            <w:hideMark/>
          </w:tcPr>
          <w:p w14:paraId="3FA33037" w14:textId="77777777" w:rsidR="002D5062" w:rsidRPr="008A6D4E" w:rsidRDefault="002D5062">
            <w:pPr>
              <w:jc w:val="center"/>
              <w:rPr>
                <w:color w:val="auto"/>
                <w:szCs w:val="16"/>
              </w:rPr>
            </w:pPr>
            <w:r w:rsidRPr="008A6D4E">
              <w:rPr>
                <w:color w:val="auto"/>
                <w:szCs w:val="16"/>
              </w:rPr>
              <w:t>327,19</w:t>
            </w:r>
          </w:p>
        </w:tc>
      </w:tr>
      <w:tr w:rsidR="00F679A8" w:rsidRPr="008A6D4E" w14:paraId="735B4F06" w14:textId="77777777" w:rsidTr="00F679A8">
        <w:trPr>
          <w:trHeight w:val="20"/>
        </w:trPr>
        <w:tc>
          <w:tcPr>
            <w:tcW w:w="0" w:type="auto"/>
            <w:hideMark/>
          </w:tcPr>
          <w:p w14:paraId="54A536E6" w14:textId="77777777" w:rsidR="002D5062" w:rsidRPr="008A6D4E" w:rsidRDefault="002D5062">
            <w:pPr>
              <w:jc w:val="center"/>
              <w:rPr>
                <w:color w:val="auto"/>
                <w:szCs w:val="16"/>
              </w:rPr>
            </w:pPr>
            <w:r w:rsidRPr="008A6D4E">
              <w:rPr>
                <w:color w:val="auto"/>
                <w:szCs w:val="16"/>
              </w:rPr>
              <w:t>16</w:t>
            </w:r>
          </w:p>
        </w:tc>
        <w:tc>
          <w:tcPr>
            <w:tcW w:w="0" w:type="auto"/>
            <w:hideMark/>
          </w:tcPr>
          <w:p w14:paraId="61380678" w14:textId="77777777" w:rsidR="002D5062" w:rsidRPr="008A6D4E" w:rsidRDefault="002D5062">
            <w:pPr>
              <w:rPr>
                <w:color w:val="auto"/>
                <w:szCs w:val="16"/>
              </w:rPr>
            </w:pPr>
            <w:r w:rsidRPr="008A6D4E">
              <w:rPr>
                <w:color w:val="auto"/>
                <w:szCs w:val="16"/>
              </w:rPr>
              <w:t>Довжина мереж централізованого водопостачання, які потребують заміни</w:t>
            </w:r>
          </w:p>
        </w:tc>
        <w:tc>
          <w:tcPr>
            <w:tcW w:w="0" w:type="auto"/>
            <w:hideMark/>
          </w:tcPr>
          <w:p w14:paraId="3D5D1F88" w14:textId="77777777" w:rsidR="002D5062" w:rsidRPr="008A6D4E" w:rsidRDefault="002D5062">
            <w:pPr>
              <w:jc w:val="center"/>
              <w:rPr>
                <w:color w:val="auto"/>
                <w:szCs w:val="16"/>
              </w:rPr>
            </w:pPr>
            <w:r w:rsidRPr="008A6D4E">
              <w:rPr>
                <w:color w:val="auto"/>
                <w:szCs w:val="16"/>
              </w:rPr>
              <w:t>км</w:t>
            </w:r>
          </w:p>
        </w:tc>
        <w:tc>
          <w:tcPr>
            <w:tcW w:w="0" w:type="auto"/>
            <w:hideMark/>
          </w:tcPr>
          <w:p w14:paraId="388F7A80" w14:textId="77777777" w:rsidR="002D5062" w:rsidRPr="008A6D4E" w:rsidRDefault="002D5062">
            <w:pPr>
              <w:jc w:val="center"/>
              <w:rPr>
                <w:color w:val="auto"/>
                <w:szCs w:val="16"/>
              </w:rPr>
            </w:pPr>
            <w:r w:rsidRPr="008A6D4E">
              <w:rPr>
                <w:color w:val="auto"/>
                <w:szCs w:val="16"/>
              </w:rPr>
              <w:t>60,7</w:t>
            </w:r>
          </w:p>
        </w:tc>
      </w:tr>
      <w:tr w:rsidR="00F679A8" w:rsidRPr="008A6D4E" w14:paraId="0C6354E2" w14:textId="77777777" w:rsidTr="00F679A8">
        <w:trPr>
          <w:trHeight w:val="20"/>
        </w:trPr>
        <w:tc>
          <w:tcPr>
            <w:tcW w:w="0" w:type="auto"/>
            <w:hideMark/>
          </w:tcPr>
          <w:p w14:paraId="10F380CF" w14:textId="77777777" w:rsidR="002D5062" w:rsidRPr="008A6D4E" w:rsidRDefault="002D5062">
            <w:pPr>
              <w:jc w:val="center"/>
              <w:rPr>
                <w:color w:val="auto"/>
                <w:szCs w:val="16"/>
              </w:rPr>
            </w:pPr>
            <w:r w:rsidRPr="008A6D4E">
              <w:rPr>
                <w:color w:val="auto"/>
                <w:szCs w:val="16"/>
              </w:rPr>
              <w:t>17</w:t>
            </w:r>
          </w:p>
        </w:tc>
        <w:tc>
          <w:tcPr>
            <w:tcW w:w="0" w:type="auto"/>
            <w:hideMark/>
          </w:tcPr>
          <w:p w14:paraId="68A140C4" w14:textId="77777777" w:rsidR="002D5062" w:rsidRPr="008A6D4E" w:rsidRDefault="002D5062">
            <w:pPr>
              <w:rPr>
                <w:color w:val="auto"/>
                <w:szCs w:val="16"/>
              </w:rPr>
            </w:pPr>
            <w:r w:rsidRPr="008A6D4E">
              <w:rPr>
                <w:color w:val="auto"/>
                <w:szCs w:val="16"/>
              </w:rPr>
              <w:t>Кількість очисних споруд централізованого водовідведення</w:t>
            </w:r>
          </w:p>
        </w:tc>
        <w:tc>
          <w:tcPr>
            <w:tcW w:w="0" w:type="auto"/>
            <w:hideMark/>
          </w:tcPr>
          <w:p w14:paraId="0D3E888E" w14:textId="77777777" w:rsidR="002D5062" w:rsidRPr="008A6D4E" w:rsidRDefault="002D5062">
            <w:pPr>
              <w:jc w:val="center"/>
              <w:rPr>
                <w:color w:val="auto"/>
                <w:szCs w:val="16"/>
              </w:rPr>
            </w:pPr>
            <w:r w:rsidRPr="008A6D4E">
              <w:rPr>
                <w:color w:val="auto"/>
                <w:szCs w:val="16"/>
              </w:rPr>
              <w:t>шт.</w:t>
            </w:r>
          </w:p>
        </w:tc>
        <w:tc>
          <w:tcPr>
            <w:tcW w:w="0" w:type="auto"/>
            <w:hideMark/>
          </w:tcPr>
          <w:p w14:paraId="330971E6" w14:textId="77777777" w:rsidR="002D5062" w:rsidRPr="008A6D4E" w:rsidRDefault="002D5062">
            <w:pPr>
              <w:jc w:val="center"/>
              <w:rPr>
                <w:color w:val="auto"/>
                <w:szCs w:val="16"/>
              </w:rPr>
            </w:pPr>
            <w:r w:rsidRPr="008A6D4E">
              <w:rPr>
                <w:color w:val="auto"/>
                <w:szCs w:val="16"/>
              </w:rPr>
              <w:t>3</w:t>
            </w:r>
          </w:p>
        </w:tc>
      </w:tr>
      <w:tr w:rsidR="00F679A8" w:rsidRPr="008A6D4E" w14:paraId="31975364" w14:textId="77777777" w:rsidTr="00F679A8">
        <w:trPr>
          <w:trHeight w:val="20"/>
        </w:trPr>
        <w:tc>
          <w:tcPr>
            <w:tcW w:w="0" w:type="auto"/>
            <w:hideMark/>
          </w:tcPr>
          <w:p w14:paraId="59BC0AC9" w14:textId="77777777" w:rsidR="002D5062" w:rsidRPr="008A6D4E" w:rsidRDefault="002D5062">
            <w:pPr>
              <w:jc w:val="center"/>
              <w:rPr>
                <w:color w:val="auto"/>
                <w:szCs w:val="16"/>
              </w:rPr>
            </w:pPr>
            <w:r w:rsidRPr="008A6D4E">
              <w:rPr>
                <w:color w:val="auto"/>
                <w:szCs w:val="16"/>
              </w:rPr>
              <w:t>18</w:t>
            </w:r>
          </w:p>
        </w:tc>
        <w:tc>
          <w:tcPr>
            <w:tcW w:w="0" w:type="auto"/>
            <w:hideMark/>
          </w:tcPr>
          <w:p w14:paraId="1DF6B310" w14:textId="77777777" w:rsidR="002D5062" w:rsidRPr="008A6D4E" w:rsidRDefault="002D5062">
            <w:pPr>
              <w:rPr>
                <w:color w:val="auto"/>
                <w:szCs w:val="16"/>
              </w:rPr>
            </w:pPr>
            <w:r w:rsidRPr="008A6D4E">
              <w:rPr>
                <w:color w:val="auto"/>
                <w:szCs w:val="16"/>
              </w:rPr>
              <w:t>Виробнича потужність очисних споруд водовідведення</w:t>
            </w:r>
          </w:p>
        </w:tc>
        <w:tc>
          <w:tcPr>
            <w:tcW w:w="0" w:type="auto"/>
            <w:hideMark/>
          </w:tcPr>
          <w:p w14:paraId="1C4031D3" w14:textId="77777777" w:rsidR="002D5062" w:rsidRPr="008A6D4E" w:rsidRDefault="002D5062">
            <w:pPr>
              <w:jc w:val="center"/>
              <w:rPr>
                <w:color w:val="auto"/>
                <w:szCs w:val="16"/>
              </w:rPr>
            </w:pPr>
            <w:r w:rsidRPr="008A6D4E">
              <w:rPr>
                <w:color w:val="auto"/>
                <w:szCs w:val="16"/>
              </w:rPr>
              <w:t>м³/добу</w:t>
            </w:r>
          </w:p>
        </w:tc>
        <w:tc>
          <w:tcPr>
            <w:tcW w:w="0" w:type="auto"/>
            <w:hideMark/>
          </w:tcPr>
          <w:p w14:paraId="65C42A4A" w14:textId="77777777" w:rsidR="002D5062" w:rsidRPr="008A6D4E" w:rsidRDefault="002D5062">
            <w:pPr>
              <w:jc w:val="center"/>
              <w:rPr>
                <w:color w:val="auto"/>
                <w:szCs w:val="16"/>
              </w:rPr>
            </w:pPr>
            <w:r w:rsidRPr="008A6D4E">
              <w:rPr>
                <w:color w:val="auto"/>
                <w:szCs w:val="16"/>
              </w:rPr>
              <w:t>21726</w:t>
            </w:r>
          </w:p>
        </w:tc>
      </w:tr>
      <w:tr w:rsidR="00F679A8" w:rsidRPr="008A6D4E" w14:paraId="107DB97C" w14:textId="77777777" w:rsidTr="00F679A8">
        <w:trPr>
          <w:trHeight w:val="20"/>
        </w:trPr>
        <w:tc>
          <w:tcPr>
            <w:tcW w:w="0" w:type="auto"/>
            <w:hideMark/>
          </w:tcPr>
          <w:p w14:paraId="1566FC7F" w14:textId="77777777" w:rsidR="002D5062" w:rsidRPr="008A6D4E" w:rsidRDefault="002D5062">
            <w:pPr>
              <w:jc w:val="center"/>
              <w:rPr>
                <w:color w:val="auto"/>
                <w:szCs w:val="16"/>
              </w:rPr>
            </w:pPr>
            <w:r w:rsidRPr="008A6D4E">
              <w:rPr>
                <w:color w:val="auto"/>
                <w:szCs w:val="16"/>
              </w:rPr>
              <w:t>19</w:t>
            </w:r>
          </w:p>
        </w:tc>
        <w:tc>
          <w:tcPr>
            <w:tcW w:w="0" w:type="auto"/>
            <w:hideMark/>
          </w:tcPr>
          <w:p w14:paraId="2AF14D75" w14:textId="77777777" w:rsidR="002D5062" w:rsidRPr="008A6D4E" w:rsidRDefault="002D5062">
            <w:pPr>
              <w:rPr>
                <w:color w:val="auto"/>
                <w:szCs w:val="16"/>
              </w:rPr>
            </w:pPr>
            <w:r w:rsidRPr="008A6D4E">
              <w:rPr>
                <w:color w:val="auto"/>
                <w:szCs w:val="16"/>
              </w:rPr>
              <w:t>Кількість насосних станцій водовідведення</w:t>
            </w:r>
          </w:p>
        </w:tc>
        <w:tc>
          <w:tcPr>
            <w:tcW w:w="0" w:type="auto"/>
            <w:hideMark/>
          </w:tcPr>
          <w:p w14:paraId="063559A0" w14:textId="77777777" w:rsidR="002D5062" w:rsidRPr="008A6D4E" w:rsidRDefault="002D5062">
            <w:pPr>
              <w:jc w:val="center"/>
              <w:rPr>
                <w:color w:val="auto"/>
                <w:szCs w:val="16"/>
              </w:rPr>
            </w:pPr>
            <w:r w:rsidRPr="008A6D4E">
              <w:rPr>
                <w:color w:val="auto"/>
                <w:szCs w:val="16"/>
              </w:rPr>
              <w:t>шт.</w:t>
            </w:r>
          </w:p>
        </w:tc>
        <w:tc>
          <w:tcPr>
            <w:tcW w:w="0" w:type="auto"/>
            <w:hideMark/>
          </w:tcPr>
          <w:p w14:paraId="47BBF39D" w14:textId="77777777" w:rsidR="002D5062" w:rsidRPr="008A6D4E" w:rsidRDefault="002D5062">
            <w:pPr>
              <w:jc w:val="center"/>
              <w:rPr>
                <w:color w:val="auto"/>
                <w:szCs w:val="16"/>
              </w:rPr>
            </w:pPr>
            <w:r w:rsidRPr="008A6D4E">
              <w:rPr>
                <w:color w:val="auto"/>
                <w:szCs w:val="16"/>
              </w:rPr>
              <w:t>24</w:t>
            </w:r>
          </w:p>
        </w:tc>
      </w:tr>
      <w:tr w:rsidR="00F679A8" w:rsidRPr="008A6D4E" w14:paraId="59184A64" w14:textId="77777777" w:rsidTr="00F679A8">
        <w:trPr>
          <w:trHeight w:val="20"/>
        </w:trPr>
        <w:tc>
          <w:tcPr>
            <w:tcW w:w="0" w:type="auto"/>
            <w:hideMark/>
          </w:tcPr>
          <w:p w14:paraId="42418FA8" w14:textId="77777777" w:rsidR="002D5062" w:rsidRPr="008A6D4E" w:rsidRDefault="002D5062">
            <w:pPr>
              <w:jc w:val="center"/>
              <w:rPr>
                <w:color w:val="auto"/>
                <w:szCs w:val="16"/>
              </w:rPr>
            </w:pPr>
            <w:r w:rsidRPr="008A6D4E">
              <w:rPr>
                <w:color w:val="auto"/>
                <w:szCs w:val="16"/>
              </w:rPr>
              <w:t>20</w:t>
            </w:r>
          </w:p>
        </w:tc>
        <w:tc>
          <w:tcPr>
            <w:tcW w:w="0" w:type="auto"/>
            <w:hideMark/>
          </w:tcPr>
          <w:p w14:paraId="6830F00D" w14:textId="77777777" w:rsidR="002D5062" w:rsidRPr="008A6D4E" w:rsidRDefault="002D5062">
            <w:pPr>
              <w:rPr>
                <w:color w:val="auto"/>
                <w:szCs w:val="16"/>
              </w:rPr>
            </w:pPr>
            <w:r w:rsidRPr="008A6D4E">
              <w:rPr>
                <w:color w:val="auto"/>
                <w:szCs w:val="16"/>
              </w:rPr>
              <w:t>Довжина мереж централізованого водовідведення</w:t>
            </w:r>
          </w:p>
        </w:tc>
        <w:tc>
          <w:tcPr>
            <w:tcW w:w="0" w:type="auto"/>
            <w:hideMark/>
          </w:tcPr>
          <w:p w14:paraId="387622A0" w14:textId="77777777" w:rsidR="002D5062" w:rsidRPr="008A6D4E" w:rsidRDefault="002D5062">
            <w:pPr>
              <w:jc w:val="center"/>
              <w:rPr>
                <w:color w:val="auto"/>
                <w:szCs w:val="16"/>
              </w:rPr>
            </w:pPr>
            <w:r w:rsidRPr="008A6D4E">
              <w:rPr>
                <w:color w:val="auto"/>
                <w:szCs w:val="16"/>
              </w:rPr>
              <w:t>км</w:t>
            </w:r>
          </w:p>
        </w:tc>
        <w:tc>
          <w:tcPr>
            <w:tcW w:w="0" w:type="auto"/>
            <w:hideMark/>
          </w:tcPr>
          <w:p w14:paraId="271B304A" w14:textId="77777777" w:rsidR="002D5062" w:rsidRPr="008A6D4E" w:rsidRDefault="002D5062">
            <w:pPr>
              <w:jc w:val="center"/>
              <w:rPr>
                <w:color w:val="auto"/>
                <w:szCs w:val="16"/>
              </w:rPr>
            </w:pPr>
            <w:r w:rsidRPr="008A6D4E">
              <w:rPr>
                <w:color w:val="auto"/>
                <w:szCs w:val="16"/>
              </w:rPr>
              <w:t>232,5</w:t>
            </w:r>
          </w:p>
        </w:tc>
      </w:tr>
      <w:tr w:rsidR="00F679A8" w:rsidRPr="008A6D4E" w14:paraId="2FA97A28" w14:textId="77777777" w:rsidTr="00F679A8">
        <w:trPr>
          <w:trHeight w:val="20"/>
        </w:trPr>
        <w:tc>
          <w:tcPr>
            <w:tcW w:w="0" w:type="auto"/>
            <w:hideMark/>
          </w:tcPr>
          <w:p w14:paraId="13EAD16C" w14:textId="77777777" w:rsidR="002D5062" w:rsidRPr="008A6D4E" w:rsidRDefault="002D5062">
            <w:pPr>
              <w:jc w:val="center"/>
              <w:rPr>
                <w:color w:val="auto"/>
                <w:szCs w:val="16"/>
              </w:rPr>
            </w:pPr>
            <w:r w:rsidRPr="008A6D4E">
              <w:rPr>
                <w:color w:val="auto"/>
                <w:szCs w:val="16"/>
              </w:rPr>
              <w:t>21</w:t>
            </w:r>
          </w:p>
        </w:tc>
        <w:tc>
          <w:tcPr>
            <w:tcW w:w="0" w:type="auto"/>
            <w:hideMark/>
          </w:tcPr>
          <w:p w14:paraId="3270CFB6" w14:textId="77777777" w:rsidR="002D5062" w:rsidRPr="008A6D4E" w:rsidRDefault="002D5062">
            <w:pPr>
              <w:rPr>
                <w:color w:val="auto"/>
                <w:szCs w:val="16"/>
              </w:rPr>
            </w:pPr>
            <w:r w:rsidRPr="008A6D4E">
              <w:rPr>
                <w:color w:val="auto"/>
                <w:szCs w:val="16"/>
              </w:rPr>
              <w:t>Довжина мереж централізованого водовідведення, які потребують заміни</w:t>
            </w:r>
          </w:p>
        </w:tc>
        <w:tc>
          <w:tcPr>
            <w:tcW w:w="0" w:type="auto"/>
            <w:hideMark/>
          </w:tcPr>
          <w:p w14:paraId="2CDD4ACA" w14:textId="77777777" w:rsidR="002D5062" w:rsidRPr="008A6D4E" w:rsidRDefault="002D5062">
            <w:pPr>
              <w:jc w:val="center"/>
              <w:rPr>
                <w:color w:val="auto"/>
                <w:szCs w:val="16"/>
              </w:rPr>
            </w:pPr>
            <w:r w:rsidRPr="008A6D4E">
              <w:rPr>
                <w:color w:val="auto"/>
                <w:szCs w:val="16"/>
              </w:rPr>
              <w:t>км</w:t>
            </w:r>
          </w:p>
        </w:tc>
        <w:tc>
          <w:tcPr>
            <w:tcW w:w="0" w:type="auto"/>
            <w:hideMark/>
          </w:tcPr>
          <w:p w14:paraId="408B00C6" w14:textId="77777777" w:rsidR="002D5062" w:rsidRPr="008A6D4E" w:rsidRDefault="002D5062">
            <w:pPr>
              <w:jc w:val="center"/>
              <w:rPr>
                <w:color w:val="auto"/>
                <w:szCs w:val="16"/>
              </w:rPr>
            </w:pPr>
            <w:r w:rsidRPr="008A6D4E">
              <w:rPr>
                <w:color w:val="auto"/>
                <w:szCs w:val="16"/>
              </w:rPr>
              <w:t>36,1</w:t>
            </w:r>
          </w:p>
        </w:tc>
      </w:tr>
    </w:tbl>
    <w:p w14:paraId="3329C7F2" w14:textId="1C97251C" w:rsidR="004410E2" w:rsidRPr="00D80C2F" w:rsidRDefault="004410E2" w:rsidP="004410E2">
      <w:pPr>
        <w:spacing w:before="160" w:after="0"/>
        <w:jc w:val="right"/>
        <w:rPr>
          <w:rFonts w:ascii="Century Gothic" w:hAnsi="Century Gothic"/>
          <w:sz w:val="22"/>
          <w:szCs w:val="22"/>
        </w:rPr>
      </w:pPr>
      <w:r w:rsidRPr="00D80C2F">
        <w:rPr>
          <w:rFonts w:ascii="Century Gothic" w:hAnsi="Century Gothic"/>
          <w:sz w:val="22"/>
          <w:szCs w:val="22"/>
        </w:rPr>
        <w:t>Таблиця 2.</w:t>
      </w:r>
      <w:r w:rsidR="00D80C2F" w:rsidRPr="00D80C2F">
        <w:rPr>
          <w:rFonts w:ascii="Century Gothic" w:hAnsi="Century Gothic"/>
          <w:sz w:val="22"/>
          <w:szCs w:val="22"/>
        </w:rPr>
        <w:t>21</w:t>
      </w:r>
    </w:p>
    <w:p w14:paraId="7E91CA04" w14:textId="43361C95" w:rsidR="008D6BF5" w:rsidRPr="008A6D4E" w:rsidRDefault="008D6BF5" w:rsidP="004410E2">
      <w:pPr>
        <w:spacing w:after="0"/>
        <w:jc w:val="center"/>
        <w:rPr>
          <w:rFonts w:ascii="Century Gothic" w:hAnsi="Century Gothic"/>
          <w:sz w:val="22"/>
          <w:szCs w:val="22"/>
        </w:rPr>
      </w:pPr>
      <w:r w:rsidRPr="00D80C2F">
        <w:rPr>
          <w:rFonts w:ascii="Century Gothic" w:hAnsi="Century Gothic"/>
          <w:sz w:val="22"/>
          <w:szCs w:val="22"/>
        </w:rPr>
        <w:t>Обсяги використання води у системі централізованого водопостачання та</w:t>
      </w:r>
      <w:r w:rsidRPr="008A6D4E">
        <w:rPr>
          <w:rFonts w:ascii="Century Gothic" w:hAnsi="Century Gothic"/>
          <w:sz w:val="22"/>
          <w:szCs w:val="22"/>
        </w:rPr>
        <w:t xml:space="preserve"> водовідведення</w:t>
      </w:r>
      <w:r w:rsidR="00F213A4" w:rsidRPr="008A6D4E">
        <w:rPr>
          <w:rFonts w:ascii="Century Gothic" w:hAnsi="Century Gothic"/>
          <w:sz w:val="22"/>
          <w:szCs w:val="22"/>
        </w:rPr>
        <w:t>, тис. м³</w:t>
      </w:r>
    </w:p>
    <w:tbl>
      <w:tblPr>
        <w:tblStyle w:val="11"/>
        <w:tblW w:w="0" w:type="auto"/>
        <w:tblInd w:w="-10" w:type="dxa"/>
        <w:tblLook w:val="04A0" w:firstRow="1" w:lastRow="0" w:firstColumn="1" w:lastColumn="0" w:noHBand="0" w:noVBand="1"/>
      </w:tblPr>
      <w:tblGrid>
        <w:gridCol w:w="438"/>
        <w:gridCol w:w="4263"/>
        <w:gridCol w:w="704"/>
        <w:gridCol w:w="704"/>
        <w:gridCol w:w="704"/>
        <w:gridCol w:w="704"/>
        <w:gridCol w:w="704"/>
        <w:gridCol w:w="704"/>
        <w:gridCol w:w="704"/>
      </w:tblGrid>
      <w:tr w:rsidR="00F213A4" w:rsidRPr="008A6D4E" w14:paraId="3D13F1D0" w14:textId="77777777" w:rsidTr="00F213A4">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33689BA8" w14:textId="77777777" w:rsidR="00F213A4" w:rsidRPr="008A6D4E" w:rsidRDefault="00F213A4" w:rsidP="004410E2">
            <w:pPr>
              <w:jc w:val="center"/>
              <w:rPr>
                <w:color w:val="auto"/>
                <w:szCs w:val="16"/>
              </w:rPr>
            </w:pPr>
            <w:r w:rsidRPr="008A6D4E">
              <w:rPr>
                <w:color w:val="auto"/>
                <w:szCs w:val="16"/>
              </w:rPr>
              <w:t>№</w:t>
            </w:r>
          </w:p>
        </w:tc>
        <w:tc>
          <w:tcPr>
            <w:tcW w:w="0" w:type="auto"/>
            <w:vAlign w:val="center"/>
            <w:hideMark/>
          </w:tcPr>
          <w:p w14:paraId="4F284E3A" w14:textId="77777777" w:rsidR="00F213A4" w:rsidRPr="008A6D4E" w:rsidRDefault="00F213A4" w:rsidP="004410E2">
            <w:pPr>
              <w:jc w:val="center"/>
              <w:rPr>
                <w:color w:val="auto"/>
                <w:szCs w:val="16"/>
              </w:rPr>
            </w:pPr>
            <w:r w:rsidRPr="008A6D4E">
              <w:rPr>
                <w:color w:val="auto"/>
                <w:szCs w:val="16"/>
              </w:rPr>
              <w:t>Показник</w:t>
            </w:r>
          </w:p>
        </w:tc>
        <w:tc>
          <w:tcPr>
            <w:tcW w:w="0" w:type="auto"/>
            <w:vAlign w:val="center"/>
            <w:hideMark/>
          </w:tcPr>
          <w:p w14:paraId="40386B1E" w14:textId="77777777" w:rsidR="00F213A4" w:rsidRPr="008A6D4E" w:rsidRDefault="00F213A4" w:rsidP="004410E2">
            <w:pPr>
              <w:jc w:val="center"/>
              <w:rPr>
                <w:color w:val="auto"/>
                <w:szCs w:val="16"/>
              </w:rPr>
            </w:pPr>
            <w:r w:rsidRPr="008A6D4E">
              <w:rPr>
                <w:color w:val="auto"/>
                <w:szCs w:val="16"/>
              </w:rPr>
              <w:t>2017</w:t>
            </w:r>
          </w:p>
        </w:tc>
        <w:tc>
          <w:tcPr>
            <w:tcW w:w="0" w:type="auto"/>
            <w:vAlign w:val="center"/>
            <w:hideMark/>
          </w:tcPr>
          <w:p w14:paraId="4F722C46" w14:textId="77777777" w:rsidR="00F213A4" w:rsidRPr="008A6D4E" w:rsidRDefault="00F213A4" w:rsidP="004410E2">
            <w:pPr>
              <w:jc w:val="center"/>
              <w:rPr>
                <w:color w:val="auto"/>
                <w:szCs w:val="16"/>
              </w:rPr>
            </w:pPr>
            <w:r w:rsidRPr="008A6D4E">
              <w:rPr>
                <w:color w:val="auto"/>
                <w:szCs w:val="16"/>
              </w:rPr>
              <w:t>2018</w:t>
            </w:r>
          </w:p>
        </w:tc>
        <w:tc>
          <w:tcPr>
            <w:tcW w:w="0" w:type="auto"/>
            <w:vAlign w:val="center"/>
            <w:hideMark/>
          </w:tcPr>
          <w:p w14:paraId="6A19531E" w14:textId="77777777" w:rsidR="00F213A4" w:rsidRPr="008A6D4E" w:rsidRDefault="00F213A4" w:rsidP="004410E2">
            <w:pPr>
              <w:jc w:val="center"/>
              <w:rPr>
                <w:color w:val="auto"/>
                <w:szCs w:val="16"/>
              </w:rPr>
            </w:pPr>
            <w:r w:rsidRPr="008A6D4E">
              <w:rPr>
                <w:color w:val="auto"/>
                <w:szCs w:val="16"/>
              </w:rPr>
              <w:t>2019</w:t>
            </w:r>
          </w:p>
        </w:tc>
        <w:tc>
          <w:tcPr>
            <w:tcW w:w="0" w:type="auto"/>
            <w:vAlign w:val="center"/>
            <w:hideMark/>
          </w:tcPr>
          <w:p w14:paraId="68968FFF" w14:textId="77777777" w:rsidR="00F213A4" w:rsidRPr="008A6D4E" w:rsidRDefault="00F213A4" w:rsidP="004410E2">
            <w:pPr>
              <w:jc w:val="center"/>
              <w:rPr>
                <w:color w:val="auto"/>
                <w:szCs w:val="16"/>
              </w:rPr>
            </w:pPr>
            <w:r w:rsidRPr="008A6D4E">
              <w:rPr>
                <w:color w:val="auto"/>
                <w:szCs w:val="16"/>
              </w:rPr>
              <w:t>2020</w:t>
            </w:r>
          </w:p>
        </w:tc>
        <w:tc>
          <w:tcPr>
            <w:tcW w:w="0" w:type="auto"/>
            <w:vAlign w:val="center"/>
            <w:hideMark/>
          </w:tcPr>
          <w:p w14:paraId="731F0B44" w14:textId="77777777" w:rsidR="00F213A4" w:rsidRPr="008A6D4E" w:rsidRDefault="00F213A4" w:rsidP="004410E2">
            <w:pPr>
              <w:jc w:val="center"/>
              <w:rPr>
                <w:color w:val="auto"/>
                <w:szCs w:val="16"/>
              </w:rPr>
            </w:pPr>
            <w:r w:rsidRPr="008A6D4E">
              <w:rPr>
                <w:color w:val="auto"/>
                <w:szCs w:val="16"/>
              </w:rPr>
              <w:t>2021</w:t>
            </w:r>
          </w:p>
        </w:tc>
        <w:tc>
          <w:tcPr>
            <w:tcW w:w="0" w:type="auto"/>
            <w:vAlign w:val="center"/>
            <w:hideMark/>
          </w:tcPr>
          <w:p w14:paraId="0900238C" w14:textId="77777777" w:rsidR="00F213A4" w:rsidRPr="008A6D4E" w:rsidRDefault="00F213A4" w:rsidP="004410E2">
            <w:pPr>
              <w:jc w:val="center"/>
              <w:rPr>
                <w:color w:val="auto"/>
                <w:szCs w:val="16"/>
              </w:rPr>
            </w:pPr>
            <w:r w:rsidRPr="008A6D4E">
              <w:rPr>
                <w:color w:val="auto"/>
                <w:szCs w:val="16"/>
              </w:rPr>
              <w:t>2022</w:t>
            </w:r>
          </w:p>
        </w:tc>
        <w:tc>
          <w:tcPr>
            <w:tcW w:w="0" w:type="auto"/>
            <w:vAlign w:val="center"/>
            <w:hideMark/>
          </w:tcPr>
          <w:p w14:paraId="65605E71" w14:textId="77777777" w:rsidR="00F213A4" w:rsidRPr="008A6D4E" w:rsidRDefault="00F213A4" w:rsidP="004410E2">
            <w:pPr>
              <w:jc w:val="center"/>
              <w:rPr>
                <w:color w:val="auto"/>
                <w:szCs w:val="16"/>
              </w:rPr>
            </w:pPr>
            <w:r w:rsidRPr="008A6D4E">
              <w:rPr>
                <w:color w:val="auto"/>
                <w:szCs w:val="16"/>
              </w:rPr>
              <w:t>2023</w:t>
            </w:r>
          </w:p>
        </w:tc>
      </w:tr>
      <w:tr w:rsidR="00F213A4" w:rsidRPr="008A6D4E" w14:paraId="60C8407D" w14:textId="77777777" w:rsidTr="00F213A4">
        <w:trPr>
          <w:trHeight w:val="20"/>
        </w:trPr>
        <w:tc>
          <w:tcPr>
            <w:tcW w:w="0" w:type="auto"/>
            <w:vAlign w:val="center"/>
            <w:hideMark/>
          </w:tcPr>
          <w:p w14:paraId="41308D75" w14:textId="77777777" w:rsidR="00F213A4" w:rsidRPr="008A6D4E" w:rsidRDefault="00F213A4" w:rsidP="004410E2">
            <w:pPr>
              <w:jc w:val="center"/>
              <w:rPr>
                <w:color w:val="auto"/>
                <w:szCs w:val="16"/>
              </w:rPr>
            </w:pPr>
            <w:r w:rsidRPr="008A6D4E">
              <w:rPr>
                <w:color w:val="auto"/>
                <w:szCs w:val="16"/>
              </w:rPr>
              <w:t>1</w:t>
            </w:r>
          </w:p>
        </w:tc>
        <w:tc>
          <w:tcPr>
            <w:tcW w:w="0" w:type="auto"/>
            <w:vAlign w:val="center"/>
            <w:hideMark/>
          </w:tcPr>
          <w:p w14:paraId="7EAF939F" w14:textId="77777777" w:rsidR="00F213A4" w:rsidRPr="008A6D4E" w:rsidRDefault="00F213A4" w:rsidP="004410E2">
            <w:pPr>
              <w:rPr>
                <w:color w:val="auto"/>
                <w:szCs w:val="16"/>
              </w:rPr>
            </w:pPr>
            <w:r w:rsidRPr="008A6D4E">
              <w:rPr>
                <w:color w:val="auto"/>
                <w:szCs w:val="16"/>
              </w:rPr>
              <w:t>Річний обсяг виробництва питної води</w:t>
            </w:r>
          </w:p>
        </w:tc>
        <w:tc>
          <w:tcPr>
            <w:tcW w:w="0" w:type="auto"/>
            <w:vAlign w:val="center"/>
            <w:hideMark/>
          </w:tcPr>
          <w:p w14:paraId="33B8E24E" w14:textId="77777777" w:rsidR="00F213A4" w:rsidRPr="008A6D4E" w:rsidRDefault="00F213A4" w:rsidP="004410E2">
            <w:pPr>
              <w:jc w:val="center"/>
              <w:rPr>
                <w:color w:val="auto"/>
                <w:szCs w:val="16"/>
              </w:rPr>
            </w:pPr>
            <w:r w:rsidRPr="008A6D4E">
              <w:rPr>
                <w:color w:val="auto"/>
                <w:szCs w:val="16"/>
              </w:rPr>
              <w:t>4671,9</w:t>
            </w:r>
          </w:p>
        </w:tc>
        <w:tc>
          <w:tcPr>
            <w:tcW w:w="0" w:type="auto"/>
            <w:vAlign w:val="center"/>
            <w:hideMark/>
          </w:tcPr>
          <w:p w14:paraId="56CE9F4E" w14:textId="77777777" w:rsidR="00F213A4" w:rsidRPr="008A6D4E" w:rsidRDefault="00F213A4" w:rsidP="004410E2">
            <w:pPr>
              <w:jc w:val="center"/>
              <w:rPr>
                <w:color w:val="auto"/>
                <w:szCs w:val="16"/>
              </w:rPr>
            </w:pPr>
            <w:r w:rsidRPr="008A6D4E">
              <w:rPr>
                <w:color w:val="auto"/>
                <w:szCs w:val="16"/>
              </w:rPr>
              <w:t>4635,5</w:t>
            </w:r>
          </w:p>
        </w:tc>
        <w:tc>
          <w:tcPr>
            <w:tcW w:w="0" w:type="auto"/>
            <w:vAlign w:val="center"/>
            <w:hideMark/>
          </w:tcPr>
          <w:p w14:paraId="4FC24C6D" w14:textId="77777777" w:rsidR="00F213A4" w:rsidRPr="008A6D4E" w:rsidRDefault="00F213A4" w:rsidP="004410E2">
            <w:pPr>
              <w:jc w:val="center"/>
              <w:rPr>
                <w:color w:val="auto"/>
                <w:szCs w:val="16"/>
              </w:rPr>
            </w:pPr>
            <w:r w:rsidRPr="008A6D4E">
              <w:rPr>
                <w:color w:val="auto"/>
                <w:szCs w:val="16"/>
              </w:rPr>
              <w:t>4309,0</w:t>
            </w:r>
          </w:p>
        </w:tc>
        <w:tc>
          <w:tcPr>
            <w:tcW w:w="0" w:type="auto"/>
            <w:vAlign w:val="center"/>
            <w:hideMark/>
          </w:tcPr>
          <w:p w14:paraId="6BFACA4F" w14:textId="77777777" w:rsidR="00F213A4" w:rsidRPr="008A6D4E" w:rsidRDefault="00F213A4" w:rsidP="004410E2">
            <w:pPr>
              <w:jc w:val="center"/>
              <w:rPr>
                <w:color w:val="auto"/>
                <w:szCs w:val="16"/>
              </w:rPr>
            </w:pPr>
            <w:r w:rsidRPr="008A6D4E">
              <w:rPr>
                <w:color w:val="auto"/>
                <w:szCs w:val="16"/>
              </w:rPr>
              <w:t>4248,5</w:t>
            </w:r>
          </w:p>
        </w:tc>
        <w:tc>
          <w:tcPr>
            <w:tcW w:w="0" w:type="auto"/>
            <w:vAlign w:val="center"/>
            <w:hideMark/>
          </w:tcPr>
          <w:p w14:paraId="0F303B4D" w14:textId="77777777" w:rsidR="00F213A4" w:rsidRPr="008A6D4E" w:rsidRDefault="00F213A4" w:rsidP="004410E2">
            <w:pPr>
              <w:jc w:val="center"/>
              <w:rPr>
                <w:color w:val="auto"/>
                <w:szCs w:val="16"/>
              </w:rPr>
            </w:pPr>
            <w:r w:rsidRPr="008A6D4E">
              <w:rPr>
                <w:color w:val="auto"/>
                <w:szCs w:val="16"/>
              </w:rPr>
              <w:t>4339,0</w:t>
            </w:r>
          </w:p>
        </w:tc>
        <w:tc>
          <w:tcPr>
            <w:tcW w:w="0" w:type="auto"/>
            <w:vAlign w:val="center"/>
            <w:hideMark/>
          </w:tcPr>
          <w:p w14:paraId="485FC387" w14:textId="77777777" w:rsidR="00F213A4" w:rsidRPr="008A6D4E" w:rsidRDefault="00F213A4" w:rsidP="004410E2">
            <w:pPr>
              <w:jc w:val="center"/>
              <w:rPr>
                <w:color w:val="auto"/>
                <w:szCs w:val="16"/>
              </w:rPr>
            </w:pPr>
            <w:r w:rsidRPr="008A6D4E">
              <w:rPr>
                <w:color w:val="auto"/>
                <w:szCs w:val="16"/>
              </w:rPr>
              <w:t>3934,5</w:t>
            </w:r>
          </w:p>
        </w:tc>
        <w:tc>
          <w:tcPr>
            <w:tcW w:w="0" w:type="auto"/>
            <w:vAlign w:val="center"/>
            <w:hideMark/>
          </w:tcPr>
          <w:p w14:paraId="1CDCE19F" w14:textId="77777777" w:rsidR="00F213A4" w:rsidRPr="008A6D4E" w:rsidRDefault="00F213A4" w:rsidP="004410E2">
            <w:pPr>
              <w:jc w:val="center"/>
              <w:rPr>
                <w:color w:val="auto"/>
                <w:szCs w:val="16"/>
              </w:rPr>
            </w:pPr>
            <w:r w:rsidRPr="008A6D4E">
              <w:rPr>
                <w:color w:val="auto"/>
                <w:szCs w:val="16"/>
              </w:rPr>
              <w:t>3862,2</w:t>
            </w:r>
          </w:p>
        </w:tc>
      </w:tr>
      <w:tr w:rsidR="00F213A4" w:rsidRPr="008A6D4E" w14:paraId="0AB9EB1B" w14:textId="77777777" w:rsidTr="00F213A4">
        <w:trPr>
          <w:trHeight w:val="20"/>
        </w:trPr>
        <w:tc>
          <w:tcPr>
            <w:tcW w:w="0" w:type="auto"/>
            <w:vAlign w:val="center"/>
            <w:hideMark/>
          </w:tcPr>
          <w:p w14:paraId="7D5EF04B" w14:textId="77777777" w:rsidR="00F213A4" w:rsidRPr="008A6D4E" w:rsidRDefault="00F213A4" w:rsidP="004410E2">
            <w:pPr>
              <w:jc w:val="center"/>
              <w:rPr>
                <w:color w:val="auto"/>
                <w:szCs w:val="16"/>
              </w:rPr>
            </w:pPr>
            <w:r w:rsidRPr="008A6D4E">
              <w:rPr>
                <w:color w:val="auto"/>
                <w:szCs w:val="16"/>
              </w:rPr>
              <w:t>2</w:t>
            </w:r>
          </w:p>
        </w:tc>
        <w:tc>
          <w:tcPr>
            <w:tcW w:w="0" w:type="auto"/>
            <w:vAlign w:val="center"/>
            <w:hideMark/>
          </w:tcPr>
          <w:p w14:paraId="3E357B3C" w14:textId="77777777" w:rsidR="00F213A4" w:rsidRPr="008A6D4E" w:rsidRDefault="00F213A4" w:rsidP="004410E2">
            <w:pPr>
              <w:rPr>
                <w:color w:val="auto"/>
                <w:szCs w:val="16"/>
              </w:rPr>
            </w:pPr>
            <w:r w:rsidRPr="008A6D4E">
              <w:rPr>
                <w:color w:val="auto"/>
                <w:szCs w:val="16"/>
              </w:rPr>
              <w:t>Річний обсяг втрат води</w:t>
            </w:r>
          </w:p>
        </w:tc>
        <w:tc>
          <w:tcPr>
            <w:tcW w:w="0" w:type="auto"/>
            <w:vAlign w:val="center"/>
            <w:hideMark/>
          </w:tcPr>
          <w:p w14:paraId="4A015EEB" w14:textId="77777777" w:rsidR="00F213A4" w:rsidRPr="008A6D4E" w:rsidRDefault="00F213A4" w:rsidP="004410E2">
            <w:pPr>
              <w:jc w:val="center"/>
              <w:rPr>
                <w:color w:val="auto"/>
                <w:szCs w:val="16"/>
              </w:rPr>
            </w:pPr>
            <w:r w:rsidRPr="008A6D4E">
              <w:rPr>
                <w:color w:val="auto"/>
                <w:szCs w:val="16"/>
              </w:rPr>
              <w:t>1306,9</w:t>
            </w:r>
          </w:p>
        </w:tc>
        <w:tc>
          <w:tcPr>
            <w:tcW w:w="0" w:type="auto"/>
            <w:vAlign w:val="center"/>
            <w:hideMark/>
          </w:tcPr>
          <w:p w14:paraId="31A3460C" w14:textId="77777777" w:rsidR="00F213A4" w:rsidRPr="008A6D4E" w:rsidRDefault="00F213A4" w:rsidP="004410E2">
            <w:pPr>
              <w:jc w:val="center"/>
              <w:rPr>
                <w:color w:val="auto"/>
                <w:szCs w:val="16"/>
              </w:rPr>
            </w:pPr>
            <w:r w:rsidRPr="008A6D4E">
              <w:rPr>
                <w:color w:val="auto"/>
                <w:szCs w:val="16"/>
              </w:rPr>
              <w:t>1296,8</w:t>
            </w:r>
          </w:p>
        </w:tc>
        <w:tc>
          <w:tcPr>
            <w:tcW w:w="0" w:type="auto"/>
            <w:vAlign w:val="center"/>
            <w:hideMark/>
          </w:tcPr>
          <w:p w14:paraId="5FC30AAE" w14:textId="77777777" w:rsidR="00F213A4" w:rsidRPr="008A6D4E" w:rsidRDefault="00F213A4" w:rsidP="004410E2">
            <w:pPr>
              <w:jc w:val="center"/>
              <w:rPr>
                <w:color w:val="auto"/>
                <w:szCs w:val="16"/>
              </w:rPr>
            </w:pPr>
            <w:r w:rsidRPr="008A6D4E">
              <w:rPr>
                <w:color w:val="auto"/>
                <w:szCs w:val="16"/>
              </w:rPr>
              <w:t>1205,6</w:t>
            </w:r>
          </w:p>
        </w:tc>
        <w:tc>
          <w:tcPr>
            <w:tcW w:w="0" w:type="auto"/>
            <w:vAlign w:val="center"/>
            <w:hideMark/>
          </w:tcPr>
          <w:p w14:paraId="587DAA9F" w14:textId="77777777" w:rsidR="00F213A4" w:rsidRPr="008A6D4E" w:rsidRDefault="00F213A4" w:rsidP="004410E2">
            <w:pPr>
              <w:jc w:val="center"/>
              <w:rPr>
                <w:color w:val="auto"/>
                <w:szCs w:val="16"/>
              </w:rPr>
            </w:pPr>
            <w:r w:rsidRPr="008A6D4E">
              <w:rPr>
                <w:color w:val="auto"/>
                <w:szCs w:val="16"/>
              </w:rPr>
              <w:t>1200,6</w:t>
            </w:r>
          </w:p>
        </w:tc>
        <w:tc>
          <w:tcPr>
            <w:tcW w:w="0" w:type="auto"/>
            <w:vAlign w:val="center"/>
            <w:hideMark/>
          </w:tcPr>
          <w:p w14:paraId="680787CD" w14:textId="77777777" w:rsidR="00F213A4" w:rsidRPr="008A6D4E" w:rsidRDefault="00F213A4" w:rsidP="004410E2">
            <w:pPr>
              <w:jc w:val="center"/>
              <w:rPr>
                <w:color w:val="auto"/>
                <w:szCs w:val="16"/>
              </w:rPr>
            </w:pPr>
            <w:r w:rsidRPr="008A6D4E">
              <w:rPr>
                <w:color w:val="auto"/>
                <w:szCs w:val="16"/>
              </w:rPr>
              <w:t>1301,0</w:t>
            </w:r>
          </w:p>
        </w:tc>
        <w:tc>
          <w:tcPr>
            <w:tcW w:w="0" w:type="auto"/>
            <w:vAlign w:val="center"/>
            <w:hideMark/>
          </w:tcPr>
          <w:p w14:paraId="03F1AED9" w14:textId="77777777" w:rsidR="00F213A4" w:rsidRPr="008A6D4E" w:rsidRDefault="00F213A4" w:rsidP="004410E2">
            <w:pPr>
              <w:jc w:val="center"/>
              <w:rPr>
                <w:color w:val="auto"/>
                <w:szCs w:val="16"/>
              </w:rPr>
            </w:pPr>
            <w:r w:rsidRPr="008A6D4E">
              <w:rPr>
                <w:color w:val="auto"/>
                <w:szCs w:val="16"/>
              </w:rPr>
              <w:t>1211,2</w:t>
            </w:r>
          </w:p>
        </w:tc>
        <w:tc>
          <w:tcPr>
            <w:tcW w:w="0" w:type="auto"/>
            <w:vAlign w:val="center"/>
            <w:hideMark/>
          </w:tcPr>
          <w:p w14:paraId="69CD7978" w14:textId="77777777" w:rsidR="00F213A4" w:rsidRPr="008A6D4E" w:rsidRDefault="00F213A4" w:rsidP="004410E2">
            <w:pPr>
              <w:jc w:val="center"/>
              <w:rPr>
                <w:color w:val="auto"/>
                <w:szCs w:val="16"/>
              </w:rPr>
            </w:pPr>
            <w:r w:rsidRPr="008A6D4E">
              <w:rPr>
                <w:color w:val="auto"/>
                <w:szCs w:val="16"/>
              </w:rPr>
              <w:t>1225,1</w:t>
            </w:r>
          </w:p>
        </w:tc>
      </w:tr>
      <w:tr w:rsidR="00F213A4" w:rsidRPr="008A6D4E" w14:paraId="5E3DE0B9" w14:textId="77777777" w:rsidTr="00F213A4">
        <w:trPr>
          <w:trHeight w:val="20"/>
        </w:trPr>
        <w:tc>
          <w:tcPr>
            <w:tcW w:w="0" w:type="auto"/>
            <w:vAlign w:val="center"/>
            <w:hideMark/>
          </w:tcPr>
          <w:p w14:paraId="197D1D9D" w14:textId="77777777" w:rsidR="00F213A4" w:rsidRPr="008A6D4E" w:rsidRDefault="00F213A4" w:rsidP="004410E2">
            <w:pPr>
              <w:jc w:val="center"/>
              <w:rPr>
                <w:color w:val="auto"/>
                <w:szCs w:val="16"/>
              </w:rPr>
            </w:pPr>
            <w:r w:rsidRPr="008A6D4E">
              <w:rPr>
                <w:color w:val="auto"/>
                <w:szCs w:val="16"/>
              </w:rPr>
              <w:t>2.1</w:t>
            </w:r>
          </w:p>
        </w:tc>
        <w:tc>
          <w:tcPr>
            <w:tcW w:w="0" w:type="auto"/>
            <w:vAlign w:val="center"/>
            <w:hideMark/>
          </w:tcPr>
          <w:p w14:paraId="6FE5C95A" w14:textId="77777777" w:rsidR="00F213A4" w:rsidRPr="008A6D4E" w:rsidRDefault="00F213A4" w:rsidP="004410E2">
            <w:pPr>
              <w:rPr>
                <w:color w:val="auto"/>
                <w:szCs w:val="16"/>
              </w:rPr>
            </w:pPr>
            <w:r w:rsidRPr="008A6D4E">
              <w:rPr>
                <w:color w:val="auto"/>
                <w:szCs w:val="16"/>
              </w:rPr>
              <w:t>- при виробництві питної води</w:t>
            </w:r>
          </w:p>
        </w:tc>
        <w:tc>
          <w:tcPr>
            <w:tcW w:w="0" w:type="auto"/>
            <w:vAlign w:val="center"/>
            <w:hideMark/>
          </w:tcPr>
          <w:p w14:paraId="59C40933" w14:textId="77777777" w:rsidR="00F213A4" w:rsidRPr="008A6D4E" w:rsidRDefault="00F213A4" w:rsidP="004410E2">
            <w:pPr>
              <w:jc w:val="center"/>
              <w:rPr>
                <w:color w:val="auto"/>
                <w:szCs w:val="16"/>
              </w:rPr>
            </w:pPr>
            <w:r w:rsidRPr="008A6D4E">
              <w:rPr>
                <w:color w:val="auto"/>
                <w:szCs w:val="16"/>
              </w:rPr>
              <w:t>247,8</w:t>
            </w:r>
          </w:p>
        </w:tc>
        <w:tc>
          <w:tcPr>
            <w:tcW w:w="0" w:type="auto"/>
            <w:vAlign w:val="center"/>
            <w:hideMark/>
          </w:tcPr>
          <w:p w14:paraId="50A1D4F9" w14:textId="77777777" w:rsidR="00F213A4" w:rsidRPr="008A6D4E" w:rsidRDefault="00F213A4" w:rsidP="004410E2">
            <w:pPr>
              <w:jc w:val="center"/>
              <w:rPr>
                <w:color w:val="auto"/>
                <w:szCs w:val="16"/>
              </w:rPr>
            </w:pPr>
            <w:r w:rsidRPr="008A6D4E">
              <w:rPr>
                <w:color w:val="auto"/>
                <w:szCs w:val="16"/>
              </w:rPr>
              <w:t>231,8</w:t>
            </w:r>
          </w:p>
        </w:tc>
        <w:tc>
          <w:tcPr>
            <w:tcW w:w="0" w:type="auto"/>
            <w:vAlign w:val="center"/>
            <w:hideMark/>
          </w:tcPr>
          <w:p w14:paraId="6B74406D" w14:textId="77777777" w:rsidR="00F213A4" w:rsidRPr="008A6D4E" w:rsidRDefault="00F213A4" w:rsidP="004410E2">
            <w:pPr>
              <w:jc w:val="center"/>
              <w:rPr>
                <w:color w:val="auto"/>
                <w:szCs w:val="16"/>
              </w:rPr>
            </w:pPr>
            <w:r w:rsidRPr="008A6D4E">
              <w:rPr>
                <w:color w:val="auto"/>
                <w:szCs w:val="16"/>
              </w:rPr>
              <w:t>215,4</w:t>
            </w:r>
          </w:p>
        </w:tc>
        <w:tc>
          <w:tcPr>
            <w:tcW w:w="0" w:type="auto"/>
            <w:vAlign w:val="center"/>
            <w:hideMark/>
          </w:tcPr>
          <w:p w14:paraId="65D88BFB" w14:textId="77777777" w:rsidR="00F213A4" w:rsidRPr="008A6D4E" w:rsidRDefault="00F213A4" w:rsidP="004410E2">
            <w:pPr>
              <w:jc w:val="center"/>
              <w:rPr>
                <w:color w:val="auto"/>
                <w:szCs w:val="16"/>
              </w:rPr>
            </w:pPr>
            <w:r w:rsidRPr="008A6D4E">
              <w:rPr>
                <w:color w:val="auto"/>
                <w:szCs w:val="16"/>
              </w:rPr>
              <w:t>212,4</w:t>
            </w:r>
          </w:p>
        </w:tc>
        <w:tc>
          <w:tcPr>
            <w:tcW w:w="0" w:type="auto"/>
            <w:vAlign w:val="center"/>
            <w:hideMark/>
          </w:tcPr>
          <w:p w14:paraId="3F7F1C16" w14:textId="77777777" w:rsidR="00F213A4" w:rsidRPr="008A6D4E" w:rsidRDefault="00F213A4" w:rsidP="004410E2">
            <w:pPr>
              <w:jc w:val="center"/>
              <w:rPr>
                <w:color w:val="auto"/>
                <w:szCs w:val="16"/>
              </w:rPr>
            </w:pPr>
            <w:r w:rsidRPr="008A6D4E">
              <w:rPr>
                <w:color w:val="auto"/>
                <w:szCs w:val="16"/>
              </w:rPr>
              <w:t>217,0</w:t>
            </w:r>
          </w:p>
        </w:tc>
        <w:tc>
          <w:tcPr>
            <w:tcW w:w="0" w:type="auto"/>
            <w:vAlign w:val="center"/>
            <w:hideMark/>
          </w:tcPr>
          <w:p w14:paraId="0A655428" w14:textId="77777777" w:rsidR="00F213A4" w:rsidRPr="008A6D4E" w:rsidRDefault="00F213A4" w:rsidP="004410E2">
            <w:pPr>
              <w:jc w:val="center"/>
              <w:rPr>
                <w:color w:val="auto"/>
                <w:szCs w:val="16"/>
              </w:rPr>
            </w:pPr>
            <w:r w:rsidRPr="008A6D4E">
              <w:rPr>
                <w:color w:val="auto"/>
                <w:szCs w:val="16"/>
              </w:rPr>
              <w:t>196,7</w:t>
            </w:r>
          </w:p>
        </w:tc>
        <w:tc>
          <w:tcPr>
            <w:tcW w:w="0" w:type="auto"/>
            <w:vAlign w:val="center"/>
            <w:hideMark/>
          </w:tcPr>
          <w:p w14:paraId="6C5A460A" w14:textId="77777777" w:rsidR="00F213A4" w:rsidRPr="008A6D4E" w:rsidRDefault="00F213A4" w:rsidP="004410E2">
            <w:pPr>
              <w:jc w:val="center"/>
              <w:rPr>
                <w:color w:val="auto"/>
                <w:szCs w:val="16"/>
              </w:rPr>
            </w:pPr>
            <w:r w:rsidRPr="008A6D4E">
              <w:rPr>
                <w:color w:val="auto"/>
                <w:szCs w:val="16"/>
              </w:rPr>
              <w:t>193,1</w:t>
            </w:r>
          </w:p>
        </w:tc>
      </w:tr>
      <w:tr w:rsidR="00F213A4" w:rsidRPr="008A6D4E" w14:paraId="7F8D5EC1" w14:textId="77777777" w:rsidTr="00F213A4">
        <w:trPr>
          <w:trHeight w:val="20"/>
        </w:trPr>
        <w:tc>
          <w:tcPr>
            <w:tcW w:w="0" w:type="auto"/>
            <w:vAlign w:val="center"/>
            <w:hideMark/>
          </w:tcPr>
          <w:p w14:paraId="06E2F30D" w14:textId="77777777" w:rsidR="00F213A4" w:rsidRPr="008A6D4E" w:rsidRDefault="00F213A4" w:rsidP="004410E2">
            <w:pPr>
              <w:jc w:val="center"/>
              <w:rPr>
                <w:color w:val="auto"/>
                <w:szCs w:val="16"/>
              </w:rPr>
            </w:pPr>
            <w:r w:rsidRPr="008A6D4E">
              <w:rPr>
                <w:color w:val="auto"/>
                <w:szCs w:val="16"/>
              </w:rPr>
              <w:t>2.2</w:t>
            </w:r>
          </w:p>
        </w:tc>
        <w:tc>
          <w:tcPr>
            <w:tcW w:w="0" w:type="auto"/>
            <w:vAlign w:val="center"/>
            <w:hideMark/>
          </w:tcPr>
          <w:p w14:paraId="4B92E508" w14:textId="77777777" w:rsidR="00F213A4" w:rsidRPr="008A6D4E" w:rsidRDefault="00F213A4" w:rsidP="004410E2">
            <w:pPr>
              <w:rPr>
                <w:color w:val="auto"/>
                <w:szCs w:val="16"/>
              </w:rPr>
            </w:pPr>
            <w:r w:rsidRPr="008A6D4E">
              <w:rPr>
                <w:color w:val="auto"/>
                <w:szCs w:val="16"/>
              </w:rPr>
              <w:t>- при транспортуванні питної води</w:t>
            </w:r>
          </w:p>
        </w:tc>
        <w:tc>
          <w:tcPr>
            <w:tcW w:w="0" w:type="auto"/>
            <w:vAlign w:val="center"/>
            <w:hideMark/>
          </w:tcPr>
          <w:p w14:paraId="29615AD6" w14:textId="77777777" w:rsidR="00F213A4" w:rsidRPr="008A6D4E" w:rsidRDefault="00F213A4" w:rsidP="004410E2">
            <w:pPr>
              <w:jc w:val="center"/>
              <w:rPr>
                <w:color w:val="auto"/>
                <w:szCs w:val="16"/>
              </w:rPr>
            </w:pPr>
            <w:r w:rsidRPr="008A6D4E">
              <w:rPr>
                <w:color w:val="auto"/>
                <w:szCs w:val="16"/>
              </w:rPr>
              <w:t>1059,1</w:t>
            </w:r>
          </w:p>
        </w:tc>
        <w:tc>
          <w:tcPr>
            <w:tcW w:w="0" w:type="auto"/>
            <w:vAlign w:val="center"/>
            <w:hideMark/>
          </w:tcPr>
          <w:p w14:paraId="16E68F7F" w14:textId="77777777" w:rsidR="00F213A4" w:rsidRPr="008A6D4E" w:rsidRDefault="00F213A4" w:rsidP="004410E2">
            <w:pPr>
              <w:jc w:val="center"/>
              <w:rPr>
                <w:color w:val="auto"/>
                <w:szCs w:val="16"/>
              </w:rPr>
            </w:pPr>
            <w:r w:rsidRPr="008A6D4E">
              <w:rPr>
                <w:color w:val="auto"/>
                <w:szCs w:val="16"/>
              </w:rPr>
              <w:t>1065,0</w:t>
            </w:r>
          </w:p>
        </w:tc>
        <w:tc>
          <w:tcPr>
            <w:tcW w:w="0" w:type="auto"/>
            <w:vAlign w:val="center"/>
            <w:hideMark/>
          </w:tcPr>
          <w:p w14:paraId="261BC71E" w14:textId="77777777" w:rsidR="00F213A4" w:rsidRPr="008A6D4E" w:rsidRDefault="00F213A4" w:rsidP="004410E2">
            <w:pPr>
              <w:jc w:val="center"/>
              <w:rPr>
                <w:color w:val="auto"/>
                <w:szCs w:val="16"/>
              </w:rPr>
            </w:pPr>
            <w:r w:rsidRPr="008A6D4E">
              <w:rPr>
                <w:color w:val="auto"/>
                <w:szCs w:val="16"/>
              </w:rPr>
              <w:t>990,2</w:t>
            </w:r>
          </w:p>
        </w:tc>
        <w:tc>
          <w:tcPr>
            <w:tcW w:w="0" w:type="auto"/>
            <w:vAlign w:val="center"/>
            <w:hideMark/>
          </w:tcPr>
          <w:p w14:paraId="12B2846C" w14:textId="77777777" w:rsidR="00F213A4" w:rsidRPr="008A6D4E" w:rsidRDefault="00F213A4" w:rsidP="004410E2">
            <w:pPr>
              <w:jc w:val="center"/>
              <w:rPr>
                <w:color w:val="auto"/>
                <w:szCs w:val="16"/>
              </w:rPr>
            </w:pPr>
            <w:r w:rsidRPr="008A6D4E">
              <w:rPr>
                <w:color w:val="auto"/>
                <w:szCs w:val="16"/>
              </w:rPr>
              <w:t>988,2</w:t>
            </w:r>
          </w:p>
        </w:tc>
        <w:tc>
          <w:tcPr>
            <w:tcW w:w="0" w:type="auto"/>
            <w:vAlign w:val="center"/>
            <w:hideMark/>
          </w:tcPr>
          <w:p w14:paraId="658ED163" w14:textId="77777777" w:rsidR="00F213A4" w:rsidRPr="008A6D4E" w:rsidRDefault="00F213A4" w:rsidP="004410E2">
            <w:pPr>
              <w:jc w:val="center"/>
              <w:rPr>
                <w:color w:val="auto"/>
                <w:szCs w:val="16"/>
              </w:rPr>
            </w:pPr>
            <w:r w:rsidRPr="008A6D4E">
              <w:rPr>
                <w:color w:val="auto"/>
                <w:szCs w:val="16"/>
              </w:rPr>
              <w:t>1084,0</w:t>
            </w:r>
          </w:p>
        </w:tc>
        <w:tc>
          <w:tcPr>
            <w:tcW w:w="0" w:type="auto"/>
            <w:vAlign w:val="center"/>
            <w:hideMark/>
          </w:tcPr>
          <w:p w14:paraId="3303BEF9" w14:textId="77777777" w:rsidR="00F213A4" w:rsidRPr="008A6D4E" w:rsidRDefault="00F213A4" w:rsidP="004410E2">
            <w:pPr>
              <w:jc w:val="center"/>
              <w:rPr>
                <w:color w:val="auto"/>
                <w:szCs w:val="16"/>
              </w:rPr>
            </w:pPr>
            <w:r w:rsidRPr="008A6D4E">
              <w:rPr>
                <w:color w:val="auto"/>
                <w:szCs w:val="16"/>
              </w:rPr>
              <w:t>1014,5</w:t>
            </w:r>
          </w:p>
        </w:tc>
        <w:tc>
          <w:tcPr>
            <w:tcW w:w="0" w:type="auto"/>
            <w:vAlign w:val="center"/>
            <w:hideMark/>
          </w:tcPr>
          <w:p w14:paraId="31C22189" w14:textId="77777777" w:rsidR="00F213A4" w:rsidRPr="008A6D4E" w:rsidRDefault="00F213A4" w:rsidP="004410E2">
            <w:pPr>
              <w:jc w:val="center"/>
              <w:rPr>
                <w:color w:val="auto"/>
                <w:szCs w:val="16"/>
              </w:rPr>
            </w:pPr>
            <w:r w:rsidRPr="008A6D4E">
              <w:rPr>
                <w:color w:val="auto"/>
                <w:szCs w:val="16"/>
              </w:rPr>
              <w:t>1032,0</w:t>
            </w:r>
          </w:p>
        </w:tc>
      </w:tr>
      <w:tr w:rsidR="00F213A4" w:rsidRPr="008A6D4E" w14:paraId="21FB9F50" w14:textId="77777777" w:rsidTr="00F213A4">
        <w:trPr>
          <w:trHeight w:val="20"/>
        </w:trPr>
        <w:tc>
          <w:tcPr>
            <w:tcW w:w="0" w:type="auto"/>
            <w:vAlign w:val="center"/>
            <w:hideMark/>
          </w:tcPr>
          <w:p w14:paraId="6D791815" w14:textId="77777777" w:rsidR="00F213A4" w:rsidRPr="008A6D4E" w:rsidRDefault="00F213A4" w:rsidP="004410E2">
            <w:pPr>
              <w:jc w:val="center"/>
              <w:rPr>
                <w:color w:val="auto"/>
                <w:szCs w:val="16"/>
              </w:rPr>
            </w:pPr>
            <w:r w:rsidRPr="008A6D4E">
              <w:rPr>
                <w:color w:val="auto"/>
                <w:szCs w:val="16"/>
              </w:rPr>
              <w:t>3</w:t>
            </w:r>
          </w:p>
        </w:tc>
        <w:tc>
          <w:tcPr>
            <w:tcW w:w="0" w:type="auto"/>
            <w:vAlign w:val="center"/>
            <w:hideMark/>
          </w:tcPr>
          <w:p w14:paraId="599DD523" w14:textId="77777777" w:rsidR="00F213A4" w:rsidRPr="008A6D4E" w:rsidRDefault="00F213A4" w:rsidP="004410E2">
            <w:pPr>
              <w:rPr>
                <w:color w:val="auto"/>
                <w:szCs w:val="16"/>
              </w:rPr>
            </w:pPr>
            <w:r w:rsidRPr="008A6D4E">
              <w:rPr>
                <w:color w:val="auto"/>
                <w:szCs w:val="16"/>
              </w:rPr>
              <w:t>Річний обсяг питного водопостачання споживачам</w:t>
            </w:r>
          </w:p>
        </w:tc>
        <w:tc>
          <w:tcPr>
            <w:tcW w:w="0" w:type="auto"/>
            <w:vAlign w:val="center"/>
            <w:hideMark/>
          </w:tcPr>
          <w:p w14:paraId="7293DEAA" w14:textId="77777777" w:rsidR="00F213A4" w:rsidRPr="008A6D4E" w:rsidRDefault="00F213A4" w:rsidP="004410E2">
            <w:pPr>
              <w:jc w:val="center"/>
              <w:rPr>
                <w:color w:val="auto"/>
                <w:szCs w:val="16"/>
              </w:rPr>
            </w:pPr>
            <w:r w:rsidRPr="008A6D4E">
              <w:rPr>
                <w:color w:val="auto"/>
                <w:szCs w:val="16"/>
              </w:rPr>
              <w:t>3365,0</w:t>
            </w:r>
          </w:p>
        </w:tc>
        <w:tc>
          <w:tcPr>
            <w:tcW w:w="0" w:type="auto"/>
            <w:vAlign w:val="center"/>
            <w:hideMark/>
          </w:tcPr>
          <w:p w14:paraId="2DD20B22" w14:textId="77777777" w:rsidR="00F213A4" w:rsidRPr="008A6D4E" w:rsidRDefault="00F213A4" w:rsidP="004410E2">
            <w:pPr>
              <w:jc w:val="center"/>
              <w:rPr>
                <w:color w:val="auto"/>
                <w:szCs w:val="16"/>
              </w:rPr>
            </w:pPr>
            <w:r w:rsidRPr="008A6D4E">
              <w:rPr>
                <w:color w:val="auto"/>
                <w:szCs w:val="16"/>
              </w:rPr>
              <w:t>3338,7</w:t>
            </w:r>
          </w:p>
        </w:tc>
        <w:tc>
          <w:tcPr>
            <w:tcW w:w="0" w:type="auto"/>
            <w:vAlign w:val="center"/>
            <w:hideMark/>
          </w:tcPr>
          <w:p w14:paraId="6E01D610" w14:textId="77777777" w:rsidR="00F213A4" w:rsidRPr="008A6D4E" w:rsidRDefault="00F213A4" w:rsidP="004410E2">
            <w:pPr>
              <w:jc w:val="center"/>
              <w:rPr>
                <w:color w:val="auto"/>
                <w:szCs w:val="16"/>
              </w:rPr>
            </w:pPr>
            <w:r w:rsidRPr="008A6D4E">
              <w:rPr>
                <w:color w:val="auto"/>
                <w:szCs w:val="16"/>
              </w:rPr>
              <w:t>3103,4</w:t>
            </w:r>
          </w:p>
        </w:tc>
        <w:tc>
          <w:tcPr>
            <w:tcW w:w="0" w:type="auto"/>
            <w:vAlign w:val="center"/>
            <w:hideMark/>
          </w:tcPr>
          <w:p w14:paraId="577E254A" w14:textId="77777777" w:rsidR="00F213A4" w:rsidRPr="008A6D4E" w:rsidRDefault="00F213A4" w:rsidP="004410E2">
            <w:pPr>
              <w:jc w:val="center"/>
              <w:rPr>
                <w:color w:val="auto"/>
                <w:szCs w:val="16"/>
              </w:rPr>
            </w:pPr>
            <w:r w:rsidRPr="008A6D4E">
              <w:rPr>
                <w:color w:val="auto"/>
                <w:szCs w:val="16"/>
              </w:rPr>
              <w:t>3047,9</w:t>
            </w:r>
          </w:p>
        </w:tc>
        <w:tc>
          <w:tcPr>
            <w:tcW w:w="0" w:type="auto"/>
            <w:vAlign w:val="center"/>
            <w:hideMark/>
          </w:tcPr>
          <w:p w14:paraId="1D695CEE" w14:textId="77777777" w:rsidR="00F213A4" w:rsidRPr="008A6D4E" w:rsidRDefault="00F213A4" w:rsidP="004410E2">
            <w:pPr>
              <w:jc w:val="center"/>
              <w:rPr>
                <w:color w:val="auto"/>
                <w:szCs w:val="16"/>
              </w:rPr>
            </w:pPr>
            <w:r w:rsidRPr="008A6D4E">
              <w:rPr>
                <w:color w:val="auto"/>
                <w:szCs w:val="16"/>
              </w:rPr>
              <w:t>3038,0</w:t>
            </w:r>
          </w:p>
        </w:tc>
        <w:tc>
          <w:tcPr>
            <w:tcW w:w="0" w:type="auto"/>
            <w:vAlign w:val="center"/>
            <w:hideMark/>
          </w:tcPr>
          <w:p w14:paraId="6E1ED027" w14:textId="77777777" w:rsidR="00F213A4" w:rsidRPr="008A6D4E" w:rsidRDefault="00F213A4" w:rsidP="004410E2">
            <w:pPr>
              <w:jc w:val="center"/>
              <w:rPr>
                <w:color w:val="auto"/>
                <w:szCs w:val="16"/>
              </w:rPr>
            </w:pPr>
            <w:r w:rsidRPr="008A6D4E">
              <w:rPr>
                <w:color w:val="auto"/>
                <w:szCs w:val="16"/>
              </w:rPr>
              <w:t>2723,3</w:t>
            </w:r>
          </w:p>
        </w:tc>
        <w:tc>
          <w:tcPr>
            <w:tcW w:w="0" w:type="auto"/>
            <w:vAlign w:val="center"/>
            <w:hideMark/>
          </w:tcPr>
          <w:p w14:paraId="2F246320" w14:textId="77777777" w:rsidR="00F213A4" w:rsidRPr="008A6D4E" w:rsidRDefault="00F213A4" w:rsidP="004410E2">
            <w:pPr>
              <w:jc w:val="center"/>
              <w:rPr>
                <w:color w:val="auto"/>
                <w:szCs w:val="16"/>
              </w:rPr>
            </w:pPr>
            <w:r w:rsidRPr="008A6D4E">
              <w:rPr>
                <w:color w:val="auto"/>
                <w:szCs w:val="16"/>
              </w:rPr>
              <w:t>2637,1</w:t>
            </w:r>
          </w:p>
        </w:tc>
      </w:tr>
      <w:tr w:rsidR="00F213A4" w:rsidRPr="008A6D4E" w14:paraId="594F679B" w14:textId="77777777" w:rsidTr="00F213A4">
        <w:trPr>
          <w:trHeight w:val="20"/>
        </w:trPr>
        <w:tc>
          <w:tcPr>
            <w:tcW w:w="0" w:type="auto"/>
            <w:vAlign w:val="center"/>
            <w:hideMark/>
          </w:tcPr>
          <w:p w14:paraId="4D1B8DFD" w14:textId="77777777" w:rsidR="00F213A4" w:rsidRPr="008A6D4E" w:rsidRDefault="00F213A4" w:rsidP="004410E2">
            <w:pPr>
              <w:jc w:val="center"/>
              <w:rPr>
                <w:color w:val="auto"/>
                <w:szCs w:val="16"/>
              </w:rPr>
            </w:pPr>
            <w:r w:rsidRPr="008A6D4E">
              <w:rPr>
                <w:color w:val="auto"/>
                <w:szCs w:val="16"/>
              </w:rPr>
              <w:t>4</w:t>
            </w:r>
          </w:p>
        </w:tc>
        <w:tc>
          <w:tcPr>
            <w:tcW w:w="0" w:type="auto"/>
            <w:vAlign w:val="center"/>
            <w:hideMark/>
          </w:tcPr>
          <w:p w14:paraId="3522F927" w14:textId="77777777" w:rsidR="00F213A4" w:rsidRPr="008A6D4E" w:rsidRDefault="00F213A4" w:rsidP="004410E2">
            <w:pPr>
              <w:rPr>
                <w:color w:val="auto"/>
                <w:szCs w:val="16"/>
              </w:rPr>
            </w:pPr>
            <w:r w:rsidRPr="008A6D4E">
              <w:rPr>
                <w:color w:val="auto"/>
                <w:szCs w:val="16"/>
              </w:rPr>
              <w:t>Річний обсяг водовідведення</w:t>
            </w:r>
          </w:p>
        </w:tc>
        <w:tc>
          <w:tcPr>
            <w:tcW w:w="0" w:type="auto"/>
            <w:vAlign w:val="center"/>
            <w:hideMark/>
          </w:tcPr>
          <w:p w14:paraId="08F2E4E0" w14:textId="77777777" w:rsidR="00F213A4" w:rsidRPr="008A6D4E" w:rsidRDefault="00F213A4" w:rsidP="004410E2">
            <w:pPr>
              <w:jc w:val="center"/>
              <w:rPr>
                <w:color w:val="auto"/>
                <w:szCs w:val="16"/>
              </w:rPr>
            </w:pPr>
            <w:r w:rsidRPr="008A6D4E">
              <w:rPr>
                <w:color w:val="auto"/>
                <w:szCs w:val="16"/>
              </w:rPr>
              <w:t>3531,7</w:t>
            </w:r>
          </w:p>
        </w:tc>
        <w:tc>
          <w:tcPr>
            <w:tcW w:w="0" w:type="auto"/>
            <w:vAlign w:val="center"/>
            <w:hideMark/>
          </w:tcPr>
          <w:p w14:paraId="6943219D" w14:textId="77777777" w:rsidR="00F213A4" w:rsidRPr="008A6D4E" w:rsidRDefault="00F213A4" w:rsidP="004410E2">
            <w:pPr>
              <w:jc w:val="center"/>
              <w:rPr>
                <w:color w:val="auto"/>
                <w:szCs w:val="16"/>
              </w:rPr>
            </w:pPr>
            <w:r w:rsidRPr="008A6D4E">
              <w:rPr>
                <w:color w:val="auto"/>
                <w:szCs w:val="16"/>
              </w:rPr>
              <w:t>4146,0</w:t>
            </w:r>
          </w:p>
        </w:tc>
        <w:tc>
          <w:tcPr>
            <w:tcW w:w="0" w:type="auto"/>
            <w:vAlign w:val="center"/>
            <w:hideMark/>
          </w:tcPr>
          <w:p w14:paraId="4F6D85BC" w14:textId="77777777" w:rsidR="00F213A4" w:rsidRPr="008A6D4E" w:rsidRDefault="00F213A4" w:rsidP="004410E2">
            <w:pPr>
              <w:jc w:val="center"/>
              <w:rPr>
                <w:color w:val="auto"/>
                <w:szCs w:val="16"/>
              </w:rPr>
            </w:pPr>
            <w:r w:rsidRPr="008A6D4E">
              <w:rPr>
                <w:color w:val="auto"/>
                <w:szCs w:val="16"/>
              </w:rPr>
              <w:t>3818,6</w:t>
            </w:r>
          </w:p>
        </w:tc>
        <w:tc>
          <w:tcPr>
            <w:tcW w:w="0" w:type="auto"/>
            <w:vAlign w:val="center"/>
            <w:hideMark/>
          </w:tcPr>
          <w:p w14:paraId="37B0673F" w14:textId="77777777" w:rsidR="00F213A4" w:rsidRPr="008A6D4E" w:rsidRDefault="00F213A4" w:rsidP="004410E2">
            <w:pPr>
              <w:jc w:val="center"/>
              <w:rPr>
                <w:color w:val="auto"/>
                <w:szCs w:val="16"/>
              </w:rPr>
            </w:pPr>
            <w:r w:rsidRPr="008A6D4E">
              <w:rPr>
                <w:color w:val="auto"/>
                <w:szCs w:val="16"/>
              </w:rPr>
              <w:t>3918,6</w:t>
            </w:r>
          </w:p>
        </w:tc>
        <w:tc>
          <w:tcPr>
            <w:tcW w:w="0" w:type="auto"/>
            <w:vAlign w:val="center"/>
            <w:hideMark/>
          </w:tcPr>
          <w:p w14:paraId="0575AF96" w14:textId="77777777" w:rsidR="00F213A4" w:rsidRPr="008A6D4E" w:rsidRDefault="00F213A4" w:rsidP="004410E2">
            <w:pPr>
              <w:jc w:val="center"/>
              <w:rPr>
                <w:color w:val="auto"/>
                <w:szCs w:val="16"/>
              </w:rPr>
            </w:pPr>
            <w:r w:rsidRPr="008A6D4E">
              <w:rPr>
                <w:color w:val="auto"/>
                <w:szCs w:val="16"/>
              </w:rPr>
              <w:t>3951,6</w:t>
            </w:r>
          </w:p>
        </w:tc>
        <w:tc>
          <w:tcPr>
            <w:tcW w:w="0" w:type="auto"/>
            <w:vAlign w:val="center"/>
            <w:hideMark/>
          </w:tcPr>
          <w:p w14:paraId="0EDDBCDA" w14:textId="77777777" w:rsidR="00F213A4" w:rsidRPr="008A6D4E" w:rsidRDefault="00F213A4" w:rsidP="004410E2">
            <w:pPr>
              <w:jc w:val="center"/>
              <w:rPr>
                <w:color w:val="auto"/>
                <w:szCs w:val="16"/>
              </w:rPr>
            </w:pPr>
            <w:r w:rsidRPr="008A6D4E">
              <w:rPr>
                <w:color w:val="auto"/>
                <w:szCs w:val="16"/>
              </w:rPr>
              <w:t>3493,9</w:t>
            </w:r>
          </w:p>
        </w:tc>
        <w:tc>
          <w:tcPr>
            <w:tcW w:w="0" w:type="auto"/>
            <w:vAlign w:val="center"/>
            <w:hideMark/>
          </w:tcPr>
          <w:p w14:paraId="6BA2A2E0" w14:textId="77777777" w:rsidR="00F213A4" w:rsidRPr="008A6D4E" w:rsidRDefault="00F213A4" w:rsidP="004410E2">
            <w:pPr>
              <w:jc w:val="center"/>
              <w:rPr>
                <w:color w:val="auto"/>
                <w:szCs w:val="16"/>
              </w:rPr>
            </w:pPr>
            <w:r w:rsidRPr="008A6D4E">
              <w:rPr>
                <w:color w:val="auto"/>
                <w:szCs w:val="16"/>
              </w:rPr>
              <w:t>3579,5</w:t>
            </w:r>
          </w:p>
        </w:tc>
      </w:tr>
    </w:tbl>
    <w:p w14:paraId="450C6C50" w14:textId="77777777" w:rsidR="004410E2" w:rsidRPr="008A6D4E" w:rsidRDefault="004410E2" w:rsidP="0010754A">
      <w:pPr>
        <w:spacing w:before="160" w:after="0"/>
        <w:jc w:val="right"/>
        <w:rPr>
          <w:rFonts w:ascii="Century Gothic" w:hAnsi="Century Gothic"/>
          <w:color w:val="000000"/>
          <w:sz w:val="22"/>
          <w:szCs w:val="22"/>
        </w:rPr>
      </w:pPr>
    </w:p>
    <w:p w14:paraId="2405C3E8" w14:textId="77777777" w:rsidR="0010754A" w:rsidRPr="008A6D4E" w:rsidRDefault="0010754A" w:rsidP="0010754A">
      <w:pPr>
        <w:spacing w:before="160" w:after="0"/>
        <w:jc w:val="both"/>
        <w:rPr>
          <w:rFonts w:ascii="Century Gothic" w:hAnsi="Century Gothic"/>
          <w:highlight w:val="yellow"/>
        </w:rPr>
      </w:pPr>
      <w:r w:rsidRPr="008A6D4E">
        <w:rPr>
          <w:rFonts w:ascii="Century Gothic" w:hAnsi="Century Gothic"/>
          <w:noProof/>
          <w:lang w:eastAsia="uk-UA"/>
        </w:rPr>
        <w:drawing>
          <wp:inline distT="0" distB="0" distL="0" distR="0" wp14:anchorId="1DC74B6A" wp14:editId="5FC361C8">
            <wp:extent cx="6162675" cy="2502876"/>
            <wp:effectExtent l="0" t="0" r="0" b="0"/>
            <wp:docPr id="312160091"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C395820" w14:textId="46912E7C" w:rsidR="0010754A" w:rsidRPr="00D80C2F" w:rsidRDefault="0010754A" w:rsidP="0014682A">
      <w:pPr>
        <w:jc w:val="center"/>
        <w:rPr>
          <w:rFonts w:ascii="Century Gothic" w:hAnsi="Century Gothic"/>
          <w:sz w:val="22"/>
          <w:szCs w:val="22"/>
        </w:rPr>
      </w:pPr>
      <w:r w:rsidRPr="008A6D4E">
        <w:rPr>
          <w:rFonts w:ascii="Century Gothic" w:hAnsi="Century Gothic"/>
          <w:sz w:val="22"/>
          <w:szCs w:val="22"/>
        </w:rPr>
        <w:t>Рис. 2.2</w:t>
      </w:r>
      <w:r w:rsidR="00621D0B">
        <w:rPr>
          <w:rFonts w:ascii="Century Gothic" w:hAnsi="Century Gothic"/>
          <w:sz w:val="22"/>
          <w:szCs w:val="22"/>
        </w:rPr>
        <w:t>3</w:t>
      </w:r>
      <w:r w:rsidRPr="008A6D4E">
        <w:rPr>
          <w:rFonts w:ascii="Century Gothic" w:hAnsi="Century Gothic"/>
          <w:sz w:val="22"/>
          <w:szCs w:val="22"/>
        </w:rPr>
        <w:t xml:space="preserve">. Динаміка річного обсягу виробництва та відпуску </w:t>
      </w:r>
      <w:r w:rsidRPr="00D80C2F">
        <w:rPr>
          <w:rFonts w:ascii="Century Gothic" w:hAnsi="Century Gothic"/>
          <w:sz w:val="22"/>
          <w:szCs w:val="22"/>
        </w:rPr>
        <w:t>питної води споживачам</w:t>
      </w:r>
    </w:p>
    <w:p w14:paraId="0EF689FC" w14:textId="28953350" w:rsidR="0010754A" w:rsidRPr="00D80C2F" w:rsidRDefault="0010754A" w:rsidP="0010754A">
      <w:pPr>
        <w:spacing w:before="160"/>
        <w:jc w:val="both"/>
        <w:rPr>
          <w:rFonts w:ascii="Century Gothic" w:hAnsi="Century Gothic"/>
          <w:sz w:val="22"/>
          <w:szCs w:val="22"/>
        </w:rPr>
      </w:pPr>
      <w:r w:rsidRPr="00D80C2F">
        <w:rPr>
          <w:rFonts w:ascii="Century Gothic" w:hAnsi="Century Gothic"/>
          <w:sz w:val="22"/>
          <w:szCs w:val="22"/>
        </w:rPr>
        <w:t>У таблиці 2.</w:t>
      </w:r>
      <w:r w:rsidR="00D80C2F" w:rsidRPr="00D80C2F">
        <w:rPr>
          <w:rFonts w:ascii="Century Gothic" w:hAnsi="Century Gothic"/>
          <w:sz w:val="22"/>
          <w:szCs w:val="22"/>
        </w:rPr>
        <w:t>22</w:t>
      </w:r>
      <w:r w:rsidRPr="00D80C2F">
        <w:rPr>
          <w:rFonts w:ascii="Century Gothic" w:hAnsi="Century Gothic"/>
          <w:sz w:val="22"/>
          <w:szCs w:val="22"/>
        </w:rPr>
        <w:t xml:space="preserve"> наведено обсяги споживання води з розподілом за категоріями споживачів.</w:t>
      </w:r>
    </w:p>
    <w:p w14:paraId="1F507225" w14:textId="4A26A431" w:rsidR="0014682A" w:rsidRPr="00D80C2F" w:rsidRDefault="0014682A" w:rsidP="0014682A">
      <w:pPr>
        <w:spacing w:before="160" w:after="0"/>
        <w:jc w:val="right"/>
        <w:rPr>
          <w:rFonts w:ascii="Century Gothic" w:hAnsi="Century Gothic"/>
          <w:sz w:val="22"/>
          <w:szCs w:val="22"/>
        </w:rPr>
      </w:pPr>
      <w:r w:rsidRPr="00D80C2F">
        <w:rPr>
          <w:rFonts w:ascii="Century Gothic" w:hAnsi="Century Gothic"/>
          <w:sz w:val="22"/>
          <w:szCs w:val="22"/>
        </w:rPr>
        <w:t>Таблиця 2.</w:t>
      </w:r>
      <w:r w:rsidR="00D80C2F" w:rsidRPr="00D80C2F">
        <w:rPr>
          <w:rFonts w:ascii="Century Gothic" w:hAnsi="Century Gothic"/>
          <w:sz w:val="22"/>
          <w:szCs w:val="22"/>
        </w:rPr>
        <w:t>22</w:t>
      </w:r>
    </w:p>
    <w:p w14:paraId="5EC65B12" w14:textId="2E9F61B9" w:rsidR="00DF5741" w:rsidRPr="008A6D4E" w:rsidRDefault="00DF5741" w:rsidP="0014682A">
      <w:pPr>
        <w:spacing w:after="0"/>
        <w:jc w:val="center"/>
        <w:rPr>
          <w:rFonts w:ascii="Century Gothic" w:hAnsi="Century Gothic"/>
          <w:sz w:val="22"/>
          <w:szCs w:val="22"/>
        </w:rPr>
      </w:pPr>
      <w:r w:rsidRPr="00D80C2F">
        <w:rPr>
          <w:rFonts w:ascii="Century Gothic" w:hAnsi="Century Gothic"/>
          <w:sz w:val="22"/>
          <w:szCs w:val="22"/>
        </w:rPr>
        <w:t>Обсяги постачання води за категоріями споживачів</w:t>
      </w:r>
      <w:r w:rsidR="00D277DF" w:rsidRPr="00D80C2F">
        <w:rPr>
          <w:rFonts w:ascii="Century Gothic" w:hAnsi="Century Gothic"/>
          <w:sz w:val="22"/>
          <w:szCs w:val="22"/>
        </w:rPr>
        <w:t>, тис. м³</w:t>
      </w:r>
    </w:p>
    <w:tbl>
      <w:tblPr>
        <w:tblStyle w:val="11"/>
        <w:tblW w:w="9746" w:type="dxa"/>
        <w:tblLook w:val="04E0" w:firstRow="1" w:lastRow="1" w:firstColumn="1" w:lastColumn="0" w:noHBand="0" w:noVBand="1"/>
      </w:tblPr>
      <w:tblGrid>
        <w:gridCol w:w="464"/>
        <w:gridCol w:w="3451"/>
        <w:gridCol w:w="833"/>
        <w:gridCol w:w="833"/>
        <w:gridCol w:w="833"/>
        <w:gridCol w:w="833"/>
        <w:gridCol w:w="833"/>
        <w:gridCol w:w="833"/>
        <w:gridCol w:w="833"/>
      </w:tblGrid>
      <w:tr w:rsidR="00D277DF" w:rsidRPr="008A6D4E" w14:paraId="5A9D0AFB" w14:textId="77777777" w:rsidTr="00D277DF">
        <w:trPr>
          <w:cnfStyle w:val="100000000000" w:firstRow="1" w:lastRow="0" w:firstColumn="0" w:lastColumn="0" w:oddVBand="0" w:evenVBand="0" w:oddHBand="0" w:evenHBand="0" w:firstRowFirstColumn="0" w:firstRowLastColumn="0" w:lastRowFirstColumn="0" w:lastRowLastColumn="0"/>
          <w:trHeight w:val="27"/>
        </w:trPr>
        <w:tc>
          <w:tcPr>
            <w:tcW w:w="0" w:type="auto"/>
            <w:vAlign w:val="center"/>
            <w:hideMark/>
          </w:tcPr>
          <w:p w14:paraId="7AA0A797" w14:textId="77777777" w:rsidR="00D277DF" w:rsidRPr="008A6D4E" w:rsidRDefault="00D277DF" w:rsidP="00444121">
            <w:pPr>
              <w:jc w:val="center"/>
              <w:rPr>
                <w:color w:val="auto"/>
                <w:szCs w:val="16"/>
              </w:rPr>
            </w:pPr>
            <w:r w:rsidRPr="008A6D4E">
              <w:rPr>
                <w:color w:val="auto"/>
                <w:szCs w:val="16"/>
              </w:rPr>
              <w:t>№</w:t>
            </w:r>
          </w:p>
        </w:tc>
        <w:tc>
          <w:tcPr>
            <w:tcW w:w="0" w:type="auto"/>
            <w:vAlign w:val="center"/>
            <w:hideMark/>
          </w:tcPr>
          <w:p w14:paraId="004A34D6" w14:textId="77777777" w:rsidR="00D277DF" w:rsidRPr="008A6D4E" w:rsidRDefault="00D277DF" w:rsidP="00444121">
            <w:pPr>
              <w:jc w:val="center"/>
              <w:rPr>
                <w:color w:val="auto"/>
                <w:szCs w:val="16"/>
              </w:rPr>
            </w:pPr>
            <w:r w:rsidRPr="008A6D4E">
              <w:rPr>
                <w:color w:val="auto"/>
                <w:szCs w:val="16"/>
              </w:rPr>
              <w:t>Показник</w:t>
            </w:r>
          </w:p>
        </w:tc>
        <w:tc>
          <w:tcPr>
            <w:tcW w:w="0" w:type="auto"/>
            <w:vAlign w:val="center"/>
            <w:hideMark/>
          </w:tcPr>
          <w:p w14:paraId="6B40FD6A" w14:textId="77777777" w:rsidR="00D277DF" w:rsidRPr="008A6D4E" w:rsidRDefault="00D277DF" w:rsidP="00444121">
            <w:pPr>
              <w:jc w:val="center"/>
              <w:rPr>
                <w:color w:val="auto"/>
                <w:szCs w:val="16"/>
              </w:rPr>
            </w:pPr>
            <w:r w:rsidRPr="008A6D4E">
              <w:rPr>
                <w:color w:val="auto"/>
                <w:szCs w:val="16"/>
              </w:rPr>
              <w:t>2017</w:t>
            </w:r>
          </w:p>
        </w:tc>
        <w:tc>
          <w:tcPr>
            <w:tcW w:w="0" w:type="auto"/>
            <w:vAlign w:val="center"/>
            <w:hideMark/>
          </w:tcPr>
          <w:p w14:paraId="3746C950" w14:textId="77777777" w:rsidR="00D277DF" w:rsidRPr="008A6D4E" w:rsidRDefault="00D277DF" w:rsidP="00444121">
            <w:pPr>
              <w:jc w:val="center"/>
              <w:rPr>
                <w:color w:val="auto"/>
                <w:szCs w:val="16"/>
              </w:rPr>
            </w:pPr>
            <w:r w:rsidRPr="008A6D4E">
              <w:rPr>
                <w:color w:val="auto"/>
                <w:szCs w:val="16"/>
              </w:rPr>
              <w:t>2018</w:t>
            </w:r>
          </w:p>
        </w:tc>
        <w:tc>
          <w:tcPr>
            <w:tcW w:w="0" w:type="auto"/>
            <w:vAlign w:val="center"/>
            <w:hideMark/>
          </w:tcPr>
          <w:p w14:paraId="31A5DB01" w14:textId="77777777" w:rsidR="00D277DF" w:rsidRPr="008A6D4E" w:rsidRDefault="00D277DF" w:rsidP="00444121">
            <w:pPr>
              <w:jc w:val="center"/>
              <w:rPr>
                <w:color w:val="auto"/>
                <w:szCs w:val="16"/>
              </w:rPr>
            </w:pPr>
            <w:r w:rsidRPr="008A6D4E">
              <w:rPr>
                <w:color w:val="auto"/>
                <w:szCs w:val="16"/>
              </w:rPr>
              <w:t>2019</w:t>
            </w:r>
          </w:p>
        </w:tc>
        <w:tc>
          <w:tcPr>
            <w:tcW w:w="0" w:type="auto"/>
            <w:vAlign w:val="center"/>
            <w:hideMark/>
          </w:tcPr>
          <w:p w14:paraId="42CF8024" w14:textId="77777777" w:rsidR="00D277DF" w:rsidRPr="008A6D4E" w:rsidRDefault="00D277DF" w:rsidP="00444121">
            <w:pPr>
              <w:jc w:val="center"/>
              <w:rPr>
                <w:color w:val="auto"/>
                <w:szCs w:val="16"/>
              </w:rPr>
            </w:pPr>
            <w:r w:rsidRPr="008A6D4E">
              <w:rPr>
                <w:color w:val="auto"/>
                <w:szCs w:val="16"/>
              </w:rPr>
              <w:t>2020</w:t>
            </w:r>
          </w:p>
        </w:tc>
        <w:tc>
          <w:tcPr>
            <w:tcW w:w="0" w:type="auto"/>
            <w:vAlign w:val="center"/>
            <w:hideMark/>
          </w:tcPr>
          <w:p w14:paraId="2D73C98F" w14:textId="77777777" w:rsidR="00D277DF" w:rsidRPr="008A6D4E" w:rsidRDefault="00D277DF" w:rsidP="00444121">
            <w:pPr>
              <w:jc w:val="center"/>
              <w:rPr>
                <w:color w:val="auto"/>
                <w:szCs w:val="16"/>
              </w:rPr>
            </w:pPr>
            <w:r w:rsidRPr="008A6D4E">
              <w:rPr>
                <w:color w:val="auto"/>
                <w:szCs w:val="16"/>
              </w:rPr>
              <w:t>2021</w:t>
            </w:r>
          </w:p>
        </w:tc>
        <w:tc>
          <w:tcPr>
            <w:tcW w:w="0" w:type="auto"/>
            <w:vAlign w:val="center"/>
            <w:hideMark/>
          </w:tcPr>
          <w:p w14:paraId="4E083CAE" w14:textId="77777777" w:rsidR="00D277DF" w:rsidRPr="008A6D4E" w:rsidRDefault="00D277DF" w:rsidP="00444121">
            <w:pPr>
              <w:jc w:val="center"/>
              <w:rPr>
                <w:color w:val="auto"/>
                <w:szCs w:val="16"/>
              </w:rPr>
            </w:pPr>
            <w:r w:rsidRPr="008A6D4E">
              <w:rPr>
                <w:color w:val="auto"/>
                <w:szCs w:val="16"/>
              </w:rPr>
              <w:t>2022</w:t>
            </w:r>
          </w:p>
        </w:tc>
        <w:tc>
          <w:tcPr>
            <w:tcW w:w="0" w:type="auto"/>
            <w:vAlign w:val="center"/>
            <w:hideMark/>
          </w:tcPr>
          <w:p w14:paraId="2D0CAEDC" w14:textId="77777777" w:rsidR="00D277DF" w:rsidRPr="008A6D4E" w:rsidRDefault="00D277DF" w:rsidP="00444121">
            <w:pPr>
              <w:jc w:val="center"/>
              <w:rPr>
                <w:color w:val="auto"/>
                <w:szCs w:val="16"/>
              </w:rPr>
            </w:pPr>
            <w:r w:rsidRPr="008A6D4E">
              <w:rPr>
                <w:color w:val="auto"/>
                <w:szCs w:val="16"/>
              </w:rPr>
              <w:t>2023</w:t>
            </w:r>
          </w:p>
        </w:tc>
      </w:tr>
      <w:tr w:rsidR="00D277DF" w:rsidRPr="008A6D4E" w14:paraId="7C9E77F4" w14:textId="77777777" w:rsidTr="00D277DF">
        <w:trPr>
          <w:trHeight w:val="27"/>
        </w:trPr>
        <w:tc>
          <w:tcPr>
            <w:tcW w:w="0" w:type="auto"/>
            <w:vAlign w:val="center"/>
            <w:hideMark/>
          </w:tcPr>
          <w:p w14:paraId="55BB2FF3" w14:textId="77777777" w:rsidR="00D277DF" w:rsidRPr="008A6D4E" w:rsidRDefault="00D277DF" w:rsidP="00444121">
            <w:pPr>
              <w:jc w:val="center"/>
              <w:rPr>
                <w:color w:val="auto"/>
                <w:szCs w:val="16"/>
              </w:rPr>
            </w:pPr>
            <w:r w:rsidRPr="008A6D4E">
              <w:rPr>
                <w:color w:val="auto"/>
                <w:szCs w:val="16"/>
              </w:rPr>
              <w:t>1</w:t>
            </w:r>
          </w:p>
        </w:tc>
        <w:tc>
          <w:tcPr>
            <w:tcW w:w="0" w:type="auto"/>
            <w:vAlign w:val="center"/>
            <w:hideMark/>
          </w:tcPr>
          <w:p w14:paraId="092B6548" w14:textId="77777777" w:rsidR="00D277DF" w:rsidRPr="008A6D4E" w:rsidRDefault="00D277DF" w:rsidP="00444121">
            <w:pPr>
              <w:rPr>
                <w:color w:val="auto"/>
                <w:szCs w:val="16"/>
              </w:rPr>
            </w:pPr>
            <w:r w:rsidRPr="008A6D4E">
              <w:rPr>
                <w:color w:val="auto"/>
                <w:szCs w:val="16"/>
              </w:rPr>
              <w:t>Побутові споживачі</w:t>
            </w:r>
          </w:p>
        </w:tc>
        <w:tc>
          <w:tcPr>
            <w:tcW w:w="0" w:type="auto"/>
            <w:vAlign w:val="center"/>
            <w:hideMark/>
          </w:tcPr>
          <w:p w14:paraId="078B46C5" w14:textId="77777777" w:rsidR="00D277DF" w:rsidRPr="008A6D4E" w:rsidRDefault="00D277DF" w:rsidP="00444121">
            <w:pPr>
              <w:jc w:val="center"/>
              <w:rPr>
                <w:color w:val="auto"/>
                <w:szCs w:val="16"/>
              </w:rPr>
            </w:pPr>
            <w:r w:rsidRPr="008A6D4E">
              <w:rPr>
                <w:color w:val="auto"/>
                <w:szCs w:val="16"/>
              </w:rPr>
              <w:t>2467,8</w:t>
            </w:r>
          </w:p>
        </w:tc>
        <w:tc>
          <w:tcPr>
            <w:tcW w:w="0" w:type="auto"/>
            <w:vAlign w:val="center"/>
            <w:hideMark/>
          </w:tcPr>
          <w:p w14:paraId="05269583" w14:textId="77777777" w:rsidR="00D277DF" w:rsidRPr="008A6D4E" w:rsidRDefault="00D277DF" w:rsidP="00444121">
            <w:pPr>
              <w:jc w:val="center"/>
              <w:rPr>
                <w:color w:val="auto"/>
                <w:szCs w:val="16"/>
              </w:rPr>
            </w:pPr>
            <w:r w:rsidRPr="008A6D4E">
              <w:rPr>
                <w:color w:val="auto"/>
                <w:szCs w:val="16"/>
              </w:rPr>
              <w:t>2440,4</w:t>
            </w:r>
          </w:p>
        </w:tc>
        <w:tc>
          <w:tcPr>
            <w:tcW w:w="0" w:type="auto"/>
            <w:vAlign w:val="center"/>
            <w:hideMark/>
          </w:tcPr>
          <w:p w14:paraId="344280EE" w14:textId="77777777" w:rsidR="00D277DF" w:rsidRPr="008A6D4E" w:rsidRDefault="00D277DF" w:rsidP="00444121">
            <w:pPr>
              <w:jc w:val="center"/>
              <w:rPr>
                <w:color w:val="auto"/>
                <w:szCs w:val="16"/>
              </w:rPr>
            </w:pPr>
            <w:r w:rsidRPr="008A6D4E">
              <w:rPr>
                <w:color w:val="auto"/>
                <w:szCs w:val="16"/>
              </w:rPr>
              <w:t>2305,4</w:t>
            </w:r>
          </w:p>
        </w:tc>
        <w:tc>
          <w:tcPr>
            <w:tcW w:w="0" w:type="auto"/>
            <w:vAlign w:val="center"/>
            <w:hideMark/>
          </w:tcPr>
          <w:p w14:paraId="76590918" w14:textId="77777777" w:rsidR="00D277DF" w:rsidRPr="008A6D4E" w:rsidRDefault="00D277DF" w:rsidP="00444121">
            <w:pPr>
              <w:jc w:val="center"/>
              <w:rPr>
                <w:color w:val="auto"/>
                <w:szCs w:val="16"/>
              </w:rPr>
            </w:pPr>
            <w:r w:rsidRPr="008A6D4E">
              <w:rPr>
                <w:color w:val="auto"/>
                <w:szCs w:val="16"/>
              </w:rPr>
              <w:t>2372,6</w:t>
            </w:r>
          </w:p>
        </w:tc>
        <w:tc>
          <w:tcPr>
            <w:tcW w:w="0" w:type="auto"/>
            <w:vAlign w:val="center"/>
            <w:hideMark/>
          </w:tcPr>
          <w:p w14:paraId="50BEC75E" w14:textId="77777777" w:rsidR="00D277DF" w:rsidRPr="008A6D4E" w:rsidRDefault="00D277DF" w:rsidP="00444121">
            <w:pPr>
              <w:jc w:val="center"/>
              <w:rPr>
                <w:color w:val="auto"/>
                <w:szCs w:val="16"/>
              </w:rPr>
            </w:pPr>
            <w:r w:rsidRPr="008A6D4E">
              <w:rPr>
                <w:color w:val="auto"/>
                <w:szCs w:val="16"/>
              </w:rPr>
              <w:t>2299,8</w:t>
            </w:r>
          </w:p>
        </w:tc>
        <w:tc>
          <w:tcPr>
            <w:tcW w:w="0" w:type="auto"/>
            <w:vAlign w:val="center"/>
            <w:hideMark/>
          </w:tcPr>
          <w:p w14:paraId="41F33F7C" w14:textId="77777777" w:rsidR="00D277DF" w:rsidRPr="008A6D4E" w:rsidRDefault="00D277DF" w:rsidP="00444121">
            <w:pPr>
              <w:jc w:val="center"/>
              <w:rPr>
                <w:color w:val="auto"/>
                <w:szCs w:val="16"/>
              </w:rPr>
            </w:pPr>
            <w:r w:rsidRPr="008A6D4E">
              <w:rPr>
                <w:color w:val="auto"/>
                <w:szCs w:val="16"/>
              </w:rPr>
              <w:t>2124,4</w:t>
            </w:r>
          </w:p>
        </w:tc>
        <w:tc>
          <w:tcPr>
            <w:tcW w:w="0" w:type="auto"/>
            <w:vAlign w:val="center"/>
            <w:hideMark/>
          </w:tcPr>
          <w:p w14:paraId="2BD745D3" w14:textId="77777777" w:rsidR="00D277DF" w:rsidRPr="008A6D4E" w:rsidRDefault="00D277DF" w:rsidP="00444121">
            <w:pPr>
              <w:jc w:val="center"/>
              <w:rPr>
                <w:color w:val="auto"/>
                <w:szCs w:val="16"/>
              </w:rPr>
            </w:pPr>
            <w:r w:rsidRPr="008A6D4E">
              <w:rPr>
                <w:color w:val="auto"/>
                <w:szCs w:val="16"/>
              </w:rPr>
              <w:t>2033,9</w:t>
            </w:r>
          </w:p>
        </w:tc>
      </w:tr>
      <w:tr w:rsidR="00D277DF" w:rsidRPr="008A6D4E" w14:paraId="65D689AF" w14:textId="77777777" w:rsidTr="00D277DF">
        <w:trPr>
          <w:trHeight w:val="27"/>
        </w:trPr>
        <w:tc>
          <w:tcPr>
            <w:tcW w:w="0" w:type="auto"/>
            <w:vAlign w:val="center"/>
            <w:hideMark/>
          </w:tcPr>
          <w:p w14:paraId="666CD6B5" w14:textId="77777777" w:rsidR="00D277DF" w:rsidRPr="008A6D4E" w:rsidRDefault="00D277DF" w:rsidP="00444121">
            <w:pPr>
              <w:jc w:val="center"/>
              <w:rPr>
                <w:color w:val="auto"/>
                <w:szCs w:val="16"/>
              </w:rPr>
            </w:pPr>
            <w:r w:rsidRPr="008A6D4E">
              <w:rPr>
                <w:color w:val="auto"/>
                <w:szCs w:val="16"/>
              </w:rPr>
              <w:t>2</w:t>
            </w:r>
          </w:p>
        </w:tc>
        <w:tc>
          <w:tcPr>
            <w:tcW w:w="0" w:type="auto"/>
            <w:vAlign w:val="center"/>
            <w:hideMark/>
          </w:tcPr>
          <w:p w14:paraId="7875BC63" w14:textId="77777777" w:rsidR="00D277DF" w:rsidRPr="008A6D4E" w:rsidRDefault="00D277DF" w:rsidP="00444121">
            <w:pPr>
              <w:rPr>
                <w:color w:val="auto"/>
                <w:szCs w:val="16"/>
              </w:rPr>
            </w:pPr>
            <w:r w:rsidRPr="008A6D4E">
              <w:rPr>
                <w:color w:val="auto"/>
                <w:szCs w:val="16"/>
              </w:rPr>
              <w:t>Бюджетні установи</w:t>
            </w:r>
          </w:p>
        </w:tc>
        <w:tc>
          <w:tcPr>
            <w:tcW w:w="0" w:type="auto"/>
            <w:vAlign w:val="center"/>
            <w:hideMark/>
          </w:tcPr>
          <w:p w14:paraId="56CF645E" w14:textId="77777777" w:rsidR="00D277DF" w:rsidRPr="008A6D4E" w:rsidRDefault="00D277DF" w:rsidP="00444121">
            <w:pPr>
              <w:jc w:val="center"/>
              <w:rPr>
                <w:color w:val="auto"/>
                <w:szCs w:val="16"/>
              </w:rPr>
            </w:pPr>
            <w:r w:rsidRPr="008A6D4E">
              <w:rPr>
                <w:color w:val="auto"/>
                <w:szCs w:val="16"/>
              </w:rPr>
              <w:t>89,5</w:t>
            </w:r>
          </w:p>
        </w:tc>
        <w:tc>
          <w:tcPr>
            <w:tcW w:w="0" w:type="auto"/>
            <w:vAlign w:val="center"/>
            <w:hideMark/>
          </w:tcPr>
          <w:p w14:paraId="6D4A5E49" w14:textId="77777777" w:rsidR="00D277DF" w:rsidRPr="008A6D4E" w:rsidRDefault="00D277DF" w:rsidP="00444121">
            <w:pPr>
              <w:jc w:val="center"/>
              <w:rPr>
                <w:color w:val="auto"/>
                <w:szCs w:val="16"/>
              </w:rPr>
            </w:pPr>
            <w:r w:rsidRPr="008A6D4E">
              <w:rPr>
                <w:color w:val="auto"/>
                <w:szCs w:val="16"/>
              </w:rPr>
              <w:t>92,2</w:t>
            </w:r>
          </w:p>
        </w:tc>
        <w:tc>
          <w:tcPr>
            <w:tcW w:w="0" w:type="auto"/>
            <w:vAlign w:val="center"/>
            <w:hideMark/>
          </w:tcPr>
          <w:p w14:paraId="59100530" w14:textId="77777777" w:rsidR="00D277DF" w:rsidRPr="008A6D4E" w:rsidRDefault="00D277DF" w:rsidP="00444121">
            <w:pPr>
              <w:jc w:val="center"/>
              <w:rPr>
                <w:color w:val="auto"/>
                <w:szCs w:val="16"/>
              </w:rPr>
            </w:pPr>
            <w:r w:rsidRPr="008A6D4E">
              <w:rPr>
                <w:color w:val="auto"/>
                <w:szCs w:val="16"/>
              </w:rPr>
              <w:t>68,8</w:t>
            </w:r>
          </w:p>
        </w:tc>
        <w:tc>
          <w:tcPr>
            <w:tcW w:w="0" w:type="auto"/>
            <w:vAlign w:val="center"/>
            <w:hideMark/>
          </w:tcPr>
          <w:p w14:paraId="56A3E737" w14:textId="77777777" w:rsidR="00D277DF" w:rsidRPr="008A6D4E" w:rsidRDefault="00D277DF" w:rsidP="00444121">
            <w:pPr>
              <w:jc w:val="center"/>
              <w:rPr>
                <w:color w:val="auto"/>
                <w:szCs w:val="16"/>
              </w:rPr>
            </w:pPr>
            <w:r w:rsidRPr="008A6D4E">
              <w:rPr>
                <w:color w:val="auto"/>
                <w:szCs w:val="16"/>
              </w:rPr>
              <w:t>86,0</w:t>
            </w:r>
          </w:p>
        </w:tc>
        <w:tc>
          <w:tcPr>
            <w:tcW w:w="0" w:type="auto"/>
            <w:vAlign w:val="center"/>
            <w:hideMark/>
          </w:tcPr>
          <w:p w14:paraId="68EA0E95" w14:textId="77777777" w:rsidR="00D277DF" w:rsidRPr="008A6D4E" w:rsidRDefault="00D277DF" w:rsidP="00444121">
            <w:pPr>
              <w:jc w:val="center"/>
              <w:rPr>
                <w:color w:val="auto"/>
                <w:szCs w:val="16"/>
              </w:rPr>
            </w:pPr>
            <w:r w:rsidRPr="008A6D4E">
              <w:rPr>
                <w:color w:val="auto"/>
                <w:szCs w:val="16"/>
              </w:rPr>
              <w:t>77,3</w:t>
            </w:r>
          </w:p>
        </w:tc>
        <w:tc>
          <w:tcPr>
            <w:tcW w:w="0" w:type="auto"/>
            <w:vAlign w:val="center"/>
            <w:hideMark/>
          </w:tcPr>
          <w:p w14:paraId="763E4FA7" w14:textId="77777777" w:rsidR="00D277DF" w:rsidRPr="008A6D4E" w:rsidRDefault="00D277DF" w:rsidP="00444121">
            <w:pPr>
              <w:jc w:val="center"/>
              <w:rPr>
                <w:color w:val="auto"/>
                <w:szCs w:val="16"/>
              </w:rPr>
            </w:pPr>
            <w:r w:rsidRPr="008A6D4E">
              <w:rPr>
                <w:color w:val="auto"/>
                <w:szCs w:val="16"/>
              </w:rPr>
              <w:t>68,3</w:t>
            </w:r>
          </w:p>
        </w:tc>
        <w:tc>
          <w:tcPr>
            <w:tcW w:w="0" w:type="auto"/>
            <w:vAlign w:val="center"/>
            <w:hideMark/>
          </w:tcPr>
          <w:p w14:paraId="4F82BE97" w14:textId="77777777" w:rsidR="00D277DF" w:rsidRPr="008A6D4E" w:rsidRDefault="00D277DF" w:rsidP="00444121">
            <w:pPr>
              <w:jc w:val="center"/>
              <w:rPr>
                <w:color w:val="auto"/>
                <w:szCs w:val="16"/>
              </w:rPr>
            </w:pPr>
            <w:r w:rsidRPr="008A6D4E">
              <w:rPr>
                <w:color w:val="auto"/>
                <w:szCs w:val="16"/>
              </w:rPr>
              <w:t>70,4</w:t>
            </w:r>
          </w:p>
        </w:tc>
      </w:tr>
      <w:tr w:rsidR="00D277DF" w:rsidRPr="008A6D4E" w14:paraId="42FD66D1" w14:textId="77777777" w:rsidTr="00D277DF">
        <w:trPr>
          <w:trHeight w:val="27"/>
        </w:trPr>
        <w:tc>
          <w:tcPr>
            <w:tcW w:w="0" w:type="auto"/>
            <w:vAlign w:val="center"/>
            <w:hideMark/>
          </w:tcPr>
          <w:p w14:paraId="726CEED0" w14:textId="77777777" w:rsidR="00D277DF" w:rsidRPr="008A6D4E" w:rsidRDefault="00D277DF" w:rsidP="00444121">
            <w:pPr>
              <w:jc w:val="center"/>
              <w:rPr>
                <w:color w:val="auto"/>
                <w:szCs w:val="16"/>
              </w:rPr>
            </w:pPr>
            <w:r w:rsidRPr="008A6D4E">
              <w:rPr>
                <w:color w:val="auto"/>
                <w:szCs w:val="16"/>
              </w:rPr>
              <w:t>3</w:t>
            </w:r>
          </w:p>
        </w:tc>
        <w:tc>
          <w:tcPr>
            <w:tcW w:w="0" w:type="auto"/>
            <w:vAlign w:val="center"/>
            <w:hideMark/>
          </w:tcPr>
          <w:p w14:paraId="5812A583" w14:textId="77777777" w:rsidR="00D277DF" w:rsidRPr="008A6D4E" w:rsidRDefault="00D277DF" w:rsidP="00444121">
            <w:pPr>
              <w:rPr>
                <w:color w:val="auto"/>
                <w:szCs w:val="16"/>
              </w:rPr>
            </w:pPr>
            <w:r w:rsidRPr="008A6D4E">
              <w:rPr>
                <w:color w:val="auto"/>
                <w:szCs w:val="16"/>
              </w:rPr>
              <w:t>Інші споживачі</w:t>
            </w:r>
          </w:p>
        </w:tc>
        <w:tc>
          <w:tcPr>
            <w:tcW w:w="0" w:type="auto"/>
            <w:vAlign w:val="center"/>
            <w:hideMark/>
          </w:tcPr>
          <w:p w14:paraId="4CE2D22B" w14:textId="77777777" w:rsidR="00D277DF" w:rsidRPr="008A6D4E" w:rsidRDefault="00D277DF" w:rsidP="00444121">
            <w:pPr>
              <w:jc w:val="center"/>
              <w:rPr>
                <w:color w:val="auto"/>
                <w:szCs w:val="16"/>
              </w:rPr>
            </w:pPr>
            <w:r w:rsidRPr="008A6D4E">
              <w:rPr>
                <w:color w:val="auto"/>
                <w:szCs w:val="16"/>
              </w:rPr>
              <w:t>807,7</w:t>
            </w:r>
          </w:p>
        </w:tc>
        <w:tc>
          <w:tcPr>
            <w:tcW w:w="0" w:type="auto"/>
            <w:vAlign w:val="center"/>
            <w:hideMark/>
          </w:tcPr>
          <w:p w14:paraId="34A59875" w14:textId="77777777" w:rsidR="00D277DF" w:rsidRPr="008A6D4E" w:rsidRDefault="00D277DF" w:rsidP="00444121">
            <w:pPr>
              <w:jc w:val="center"/>
              <w:rPr>
                <w:color w:val="auto"/>
                <w:szCs w:val="16"/>
              </w:rPr>
            </w:pPr>
            <w:r w:rsidRPr="008A6D4E">
              <w:rPr>
                <w:color w:val="auto"/>
                <w:szCs w:val="16"/>
              </w:rPr>
              <w:t>806,1</w:t>
            </w:r>
          </w:p>
        </w:tc>
        <w:tc>
          <w:tcPr>
            <w:tcW w:w="0" w:type="auto"/>
            <w:vAlign w:val="center"/>
            <w:hideMark/>
          </w:tcPr>
          <w:p w14:paraId="4FD69C5E" w14:textId="77777777" w:rsidR="00D277DF" w:rsidRPr="008A6D4E" w:rsidRDefault="00D277DF" w:rsidP="00444121">
            <w:pPr>
              <w:jc w:val="center"/>
              <w:rPr>
                <w:color w:val="auto"/>
                <w:szCs w:val="16"/>
              </w:rPr>
            </w:pPr>
            <w:r w:rsidRPr="008A6D4E">
              <w:rPr>
                <w:color w:val="auto"/>
                <w:szCs w:val="16"/>
              </w:rPr>
              <w:t>729,2</w:t>
            </w:r>
          </w:p>
        </w:tc>
        <w:tc>
          <w:tcPr>
            <w:tcW w:w="0" w:type="auto"/>
            <w:vAlign w:val="center"/>
            <w:hideMark/>
          </w:tcPr>
          <w:p w14:paraId="77399025" w14:textId="77777777" w:rsidR="00D277DF" w:rsidRPr="008A6D4E" w:rsidRDefault="00D277DF" w:rsidP="00444121">
            <w:pPr>
              <w:jc w:val="center"/>
              <w:rPr>
                <w:color w:val="auto"/>
                <w:szCs w:val="16"/>
              </w:rPr>
            </w:pPr>
            <w:r w:rsidRPr="008A6D4E">
              <w:rPr>
                <w:color w:val="auto"/>
                <w:szCs w:val="16"/>
              </w:rPr>
              <w:t>589,3</w:t>
            </w:r>
          </w:p>
        </w:tc>
        <w:tc>
          <w:tcPr>
            <w:tcW w:w="0" w:type="auto"/>
            <w:vAlign w:val="center"/>
            <w:hideMark/>
          </w:tcPr>
          <w:p w14:paraId="765BDF03" w14:textId="77777777" w:rsidR="00D277DF" w:rsidRPr="008A6D4E" w:rsidRDefault="00D277DF" w:rsidP="00444121">
            <w:pPr>
              <w:jc w:val="center"/>
              <w:rPr>
                <w:color w:val="auto"/>
                <w:szCs w:val="16"/>
              </w:rPr>
            </w:pPr>
            <w:r w:rsidRPr="008A6D4E">
              <w:rPr>
                <w:color w:val="auto"/>
                <w:szCs w:val="16"/>
              </w:rPr>
              <w:t>660,9</w:t>
            </w:r>
          </w:p>
        </w:tc>
        <w:tc>
          <w:tcPr>
            <w:tcW w:w="0" w:type="auto"/>
            <w:vAlign w:val="center"/>
            <w:hideMark/>
          </w:tcPr>
          <w:p w14:paraId="3D8774CB" w14:textId="77777777" w:rsidR="00D277DF" w:rsidRPr="008A6D4E" w:rsidRDefault="00D277DF" w:rsidP="00444121">
            <w:pPr>
              <w:jc w:val="center"/>
              <w:rPr>
                <w:color w:val="auto"/>
                <w:szCs w:val="16"/>
              </w:rPr>
            </w:pPr>
            <w:r w:rsidRPr="008A6D4E">
              <w:rPr>
                <w:color w:val="auto"/>
                <w:szCs w:val="16"/>
              </w:rPr>
              <w:t>530,6</w:t>
            </w:r>
          </w:p>
        </w:tc>
        <w:tc>
          <w:tcPr>
            <w:tcW w:w="0" w:type="auto"/>
            <w:vAlign w:val="center"/>
            <w:hideMark/>
          </w:tcPr>
          <w:p w14:paraId="10986F95" w14:textId="77777777" w:rsidR="00D277DF" w:rsidRPr="008A6D4E" w:rsidRDefault="00D277DF" w:rsidP="00444121">
            <w:pPr>
              <w:jc w:val="center"/>
              <w:rPr>
                <w:color w:val="auto"/>
                <w:szCs w:val="16"/>
              </w:rPr>
            </w:pPr>
            <w:r w:rsidRPr="008A6D4E">
              <w:rPr>
                <w:color w:val="auto"/>
                <w:szCs w:val="16"/>
              </w:rPr>
              <w:t>532,8</w:t>
            </w:r>
          </w:p>
        </w:tc>
      </w:tr>
      <w:tr w:rsidR="00D277DF" w:rsidRPr="008A6D4E" w14:paraId="658F1740" w14:textId="77777777" w:rsidTr="00D277DF">
        <w:trPr>
          <w:cnfStyle w:val="010000000000" w:firstRow="0" w:lastRow="1" w:firstColumn="0" w:lastColumn="0" w:oddVBand="0" w:evenVBand="0" w:oddHBand="0" w:evenHBand="0" w:firstRowFirstColumn="0" w:firstRowLastColumn="0" w:lastRowFirstColumn="0" w:lastRowLastColumn="0"/>
          <w:trHeight w:val="27"/>
        </w:trPr>
        <w:tc>
          <w:tcPr>
            <w:tcW w:w="0" w:type="auto"/>
            <w:vAlign w:val="center"/>
            <w:hideMark/>
          </w:tcPr>
          <w:p w14:paraId="0E5E48E7" w14:textId="77777777" w:rsidR="00D277DF" w:rsidRPr="008A6D4E" w:rsidRDefault="00D277DF" w:rsidP="00444121">
            <w:pPr>
              <w:jc w:val="center"/>
              <w:rPr>
                <w:color w:val="auto"/>
                <w:szCs w:val="16"/>
              </w:rPr>
            </w:pPr>
            <w:r w:rsidRPr="008A6D4E">
              <w:rPr>
                <w:color w:val="auto"/>
                <w:szCs w:val="16"/>
              </w:rPr>
              <w:t>4</w:t>
            </w:r>
          </w:p>
        </w:tc>
        <w:tc>
          <w:tcPr>
            <w:tcW w:w="0" w:type="auto"/>
            <w:vAlign w:val="center"/>
            <w:hideMark/>
          </w:tcPr>
          <w:p w14:paraId="521F8BC0" w14:textId="14EB4650" w:rsidR="00D277DF" w:rsidRPr="008A6D4E" w:rsidRDefault="00D277DF" w:rsidP="00444121">
            <w:pPr>
              <w:rPr>
                <w:color w:val="auto"/>
                <w:szCs w:val="16"/>
              </w:rPr>
            </w:pPr>
            <w:r w:rsidRPr="008A6D4E">
              <w:rPr>
                <w:color w:val="auto"/>
                <w:szCs w:val="16"/>
              </w:rPr>
              <w:t>Загальний обсяг водопостачання</w:t>
            </w:r>
          </w:p>
        </w:tc>
        <w:tc>
          <w:tcPr>
            <w:tcW w:w="0" w:type="auto"/>
            <w:vAlign w:val="center"/>
            <w:hideMark/>
          </w:tcPr>
          <w:p w14:paraId="21E8C564" w14:textId="77777777" w:rsidR="00D277DF" w:rsidRPr="008A6D4E" w:rsidRDefault="00D277DF" w:rsidP="00444121">
            <w:pPr>
              <w:jc w:val="center"/>
              <w:rPr>
                <w:color w:val="auto"/>
                <w:szCs w:val="16"/>
              </w:rPr>
            </w:pPr>
            <w:r w:rsidRPr="008A6D4E">
              <w:rPr>
                <w:color w:val="auto"/>
                <w:szCs w:val="16"/>
              </w:rPr>
              <w:t>3365,0</w:t>
            </w:r>
          </w:p>
        </w:tc>
        <w:tc>
          <w:tcPr>
            <w:tcW w:w="0" w:type="auto"/>
            <w:vAlign w:val="center"/>
            <w:hideMark/>
          </w:tcPr>
          <w:p w14:paraId="79E9443F" w14:textId="77777777" w:rsidR="00D277DF" w:rsidRPr="008A6D4E" w:rsidRDefault="00D277DF" w:rsidP="00444121">
            <w:pPr>
              <w:jc w:val="center"/>
              <w:rPr>
                <w:color w:val="auto"/>
                <w:szCs w:val="16"/>
              </w:rPr>
            </w:pPr>
            <w:r w:rsidRPr="008A6D4E">
              <w:rPr>
                <w:color w:val="auto"/>
                <w:szCs w:val="16"/>
              </w:rPr>
              <w:t>3338,7</w:t>
            </w:r>
          </w:p>
        </w:tc>
        <w:tc>
          <w:tcPr>
            <w:tcW w:w="0" w:type="auto"/>
            <w:vAlign w:val="center"/>
            <w:hideMark/>
          </w:tcPr>
          <w:p w14:paraId="04EC2A90" w14:textId="77777777" w:rsidR="00D277DF" w:rsidRPr="008A6D4E" w:rsidRDefault="00D277DF" w:rsidP="00444121">
            <w:pPr>
              <w:jc w:val="center"/>
              <w:rPr>
                <w:color w:val="auto"/>
                <w:szCs w:val="16"/>
              </w:rPr>
            </w:pPr>
            <w:r w:rsidRPr="008A6D4E">
              <w:rPr>
                <w:color w:val="auto"/>
                <w:szCs w:val="16"/>
              </w:rPr>
              <w:t>3103,4</w:t>
            </w:r>
          </w:p>
        </w:tc>
        <w:tc>
          <w:tcPr>
            <w:tcW w:w="0" w:type="auto"/>
            <w:vAlign w:val="center"/>
            <w:hideMark/>
          </w:tcPr>
          <w:p w14:paraId="73298B95" w14:textId="77777777" w:rsidR="00D277DF" w:rsidRPr="008A6D4E" w:rsidRDefault="00D277DF" w:rsidP="00444121">
            <w:pPr>
              <w:jc w:val="center"/>
              <w:rPr>
                <w:color w:val="auto"/>
                <w:szCs w:val="16"/>
              </w:rPr>
            </w:pPr>
            <w:r w:rsidRPr="008A6D4E">
              <w:rPr>
                <w:color w:val="auto"/>
                <w:szCs w:val="16"/>
              </w:rPr>
              <w:t>3047,9</w:t>
            </w:r>
          </w:p>
        </w:tc>
        <w:tc>
          <w:tcPr>
            <w:tcW w:w="0" w:type="auto"/>
            <w:vAlign w:val="center"/>
            <w:hideMark/>
          </w:tcPr>
          <w:p w14:paraId="1BDCD8F4" w14:textId="77777777" w:rsidR="00D277DF" w:rsidRPr="008A6D4E" w:rsidRDefault="00D277DF" w:rsidP="00444121">
            <w:pPr>
              <w:jc w:val="center"/>
              <w:rPr>
                <w:color w:val="auto"/>
                <w:szCs w:val="16"/>
              </w:rPr>
            </w:pPr>
            <w:r w:rsidRPr="008A6D4E">
              <w:rPr>
                <w:color w:val="auto"/>
                <w:szCs w:val="16"/>
              </w:rPr>
              <w:t>3038,0</w:t>
            </w:r>
          </w:p>
        </w:tc>
        <w:tc>
          <w:tcPr>
            <w:tcW w:w="0" w:type="auto"/>
            <w:vAlign w:val="center"/>
            <w:hideMark/>
          </w:tcPr>
          <w:p w14:paraId="027BCC01" w14:textId="77777777" w:rsidR="00D277DF" w:rsidRPr="008A6D4E" w:rsidRDefault="00D277DF" w:rsidP="00444121">
            <w:pPr>
              <w:jc w:val="center"/>
              <w:rPr>
                <w:color w:val="auto"/>
                <w:szCs w:val="16"/>
              </w:rPr>
            </w:pPr>
            <w:r w:rsidRPr="008A6D4E">
              <w:rPr>
                <w:color w:val="auto"/>
                <w:szCs w:val="16"/>
              </w:rPr>
              <w:t>2723,3</w:t>
            </w:r>
          </w:p>
        </w:tc>
        <w:tc>
          <w:tcPr>
            <w:tcW w:w="0" w:type="auto"/>
            <w:vAlign w:val="center"/>
            <w:hideMark/>
          </w:tcPr>
          <w:p w14:paraId="624E0127" w14:textId="77777777" w:rsidR="00D277DF" w:rsidRPr="008A6D4E" w:rsidRDefault="00D277DF" w:rsidP="00444121">
            <w:pPr>
              <w:jc w:val="center"/>
              <w:rPr>
                <w:color w:val="auto"/>
                <w:szCs w:val="16"/>
              </w:rPr>
            </w:pPr>
            <w:r w:rsidRPr="008A6D4E">
              <w:rPr>
                <w:color w:val="auto"/>
                <w:szCs w:val="16"/>
              </w:rPr>
              <w:t>2637,1</w:t>
            </w:r>
          </w:p>
        </w:tc>
      </w:tr>
    </w:tbl>
    <w:p w14:paraId="04C52A98" w14:textId="78429652" w:rsidR="0010754A" w:rsidRPr="008A6D4E" w:rsidRDefault="00C20165"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lastRenderedPageBreak/>
        <w:drawing>
          <wp:inline distT="0" distB="0" distL="0" distR="0" wp14:anchorId="2D8DAE4B" wp14:editId="14FE27F0">
            <wp:extent cx="6213475" cy="2410691"/>
            <wp:effectExtent l="0" t="0" r="0" b="8890"/>
            <wp:docPr id="15371913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AFFB1E8" w14:textId="0B67AD0B"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000A7F89" w:rsidRPr="008C193E">
        <w:rPr>
          <w:rFonts w:ascii="Century Gothic" w:hAnsi="Century Gothic"/>
          <w:sz w:val="22"/>
          <w:szCs w:val="22"/>
        </w:rPr>
        <w:t>2</w:t>
      </w:r>
      <w:r w:rsidRPr="008C193E">
        <w:rPr>
          <w:rFonts w:ascii="Century Gothic" w:hAnsi="Century Gothic"/>
          <w:sz w:val="22"/>
          <w:szCs w:val="22"/>
        </w:rPr>
        <w:t>.2</w:t>
      </w:r>
      <w:r w:rsidR="00621D0B" w:rsidRPr="008C193E">
        <w:rPr>
          <w:rFonts w:ascii="Century Gothic" w:hAnsi="Century Gothic"/>
          <w:sz w:val="22"/>
          <w:szCs w:val="22"/>
        </w:rPr>
        <w:t>4</w:t>
      </w:r>
      <w:r w:rsidRPr="008C193E">
        <w:rPr>
          <w:rFonts w:ascii="Century Gothic" w:hAnsi="Century Gothic"/>
          <w:sz w:val="22"/>
          <w:szCs w:val="22"/>
        </w:rPr>
        <w:t xml:space="preserve">. </w:t>
      </w:r>
      <w:r w:rsidRPr="008C193E">
        <w:rPr>
          <w:rFonts w:ascii="Century Gothic" w:hAnsi="Century Gothic"/>
          <w:color w:val="000000"/>
          <w:sz w:val="22"/>
          <w:szCs w:val="22"/>
        </w:rPr>
        <w:t>Структура</w:t>
      </w:r>
      <w:r w:rsidRPr="008A6D4E">
        <w:rPr>
          <w:rFonts w:ascii="Century Gothic" w:hAnsi="Century Gothic"/>
          <w:color w:val="000000"/>
          <w:sz w:val="22"/>
          <w:szCs w:val="22"/>
        </w:rPr>
        <w:t xml:space="preserve"> </w:t>
      </w:r>
      <w:r w:rsidRPr="008A6D4E">
        <w:rPr>
          <w:rFonts w:ascii="Century Gothic" w:hAnsi="Century Gothic"/>
          <w:sz w:val="22"/>
          <w:szCs w:val="22"/>
        </w:rPr>
        <w:t>споживання води з розподілом за категоріями споживачів</w:t>
      </w:r>
      <w:r w:rsidRPr="008A6D4E">
        <w:rPr>
          <w:rFonts w:ascii="Century Gothic" w:hAnsi="Century Gothic"/>
          <w:color w:val="000000"/>
          <w:sz w:val="22"/>
          <w:szCs w:val="22"/>
        </w:rPr>
        <w:t xml:space="preserve"> за 202</w:t>
      </w:r>
      <w:r w:rsidR="00C20165" w:rsidRPr="008A6D4E">
        <w:rPr>
          <w:rFonts w:ascii="Century Gothic" w:hAnsi="Century Gothic"/>
          <w:color w:val="000000"/>
          <w:sz w:val="22"/>
          <w:szCs w:val="22"/>
        </w:rPr>
        <w:t>3</w:t>
      </w:r>
      <w:r w:rsidRPr="008A6D4E">
        <w:rPr>
          <w:rFonts w:ascii="Century Gothic" w:hAnsi="Century Gothic"/>
          <w:color w:val="000000"/>
          <w:sz w:val="22"/>
          <w:szCs w:val="22"/>
        </w:rPr>
        <w:t xml:space="preserve"> рік, </w:t>
      </w:r>
      <w:proofErr w:type="spellStart"/>
      <w:r w:rsidRPr="008A6D4E">
        <w:rPr>
          <w:rFonts w:ascii="Century Gothic" w:hAnsi="Century Gothic"/>
          <w:color w:val="000000"/>
          <w:sz w:val="22"/>
          <w:szCs w:val="22"/>
        </w:rPr>
        <w:t>МВт·год</w:t>
      </w:r>
      <w:proofErr w:type="spellEnd"/>
    </w:p>
    <w:p w14:paraId="74CFD4E1" w14:textId="14AEB01A"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У додатку</w:t>
      </w:r>
      <w:r w:rsidR="00CE2A47" w:rsidRPr="008A6D4E">
        <w:rPr>
          <w:rFonts w:ascii="Century Gothic" w:hAnsi="Century Gothic"/>
          <w:sz w:val="22"/>
          <w:szCs w:val="22"/>
        </w:rPr>
        <w:t xml:space="preserve"> 2</w:t>
      </w:r>
      <w:r w:rsidRPr="008A6D4E">
        <w:rPr>
          <w:rFonts w:ascii="Century Gothic" w:hAnsi="Century Gothic"/>
          <w:sz w:val="22"/>
          <w:szCs w:val="22"/>
        </w:rPr>
        <w:t xml:space="preserve"> вказані характеристики каналізаційних насосних станції централізованого водовідведення та її характеристики, а також характеристики свердловин у системі централізованого водопостачання та характеристики водонапірних башт у системах централізованого водопостачання. В додатку також наведені характеристики очисних споруд у системі централізованого водовідведення. Дана інформація повинна бути використана при розрахунку проектів сталого енергетичного розвитку.</w:t>
      </w:r>
    </w:p>
    <w:p w14:paraId="1B93D470" w14:textId="7A747746" w:rsidR="004E2ABA" w:rsidRPr="008A6D4E" w:rsidRDefault="004E2ABA" w:rsidP="0010754A">
      <w:pPr>
        <w:spacing w:before="160"/>
        <w:jc w:val="both"/>
        <w:rPr>
          <w:rFonts w:ascii="Century Gothic" w:hAnsi="Century Gothic"/>
          <w:sz w:val="22"/>
          <w:szCs w:val="22"/>
        </w:rPr>
      </w:pPr>
      <w:r w:rsidRPr="008A6D4E">
        <w:rPr>
          <w:rFonts w:ascii="Century Gothic" w:hAnsi="Century Gothic"/>
          <w:sz w:val="22"/>
          <w:szCs w:val="22"/>
        </w:rPr>
        <w:t xml:space="preserve">Інформація про поводження із осадами стічних вод наведено у таблиці </w:t>
      </w:r>
      <w:r w:rsidR="000809E1">
        <w:rPr>
          <w:rFonts w:ascii="Century Gothic" w:hAnsi="Century Gothic"/>
          <w:sz w:val="22"/>
          <w:szCs w:val="22"/>
        </w:rPr>
        <w:t>2.23</w:t>
      </w:r>
      <w:r w:rsidR="00991E0F" w:rsidRPr="008A6D4E">
        <w:rPr>
          <w:rFonts w:ascii="Century Gothic" w:hAnsi="Century Gothic"/>
          <w:sz w:val="22"/>
          <w:szCs w:val="22"/>
        </w:rPr>
        <w:t>.</w:t>
      </w:r>
    </w:p>
    <w:p w14:paraId="184CEAB7" w14:textId="20518081" w:rsidR="00565F25" w:rsidRPr="008A6D4E" w:rsidRDefault="00565F25" w:rsidP="00565F25">
      <w:pPr>
        <w:spacing w:before="160" w:after="0"/>
        <w:jc w:val="right"/>
        <w:rPr>
          <w:rFonts w:ascii="Century Gothic" w:hAnsi="Century Gothic"/>
          <w:sz w:val="22"/>
          <w:szCs w:val="22"/>
        </w:rPr>
      </w:pPr>
      <w:r w:rsidRPr="008A6D4E">
        <w:rPr>
          <w:rFonts w:ascii="Century Gothic" w:hAnsi="Century Gothic"/>
          <w:sz w:val="22"/>
          <w:szCs w:val="22"/>
        </w:rPr>
        <w:t xml:space="preserve">Таблиця </w:t>
      </w:r>
      <w:r w:rsidR="000809E1">
        <w:rPr>
          <w:rFonts w:ascii="Century Gothic" w:hAnsi="Century Gothic"/>
          <w:sz w:val="22"/>
          <w:szCs w:val="22"/>
        </w:rPr>
        <w:t>2.23</w:t>
      </w:r>
    </w:p>
    <w:p w14:paraId="6BD18E16" w14:textId="5B9AACA4" w:rsidR="004E2ABA" w:rsidRPr="008A6D4E" w:rsidRDefault="004E2ABA" w:rsidP="00565F25">
      <w:pPr>
        <w:spacing w:after="0"/>
        <w:jc w:val="center"/>
        <w:rPr>
          <w:rFonts w:ascii="Century Gothic" w:hAnsi="Century Gothic"/>
          <w:sz w:val="22"/>
          <w:szCs w:val="22"/>
        </w:rPr>
      </w:pPr>
      <w:r w:rsidRPr="008A6D4E">
        <w:rPr>
          <w:rFonts w:ascii="Century Gothic" w:hAnsi="Century Gothic"/>
          <w:sz w:val="22"/>
          <w:szCs w:val="22"/>
        </w:rPr>
        <w:t>Інформація про поводження із осадами стічних вод</w:t>
      </w:r>
      <w:r w:rsidR="00D277DF" w:rsidRPr="008A6D4E">
        <w:rPr>
          <w:rFonts w:ascii="Century Gothic" w:hAnsi="Century Gothic"/>
          <w:sz w:val="22"/>
          <w:szCs w:val="22"/>
        </w:rPr>
        <w:t xml:space="preserve">, </w:t>
      </w:r>
      <w:r w:rsidR="00D277DF" w:rsidRPr="008A6D4E">
        <w:rPr>
          <w:rFonts w:ascii="Century Gothic" w:eastAsia="Times New Roman" w:hAnsi="Century Gothic" w:cs="Calibri"/>
          <w:sz w:val="22"/>
          <w:szCs w:val="22"/>
        </w:rPr>
        <w:t>тис. м³</w:t>
      </w:r>
    </w:p>
    <w:tbl>
      <w:tblPr>
        <w:tblStyle w:val="11"/>
        <w:tblW w:w="5000" w:type="pct"/>
        <w:tblLook w:val="04A0" w:firstRow="1" w:lastRow="0" w:firstColumn="1" w:lastColumn="0" w:noHBand="0" w:noVBand="1"/>
      </w:tblPr>
      <w:tblGrid>
        <w:gridCol w:w="416"/>
        <w:gridCol w:w="3128"/>
        <w:gridCol w:w="841"/>
        <w:gridCol w:w="935"/>
        <w:gridCol w:w="795"/>
        <w:gridCol w:w="935"/>
        <w:gridCol w:w="935"/>
        <w:gridCol w:w="795"/>
        <w:gridCol w:w="839"/>
      </w:tblGrid>
      <w:tr w:rsidR="00D277DF" w:rsidRPr="008A6D4E" w14:paraId="52AD104B" w14:textId="77777777" w:rsidTr="00D277DF">
        <w:trPr>
          <w:cnfStyle w:val="100000000000" w:firstRow="1" w:lastRow="0" w:firstColumn="0" w:lastColumn="0" w:oddVBand="0" w:evenVBand="0" w:oddHBand="0" w:evenHBand="0" w:firstRowFirstColumn="0" w:firstRowLastColumn="0" w:lastRowFirstColumn="0" w:lastRowLastColumn="0"/>
          <w:trHeight w:val="21"/>
        </w:trPr>
        <w:tc>
          <w:tcPr>
            <w:tcW w:w="217" w:type="pct"/>
            <w:vAlign w:val="center"/>
            <w:hideMark/>
          </w:tcPr>
          <w:p w14:paraId="6144D574" w14:textId="77777777" w:rsidR="00D277DF" w:rsidRPr="008A6D4E" w:rsidRDefault="00D277DF" w:rsidP="006A2337">
            <w:pPr>
              <w:jc w:val="center"/>
              <w:rPr>
                <w:rFonts w:cs="Calibri"/>
                <w:color w:val="auto"/>
                <w:szCs w:val="16"/>
              </w:rPr>
            </w:pPr>
            <w:r w:rsidRPr="008A6D4E">
              <w:rPr>
                <w:rFonts w:cs="Calibri"/>
                <w:color w:val="auto"/>
                <w:szCs w:val="16"/>
              </w:rPr>
              <w:t>№</w:t>
            </w:r>
          </w:p>
        </w:tc>
        <w:tc>
          <w:tcPr>
            <w:tcW w:w="1626" w:type="pct"/>
            <w:vAlign w:val="center"/>
            <w:hideMark/>
          </w:tcPr>
          <w:p w14:paraId="28BDBFE6" w14:textId="77777777" w:rsidR="00D277DF" w:rsidRPr="008A6D4E" w:rsidRDefault="00D277DF" w:rsidP="006A2337">
            <w:pPr>
              <w:jc w:val="center"/>
              <w:rPr>
                <w:rFonts w:cs="Calibri"/>
                <w:color w:val="auto"/>
                <w:szCs w:val="16"/>
              </w:rPr>
            </w:pPr>
            <w:r w:rsidRPr="008A6D4E">
              <w:rPr>
                <w:rFonts w:cs="Calibri"/>
                <w:color w:val="auto"/>
                <w:szCs w:val="16"/>
              </w:rPr>
              <w:t>Показник</w:t>
            </w:r>
          </w:p>
        </w:tc>
        <w:tc>
          <w:tcPr>
            <w:tcW w:w="437" w:type="pct"/>
            <w:vAlign w:val="center"/>
            <w:hideMark/>
          </w:tcPr>
          <w:p w14:paraId="120BDE00" w14:textId="77777777" w:rsidR="00D277DF" w:rsidRPr="008A6D4E" w:rsidRDefault="00D277DF" w:rsidP="006A2337">
            <w:pPr>
              <w:jc w:val="center"/>
              <w:rPr>
                <w:rFonts w:cs="Calibri"/>
                <w:color w:val="auto"/>
                <w:szCs w:val="16"/>
              </w:rPr>
            </w:pPr>
            <w:r w:rsidRPr="008A6D4E">
              <w:rPr>
                <w:rFonts w:cs="Calibri"/>
                <w:color w:val="auto"/>
                <w:szCs w:val="16"/>
              </w:rPr>
              <w:t>2017</w:t>
            </w:r>
          </w:p>
        </w:tc>
        <w:tc>
          <w:tcPr>
            <w:tcW w:w="486" w:type="pct"/>
            <w:vAlign w:val="center"/>
            <w:hideMark/>
          </w:tcPr>
          <w:p w14:paraId="6C5062FD" w14:textId="77777777" w:rsidR="00D277DF" w:rsidRPr="008A6D4E" w:rsidRDefault="00D277DF" w:rsidP="006A2337">
            <w:pPr>
              <w:jc w:val="center"/>
              <w:rPr>
                <w:rFonts w:cs="Calibri"/>
                <w:color w:val="auto"/>
                <w:szCs w:val="16"/>
              </w:rPr>
            </w:pPr>
            <w:r w:rsidRPr="008A6D4E">
              <w:rPr>
                <w:rFonts w:cs="Calibri"/>
                <w:color w:val="auto"/>
                <w:szCs w:val="16"/>
              </w:rPr>
              <w:t>2018</w:t>
            </w:r>
          </w:p>
        </w:tc>
        <w:tc>
          <w:tcPr>
            <w:tcW w:w="413" w:type="pct"/>
            <w:vAlign w:val="center"/>
            <w:hideMark/>
          </w:tcPr>
          <w:p w14:paraId="62F27E91" w14:textId="77777777" w:rsidR="00D277DF" w:rsidRPr="008A6D4E" w:rsidRDefault="00D277DF" w:rsidP="006A2337">
            <w:pPr>
              <w:jc w:val="center"/>
              <w:rPr>
                <w:rFonts w:cs="Calibri"/>
                <w:color w:val="auto"/>
                <w:szCs w:val="16"/>
              </w:rPr>
            </w:pPr>
            <w:r w:rsidRPr="008A6D4E">
              <w:rPr>
                <w:rFonts w:cs="Calibri"/>
                <w:color w:val="auto"/>
                <w:szCs w:val="16"/>
              </w:rPr>
              <w:t>2019</w:t>
            </w:r>
          </w:p>
        </w:tc>
        <w:tc>
          <w:tcPr>
            <w:tcW w:w="486" w:type="pct"/>
            <w:vAlign w:val="center"/>
            <w:hideMark/>
          </w:tcPr>
          <w:p w14:paraId="0BEE67DB" w14:textId="77777777" w:rsidR="00D277DF" w:rsidRPr="008A6D4E" w:rsidRDefault="00D277DF" w:rsidP="006A2337">
            <w:pPr>
              <w:jc w:val="center"/>
              <w:rPr>
                <w:rFonts w:cs="Calibri"/>
                <w:color w:val="auto"/>
                <w:szCs w:val="16"/>
              </w:rPr>
            </w:pPr>
            <w:r w:rsidRPr="008A6D4E">
              <w:rPr>
                <w:rFonts w:cs="Calibri"/>
                <w:color w:val="auto"/>
                <w:szCs w:val="16"/>
              </w:rPr>
              <w:t>2020</w:t>
            </w:r>
          </w:p>
        </w:tc>
        <w:tc>
          <w:tcPr>
            <w:tcW w:w="486" w:type="pct"/>
            <w:vAlign w:val="center"/>
            <w:hideMark/>
          </w:tcPr>
          <w:p w14:paraId="5412F49B" w14:textId="77777777" w:rsidR="00D277DF" w:rsidRPr="008A6D4E" w:rsidRDefault="00D277DF" w:rsidP="006A2337">
            <w:pPr>
              <w:jc w:val="center"/>
              <w:rPr>
                <w:rFonts w:cs="Calibri"/>
                <w:color w:val="auto"/>
                <w:szCs w:val="16"/>
              </w:rPr>
            </w:pPr>
            <w:r w:rsidRPr="008A6D4E">
              <w:rPr>
                <w:rFonts w:cs="Calibri"/>
                <w:color w:val="auto"/>
                <w:szCs w:val="16"/>
              </w:rPr>
              <w:t>2021</w:t>
            </w:r>
          </w:p>
        </w:tc>
        <w:tc>
          <w:tcPr>
            <w:tcW w:w="413" w:type="pct"/>
            <w:vAlign w:val="center"/>
            <w:hideMark/>
          </w:tcPr>
          <w:p w14:paraId="763EB30D" w14:textId="77777777" w:rsidR="00D277DF" w:rsidRPr="008A6D4E" w:rsidRDefault="00D277DF" w:rsidP="006A2337">
            <w:pPr>
              <w:jc w:val="center"/>
              <w:rPr>
                <w:rFonts w:cs="Calibri"/>
                <w:color w:val="auto"/>
                <w:szCs w:val="16"/>
              </w:rPr>
            </w:pPr>
            <w:r w:rsidRPr="008A6D4E">
              <w:rPr>
                <w:rFonts w:cs="Calibri"/>
                <w:color w:val="auto"/>
                <w:szCs w:val="16"/>
              </w:rPr>
              <w:t>2022</w:t>
            </w:r>
          </w:p>
        </w:tc>
        <w:tc>
          <w:tcPr>
            <w:tcW w:w="437" w:type="pct"/>
            <w:vAlign w:val="center"/>
            <w:hideMark/>
          </w:tcPr>
          <w:p w14:paraId="5E67E445" w14:textId="77777777" w:rsidR="00D277DF" w:rsidRPr="008A6D4E" w:rsidRDefault="00D277DF" w:rsidP="006A2337">
            <w:pPr>
              <w:jc w:val="center"/>
              <w:rPr>
                <w:rFonts w:cs="Calibri"/>
                <w:color w:val="auto"/>
                <w:szCs w:val="16"/>
              </w:rPr>
            </w:pPr>
            <w:r w:rsidRPr="008A6D4E">
              <w:rPr>
                <w:rFonts w:cs="Calibri"/>
                <w:color w:val="auto"/>
                <w:szCs w:val="16"/>
              </w:rPr>
              <w:t>2023</w:t>
            </w:r>
          </w:p>
        </w:tc>
      </w:tr>
      <w:tr w:rsidR="00D277DF" w:rsidRPr="008A6D4E" w14:paraId="39E48C2B" w14:textId="77777777" w:rsidTr="00D277DF">
        <w:trPr>
          <w:trHeight w:val="21"/>
        </w:trPr>
        <w:tc>
          <w:tcPr>
            <w:tcW w:w="217" w:type="pct"/>
            <w:vAlign w:val="center"/>
            <w:hideMark/>
          </w:tcPr>
          <w:p w14:paraId="5456F64B" w14:textId="77777777" w:rsidR="00D277DF" w:rsidRPr="008A6D4E" w:rsidRDefault="00D277DF" w:rsidP="006A2337">
            <w:pPr>
              <w:jc w:val="center"/>
              <w:rPr>
                <w:rFonts w:cs="Calibri"/>
                <w:color w:val="auto"/>
                <w:szCs w:val="16"/>
              </w:rPr>
            </w:pPr>
            <w:r w:rsidRPr="008A6D4E">
              <w:rPr>
                <w:rFonts w:cs="Calibri"/>
                <w:color w:val="auto"/>
                <w:szCs w:val="16"/>
              </w:rPr>
              <w:t>1</w:t>
            </w:r>
          </w:p>
        </w:tc>
        <w:tc>
          <w:tcPr>
            <w:tcW w:w="1626" w:type="pct"/>
            <w:vAlign w:val="center"/>
            <w:hideMark/>
          </w:tcPr>
          <w:p w14:paraId="27338E6A" w14:textId="77777777" w:rsidR="00D277DF" w:rsidRPr="008A6D4E" w:rsidRDefault="00D277DF" w:rsidP="006A2337">
            <w:pPr>
              <w:rPr>
                <w:rFonts w:cs="Calibri"/>
                <w:color w:val="auto"/>
                <w:szCs w:val="16"/>
              </w:rPr>
            </w:pPr>
            <w:r w:rsidRPr="008A6D4E">
              <w:rPr>
                <w:rFonts w:cs="Calibri"/>
                <w:color w:val="auto"/>
                <w:szCs w:val="16"/>
              </w:rPr>
              <w:t>Обсяг утворених осадів стічних вод</w:t>
            </w:r>
          </w:p>
        </w:tc>
        <w:tc>
          <w:tcPr>
            <w:tcW w:w="437" w:type="pct"/>
            <w:vAlign w:val="center"/>
            <w:hideMark/>
          </w:tcPr>
          <w:p w14:paraId="7D0E8830" w14:textId="77777777" w:rsidR="00D277DF" w:rsidRPr="008A6D4E" w:rsidRDefault="00D277DF" w:rsidP="006A2337">
            <w:pPr>
              <w:jc w:val="center"/>
              <w:rPr>
                <w:rFonts w:cs="Calibri"/>
                <w:color w:val="auto"/>
                <w:szCs w:val="16"/>
              </w:rPr>
            </w:pPr>
            <w:r w:rsidRPr="008A6D4E">
              <w:rPr>
                <w:rFonts w:cs="Calibri"/>
                <w:color w:val="auto"/>
                <w:szCs w:val="16"/>
              </w:rPr>
              <w:t>2401,6</w:t>
            </w:r>
          </w:p>
        </w:tc>
        <w:tc>
          <w:tcPr>
            <w:tcW w:w="486" w:type="pct"/>
            <w:vAlign w:val="center"/>
            <w:hideMark/>
          </w:tcPr>
          <w:p w14:paraId="318B99A4" w14:textId="77777777" w:rsidR="00D277DF" w:rsidRPr="008A6D4E" w:rsidRDefault="00D277DF" w:rsidP="006A2337">
            <w:pPr>
              <w:jc w:val="center"/>
              <w:rPr>
                <w:rFonts w:cs="Times New Roman"/>
                <w:color w:val="auto"/>
                <w:szCs w:val="16"/>
              </w:rPr>
            </w:pPr>
            <w:r w:rsidRPr="008A6D4E">
              <w:rPr>
                <w:rFonts w:cs="Times New Roman"/>
                <w:color w:val="auto"/>
                <w:szCs w:val="16"/>
              </w:rPr>
              <w:t>2819,2</w:t>
            </w:r>
          </w:p>
        </w:tc>
        <w:tc>
          <w:tcPr>
            <w:tcW w:w="413" w:type="pct"/>
            <w:vAlign w:val="center"/>
            <w:hideMark/>
          </w:tcPr>
          <w:p w14:paraId="5391FA53" w14:textId="77777777" w:rsidR="00D277DF" w:rsidRPr="008A6D4E" w:rsidRDefault="00D277DF" w:rsidP="006A2337">
            <w:pPr>
              <w:jc w:val="center"/>
              <w:rPr>
                <w:rFonts w:cs="Times New Roman"/>
                <w:color w:val="auto"/>
                <w:szCs w:val="16"/>
              </w:rPr>
            </w:pPr>
            <w:r w:rsidRPr="008A6D4E">
              <w:rPr>
                <w:rFonts w:cs="Times New Roman"/>
                <w:color w:val="auto"/>
                <w:szCs w:val="16"/>
              </w:rPr>
              <w:t>2596,4</w:t>
            </w:r>
          </w:p>
        </w:tc>
        <w:tc>
          <w:tcPr>
            <w:tcW w:w="486" w:type="pct"/>
            <w:vAlign w:val="center"/>
            <w:hideMark/>
          </w:tcPr>
          <w:p w14:paraId="223D2283" w14:textId="77777777" w:rsidR="00D277DF" w:rsidRPr="008A6D4E" w:rsidRDefault="00D277DF" w:rsidP="006A2337">
            <w:pPr>
              <w:jc w:val="center"/>
              <w:rPr>
                <w:rFonts w:cs="Times New Roman"/>
                <w:color w:val="auto"/>
                <w:szCs w:val="16"/>
              </w:rPr>
            </w:pPr>
            <w:r w:rsidRPr="008A6D4E">
              <w:rPr>
                <w:rFonts w:cs="Times New Roman"/>
                <w:color w:val="auto"/>
                <w:szCs w:val="16"/>
              </w:rPr>
              <w:t>2664,5</w:t>
            </w:r>
          </w:p>
        </w:tc>
        <w:tc>
          <w:tcPr>
            <w:tcW w:w="486" w:type="pct"/>
            <w:vAlign w:val="center"/>
            <w:hideMark/>
          </w:tcPr>
          <w:p w14:paraId="1E61C5B2" w14:textId="77777777" w:rsidR="00D277DF" w:rsidRPr="008A6D4E" w:rsidRDefault="00D277DF" w:rsidP="006A2337">
            <w:pPr>
              <w:jc w:val="center"/>
              <w:rPr>
                <w:rFonts w:cs="Times New Roman"/>
                <w:color w:val="auto"/>
                <w:szCs w:val="16"/>
              </w:rPr>
            </w:pPr>
            <w:r w:rsidRPr="008A6D4E">
              <w:rPr>
                <w:rFonts w:cs="Times New Roman"/>
                <w:color w:val="auto"/>
                <w:szCs w:val="16"/>
              </w:rPr>
              <w:t>2686,9</w:t>
            </w:r>
          </w:p>
        </w:tc>
        <w:tc>
          <w:tcPr>
            <w:tcW w:w="413" w:type="pct"/>
            <w:vAlign w:val="center"/>
            <w:hideMark/>
          </w:tcPr>
          <w:p w14:paraId="27EA09CB" w14:textId="77777777" w:rsidR="00D277DF" w:rsidRPr="008A6D4E" w:rsidRDefault="00D277DF" w:rsidP="006A2337">
            <w:pPr>
              <w:jc w:val="center"/>
              <w:rPr>
                <w:rFonts w:cs="Times New Roman"/>
                <w:color w:val="auto"/>
                <w:szCs w:val="16"/>
              </w:rPr>
            </w:pPr>
            <w:r w:rsidRPr="008A6D4E">
              <w:rPr>
                <w:rFonts w:cs="Times New Roman"/>
                <w:color w:val="auto"/>
                <w:szCs w:val="16"/>
              </w:rPr>
              <w:t>2375,7</w:t>
            </w:r>
          </w:p>
        </w:tc>
        <w:tc>
          <w:tcPr>
            <w:tcW w:w="437" w:type="pct"/>
            <w:vAlign w:val="center"/>
            <w:hideMark/>
          </w:tcPr>
          <w:p w14:paraId="58867933" w14:textId="77777777" w:rsidR="00D277DF" w:rsidRPr="008A6D4E" w:rsidRDefault="00D277DF" w:rsidP="006A2337">
            <w:pPr>
              <w:jc w:val="center"/>
              <w:rPr>
                <w:rFonts w:cs="Times New Roman"/>
                <w:color w:val="auto"/>
                <w:szCs w:val="16"/>
              </w:rPr>
            </w:pPr>
            <w:r w:rsidRPr="008A6D4E">
              <w:rPr>
                <w:rFonts w:cs="Times New Roman"/>
                <w:color w:val="auto"/>
                <w:szCs w:val="16"/>
              </w:rPr>
              <w:t>2433,8</w:t>
            </w:r>
          </w:p>
        </w:tc>
      </w:tr>
      <w:tr w:rsidR="00D277DF" w:rsidRPr="008A6D4E" w14:paraId="13C02AE1" w14:textId="77777777" w:rsidTr="00D277DF">
        <w:trPr>
          <w:trHeight w:val="21"/>
        </w:trPr>
        <w:tc>
          <w:tcPr>
            <w:tcW w:w="217" w:type="pct"/>
            <w:vAlign w:val="center"/>
            <w:hideMark/>
          </w:tcPr>
          <w:p w14:paraId="0FE22404" w14:textId="77777777" w:rsidR="00D277DF" w:rsidRPr="008A6D4E" w:rsidRDefault="00D277DF" w:rsidP="006A2337">
            <w:pPr>
              <w:jc w:val="center"/>
              <w:rPr>
                <w:rFonts w:cs="Calibri"/>
                <w:color w:val="auto"/>
                <w:szCs w:val="16"/>
              </w:rPr>
            </w:pPr>
            <w:r w:rsidRPr="008A6D4E">
              <w:rPr>
                <w:rFonts w:cs="Calibri"/>
                <w:color w:val="auto"/>
                <w:szCs w:val="16"/>
              </w:rPr>
              <w:t>2</w:t>
            </w:r>
          </w:p>
        </w:tc>
        <w:tc>
          <w:tcPr>
            <w:tcW w:w="1626" w:type="pct"/>
            <w:vAlign w:val="center"/>
            <w:hideMark/>
          </w:tcPr>
          <w:p w14:paraId="718C717C" w14:textId="77777777" w:rsidR="00D277DF" w:rsidRPr="008A6D4E" w:rsidRDefault="00D277DF" w:rsidP="006A2337">
            <w:pPr>
              <w:rPr>
                <w:rFonts w:cs="Calibri"/>
                <w:color w:val="auto"/>
                <w:szCs w:val="16"/>
              </w:rPr>
            </w:pPr>
            <w:r w:rsidRPr="008A6D4E">
              <w:rPr>
                <w:rFonts w:cs="Calibri"/>
                <w:color w:val="auto"/>
                <w:szCs w:val="16"/>
              </w:rPr>
              <w:t>Обсяг накопичених осадів стічних вод</w:t>
            </w:r>
          </w:p>
        </w:tc>
        <w:tc>
          <w:tcPr>
            <w:tcW w:w="437" w:type="pct"/>
            <w:vAlign w:val="center"/>
            <w:hideMark/>
          </w:tcPr>
          <w:p w14:paraId="4AF7C7A7" w14:textId="77777777" w:rsidR="00D277DF" w:rsidRPr="008A6D4E" w:rsidRDefault="00D277DF" w:rsidP="006A2337">
            <w:pPr>
              <w:jc w:val="center"/>
              <w:rPr>
                <w:rFonts w:cs="Calibri"/>
                <w:color w:val="auto"/>
                <w:szCs w:val="16"/>
              </w:rPr>
            </w:pPr>
            <w:r w:rsidRPr="008A6D4E">
              <w:rPr>
                <w:rFonts w:cs="Calibri"/>
                <w:color w:val="auto"/>
                <w:szCs w:val="16"/>
              </w:rPr>
              <w:t>99418,4</w:t>
            </w:r>
          </w:p>
        </w:tc>
        <w:tc>
          <w:tcPr>
            <w:tcW w:w="486" w:type="pct"/>
            <w:vAlign w:val="center"/>
            <w:hideMark/>
          </w:tcPr>
          <w:p w14:paraId="1EB32CEF" w14:textId="77777777" w:rsidR="00D277DF" w:rsidRPr="008A6D4E" w:rsidRDefault="00D277DF" w:rsidP="006A2337">
            <w:pPr>
              <w:jc w:val="center"/>
              <w:rPr>
                <w:rFonts w:cs="Times New Roman"/>
                <w:color w:val="auto"/>
                <w:szCs w:val="16"/>
              </w:rPr>
            </w:pPr>
            <w:r w:rsidRPr="008A6D4E">
              <w:rPr>
                <w:rFonts w:cs="Times New Roman"/>
                <w:color w:val="auto"/>
                <w:szCs w:val="16"/>
              </w:rPr>
              <w:t>102237,6</w:t>
            </w:r>
          </w:p>
        </w:tc>
        <w:tc>
          <w:tcPr>
            <w:tcW w:w="413" w:type="pct"/>
            <w:vAlign w:val="center"/>
            <w:hideMark/>
          </w:tcPr>
          <w:p w14:paraId="5ACF8971" w14:textId="77777777" w:rsidR="00D277DF" w:rsidRPr="008A6D4E" w:rsidRDefault="00D277DF" w:rsidP="006A2337">
            <w:pPr>
              <w:jc w:val="center"/>
              <w:rPr>
                <w:rFonts w:cs="Times New Roman"/>
                <w:color w:val="auto"/>
                <w:szCs w:val="16"/>
              </w:rPr>
            </w:pPr>
            <w:r w:rsidRPr="008A6D4E">
              <w:rPr>
                <w:rFonts w:cs="Times New Roman"/>
                <w:color w:val="auto"/>
                <w:szCs w:val="16"/>
              </w:rPr>
              <w:t>104834</w:t>
            </w:r>
          </w:p>
        </w:tc>
        <w:tc>
          <w:tcPr>
            <w:tcW w:w="486" w:type="pct"/>
            <w:vAlign w:val="center"/>
            <w:hideMark/>
          </w:tcPr>
          <w:p w14:paraId="66D88BDD" w14:textId="77777777" w:rsidR="00D277DF" w:rsidRPr="008A6D4E" w:rsidRDefault="00D277DF" w:rsidP="006A2337">
            <w:pPr>
              <w:jc w:val="center"/>
              <w:rPr>
                <w:rFonts w:cs="Times New Roman"/>
                <w:color w:val="auto"/>
                <w:szCs w:val="16"/>
              </w:rPr>
            </w:pPr>
            <w:r w:rsidRPr="008A6D4E">
              <w:rPr>
                <w:rFonts w:cs="Times New Roman"/>
                <w:color w:val="auto"/>
                <w:szCs w:val="16"/>
              </w:rPr>
              <w:t>107498,4</w:t>
            </w:r>
          </w:p>
        </w:tc>
        <w:tc>
          <w:tcPr>
            <w:tcW w:w="486" w:type="pct"/>
            <w:vAlign w:val="center"/>
            <w:hideMark/>
          </w:tcPr>
          <w:p w14:paraId="1C7A98FF" w14:textId="77777777" w:rsidR="00D277DF" w:rsidRPr="008A6D4E" w:rsidRDefault="00D277DF" w:rsidP="006A2337">
            <w:pPr>
              <w:jc w:val="center"/>
              <w:rPr>
                <w:rFonts w:cs="Times New Roman"/>
                <w:color w:val="auto"/>
                <w:szCs w:val="16"/>
              </w:rPr>
            </w:pPr>
            <w:r w:rsidRPr="008A6D4E">
              <w:rPr>
                <w:rFonts w:cs="Times New Roman"/>
                <w:color w:val="auto"/>
                <w:szCs w:val="16"/>
              </w:rPr>
              <w:t>110185,3</w:t>
            </w:r>
          </w:p>
        </w:tc>
        <w:tc>
          <w:tcPr>
            <w:tcW w:w="413" w:type="pct"/>
            <w:vAlign w:val="center"/>
            <w:hideMark/>
          </w:tcPr>
          <w:p w14:paraId="264C1DD8" w14:textId="77777777" w:rsidR="00D277DF" w:rsidRPr="008A6D4E" w:rsidRDefault="00D277DF" w:rsidP="006A2337">
            <w:pPr>
              <w:jc w:val="center"/>
              <w:rPr>
                <w:rFonts w:cs="Times New Roman"/>
                <w:color w:val="auto"/>
                <w:szCs w:val="16"/>
              </w:rPr>
            </w:pPr>
            <w:r w:rsidRPr="008A6D4E">
              <w:rPr>
                <w:rFonts w:cs="Times New Roman"/>
                <w:color w:val="auto"/>
                <w:szCs w:val="16"/>
              </w:rPr>
              <w:t>112561</w:t>
            </w:r>
          </w:p>
        </w:tc>
        <w:tc>
          <w:tcPr>
            <w:tcW w:w="437" w:type="pct"/>
            <w:vAlign w:val="center"/>
            <w:hideMark/>
          </w:tcPr>
          <w:p w14:paraId="5121AB94" w14:textId="77777777" w:rsidR="00D277DF" w:rsidRPr="008A6D4E" w:rsidRDefault="00D277DF" w:rsidP="006A2337">
            <w:pPr>
              <w:jc w:val="center"/>
              <w:rPr>
                <w:rFonts w:cs="Times New Roman"/>
                <w:color w:val="auto"/>
                <w:szCs w:val="16"/>
              </w:rPr>
            </w:pPr>
            <w:r w:rsidRPr="008A6D4E">
              <w:rPr>
                <w:rFonts w:cs="Times New Roman"/>
                <w:color w:val="auto"/>
                <w:szCs w:val="16"/>
              </w:rPr>
              <w:t>11994,8</w:t>
            </w:r>
          </w:p>
        </w:tc>
      </w:tr>
      <w:tr w:rsidR="00D277DF" w:rsidRPr="008A6D4E" w14:paraId="6F114293" w14:textId="77777777" w:rsidTr="00D277DF">
        <w:trPr>
          <w:trHeight w:val="21"/>
        </w:trPr>
        <w:tc>
          <w:tcPr>
            <w:tcW w:w="217" w:type="pct"/>
            <w:vAlign w:val="center"/>
            <w:hideMark/>
          </w:tcPr>
          <w:p w14:paraId="4E39B29C" w14:textId="77777777" w:rsidR="00D277DF" w:rsidRPr="008A6D4E" w:rsidRDefault="00D277DF" w:rsidP="006A2337">
            <w:pPr>
              <w:jc w:val="center"/>
              <w:rPr>
                <w:rFonts w:cs="Calibri"/>
                <w:color w:val="auto"/>
                <w:szCs w:val="16"/>
              </w:rPr>
            </w:pPr>
            <w:r w:rsidRPr="008A6D4E">
              <w:rPr>
                <w:rFonts w:cs="Calibri"/>
                <w:color w:val="auto"/>
                <w:szCs w:val="16"/>
              </w:rPr>
              <w:t>3</w:t>
            </w:r>
          </w:p>
        </w:tc>
        <w:tc>
          <w:tcPr>
            <w:tcW w:w="1626" w:type="pct"/>
            <w:vAlign w:val="center"/>
            <w:hideMark/>
          </w:tcPr>
          <w:p w14:paraId="1685DF58" w14:textId="77777777" w:rsidR="00D277DF" w:rsidRPr="008A6D4E" w:rsidRDefault="00D277DF" w:rsidP="006A2337">
            <w:pPr>
              <w:rPr>
                <w:rFonts w:cs="Calibri"/>
                <w:color w:val="auto"/>
                <w:szCs w:val="16"/>
              </w:rPr>
            </w:pPr>
            <w:r w:rsidRPr="008A6D4E">
              <w:rPr>
                <w:rFonts w:cs="Calibri"/>
                <w:color w:val="auto"/>
                <w:szCs w:val="16"/>
              </w:rPr>
              <w:t>Обсяг зневоднених осадів стічних вод</w:t>
            </w:r>
          </w:p>
        </w:tc>
        <w:tc>
          <w:tcPr>
            <w:tcW w:w="437" w:type="pct"/>
            <w:vAlign w:val="center"/>
            <w:hideMark/>
          </w:tcPr>
          <w:p w14:paraId="326C2446" w14:textId="77777777" w:rsidR="00D277DF" w:rsidRPr="008A6D4E" w:rsidRDefault="00D277DF" w:rsidP="006A2337">
            <w:pPr>
              <w:jc w:val="center"/>
              <w:rPr>
                <w:rFonts w:cs="Calibri"/>
                <w:color w:val="auto"/>
                <w:szCs w:val="16"/>
              </w:rPr>
            </w:pPr>
            <w:r w:rsidRPr="008A6D4E">
              <w:rPr>
                <w:rFonts w:cs="Calibri"/>
                <w:color w:val="auto"/>
                <w:szCs w:val="16"/>
              </w:rPr>
              <w:t>99418,4</w:t>
            </w:r>
          </w:p>
        </w:tc>
        <w:tc>
          <w:tcPr>
            <w:tcW w:w="486" w:type="pct"/>
            <w:vAlign w:val="center"/>
            <w:hideMark/>
          </w:tcPr>
          <w:p w14:paraId="79B86C2A" w14:textId="77777777" w:rsidR="00D277DF" w:rsidRPr="008A6D4E" w:rsidRDefault="00D277DF" w:rsidP="006A2337">
            <w:pPr>
              <w:jc w:val="center"/>
              <w:rPr>
                <w:rFonts w:cs="Times New Roman"/>
                <w:color w:val="auto"/>
                <w:szCs w:val="16"/>
              </w:rPr>
            </w:pPr>
            <w:r w:rsidRPr="008A6D4E">
              <w:rPr>
                <w:rFonts w:cs="Times New Roman"/>
                <w:color w:val="auto"/>
                <w:szCs w:val="16"/>
              </w:rPr>
              <w:t>102237,6</w:t>
            </w:r>
          </w:p>
        </w:tc>
        <w:tc>
          <w:tcPr>
            <w:tcW w:w="413" w:type="pct"/>
            <w:vAlign w:val="center"/>
            <w:hideMark/>
          </w:tcPr>
          <w:p w14:paraId="331A8630" w14:textId="77777777" w:rsidR="00D277DF" w:rsidRPr="008A6D4E" w:rsidRDefault="00D277DF" w:rsidP="006A2337">
            <w:pPr>
              <w:jc w:val="center"/>
              <w:rPr>
                <w:rFonts w:cs="Times New Roman"/>
                <w:color w:val="auto"/>
                <w:szCs w:val="16"/>
              </w:rPr>
            </w:pPr>
            <w:r w:rsidRPr="008A6D4E">
              <w:rPr>
                <w:rFonts w:cs="Times New Roman"/>
                <w:color w:val="auto"/>
                <w:szCs w:val="16"/>
              </w:rPr>
              <w:t>104834</w:t>
            </w:r>
          </w:p>
        </w:tc>
        <w:tc>
          <w:tcPr>
            <w:tcW w:w="486" w:type="pct"/>
            <w:vAlign w:val="center"/>
            <w:hideMark/>
          </w:tcPr>
          <w:p w14:paraId="1B9AADE4" w14:textId="77777777" w:rsidR="00D277DF" w:rsidRPr="008A6D4E" w:rsidRDefault="00D277DF" w:rsidP="006A2337">
            <w:pPr>
              <w:jc w:val="center"/>
              <w:rPr>
                <w:rFonts w:cs="Times New Roman"/>
                <w:color w:val="auto"/>
                <w:szCs w:val="16"/>
              </w:rPr>
            </w:pPr>
            <w:r w:rsidRPr="008A6D4E">
              <w:rPr>
                <w:rFonts w:cs="Times New Roman"/>
                <w:color w:val="auto"/>
                <w:szCs w:val="16"/>
              </w:rPr>
              <w:t>107498,4</w:t>
            </w:r>
          </w:p>
        </w:tc>
        <w:tc>
          <w:tcPr>
            <w:tcW w:w="486" w:type="pct"/>
            <w:vAlign w:val="center"/>
            <w:hideMark/>
          </w:tcPr>
          <w:p w14:paraId="180DBE20" w14:textId="77777777" w:rsidR="00D277DF" w:rsidRPr="008A6D4E" w:rsidRDefault="00D277DF" w:rsidP="006A2337">
            <w:pPr>
              <w:jc w:val="center"/>
              <w:rPr>
                <w:rFonts w:cs="Times New Roman"/>
                <w:color w:val="auto"/>
                <w:szCs w:val="16"/>
              </w:rPr>
            </w:pPr>
            <w:r w:rsidRPr="008A6D4E">
              <w:rPr>
                <w:rFonts w:cs="Times New Roman"/>
                <w:color w:val="auto"/>
                <w:szCs w:val="16"/>
              </w:rPr>
              <w:t>110185,3</w:t>
            </w:r>
          </w:p>
        </w:tc>
        <w:tc>
          <w:tcPr>
            <w:tcW w:w="413" w:type="pct"/>
            <w:vAlign w:val="center"/>
            <w:hideMark/>
          </w:tcPr>
          <w:p w14:paraId="6243913D" w14:textId="77777777" w:rsidR="00D277DF" w:rsidRPr="008A6D4E" w:rsidRDefault="00D277DF" w:rsidP="006A2337">
            <w:pPr>
              <w:jc w:val="center"/>
              <w:rPr>
                <w:rFonts w:cs="Times New Roman"/>
                <w:color w:val="auto"/>
                <w:szCs w:val="16"/>
              </w:rPr>
            </w:pPr>
            <w:r w:rsidRPr="008A6D4E">
              <w:rPr>
                <w:rFonts w:cs="Times New Roman"/>
                <w:color w:val="auto"/>
                <w:szCs w:val="16"/>
              </w:rPr>
              <w:t>112561</w:t>
            </w:r>
          </w:p>
        </w:tc>
        <w:tc>
          <w:tcPr>
            <w:tcW w:w="437" w:type="pct"/>
            <w:vAlign w:val="center"/>
            <w:hideMark/>
          </w:tcPr>
          <w:p w14:paraId="5527B32A" w14:textId="77777777" w:rsidR="00D277DF" w:rsidRPr="008A6D4E" w:rsidRDefault="00D277DF" w:rsidP="006A2337">
            <w:pPr>
              <w:jc w:val="center"/>
              <w:rPr>
                <w:rFonts w:cs="Times New Roman"/>
                <w:color w:val="auto"/>
                <w:szCs w:val="16"/>
              </w:rPr>
            </w:pPr>
            <w:r w:rsidRPr="008A6D4E">
              <w:rPr>
                <w:rFonts w:cs="Times New Roman"/>
                <w:color w:val="auto"/>
                <w:szCs w:val="16"/>
              </w:rPr>
              <w:t>11994,8</w:t>
            </w:r>
          </w:p>
        </w:tc>
      </w:tr>
    </w:tbl>
    <w:p w14:paraId="6426BB44" w14:textId="0433E5F6"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Обсяги спожитої електричної енергії на централізоване водопостачання і водовідведення наведено у табл. 2.19</w:t>
      </w:r>
    </w:p>
    <w:p w14:paraId="35250F5D" w14:textId="133E4D56" w:rsidR="00D5675D" w:rsidRPr="008A6D4E" w:rsidRDefault="00D5675D" w:rsidP="00D5675D">
      <w:pPr>
        <w:spacing w:before="160" w:after="0"/>
        <w:jc w:val="right"/>
        <w:rPr>
          <w:rFonts w:ascii="Century Gothic" w:hAnsi="Century Gothic"/>
          <w:sz w:val="22"/>
          <w:szCs w:val="22"/>
        </w:rPr>
      </w:pPr>
      <w:r w:rsidRPr="008A6D4E">
        <w:rPr>
          <w:rFonts w:ascii="Century Gothic" w:hAnsi="Century Gothic"/>
          <w:sz w:val="22"/>
          <w:szCs w:val="22"/>
        </w:rPr>
        <w:t>Таб</w:t>
      </w:r>
      <w:r w:rsidRPr="000809E1">
        <w:rPr>
          <w:rFonts w:ascii="Century Gothic" w:hAnsi="Century Gothic"/>
          <w:sz w:val="22"/>
          <w:szCs w:val="22"/>
        </w:rPr>
        <w:t>лиця 2.</w:t>
      </w:r>
      <w:r w:rsidR="000809E1" w:rsidRPr="000809E1">
        <w:rPr>
          <w:rFonts w:ascii="Century Gothic" w:hAnsi="Century Gothic"/>
          <w:sz w:val="22"/>
          <w:szCs w:val="22"/>
        </w:rPr>
        <w:t>24</w:t>
      </w:r>
    </w:p>
    <w:p w14:paraId="4BA57613" w14:textId="31E0A21F" w:rsidR="004E2ABA" w:rsidRPr="008A6D4E" w:rsidRDefault="004E2ABA" w:rsidP="00D5675D">
      <w:pPr>
        <w:spacing w:after="0"/>
        <w:jc w:val="center"/>
        <w:rPr>
          <w:rFonts w:ascii="Century Gothic" w:hAnsi="Century Gothic"/>
          <w:sz w:val="22"/>
          <w:szCs w:val="22"/>
        </w:rPr>
      </w:pPr>
      <w:r w:rsidRPr="008A6D4E">
        <w:rPr>
          <w:rFonts w:ascii="Century Gothic" w:hAnsi="Century Gothic"/>
          <w:sz w:val="22"/>
          <w:szCs w:val="22"/>
        </w:rPr>
        <w:t>Обсяги споживання електричної енергії на централізоване водопостачання і водовідведення</w:t>
      </w:r>
      <w:r w:rsidR="00D277DF" w:rsidRPr="008A6D4E">
        <w:rPr>
          <w:rFonts w:ascii="Century Gothic" w:hAnsi="Century Gothic"/>
          <w:sz w:val="22"/>
          <w:szCs w:val="22"/>
        </w:rPr>
        <w:t xml:space="preserve">, </w:t>
      </w:r>
      <w:r w:rsidR="00D277DF" w:rsidRPr="008A6D4E">
        <w:rPr>
          <w:rFonts w:ascii="Century Gothic" w:eastAsia="Times New Roman" w:hAnsi="Century Gothic" w:cs="Calibri"/>
          <w:sz w:val="22"/>
          <w:szCs w:val="22"/>
        </w:rPr>
        <w:t>тис. м³</w:t>
      </w:r>
    </w:p>
    <w:tbl>
      <w:tblPr>
        <w:tblStyle w:val="11"/>
        <w:tblW w:w="4958" w:type="pct"/>
        <w:tblLook w:val="04A0" w:firstRow="1" w:lastRow="0" w:firstColumn="1" w:lastColumn="0" w:noHBand="0" w:noVBand="1"/>
      </w:tblPr>
      <w:tblGrid>
        <w:gridCol w:w="470"/>
        <w:gridCol w:w="3772"/>
        <w:gridCol w:w="757"/>
        <w:gridCol w:w="757"/>
        <w:gridCol w:w="757"/>
        <w:gridCol w:w="757"/>
        <w:gridCol w:w="757"/>
        <w:gridCol w:w="757"/>
        <w:gridCol w:w="754"/>
      </w:tblGrid>
      <w:tr w:rsidR="00D277DF" w:rsidRPr="008A6D4E" w14:paraId="0159BB93" w14:textId="77777777" w:rsidTr="00D277DF">
        <w:trPr>
          <w:cnfStyle w:val="100000000000" w:firstRow="1" w:lastRow="0" w:firstColumn="0" w:lastColumn="0" w:oddVBand="0" w:evenVBand="0" w:oddHBand="0" w:evenHBand="0" w:firstRowFirstColumn="0" w:firstRowLastColumn="0" w:lastRowFirstColumn="0" w:lastRowLastColumn="0"/>
          <w:trHeight w:val="19"/>
        </w:trPr>
        <w:tc>
          <w:tcPr>
            <w:tcW w:w="246" w:type="pct"/>
            <w:vAlign w:val="center"/>
            <w:hideMark/>
          </w:tcPr>
          <w:p w14:paraId="25AF9C22" w14:textId="77777777" w:rsidR="00D277DF" w:rsidRPr="008A6D4E" w:rsidRDefault="00D277DF" w:rsidP="00D5675D">
            <w:pPr>
              <w:jc w:val="center"/>
              <w:rPr>
                <w:rFonts w:cs="Calibri"/>
                <w:color w:val="auto"/>
                <w:szCs w:val="16"/>
              </w:rPr>
            </w:pPr>
            <w:r w:rsidRPr="008A6D4E">
              <w:rPr>
                <w:rFonts w:cs="Calibri"/>
                <w:color w:val="auto"/>
                <w:szCs w:val="16"/>
              </w:rPr>
              <w:t>№</w:t>
            </w:r>
          </w:p>
        </w:tc>
        <w:tc>
          <w:tcPr>
            <w:tcW w:w="1977" w:type="pct"/>
            <w:vAlign w:val="center"/>
            <w:hideMark/>
          </w:tcPr>
          <w:p w14:paraId="5D058709" w14:textId="77777777" w:rsidR="00D277DF" w:rsidRPr="008A6D4E" w:rsidRDefault="00D277DF" w:rsidP="00D5675D">
            <w:pPr>
              <w:jc w:val="center"/>
              <w:rPr>
                <w:rFonts w:cs="Calibri"/>
                <w:color w:val="auto"/>
                <w:szCs w:val="16"/>
              </w:rPr>
            </w:pPr>
            <w:r w:rsidRPr="008A6D4E">
              <w:rPr>
                <w:rFonts w:cs="Calibri"/>
                <w:color w:val="auto"/>
                <w:szCs w:val="16"/>
              </w:rPr>
              <w:t>Показник</w:t>
            </w:r>
          </w:p>
        </w:tc>
        <w:tc>
          <w:tcPr>
            <w:tcW w:w="397" w:type="pct"/>
            <w:vAlign w:val="center"/>
            <w:hideMark/>
          </w:tcPr>
          <w:p w14:paraId="65991E21" w14:textId="77777777" w:rsidR="00D277DF" w:rsidRPr="008A6D4E" w:rsidRDefault="00D277DF" w:rsidP="00D5675D">
            <w:pPr>
              <w:jc w:val="center"/>
              <w:rPr>
                <w:rFonts w:cs="Calibri"/>
                <w:color w:val="auto"/>
                <w:szCs w:val="16"/>
              </w:rPr>
            </w:pPr>
            <w:r w:rsidRPr="008A6D4E">
              <w:rPr>
                <w:rFonts w:cs="Calibri"/>
                <w:color w:val="auto"/>
                <w:szCs w:val="16"/>
              </w:rPr>
              <w:t>2017</w:t>
            </w:r>
          </w:p>
        </w:tc>
        <w:tc>
          <w:tcPr>
            <w:tcW w:w="397" w:type="pct"/>
            <w:vAlign w:val="center"/>
            <w:hideMark/>
          </w:tcPr>
          <w:p w14:paraId="3E25CBE7" w14:textId="77777777" w:rsidR="00D277DF" w:rsidRPr="008A6D4E" w:rsidRDefault="00D277DF" w:rsidP="00D5675D">
            <w:pPr>
              <w:jc w:val="center"/>
              <w:rPr>
                <w:rFonts w:cs="Calibri"/>
                <w:color w:val="auto"/>
                <w:szCs w:val="16"/>
              </w:rPr>
            </w:pPr>
            <w:r w:rsidRPr="008A6D4E">
              <w:rPr>
                <w:rFonts w:cs="Calibri"/>
                <w:color w:val="auto"/>
                <w:szCs w:val="16"/>
              </w:rPr>
              <w:t>2018</w:t>
            </w:r>
          </w:p>
        </w:tc>
        <w:tc>
          <w:tcPr>
            <w:tcW w:w="397" w:type="pct"/>
            <w:vAlign w:val="center"/>
            <w:hideMark/>
          </w:tcPr>
          <w:p w14:paraId="4B0C36AF" w14:textId="77777777" w:rsidR="00D277DF" w:rsidRPr="008A6D4E" w:rsidRDefault="00D277DF" w:rsidP="00D5675D">
            <w:pPr>
              <w:jc w:val="center"/>
              <w:rPr>
                <w:rFonts w:cs="Calibri"/>
                <w:color w:val="auto"/>
                <w:szCs w:val="16"/>
              </w:rPr>
            </w:pPr>
            <w:r w:rsidRPr="008A6D4E">
              <w:rPr>
                <w:rFonts w:cs="Calibri"/>
                <w:color w:val="auto"/>
                <w:szCs w:val="16"/>
              </w:rPr>
              <w:t>2019</w:t>
            </w:r>
          </w:p>
        </w:tc>
        <w:tc>
          <w:tcPr>
            <w:tcW w:w="397" w:type="pct"/>
            <w:vAlign w:val="center"/>
            <w:hideMark/>
          </w:tcPr>
          <w:p w14:paraId="2E9AA247" w14:textId="77777777" w:rsidR="00D277DF" w:rsidRPr="008A6D4E" w:rsidRDefault="00D277DF" w:rsidP="00D5675D">
            <w:pPr>
              <w:jc w:val="center"/>
              <w:rPr>
                <w:rFonts w:cs="Calibri"/>
                <w:color w:val="auto"/>
                <w:szCs w:val="16"/>
              </w:rPr>
            </w:pPr>
            <w:r w:rsidRPr="008A6D4E">
              <w:rPr>
                <w:rFonts w:cs="Calibri"/>
                <w:color w:val="auto"/>
                <w:szCs w:val="16"/>
              </w:rPr>
              <w:t>2020</w:t>
            </w:r>
          </w:p>
        </w:tc>
        <w:tc>
          <w:tcPr>
            <w:tcW w:w="397" w:type="pct"/>
            <w:vAlign w:val="center"/>
            <w:hideMark/>
          </w:tcPr>
          <w:p w14:paraId="7D505B4D" w14:textId="77777777" w:rsidR="00D277DF" w:rsidRPr="008A6D4E" w:rsidRDefault="00D277DF" w:rsidP="00D5675D">
            <w:pPr>
              <w:jc w:val="center"/>
              <w:rPr>
                <w:rFonts w:cs="Calibri"/>
                <w:color w:val="auto"/>
                <w:szCs w:val="16"/>
              </w:rPr>
            </w:pPr>
            <w:r w:rsidRPr="008A6D4E">
              <w:rPr>
                <w:rFonts w:cs="Calibri"/>
                <w:color w:val="auto"/>
                <w:szCs w:val="16"/>
              </w:rPr>
              <w:t>2021</w:t>
            </w:r>
          </w:p>
        </w:tc>
        <w:tc>
          <w:tcPr>
            <w:tcW w:w="397" w:type="pct"/>
            <w:vAlign w:val="center"/>
            <w:hideMark/>
          </w:tcPr>
          <w:p w14:paraId="0ECB8D31" w14:textId="77777777" w:rsidR="00D277DF" w:rsidRPr="008A6D4E" w:rsidRDefault="00D277DF" w:rsidP="00D5675D">
            <w:pPr>
              <w:jc w:val="center"/>
              <w:rPr>
                <w:rFonts w:cs="Calibri"/>
                <w:color w:val="auto"/>
                <w:szCs w:val="16"/>
              </w:rPr>
            </w:pPr>
            <w:r w:rsidRPr="008A6D4E">
              <w:rPr>
                <w:rFonts w:cs="Calibri"/>
                <w:color w:val="auto"/>
                <w:szCs w:val="16"/>
              </w:rPr>
              <w:t>2022</w:t>
            </w:r>
          </w:p>
        </w:tc>
        <w:tc>
          <w:tcPr>
            <w:tcW w:w="395" w:type="pct"/>
            <w:vAlign w:val="center"/>
            <w:hideMark/>
          </w:tcPr>
          <w:p w14:paraId="31F439CA" w14:textId="77777777" w:rsidR="00D277DF" w:rsidRPr="008A6D4E" w:rsidRDefault="00D277DF" w:rsidP="00D5675D">
            <w:pPr>
              <w:jc w:val="center"/>
              <w:rPr>
                <w:rFonts w:cs="Calibri"/>
                <w:color w:val="auto"/>
                <w:szCs w:val="16"/>
              </w:rPr>
            </w:pPr>
            <w:r w:rsidRPr="008A6D4E">
              <w:rPr>
                <w:rFonts w:cs="Calibri"/>
                <w:color w:val="auto"/>
                <w:szCs w:val="16"/>
              </w:rPr>
              <w:t>2023</w:t>
            </w:r>
          </w:p>
        </w:tc>
      </w:tr>
      <w:tr w:rsidR="00D277DF" w:rsidRPr="008A6D4E" w14:paraId="29A12A2B" w14:textId="77777777" w:rsidTr="00D277DF">
        <w:trPr>
          <w:trHeight w:val="19"/>
        </w:trPr>
        <w:tc>
          <w:tcPr>
            <w:tcW w:w="246" w:type="pct"/>
            <w:vAlign w:val="center"/>
            <w:hideMark/>
          </w:tcPr>
          <w:p w14:paraId="6A7DAAED" w14:textId="77777777" w:rsidR="00D277DF" w:rsidRPr="008A6D4E" w:rsidRDefault="00D277DF" w:rsidP="00D5675D">
            <w:pPr>
              <w:jc w:val="center"/>
              <w:rPr>
                <w:rFonts w:cs="Calibri"/>
                <w:color w:val="auto"/>
                <w:szCs w:val="16"/>
              </w:rPr>
            </w:pPr>
            <w:r w:rsidRPr="008A6D4E">
              <w:rPr>
                <w:rFonts w:cs="Calibri"/>
                <w:color w:val="auto"/>
                <w:szCs w:val="16"/>
              </w:rPr>
              <w:t>1</w:t>
            </w:r>
          </w:p>
        </w:tc>
        <w:tc>
          <w:tcPr>
            <w:tcW w:w="1977" w:type="pct"/>
            <w:vAlign w:val="center"/>
            <w:hideMark/>
          </w:tcPr>
          <w:p w14:paraId="72132C99" w14:textId="77777777" w:rsidR="00D277DF" w:rsidRPr="008A6D4E" w:rsidRDefault="00D277DF" w:rsidP="00D5675D">
            <w:pPr>
              <w:rPr>
                <w:rFonts w:cs="Calibri"/>
                <w:color w:val="auto"/>
                <w:szCs w:val="16"/>
              </w:rPr>
            </w:pPr>
            <w:r w:rsidRPr="008A6D4E">
              <w:rPr>
                <w:rFonts w:cs="Calibri"/>
                <w:color w:val="auto"/>
                <w:szCs w:val="16"/>
              </w:rPr>
              <w:t>Електрична енергія, спожита в системі водопостачання, всього</w:t>
            </w:r>
          </w:p>
        </w:tc>
        <w:tc>
          <w:tcPr>
            <w:tcW w:w="397" w:type="pct"/>
            <w:vAlign w:val="center"/>
            <w:hideMark/>
          </w:tcPr>
          <w:p w14:paraId="57B0840C" w14:textId="77777777" w:rsidR="00D277DF" w:rsidRPr="008A6D4E" w:rsidRDefault="00D277DF" w:rsidP="00D5675D">
            <w:pPr>
              <w:jc w:val="center"/>
              <w:rPr>
                <w:rFonts w:cs="Calibri"/>
                <w:color w:val="auto"/>
                <w:szCs w:val="16"/>
              </w:rPr>
            </w:pPr>
            <w:r w:rsidRPr="008A6D4E">
              <w:rPr>
                <w:rFonts w:cs="Calibri"/>
                <w:color w:val="auto"/>
                <w:szCs w:val="16"/>
              </w:rPr>
              <w:t>3355,2</w:t>
            </w:r>
          </w:p>
        </w:tc>
        <w:tc>
          <w:tcPr>
            <w:tcW w:w="397" w:type="pct"/>
            <w:vAlign w:val="center"/>
            <w:hideMark/>
          </w:tcPr>
          <w:p w14:paraId="29C696D4" w14:textId="77777777" w:rsidR="00D277DF" w:rsidRPr="008A6D4E" w:rsidRDefault="00D277DF" w:rsidP="00D5675D">
            <w:pPr>
              <w:jc w:val="center"/>
              <w:rPr>
                <w:rFonts w:cs="Times New Roman"/>
                <w:color w:val="auto"/>
                <w:szCs w:val="16"/>
              </w:rPr>
            </w:pPr>
            <w:r w:rsidRPr="008A6D4E">
              <w:rPr>
                <w:rFonts w:cs="Times New Roman"/>
                <w:color w:val="auto"/>
                <w:szCs w:val="16"/>
              </w:rPr>
              <w:t>3923,6</w:t>
            </w:r>
          </w:p>
        </w:tc>
        <w:tc>
          <w:tcPr>
            <w:tcW w:w="397" w:type="pct"/>
            <w:vAlign w:val="center"/>
            <w:hideMark/>
          </w:tcPr>
          <w:p w14:paraId="42950E05" w14:textId="77777777" w:rsidR="00D277DF" w:rsidRPr="008A6D4E" w:rsidRDefault="00D277DF" w:rsidP="00D5675D">
            <w:pPr>
              <w:jc w:val="center"/>
              <w:rPr>
                <w:rFonts w:cs="Times New Roman"/>
                <w:color w:val="auto"/>
                <w:szCs w:val="16"/>
              </w:rPr>
            </w:pPr>
            <w:r w:rsidRPr="008A6D4E">
              <w:rPr>
                <w:rFonts w:cs="Times New Roman"/>
                <w:color w:val="auto"/>
                <w:szCs w:val="16"/>
              </w:rPr>
              <w:t>3740,4</w:t>
            </w:r>
          </w:p>
        </w:tc>
        <w:tc>
          <w:tcPr>
            <w:tcW w:w="397" w:type="pct"/>
            <w:vAlign w:val="center"/>
            <w:hideMark/>
          </w:tcPr>
          <w:p w14:paraId="6B47A8D6" w14:textId="77777777" w:rsidR="00D277DF" w:rsidRPr="008A6D4E" w:rsidRDefault="00D277DF" w:rsidP="00D5675D">
            <w:pPr>
              <w:jc w:val="center"/>
              <w:rPr>
                <w:rFonts w:cs="Times New Roman"/>
                <w:color w:val="auto"/>
                <w:szCs w:val="16"/>
              </w:rPr>
            </w:pPr>
            <w:r w:rsidRPr="008A6D4E">
              <w:rPr>
                <w:rFonts w:cs="Times New Roman"/>
                <w:color w:val="auto"/>
                <w:szCs w:val="16"/>
              </w:rPr>
              <w:t>3972,6</w:t>
            </w:r>
          </w:p>
        </w:tc>
        <w:tc>
          <w:tcPr>
            <w:tcW w:w="397" w:type="pct"/>
            <w:vAlign w:val="center"/>
            <w:hideMark/>
          </w:tcPr>
          <w:p w14:paraId="3724FD79" w14:textId="77777777" w:rsidR="00D277DF" w:rsidRPr="008A6D4E" w:rsidRDefault="00D277DF" w:rsidP="00D5675D">
            <w:pPr>
              <w:jc w:val="center"/>
              <w:rPr>
                <w:rFonts w:cs="Times New Roman"/>
                <w:color w:val="auto"/>
                <w:szCs w:val="16"/>
              </w:rPr>
            </w:pPr>
            <w:r w:rsidRPr="008A6D4E">
              <w:rPr>
                <w:rFonts w:cs="Times New Roman"/>
                <w:color w:val="auto"/>
                <w:szCs w:val="16"/>
              </w:rPr>
              <w:t>3887,1</w:t>
            </w:r>
          </w:p>
        </w:tc>
        <w:tc>
          <w:tcPr>
            <w:tcW w:w="397" w:type="pct"/>
            <w:vAlign w:val="center"/>
            <w:hideMark/>
          </w:tcPr>
          <w:p w14:paraId="211CDBCF" w14:textId="77777777" w:rsidR="00D277DF" w:rsidRPr="008A6D4E" w:rsidRDefault="00D277DF" w:rsidP="00D5675D">
            <w:pPr>
              <w:jc w:val="center"/>
              <w:rPr>
                <w:rFonts w:cs="Times New Roman"/>
                <w:color w:val="auto"/>
                <w:szCs w:val="16"/>
              </w:rPr>
            </w:pPr>
            <w:r w:rsidRPr="008A6D4E">
              <w:rPr>
                <w:rFonts w:cs="Times New Roman"/>
                <w:color w:val="auto"/>
                <w:szCs w:val="16"/>
              </w:rPr>
              <w:t>3793,1</w:t>
            </w:r>
          </w:p>
        </w:tc>
        <w:tc>
          <w:tcPr>
            <w:tcW w:w="395" w:type="pct"/>
            <w:vAlign w:val="center"/>
            <w:hideMark/>
          </w:tcPr>
          <w:p w14:paraId="6B29474C" w14:textId="77777777" w:rsidR="00D277DF" w:rsidRPr="008A6D4E" w:rsidRDefault="00D277DF" w:rsidP="00D5675D">
            <w:pPr>
              <w:jc w:val="center"/>
              <w:rPr>
                <w:rFonts w:cs="Times New Roman"/>
                <w:color w:val="auto"/>
                <w:szCs w:val="16"/>
              </w:rPr>
            </w:pPr>
            <w:r w:rsidRPr="008A6D4E">
              <w:rPr>
                <w:rFonts w:cs="Times New Roman"/>
                <w:color w:val="auto"/>
                <w:szCs w:val="16"/>
              </w:rPr>
              <w:t>3360,9</w:t>
            </w:r>
          </w:p>
        </w:tc>
      </w:tr>
      <w:tr w:rsidR="00D277DF" w:rsidRPr="008A6D4E" w14:paraId="7D800E9E" w14:textId="77777777" w:rsidTr="00D277DF">
        <w:trPr>
          <w:trHeight w:val="19"/>
        </w:trPr>
        <w:tc>
          <w:tcPr>
            <w:tcW w:w="246" w:type="pct"/>
            <w:vAlign w:val="center"/>
            <w:hideMark/>
          </w:tcPr>
          <w:p w14:paraId="26DB7B54" w14:textId="77777777" w:rsidR="00D277DF" w:rsidRPr="008A6D4E" w:rsidRDefault="00D277DF" w:rsidP="00D5675D">
            <w:pPr>
              <w:jc w:val="center"/>
              <w:rPr>
                <w:rFonts w:cs="Calibri"/>
                <w:color w:val="auto"/>
                <w:szCs w:val="16"/>
              </w:rPr>
            </w:pPr>
            <w:r w:rsidRPr="008A6D4E">
              <w:rPr>
                <w:rFonts w:cs="Calibri"/>
                <w:color w:val="auto"/>
                <w:szCs w:val="16"/>
              </w:rPr>
              <w:t>1.1</w:t>
            </w:r>
          </w:p>
        </w:tc>
        <w:tc>
          <w:tcPr>
            <w:tcW w:w="1977" w:type="pct"/>
            <w:vAlign w:val="center"/>
            <w:hideMark/>
          </w:tcPr>
          <w:p w14:paraId="4D1718D6" w14:textId="77777777" w:rsidR="00D277DF" w:rsidRPr="008A6D4E" w:rsidRDefault="00D277DF" w:rsidP="00D5675D">
            <w:pPr>
              <w:rPr>
                <w:rFonts w:cs="Calibri"/>
                <w:color w:val="auto"/>
                <w:szCs w:val="16"/>
              </w:rPr>
            </w:pPr>
            <w:r w:rsidRPr="008A6D4E">
              <w:rPr>
                <w:rFonts w:cs="Calibri"/>
                <w:color w:val="auto"/>
                <w:szCs w:val="16"/>
              </w:rPr>
              <w:t>- на виробництво питної води</w:t>
            </w:r>
          </w:p>
        </w:tc>
        <w:tc>
          <w:tcPr>
            <w:tcW w:w="397" w:type="pct"/>
            <w:vAlign w:val="center"/>
            <w:hideMark/>
          </w:tcPr>
          <w:p w14:paraId="21195DD6" w14:textId="77777777" w:rsidR="00D277DF" w:rsidRPr="008A6D4E" w:rsidRDefault="00D277DF" w:rsidP="00D5675D">
            <w:pPr>
              <w:jc w:val="center"/>
              <w:rPr>
                <w:rFonts w:cs="Calibri"/>
                <w:color w:val="auto"/>
                <w:szCs w:val="16"/>
              </w:rPr>
            </w:pPr>
            <w:r w:rsidRPr="008A6D4E">
              <w:rPr>
                <w:rFonts w:cs="Calibri"/>
                <w:color w:val="auto"/>
                <w:szCs w:val="16"/>
              </w:rPr>
              <w:t>1757,6</w:t>
            </w:r>
          </w:p>
        </w:tc>
        <w:tc>
          <w:tcPr>
            <w:tcW w:w="397" w:type="pct"/>
            <w:vAlign w:val="center"/>
            <w:hideMark/>
          </w:tcPr>
          <w:p w14:paraId="6531AEBC" w14:textId="77777777" w:rsidR="00D277DF" w:rsidRPr="008A6D4E" w:rsidRDefault="00D277DF" w:rsidP="00D5675D">
            <w:pPr>
              <w:jc w:val="center"/>
              <w:rPr>
                <w:rFonts w:cs="Times New Roman"/>
                <w:color w:val="auto"/>
                <w:szCs w:val="16"/>
              </w:rPr>
            </w:pPr>
            <w:r w:rsidRPr="008A6D4E">
              <w:rPr>
                <w:rFonts w:cs="Times New Roman"/>
                <w:color w:val="auto"/>
                <w:szCs w:val="16"/>
              </w:rPr>
              <w:t>2080,1</w:t>
            </w:r>
          </w:p>
        </w:tc>
        <w:tc>
          <w:tcPr>
            <w:tcW w:w="397" w:type="pct"/>
            <w:vAlign w:val="center"/>
            <w:hideMark/>
          </w:tcPr>
          <w:p w14:paraId="3E0953E3" w14:textId="77777777" w:rsidR="00D277DF" w:rsidRPr="008A6D4E" w:rsidRDefault="00D277DF" w:rsidP="00D5675D">
            <w:pPr>
              <w:jc w:val="center"/>
              <w:rPr>
                <w:rFonts w:cs="Times New Roman"/>
                <w:color w:val="auto"/>
                <w:szCs w:val="16"/>
              </w:rPr>
            </w:pPr>
            <w:r w:rsidRPr="008A6D4E">
              <w:rPr>
                <w:rFonts w:cs="Times New Roman"/>
                <w:color w:val="auto"/>
                <w:szCs w:val="16"/>
              </w:rPr>
              <w:t>2261,8</w:t>
            </w:r>
          </w:p>
        </w:tc>
        <w:tc>
          <w:tcPr>
            <w:tcW w:w="397" w:type="pct"/>
            <w:vAlign w:val="center"/>
            <w:hideMark/>
          </w:tcPr>
          <w:p w14:paraId="06E41365" w14:textId="77777777" w:rsidR="00D277DF" w:rsidRPr="008A6D4E" w:rsidRDefault="00D277DF" w:rsidP="00D5675D">
            <w:pPr>
              <w:jc w:val="center"/>
              <w:rPr>
                <w:rFonts w:cs="Times New Roman"/>
                <w:color w:val="auto"/>
                <w:szCs w:val="16"/>
              </w:rPr>
            </w:pPr>
            <w:r w:rsidRPr="008A6D4E">
              <w:rPr>
                <w:rFonts w:cs="Times New Roman"/>
                <w:color w:val="auto"/>
                <w:szCs w:val="16"/>
              </w:rPr>
              <w:t>2470,4</w:t>
            </w:r>
          </w:p>
        </w:tc>
        <w:tc>
          <w:tcPr>
            <w:tcW w:w="397" w:type="pct"/>
            <w:vAlign w:val="center"/>
            <w:hideMark/>
          </w:tcPr>
          <w:p w14:paraId="76C8BAB1" w14:textId="77777777" w:rsidR="00D277DF" w:rsidRPr="008A6D4E" w:rsidRDefault="00D277DF" w:rsidP="00D5675D">
            <w:pPr>
              <w:jc w:val="center"/>
              <w:rPr>
                <w:rFonts w:cs="Times New Roman"/>
                <w:color w:val="auto"/>
                <w:szCs w:val="16"/>
              </w:rPr>
            </w:pPr>
            <w:r w:rsidRPr="008A6D4E">
              <w:rPr>
                <w:rFonts w:cs="Times New Roman"/>
                <w:color w:val="auto"/>
                <w:szCs w:val="16"/>
              </w:rPr>
              <w:t>2520,5</w:t>
            </w:r>
          </w:p>
        </w:tc>
        <w:tc>
          <w:tcPr>
            <w:tcW w:w="397" w:type="pct"/>
            <w:vAlign w:val="center"/>
            <w:hideMark/>
          </w:tcPr>
          <w:p w14:paraId="0DAF1090" w14:textId="77777777" w:rsidR="00D277DF" w:rsidRPr="008A6D4E" w:rsidRDefault="00D277DF" w:rsidP="00D5675D">
            <w:pPr>
              <w:jc w:val="center"/>
              <w:rPr>
                <w:rFonts w:cs="Times New Roman"/>
                <w:color w:val="auto"/>
                <w:szCs w:val="16"/>
              </w:rPr>
            </w:pPr>
            <w:r w:rsidRPr="008A6D4E">
              <w:rPr>
                <w:rFonts w:cs="Times New Roman"/>
                <w:color w:val="auto"/>
                <w:szCs w:val="16"/>
              </w:rPr>
              <w:t>2045,2</w:t>
            </w:r>
          </w:p>
        </w:tc>
        <w:tc>
          <w:tcPr>
            <w:tcW w:w="395" w:type="pct"/>
            <w:vAlign w:val="center"/>
            <w:hideMark/>
          </w:tcPr>
          <w:p w14:paraId="101B2C52" w14:textId="77777777" w:rsidR="00D277DF" w:rsidRPr="008A6D4E" w:rsidRDefault="00D277DF" w:rsidP="00D5675D">
            <w:pPr>
              <w:jc w:val="center"/>
              <w:rPr>
                <w:rFonts w:cs="Times New Roman"/>
                <w:color w:val="auto"/>
                <w:szCs w:val="16"/>
              </w:rPr>
            </w:pPr>
            <w:r w:rsidRPr="008A6D4E">
              <w:rPr>
                <w:rFonts w:cs="Times New Roman"/>
                <w:color w:val="auto"/>
                <w:szCs w:val="16"/>
              </w:rPr>
              <w:t>1905,8</w:t>
            </w:r>
          </w:p>
        </w:tc>
      </w:tr>
      <w:tr w:rsidR="00D277DF" w:rsidRPr="008A6D4E" w14:paraId="480AA234" w14:textId="77777777" w:rsidTr="00D277DF">
        <w:trPr>
          <w:trHeight w:val="19"/>
        </w:trPr>
        <w:tc>
          <w:tcPr>
            <w:tcW w:w="246" w:type="pct"/>
            <w:vAlign w:val="center"/>
            <w:hideMark/>
          </w:tcPr>
          <w:p w14:paraId="34BDB285" w14:textId="77777777" w:rsidR="00D277DF" w:rsidRPr="008A6D4E" w:rsidRDefault="00D277DF" w:rsidP="00D5675D">
            <w:pPr>
              <w:jc w:val="center"/>
              <w:rPr>
                <w:rFonts w:cs="Calibri"/>
                <w:color w:val="auto"/>
                <w:szCs w:val="16"/>
              </w:rPr>
            </w:pPr>
            <w:r w:rsidRPr="008A6D4E">
              <w:rPr>
                <w:rFonts w:cs="Calibri"/>
                <w:color w:val="auto"/>
                <w:szCs w:val="16"/>
              </w:rPr>
              <w:t>1.2</w:t>
            </w:r>
          </w:p>
        </w:tc>
        <w:tc>
          <w:tcPr>
            <w:tcW w:w="1977" w:type="pct"/>
            <w:vAlign w:val="center"/>
            <w:hideMark/>
          </w:tcPr>
          <w:p w14:paraId="6C765A2D" w14:textId="77777777" w:rsidR="00D277DF" w:rsidRPr="008A6D4E" w:rsidRDefault="00D277DF" w:rsidP="00D5675D">
            <w:pPr>
              <w:rPr>
                <w:rFonts w:cs="Calibri"/>
                <w:color w:val="auto"/>
                <w:szCs w:val="16"/>
              </w:rPr>
            </w:pPr>
            <w:r w:rsidRPr="008A6D4E">
              <w:rPr>
                <w:rFonts w:cs="Calibri"/>
                <w:color w:val="auto"/>
                <w:szCs w:val="16"/>
              </w:rPr>
              <w:t>- на транспортування питної води</w:t>
            </w:r>
          </w:p>
        </w:tc>
        <w:tc>
          <w:tcPr>
            <w:tcW w:w="397" w:type="pct"/>
            <w:vAlign w:val="center"/>
            <w:hideMark/>
          </w:tcPr>
          <w:p w14:paraId="0CEF596C" w14:textId="77777777" w:rsidR="00D277DF" w:rsidRPr="008A6D4E" w:rsidRDefault="00D277DF" w:rsidP="00D5675D">
            <w:pPr>
              <w:jc w:val="center"/>
              <w:rPr>
                <w:rFonts w:cs="Calibri"/>
                <w:color w:val="auto"/>
                <w:szCs w:val="16"/>
              </w:rPr>
            </w:pPr>
            <w:r w:rsidRPr="008A6D4E">
              <w:rPr>
                <w:rFonts w:cs="Calibri"/>
                <w:color w:val="auto"/>
                <w:szCs w:val="16"/>
              </w:rPr>
              <w:t>1597,6</w:t>
            </w:r>
          </w:p>
        </w:tc>
        <w:tc>
          <w:tcPr>
            <w:tcW w:w="397" w:type="pct"/>
            <w:vAlign w:val="center"/>
            <w:hideMark/>
          </w:tcPr>
          <w:p w14:paraId="5546353D" w14:textId="77777777" w:rsidR="00D277DF" w:rsidRPr="008A6D4E" w:rsidRDefault="00D277DF" w:rsidP="00D5675D">
            <w:pPr>
              <w:jc w:val="center"/>
              <w:rPr>
                <w:rFonts w:cs="Times New Roman"/>
                <w:color w:val="auto"/>
                <w:szCs w:val="16"/>
              </w:rPr>
            </w:pPr>
            <w:r w:rsidRPr="008A6D4E">
              <w:rPr>
                <w:rFonts w:cs="Times New Roman"/>
                <w:color w:val="auto"/>
                <w:szCs w:val="16"/>
              </w:rPr>
              <w:t>1843,5</w:t>
            </w:r>
          </w:p>
        </w:tc>
        <w:tc>
          <w:tcPr>
            <w:tcW w:w="397" w:type="pct"/>
            <w:vAlign w:val="center"/>
            <w:hideMark/>
          </w:tcPr>
          <w:p w14:paraId="01753710" w14:textId="77777777" w:rsidR="00D277DF" w:rsidRPr="008A6D4E" w:rsidRDefault="00D277DF" w:rsidP="00D5675D">
            <w:pPr>
              <w:jc w:val="center"/>
              <w:rPr>
                <w:rFonts w:cs="Times New Roman"/>
                <w:color w:val="auto"/>
                <w:szCs w:val="16"/>
              </w:rPr>
            </w:pPr>
            <w:r w:rsidRPr="008A6D4E">
              <w:rPr>
                <w:rFonts w:cs="Times New Roman"/>
                <w:color w:val="auto"/>
                <w:szCs w:val="16"/>
              </w:rPr>
              <w:t>1478,6</w:t>
            </w:r>
          </w:p>
        </w:tc>
        <w:tc>
          <w:tcPr>
            <w:tcW w:w="397" w:type="pct"/>
            <w:vAlign w:val="center"/>
            <w:hideMark/>
          </w:tcPr>
          <w:p w14:paraId="08CE0262" w14:textId="77777777" w:rsidR="00D277DF" w:rsidRPr="008A6D4E" w:rsidRDefault="00D277DF" w:rsidP="00D5675D">
            <w:pPr>
              <w:jc w:val="center"/>
              <w:rPr>
                <w:rFonts w:cs="Times New Roman"/>
                <w:color w:val="auto"/>
                <w:szCs w:val="16"/>
              </w:rPr>
            </w:pPr>
            <w:r w:rsidRPr="008A6D4E">
              <w:rPr>
                <w:rFonts w:cs="Times New Roman"/>
                <w:color w:val="auto"/>
                <w:szCs w:val="16"/>
              </w:rPr>
              <w:t>1502,2</w:t>
            </w:r>
          </w:p>
        </w:tc>
        <w:tc>
          <w:tcPr>
            <w:tcW w:w="397" w:type="pct"/>
            <w:vAlign w:val="center"/>
            <w:hideMark/>
          </w:tcPr>
          <w:p w14:paraId="623E2B77" w14:textId="77777777" w:rsidR="00D277DF" w:rsidRPr="008A6D4E" w:rsidRDefault="00D277DF" w:rsidP="00D5675D">
            <w:pPr>
              <w:jc w:val="center"/>
              <w:rPr>
                <w:rFonts w:cs="Times New Roman"/>
                <w:color w:val="auto"/>
                <w:szCs w:val="16"/>
              </w:rPr>
            </w:pPr>
            <w:r w:rsidRPr="008A6D4E">
              <w:rPr>
                <w:rFonts w:cs="Times New Roman"/>
                <w:color w:val="auto"/>
                <w:szCs w:val="16"/>
              </w:rPr>
              <w:t>1366,6</w:t>
            </w:r>
          </w:p>
        </w:tc>
        <w:tc>
          <w:tcPr>
            <w:tcW w:w="397" w:type="pct"/>
            <w:vAlign w:val="center"/>
            <w:hideMark/>
          </w:tcPr>
          <w:p w14:paraId="06164C9D" w14:textId="77777777" w:rsidR="00D277DF" w:rsidRPr="008A6D4E" w:rsidRDefault="00D277DF" w:rsidP="00D5675D">
            <w:pPr>
              <w:jc w:val="center"/>
              <w:rPr>
                <w:rFonts w:cs="Times New Roman"/>
                <w:color w:val="auto"/>
                <w:szCs w:val="16"/>
              </w:rPr>
            </w:pPr>
            <w:r w:rsidRPr="008A6D4E">
              <w:rPr>
                <w:rFonts w:cs="Times New Roman"/>
                <w:color w:val="auto"/>
                <w:szCs w:val="16"/>
              </w:rPr>
              <w:t>1747,9</w:t>
            </w:r>
          </w:p>
        </w:tc>
        <w:tc>
          <w:tcPr>
            <w:tcW w:w="395" w:type="pct"/>
            <w:vAlign w:val="center"/>
            <w:hideMark/>
          </w:tcPr>
          <w:p w14:paraId="2085CCB3" w14:textId="77777777" w:rsidR="00D277DF" w:rsidRPr="008A6D4E" w:rsidRDefault="00D277DF" w:rsidP="00D5675D">
            <w:pPr>
              <w:jc w:val="center"/>
              <w:rPr>
                <w:rFonts w:cs="Times New Roman"/>
                <w:color w:val="auto"/>
                <w:szCs w:val="16"/>
              </w:rPr>
            </w:pPr>
            <w:r w:rsidRPr="008A6D4E">
              <w:rPr>
                <w:rFonts w:cs="Times New Roman"/>
                <w:color w:val="auto"/>
                <w:szCs w:val="16"/>
              </w:rPr>
              <w:t>1455,1</w:t>
            </w:r>
          </w:p>
        </w:tc>
      </w:tr>
      <w:tr w:rsidR="00D277DF" w:rsidRPr="008A6D4E" w14:paraId="30A8E5F1" w14:textId="77777777" w:rsidTr="00D277DF">
        <w:trPr>
          <w:trHeight w:val="19"/>
        </w:trPr>
        <w:tc>
          <w:tcPr>
            <w:tcW w:w="246" w:type="pct"/>
            <w:vAlign w:val="center"/>
            <w:hideMark/>
          </w:tcPr>
          <w:p w14:paraId="47978AD7" w14:textId="77777777" w:rsidR="00D277DF" w:rsidRPr="008A6D4E" w:rsidRDefault="00D277DF" w:rsidP="00D5675D">
            <w:pPr>
              <w:jc w:val="center"/>
              <w:rPr>
                <w:rFonts w:cs="Calibri"/>
                <w:color w:val="auto"/>
                <w:szCs w:val="16"/>
              </w:rPr>
            </w:pPr>
            <w:r w:rsidRPr="008A6D4E">
              <w:rPr>
                <w:rFonts w:cs="Calibri"/>
                <w:color w:val="auto"/>
                <w:szCs w:val="16"/>
              </w:rPr>
              <w:t>2</w:t>
            </w:r>
          </w:p>
        </w:tc>
        <w:tc>
          <w:tcPr>
            <w:tcW w:w="1977" w:type="pct"/>
            <w:vAlign w:val="center"/>
            <w:hideMark/>
          </w:tcPr>
          <w:p w14:paraId="1BB6355F" w14:textId="77777777" w:rsidR="00D277DF" w:rsidRPr="008A6D4E" w:rsidRDefault="00D277DF" w:rsidP="00D5675D">
            <w:pPr>
              <w:rPr>
                <w:rFonts w:cs="Calibri"/>
                <w:color w:val="auto"/>
                <w:szCs w:val="16"/>
              </w:rPr>
            </w:pPr>
            <w:r w:rsidRPr="008A6D4E">
              <w:rPr>
                <w:rFonts w:cs="Calibri"/>
                <w:color w:val="auto"/>
                <w:szCs w:val="16"/>
              </w:rPr>
              <w:t>Електрична енергія, спожита в системі водовідведення, всього</w:t>
            </w:r>
          </w:p>
        </w:tc>
        <w:tc>
          <w:tcPr>
            <w:tcW w:w="397" w:type="pct"/>
            <w:vAlign w:val="center"/>
            <w:hideMark/>
          </w:tcPr>
          <w:p w14:paraId="48BCA804" w14:textId="77777777" w:rsidR="00D277DF" w:rsidRPr="008A6D4E" w:rsidRDefault="00D277DF" w:rsidP="00D5675D">
            <w:pPr>
              <w:jc w:val="center"/>
              <w:rPr>
                <w:rFonts w:cs="Calibri"/>
                <w:color w:val="auto"/>
                <w:szCs w:val="16"/>
              </w:rPr>
            </w:pPr>
            <w:r w:rsidRPr="008A6D4E">
              <w:rPr>
                <w:rFonts w:cs="Calibri"/>
                <w:color w:val="auto"/>
                <w:szCs w:val="16"/>
              </w:rPr>
              <w:t>1702,1</w:t>
            </w:r>
          </w:p>
        </w:tc>
        <w:tc>
          <w:tcPr>
            <w:tcW w:w="397" w:type="pct"/>
            <w:vAlign w:val="center"/>
            <w:hideMark/>
          </w:tcPr>
          <w:p w14:paraId="08868C74" w14:textId="77777777" w:rsidR="00D277DF" w:rsidRPr="008A6D4E" w:rsidRDefault="00D277DF" w:rsidP="00D5675D">
            <w:pPr>
              <w:jc w:val="center"/>
              <w:rPr>
                <w:rFonts w:cs="Times New Roman"/>
                <w:color w:val="auto"/>
                <w:szCs w:val="16"/>
              </w:rPr>
            </w:pPr>
            <w:r w:rsidRPr="008A6D4E">
              <w:rPr>
                <w:rFonts w:cs="Times New Roman"/>
                <w:color w:val="auto"/>
                <w:szCs w:val="16"/>
              </w:rPr>
              <w:t>1724,8</w:t>
            </w:r>
          </w:p>
        </w:tc>
        <w:tc>
          <w:tcPr>
            <w:tcW w:w="397" w:type="pct"/>
            <w:vAlign w:val="center"/>
            <w:hideMark/>
          </w:tcPr>
          <w:p w14:paraId="2CC7004E" w14:textId="77777777" w:rsidR="00D277DF" w:rsidRPr="008A6D4E" w:rsidRDefault="00D277DF" w:rsidP="00D5675D">
            <w:pPr>
              <w:jc w:val="center"/>
              <w:rPr>
                <w:rFonts w:cs="Times New Roman"/>
                <w:color w:val="auto"/>
                <w:szCs w:val="16"/>
              </w:rPr>
            </w:pPr>
            <w:r w:rsidRPr="008A6D4E">
              <w:rPr>
                <w:rFonts w:cs="Times New Roman"/>
                <w:color w:val="auto"/>
                <w:szCs w:val="16"/>
              </w:rPr>
              <w:t>1577,9</w:t>
            </w:r>
          </w:p>
        </w:tc>
        <w:tc>
          <w:tcPr>
            <w:tcW w:w="397" w:type="pct"/>
            <w:vAlign w:val="center"/>
            <w:hideMark/>
          </w:tcPr>
          <w:p w14:paraId="696372B8" w14:textId="77777777" w:rsidR="00D277DF" w:rsidRPr="008A6D4E" w:rsidRDefault="00D277DF" w:rsidP="00D5675D">
            <w:pPr>
              <w:jc w:val="center"/>
              <w:rPr>
                <w:rFonts w:cs="Times New Roman"/>
                <w:color w:val="auto"/>
                <w:szCs w:val="16"/>
              </w:rPr>
            </w:pPr>
            <w:r w:rsidRPr="008A6D4E">
              <w:rPr>
                <w:rFonts w:cs="Times New Roman"/>
                <w:color w:val="auto"/>
                <w:szCs w:val="16"/>
              </w:rPr>
              <w:t>1649,1</w:t>
            </w:r>
          </w:p>
        </w:tc>
        <w:tc>
          <w:tcPr>
            <w:tcW w:w="397" w:type="pct"/>
            <w:vAlign w:val="center"/>
            <w:hideMark/>
          </w:tcPr>
          <w:p w14:paraId="2734FA80" w14:textId="77777777" w:rsidR="00D277DF" w:rsidRPr="008A6D4E" w:rsidRDefault="00D277DF" w:rsidP="00D5675D">
            <w:pPr>
              <w:jc w:val="center"/>
              <w:rPr>
                <w:rFonts w:cs="Times New Roman"/>
                <w:color w:val="auto"/>
                <w:szCs w:val="16"/>
              </w:rPr>
            </w:pPr>
            <w:r w:rsidRPr="008A6D4E">
              <w:rPr>
                <w:rFonts w:cs="Times New Roman"/>
                <w:color w:val="auto"/>
                <w:szCs w:val="16"/>
              </w:rPr>
              <w:t>1534,7</w:t>
            </w:r>
          </w:p>
        </w:tc>
        <w:tc>
          <w:tcPr>
            <w:tcW w:w="397" w:type="pct"/>
            <w:vAlign w:val="center"/>
            <w:hideMark/>
          </w:tcPr>
          <w:p w14:paraId="367ACB6E" w14:textId="77777777" w:rsidR="00D277DF" w:rsidRPr="008A6D4E" w:rsidRDefault="00D277DF" w:rsidP="00D5675D">
            <w:pPr>
              <w:jc w:val="center"/>
              <w:rPr>
                <w:rFonts w:cs="Times New Roman"/>
                <w:color w:val="auto"/>
                <w:szCs w:val="16"/>
              </w:rPr>
            </w:pPr>
            <w:r w:rsidRPr="008A6D4E">
              <w:rPr>
                <w:rFonts w:cs="Times New Roman"/>
                <w:color w:val="auto"/>
                <w:szCs w:val="16"/>
              </w:rPr>
              <w:t>1518,7</w:t>
            </w:r>
          </w:p>
        </w:tc>
        <w:tc>
          <w:tcPr>
            <w:tcW w:w="395" w:type="pct"/>
            <w:vAlign w:val="center"/>
            <w:hideMark/>
          </w:tcPr>
          <w:p w14:paraId="1FDB0704" w14:textId="77777777" w:rsidR="00D277DF" w:rsidRPr="008A6D4E" w:rsidRDefault="00D277DF" w:rsidP="00D5675D">
            <w:pPr>
              <w:jc w:val="center"/>
              <w:rPr>
                <w:rFonts w:cs="Times New Roman"/>
                <w:color w:val="auto"/>
                <w:szCs w:val="16"/>
              </w:rPr>
            </w:pPr>
            <w:r w:rsidRPr="008A6D4E">
              <w:rPr>
                <w:rFonts w:cs="Times New Roman"/>
                <w:color w:val="auto"/>
                <w:szCs w:val="16"/>
              </w:rPr>
              <w:t>1367,7</w:t>
            </w:r>
          </w:p>
        </w:tc>
      </w:tr>
      <w:tr w:rsidR="00D277DF" w:rsidRPr="008A6D4E" w14:paraId="216F7D5F" w14:textId="77777777" w:rsidTr="00D277DF">
        <w:trPr>
          <w:trHeight w:val="19"/>
        </w:trPr>
        <w:tc>
          <w:tcPr>
            <w:tcW w:w="246" w:type="pct"/>
            <w:vAlign w:val="center"/>
            <w:hideMark/>
          </w:tcPr>
          <w:p w14:paraId="5A8A1EF3" w14:textId="77777777" w:rsidR="00D277DF" w:rsidRPr="008A6D4E" w:rsidRDefault="00D277DF" w:rsidP="00D5675D">
            <w:pPr>
              <w:jc w:val="center"/>
              <w:rPr>
                <w:rFonts w:cs="Calibri"/>
                <w:color w:val="auto"/>
                <w:szCs w:val="16"/>
              </w:rPr>
            </w:pPr>
            <w:r w:rsidRPr="008A6D4E">
              <w:rPr>
                <w:rFonts w:cs="Calibri"/>
                <w:color w:val="auto"/>
                <w:szCs w:val="16"/>
              </w:rPr>
              <w:t>2.1</w:t>
            </w:r>
          </w:p>
        </w:tc>
        <w:tc>
          <w:tcPr>
            <w:tcW w:w="1977" w:type="pct"/>
            <w:vAlign w:val="center"/>
            <w:hideMark/>
          </w:tcPr>
          <w:p w14:paraId="7FD2264B" w14:textId="77777777" w:rsidR="00D277DF" w:rsidRPr="008A6D4E" w:rsidRDefault="00D277DF" w:rsidP="00D5675D">
            <w:pPr>
              <w:rPr>
                <w:rFonts w:cs="Calibri"/>
                <w:color w:val="auto"/>
                <w:szCs w:val="16"/>
              </w:rPr>
            </w:pPr>
            <w:r w:rsidRPr="008A6D4E">
              <w:rPr>
                <w:rFonts w:cs="Calibri"/>
                <w:color w:val="auto"/>
                <w:szCs w:val="16"/>
              </w:rPr>
              <w:t>- на транспортування стічних вод</w:t>
            </w:r>
          </w:p>
        </w:tc>
        <w:tc>
          <w:tcPr>
            <w:tcW w:w="397" w:type="pct"/>
            <w:vAlign w:val="center"/>
            <w:hideMark/>
          </w:tcPr>
          <w:p w14:paraId="654AAC14" w14:textId="77777777" w:rsidR="00D277DF" w:rsidRPr="008A6D4E" w:rsidRDefault="00D277DF" w:rsidP="00D5675D">
            <w:pPr>
              <w:jc w:val="center"/>
              <w:rPr>
                <w:rFonts w:cs="Calibri"/>
                <w:color w:val="auto"/>
                <w:szCs w:val="16"/>
              </w:rPr>
            </w:pPr>
            <w:r w:rsidRPr="008A6D4E">
              <w:rPr>
                <w:rFonts w:cs="Calibri"/>
                <w:color w:val="auto"/>
                <w:szCs w:val="16"/>
              </w:rPr>
              <w:t>983,5</w:t>
            </w:r>
          </w:p>
        </w:tc>
        <w:tc>
          <w:tcPr>
            <w:tcW w:w="397" w:type="pct"/>
            <w:vAlign w:val="center"/>
            <w:hideMark/>
          </w:tcPr>
          <w:p w14:paraId="7CB863B6" w14:textId="77777777" w:rsidR="00D277DF" w:rsidRPr="008A6D4E" w:rsidRDefault="00D277DF" w:rsidP="00D5675D">
            <w:pPr>
              <w:jc w:val="center"/>
              <w:rPr>
                <w:rFonts w:cs="Times New Roman"/>
                <w:color w:val="auto"/>
                <w:szCs w:val="16"/>
              </w:rPr>
            </w:pPr>
            <w:r w:rsidRPr="008A6D4E">
              <w:rPr>
                <w:rFonts w:cs="Times New Roman"/>
                <w:color w:val="auto"/>
                <w:szCs w:val="16"/>
              </w:rPr>
              <w:t>723,4</w:t>
            </w:r>
          </w:p>
        </w:tc>
        <w:tc>
          <w:tcPr>
            <w:tcW w:w="397" w:type="pct"/>
            <w:vAlign w:val="center"/>
            <w:hideMark/>
          </w:tcPr>
          <w:p w14:paraId="48D64543" w14:textId="77777777" w:rsidR="00D277DF" w:rsidRPr="008A6D4E" w:rsidRDefault="00D277DF" w:rsidP="00D5675D">
            <w:pPr>
              <w:jc w:val="center"/>
              <w:rPr>
                <w:rFonts w:cs="Times New Roman"/>
                <w:color w:val="auto"/>
                <w:szCs w:val="16"/>
              </w:rPr>
            </w:pPr>
            <w:r w:rsidRPr="008A6D4E">
              <w:rPr>
                <w:rFonts w:cs="Times New Roman"/>
                <w:color w:val="auto"/>
                <w:szCs w:val="16"/>
              </w:rPr>
              <w:t>641,8</w:t>
            </w:r>
          </w:p>
        </w:tc>
        <w:tc>
          <w:tcPr>
            <w:tcW w:w="397" w:type="pct"/>
            <w:vAlign w:val="center"/>
            <w:hideMark/>
          </w:tcPr>
          <w:p w14:paraId="5F2BF6D3" w14:textId="77777777" w:rsidR="00D277DF" w:rsidRPr="008A6D4E" w:rsidRDefault="00D277DF" w:rsidP="00D5675D">
            <w:pPr>
              <w:jc w:val="center"/>
              <w:rPr>
                <w:rFonts w:cs="Times New Roman"/>
                <w:color w:val="auto"/>
                <w:szCs w:val="16"/>
              </w:rPr>
            </w:pPr>
            <w:r w:rsidRPr="008A6D4E">
              <w:rPr>
                <w:rFonts w:cs="Times New Roman"/>
                <w:color w:val="auto"/>
                <w:szCs w:val="16"/>
              </w:rPr>
              <w:t>674,1</w:t>
            </w:r>
          </w:p>
        </w:tc>
        <w:tc>
          <w:tcPr>
            <w:tcW w:w="397" w:type="pct"/>
            <w:vAlign w:val="center"/>
            <w:hideMark/>
          </w:tcPr>
          <w:p w14:paraId="34A8F48A" w14:textId="77777777" w:rsidR="00D277DF" w:rsidRPr="008A6D4E" w:rsidRDefault="00D277DF" w:rsidP="00D5675D">
            <w:pPr>
              <w:jc w:val="center"/>
              <w:rPr>
                <w:rFonts w:cs="Times New Roman"/>
                <w:color w:val="auto"/>
                <w:szCs w:val="16"/>
              </w:rPr>
            </w:pPr>
            <w:r w:rsidRPr="008A6D4E">
              <w:rPr>
                <w:rFonts w:cs="Times New Roman"/>
                <w:color w:val="auto"/>
                <w:szCs w:val="16"/>
              </w:rPr>
              <w:t>791,0</w:t>
            </w:r>
          </w:p>
        </w:tc>
        <w:tc>
          <w:tcPr>
            <w:tcW w:w="397" w:type="pct"/>
            <w:vAlign w:val="center"/>
            <w:hideMark/>
          </w:tcPr>
          <w:p w14:paraId="50BA1D96" w14:textId="77777777" w:rsidR="00D277DF" w:rsidRPr="008A6D4E" w:rsidRDefault="00D277DF" w:rsidP="00D5675D">
            <w:pPr>
              <w:jc w:val="center"/>
              <w:rPr>
                <w:rFonts w:cs="Times New Roman"/>
                <w:color w:val="auto"/>
                <w:szCs w:val="16"/>
              </w:rPr>
            </w:pPr>
            <w:r w:rsidRPr="008A6D4E">
              <w:rPr>
                <w:rFonts w:cs="Times New Roman"/>
                <w:color w:val="auto"/>
                <w:szCs w:val="16"/>
              </w:rPr>
              <w:t>782,5</w:t>
            </w:r>
          </w:p>
        </w:tc>
        <w:tc>
          <w:tcPr>
            <w:tcW w:w="395" w:type="pct"/>
            <w:vAlign w:val="center"/>
            <w:hideMark/>
          </w:tcPr>
          <w:p w14:paraId="0F0DD9F6" w14:textId="77777777" w:rsidR="00D277DF" w:rsidRPr="008A6D4E" w:rsidRDefault="00D277DF" w:rsidP="00D5675D">
            <w:pPr>
              <w:jc w:val="center"/>
              <w:rPr>
                <w:rFonts w:cs="Times New Roman"/>
                <w:color w:val="auto"/>
                <w:szCs w:val="16"/>
              </w:rPr>
            </w:pPr>
            <w:r w:rsidRPr="008A6D4E">
              <w:rPr>
                <w:rFonts w:cs="Times New Roman"/>
                <w:color w:val="auto"/>
                <w:szCs w:val="16"/>
              </w:rPr>
              <w:t>744,3</w:t>
            </w:r>
          </w:p>
        </w:tc>
      </w:tr>
      <w:tr w:rsidR="00D277DF" w:rsidRPr="008A6D4E" w14:paraId="74A778C3" w14:textId="77777777" w:rsidTr="00D277DF">
        <w:trPr>
          <w:trHeight w:val="19"/>
        </w:trPr>
        <w:tc>
          <w:tcPr>
            <w:tcW w:w="246" w:type="pct"/>
            <w:vAlign w:val="center"/>
            <w:hideMark/>
          </w:tcPr>
          <w:p w14:paraId="4D297888" w14:textId="77777777" w:rsidR="00D277DF" w:rsidRPr="008A6D4E" w:rsidRDefault="00D277DF" w:rsidP="00D5675D">
            <w:pPr>
              <w:jc w:val="center"/>
              <w:rPr>
                <w:rFonts w:cs="Calibri"/>
                <w:color w:val="auto"/>
                <w:szCs w:val="16"/>
              </w:rPr>
            </w:pPr>
            <w:r w:rsidRPr="008A6D4E">
              <w:rPr>
                <w:rFonts w:cs="Calibri"/>
                <w:color w:val="auto"/>
                <w:szCs w:val="16"/>
              </w:rPr>
              <w:t>2.2</w:t>
            </w:r>
          </w:p>
        </w:tc>
        <w:tc>
          <w:tcPr>
            <w:tcW w:w="1977" w:type="pct"/>
            <w:vAlign w:val="center"/>
            <w:hideMark/>
          </w:tcPr>
          <w:p w14:paraId="4B01DD23" w14:textId="77777777" w:rsidR="00D277DF" w:rsidRPr="008A6D4E" w:rsidRDefault="00D277DF" w:rsidP="00D5675D">
            <w:pPr>
              <w:rPr>
                <w:rFonts w:cs="Calibri"/>
                <w:color w:val="auto"/>
                <w:szCs w:val="16"/>
              </w:rPr>
            </w:pPr>
            <w:r w:rsidRPr="008A6D4E">
              <w:rPr>
                <w:rFonts w:cs="Calibri"/>
                <w:color w:val="auto"/>
                <w:szCs w:val="16"/>
              </w:rPr>
              <w:t>- на очищення стічних вод</w:t>
            </w:r>
          </w:p>
        </w:tc>
        <w:tc>
          <w:tcPr>
            <w:tcW w:w="397" w:type="pct"/>
            <w:vAlign w:val="center"/>
            <w:hideMark/>
          </w:tcPr>
          <w:p w14:paraId="468885E8" w14:textId="77777777" w:rsidR="00D277DF" w:rsidRPr="008A6D4E" w:rsidRDefault="00D277DF" w:rsidP="00D5675D">
            <w:pPr>
              <w:jc w:val="center"/>
              <w:rPr>
                <w:rFonts w:cs="Calibri"/>
                <w:color w:val="auto"/>
                <w:szCs w:val="16"/>
              </w:rPr>
            </w:pPr>
            <w:r w:rsidRPr="008A6D4E">
              <w:rPr>
                <w:rFonts w:cs="Calibri"/>
                <w:color w:val="auto"/>
                <w:szCs w:val="16"/>
              </w:rPr>
              <w:t>718,6</w:t>
            </w:r>
          </w:p>
        </w:tc>
        <w:tc>
          <w:tcPr>
            <w:tcW w:w="397" w:type="pct"/>
            <w:vAlign w:val="center"/>
            <w:hideMark/>
          </w:tcPr>
          <w:p w14:paraId="7E85EE98" w14:textId="77777777" w:rsidR="00D277DF" w:rsidRPr="008A6D4E" w:rsidRDefault="00D277DF" w:rsidP="00D5675D">
            <w:pPr>
              <w:jc w:val="center"/>
              <w:rPr>
                <w:rFonts w:cs="Times New Roman"/>
                <w:color w:val="auto"/>
                <w:szCs w:val="16"/>
              </w:rPr>
            </w:pPr>
            <w:r w:rsidRPr="008A6D4E">
              <w:rPr>
                <w:rFonts w:cs="Times New Roman"/>
                <w:color w:val="auto"/>
                <w:szCs w:val="16"/>
              </w:rPr>
              <w:t>1001,4</w:t>
            </w:r>
          </w:p>
        </w:tc>
        <w:tc>
          <w:tcPr>
            <w:tcW w:w="397" w:type="pct"/>
            <w:vAlign w:val="center"/>
            <w:hideMark/>
          </w:tcPr>
          <w:p w14:paraId="731F2AD6" w14:textId="77777777" w:rsidR="00D277DF" w:rsidRPr="008A6D4E" w:rsidRDefault="00D277DF" w:rsidP="00D5675D">
            <w:pPr>
              <w:jc w:val="center"/>
              <w:rPr>
                <w:rFonts w:cs="Times New Roman"/>
                <w:color w:val="auto"/>
                <w:szCs w:val="16"/>
              </w:rPr>
            </w:pPr>
            <w:r w:rsidRPr="008A6D4E">
              <w:rPr>
                <w:rFonts w:cs="Times New Roman"/>
                <w:color w:val="auto"/>
                <w:szCs w:val="16"/>
              </w:rPr>
              <w:t>936,1</w:t>
            </w:r>
          </w:p>
        </w:tc>
        <w:tc>
          <w:tcPr>
            <w:tcW w:w="397" w:type="pct"/>
            <w:vAlign w:val="center"/>
            <w:hideMark/>
          </w:tcPr>
          <w:p w14:paraId="0DBB4A0F" w14:textId="77777777" w:rsidR="00D277DF" w:rsidRPr="008A6D4E" w:rsidRDefault="00D277DF" w:rsidP="00D5675D">
            <w:pPr>
              <w:jc w:val="center"/>
              <w:rPr>
                <w:rFonts w:cs="Times New Roman"/>
                <w:color w:val="auto"/>
                <w:szCs w:val="16"/>
              </w:rPr>
            </w:pPr>
            <w:r w:rsidRPr="008A6D4E">
              <w:rPr>
                <w:rFonts w:cs="Times New Roman"/>
                <w:color w:val="auto"/>
                <w:szCs w:val="16"/>
              </w:rPr>
              <w:t>975,0</w:t>
            </w:r>
          </w:p>
        </w:tc>
        <w:tc>
          <w:tcPr>
            <w:tcW w:w="397" w:type="pct"/>
            <w:vAlign w:val="center"/>
            <w:hideMark/>
          </w:tcPr>
          <w:p w14:paraId="6514CDBB" w14:textId="77777777" w:rsidR="00D277DF" w:rsidRPr="008A6D4E" w:rsidRDefault="00D277DF" w:rsidP="00D5675D">
            <w:pPr>
              <w:jc w:val="center"/>
              <w:rPr>
                <w:rFonts w:cs="Times New Roman"/>
                <w:color w:val="auto"/>
                <w:szCs w:val="16"/>
              </w:rPr>
            </w:pPr>
            <w:r w:rsidRPr="008A6D4E">
              <w:rPr>
                <w:rFonts w:cs="Times New Roman"/>
                <w:color w:val="auto"/>
                <w:szCs w:val="16"/>
              </w:rPr>
              <w:t>743,7</w:t>
            </w:r>
          </w:p>
        </w:tc>
        <w:tc>
          <w:tcPr>
            <w:tcW w:w="397" w:type="pct"/>
            <w:vAlign w:val="center"/>
            <w:hideMark/>
          </w:tcPr>
          <w:p w14:paraId="6A25662F" w14:textId="77777777" w:rsidR="00D277DF" w:rsidRPr="008A6D4E" w:rsidRDefault="00D277DF" w:rsidP="00D5675D">
            <w:pPr>
              <w:jc w:val="center"/>
              <w:rPr>
                <w:rFonts w:cs="Times New Roman"/>
                <w:color w:val="auto"/>
                <w:szCs w:val="16"/>
              </w:rPr>
            </w:pPr>
            <w:r w:rsidRPr="008A6D4E">
              <w:rPr>
                <w:rFonts w:cs="Times New Roman"/>
                <w:color w:val="auto"/>
                <w:szCs w:val="16"/>
              </w:rPr>
              <w:t>736,2</w:t>
            </w:r>
          </w:p>
        </w:tc>
        <w:tc>
          <w:tcPr>
            <w:tcW w:w="395" w:type="pct"/>
            <w:vAlign w:val="center"/>
            <w:hideMark/>
          </w:tcPr>
          <w:p w14:paraId="37CDFE74" w14:textId="77777777" w:rsidR="00D277DF" w:rsidRPr="008A6D4E" w:rsidRDefault="00D277DF" w:rsidP="00D5675D">
            <w:pPr>
              <w:jc w:val="center"/>
              <w:rPr>
                <w:rFonts w:cs="Times New Roman"/>
                <w:color w:val="auto"/>
                <w:szCs w:val="16"/>
              </w:rPr>
            </w:pPr>
            <w:r w:rsidRPr="008A6D4E">
              <w:rPr>
                <w:rFonts w:cs="Times New Roman"/>
                <w:color w:val="auto"/>
                <w:szCs w:val="16"/>
              </w:rPr>
              <w:t>623,4</w:t>
            </w:r>
          </w:p>
        </w:tc>
      </w:tr>
      <w:tr w:rsidR="00D277DF" w:rsidRPr="008A6D4E" w14:paraId="527EE013" w14:textId="77777777" w:rsidTr="00D277DF">
        <w:trPr>
          <w:trHeight w:val="19"/>
        </w:trPr>
        <w:tc>
          <w:tcPr>
            <w:tcW w:w="246" w:type="pct"/>
            <w:vAlign w:val="center"/>
            <w:hideMark/>
          </w:tcPr>
          <w:p w14:paraId="30E21970" w14:textId="77777777" w:rsidR="00D277DF" w:rsidRPr="008A6D4E" w:rsidRDefault="00D277DF" w:rsidP="00D5675D">
            <w:pPr>
              <w:jc w:val="center"/>
              <w:rPr>
                <w:rFonts w:cs="Calibri"/>
                <w:color w:val="auto"/>
                <w:szCs w:val="16"/>
              </w:rPr>
            </w:pPr>
            <w:r w:rsidRPr="008A6D4E">
              <w:rPr>
                <w:rFonts w:cs="Calibri"/>
                <w:color w:val="auto"/>
                <w:szCs w:val="16"/>
              </w:rPr>
              <w:t>3</w:t>
            </w:r>
          </w:p>
        </w:tc>
        <w:tc>
          <w:tcPr>
            <w:tcW w:w="1977" w:type="pct"/>
            <w:vAlign w:val="center"/>
            <w:hideMark/>
          </w:tcPr>
          <w:p w14:paraId="6CF6BD72" w14:textId="77777777" w:rsidR="00D277DF" w:rsidRPr="008A6D4E" w:rsidRDefault="00D277DF" w:rsidP="00D5675D">
            <w:pPr>
              <w:rPr>
                <w:rFonts w:cs="Calibri"/>
                <w:color w:val="auto"/>
                <w:szCs w:val="16"/>
              </w:rPr>
            </w:pPr>
            <w:r w:rsidRPr="008A6D4E">
              <w:rPr>
                <w:rFonts w:cs="Calibri"/>
                <w:color w:val="auto"/>
                <w:szCs w:val="16"/>
              </w:rPr>
              <w:t>Загальне споживання електричної енергії</w:t>
            </w:r>
          </w:p>
        </w:tc>
        <w:tc>
          <w:tcPr>
            <w:tcW w:w="397" w:type="pct"/>
            <w:vAlign w:val="center"/>
            <w:hideMark/>
          </w:tcPr>
          <w:p w14:paraId="217CFE4F" w14:textId="77777777" w:rsidR="00D277DF" w:rsidRPr="008A6D4E" w:rsidRDefault="00D277DF" w:rsidP="00D5675D">
            <w:pPr>
              <w:jc w:val="center"/>
              <w:rPr>
                <w:rFonts w:cs="Calibri"/>
                <w:color w:val="auto"/>
                <w:szCs w:val="16"/>
              </w:rPr>
            </w:pPr>
            <w:r w:rsidRPr="008A6D4E">
              <w:rPr>
                <w:rFonts w:cs="Calibri"/>
                <w:color w:val="auto"/>
                <w:szCs w:val="16"/>
              </w:rPr>
              <w:t>5055,6</w:t>
            </w:r>
          </w:p>
        </w:tc>
        <w:tc>
          <w:tcPr>
            <w:tcW w:w="397" w:type="pct"/>
            <w:vAlign w:val="center"/>
            <w:hideMark/>
          </w:tcPr>
          <w:p w14:paraId="5334E920" w14:textId="77777777" w:rsidR="00D277DF" w:rsidRPr="008A6D4E" w:rsidRDefault="00D277DF" w:rsidP="00D5675D">
            <w:pPr>
              <w:jc w:val="center"/>
              <w:rPr>
                <w:rFonts w:cs="Times New Roman"/>
                <w:color w:val="auto"/>
                <w:szCs w:val="16"/>
              </w:rPr>
            </w:pPr>
            <w:r w:rsidRPr="008A6D4E">
              <w:rPr>
                <w:rFonts w:cs="Times New Roman"/>
                <w:color w:val="auto"/>
                <w:szCs w:val="16"/>
              </w:rPr>
              <w:t>5656,0</w:t>
            </w:r>
          </w:p>
        </w:tc>
        <w:tc>
          <w:tcPr>
            <w:tcW w:w="397" w:type="pct"/>
            <w:vAlign w:val="center"/>
            <w:hideMark/>
          </w:tcPr>
          <w:p w14:paraId="2FE054F5" w14:textId="77777777" w:rsidR="00D277DF" w:rsidRPr="008A6D4E" w:rsidRDefault="00D277DF" w:rsidP="00D5675D">
            <w:pPr>
              <w:jc w:val="center"/>
              <w:rPr>
                <w:rFonts w:cs="Times New Roman"/>
                <w:color w:val="auto"/>
                <w:szCs w:val="16"/>
              </w:rPr>
            </w:pPr>
            <w:r w:rsidRPr="008A6D4E">
              <w:rPr>
                <w:rFonts w:cs="Times New Roman"/>
                <w:color w:val="auto"/>
                <w:szCs w:val="16"/>
              </w:rPr>
              <w:t>5326,1</w:t>
            </w:r>
          </w:p>
        </w:tc>
        <w:tc>
          <w:tcPr>
            <w:tcW w:w="397" w:type="pct"/>
            <w:vAlign w:val="center"/>
            <w:hideMark/>
          </w:tcPr>
          <w:p w14:paraId="4C27F6CC" w14:textId="77777777" w:rsidR="00D277DF" w:rsidRPr="008A6D4E" w:rsidRDefault="00D277DF" w:rsidP="00D5675D">
            <w:pPr>
              <w:jc w:val="center"/>
              <w:rPr>
                <w:rFonts w:cs="Times New Roman"/>
                <w:color w:val="auto"/>
                <w:szCs w:val="16"/>
              </w:rPr>
            </w:pPr>
            <w:r w:rsidRPr="008A6D4E">
              <w:rPr>
                <w:rFonts w:cs="Times New Roman"/>
                <w:color w:val="auto"/>
                <w:szCs w:val="16"/>
              </w:rPr>
              <w:t>5631,1</w:t>
            </w:r>
          </w:p>
        </w:tc>
        <w:tc>
          <w:tcPr>
            <w:tcW w:w="397" w:type="pct"/>
            <w:vAlign w:val="center"/>
            <w:hideMark/>
          </w:tcPr>
          <w:p w14:paraId="3433C800" w14:textId="77777777" w:rsidR="00D277DF" w:rsidRPr="008A6D4E" w:rsidRDefault="00D277DF" w:rsidP="00D5675D">
            <w:pPr>
              <w:jc w:val="center"/>
              <w:rPr>
                <w:rFonts w:cs="Times New Roman"/>
                <w:color w:val="auto"/>
                <w:szCs w:val="16"/>
              </w:rPr>
            </w:pPr>
            <w:r w:rsidRPr="008A6D4E">
              <w:rPr>
                <w:rFonts w:cs="Times New Roman"/>
                <w:color w:val="auto"/>
                <w:szCs w:val="16"/>
              </w:rPr>
              <w:t>5432,5</w:t>
            </w:r>
          </w:p>
        </w:tc>
        <w:tc>
          <w:tcPr>
            <w:tcW w:w="397" w:type="pct"/>
            <w:vAlign w:val="center"/>
            <w:hideMark/>
          </w:tcPr>
          <w:p w14:paraId="418C8450" w14:textId="77777777" w:rsidR="00D277DF" w:rsidRPr="008A6D4E" w:rsidRDefault="00D277DF" w:rsidP="00D5675D">
            <w:pPr>
              <w:jc w:val="center"/>
              <w:rPr>
                <w:rFonts w:cs="Times New Roman"/>
                <w:color w:val="auto"/>
                <w:szCs w:val="16"/>
              </w:rPr>
            </w:pPr>
            <w:r w:rsidRPr="008A6D4E">
              <w:rPr>
                <w:rFonts w:cs="Times New Roman"/>
                <w:color w:val="auto"/>
                <w:szCs w:val="16"/>
              </w:rPr>
              <w:t>5321,8</w:t>
            </w:r>
          </w:p>
        </w:tc>
        <w:tc>
          <w:tcPr>
            <w:tcW w:w="395" w:type="pct"/>
            <w:vAlign w:val="center"/>
            <w:hideMark/>
          </w:tcPr>
          <w:p w14:paraId="46BCC282" w14:textId="77777777" w:rsidR="00D277DF" w:rsidRPr="008A6D4E" w:rsidRDefault="00D277DF" w:rsidP="00D5675D">
            <w:pPr>
              <w:jc w:val="center"/>
              <w:rPr>
                <w:rFonts w:cs="Times New Roman"/>
                <w:color w:val="auto"/>
                <w:szCs w:val="16"/>
              </w:rPr>
            </w:pPr>
            <w:r w:rsidRPr="008A6D4E">
              <w:rPr>
                <w:rFonts w:cs="Times New Roman"/>
                <w:color w:val="auto"/>
                <w:szCs w:val="16"/>
              </w:rPr>
              <w:t>4745,1</w:t>
            </w:r>
          </w:p>
        </w:tc>
      </w:tr>
    </w:tbl>
    <w:p w14:paraId="56552D9A" w14:textId="516C4A1F" w:rsidR="0010754A" w:rsidRPr="000809E1" w:rsidRDefault="0010754A" w:rsidP="0010754A">
      <w:pPr>
        <w:spacing w:before="160"/>
        <w:jc w:val="both"/>
        <w:rPr>
          <w:rFonts w:ascii="Century Gothic" w:hAnsi="Century Gothic"/>
          <w:sz w:val="22"/>
          <w:szCs w:val="22"/>
        </w:rPr>
      </w:pPr>
      <w:r w:rsidRPr="008A6D4E">
        <w:rPr>
          <w:rFonts w:ascii="Century Gothic" w:hAnsi="Century Gothic"/>
          <w:sz w:val="22"/>
          <w:szCs w:val="22"/>
        </w:rPr>
        <w:t xml:space="preserve">Обсяги споживання енергії при виробництві енергії наведено у </w:t>
      </w:r>
      <w:r w:rsidRPr="000809E1">
        <w:rPr>
          <w:rFonts w:ascii="Century Gothic" w:hAnsi="Century Gothic"/>
          <w:sz w:val="22"/>
          <w:szCs w:val="22"/>
        </w:rPr>
        <w:t>таблиці 2.2</w:t>
      </w:r>
      <w:r w:rsidR="000809E1" w:rsidRPr="000809E1">
        <w:rPr>
          <w:rFonts w:ascii="Century Gothic" w:hAnsi="Century Gothic"/>
          <w:sz w:val="22"/>
          <w:szCs w:val="22"/>
        </w:rPr>
        <w:t>5</w:t>
      </w:r>
    </w:p>
    <w:p w14:paraId="1CC34A02" w14:textId="218EC15E" w:rsidR="0010754A" w:rsidRPr="008A6D4E" w:rsidRDefault="0010754A" w:rsidP="0010754A">
      <w:pPr>
        <w:pBdr>
          <w:top w:val="nil"/>
          <w:left w:val="nil"/>
          <w:bottom w:val="nil"/>
          <w:right w:val="nil"/>
          <w:between w:val="nil"/>
        </w:pBdr>
        <w:spacing w:after="0"/>
        <w:jc w:val="right"/>
        <w:rPr>
          <w:rFonts w:ascii="Century Gothic" w:hAnsi="Century Gothic"/>
          <w:color w:val="000000"/>
          <w:sz w:val="22"/>
          <w:szCs w:val="22"/>
        </w:rPr>
      </w:pPr>
      <w:r w:rsidRPr="000809E1">
        <w:rPr>
          <w:rFonts w:ascii="Century Gothic" w:hAnsi="Century Gothic"/>
          <w:color w:val="000000"/>
          <w:sz w:val="22"/>
          <w:szCs w:val="22"/>
        </w:rPr>
        <w:t xml:space="preserve">Таблиця </w:t>
      </w:r>
      <w:r w:rsidRPr="000809E1">
        <w:rPr>
          <w:rFonts w:ascii="Century Gothic" w:hAnsi="Century Gothic"/>
          <w:sz w:val="22"/>
          <w:szCs w:val="22"/>
        </w:rPr>
        <w:t>2.2</w:t>
      </w:r>
      <w:r w:rsidR="000809E1" w:rsidRPr="000809E1">
        <w:rPr>
          <w:rFonts w:ascii="Century Gothic" w:hAnsi="Century Gothic"/>
          <w:sz w:val="22"/>
          <w:szCs w:val="22"/>
        </w:rPr>
        <w:t>5</w:t>
      </w:r>
    </w:p>
    <w:p w14:paraId="0AFAF922" w14:textId="77777777" w:rsidR="0010754A" w:rsidRPr="008A6D4E" w:rsidRDefault="0010754A" w:rsidP="0010754A">
      <w:pPr>
        <w:pBdr>
          <w:top w:val="nil"/>
          <w:left w:val="nil"/>
          <w:bottom w:val="nil"/>
          <w:right w:val="nil"/>
          <w:between w:val="nil"/>
        </w:pBdr>
        <w:spacing w:after="0"/>
        <w:jc w:val="center"/>
        <w:rPr>
          <w:rFonts w:ascii="Century Gothic" w:hAnsi="Century Gothic"/>
          <w:color w:val="000000"/>
        </w:rPr>
      </w:pPr>
      <w:r w:rsidRPr="008A6D4E">
        <w:rPr>
          <w:rFonts w:ascii="Century Gothic" w:hAnsi="Century Gothic"/>
          <w:color w:val="000000"/>
          <w:sz w:val="22"/>
          <w:szCs w:val="22"/>
        </w:rPr>
        <w:t>Обсяги споживання енергії на централізоване водопостачання і водовідведення</w:t>
      </w:r>
    </w:p>
    <w:tbl>
      <w:tblPr>
        <w:tblStyle w:val="11"/>
        <w:tblW w:w="9689" w:type="dxa"/>
        <w:tblLayout w:type="fixed"/>
        <w:tblLook w:val="0620" w:firstRow="1" w:lastRow="0" w:firstColumn="0" w:lastColumn="0" w:noHBand="1" w:noVBand="1"/>
      </w:tblPr>
      <w:tblGrid>
        <w:gridCol w:w="434"/>
        <w:gridCol w:w="1917"/>
        <w:gridCol w:w="1227"/>
        <w:gridCol w:w="873"/>
        <w:gridCol w:w="873"/>
        <w:gridCol w:w="873"/>
        <w:gridCol w:w="873"/>
        <w:gridCol w:w="873"/>
        <w:gridCol w:w="873"/>
        <w:gridCol w:w="873"/>
      </w:tblGrid>
      <w:tr w:rsidR="00122C4E" w:rsidRPr="008A6D4E" w14:paraId="530F7A24" w14:textId="77777777" w:rsidTr="00122C4E">
        <w:trPr>
          <w:cnfStyle w:val="100000000000" w:firstRow="1" w:lastRow="0" w:firstColumn="0" w:lastColumn="0" w:oddVBand="0" w:evenVBand="0" w:oddHBand="0" w:evenHBand="0" w:firstRowFirstColumn="0" w:firstRowLastColumn="0" w:lastRowFirstColumn="0" w:lastRowLastColumn="0"/>
          <w:trHeight w:val="20"/>
        </w:trPr>
        <w:tc>
          <w:tcPr>
            <w:tcW w:w="434" w:type="dxa"/>
            <w:vAlign w:val="center"/>
            <w:hideMark/>
          </w:tcPr>
          <w:p w14:paraId="59344EFD" w14:textId="77777777" w:rsidR="00D952E5" w:rsidRPr="008A6D4E" w:rsidRDefault="00D952E5" w:rsidP="00122C4E">
            <w:pPr>
              <w:jc w:val="center"/>
              <w:rPr>
                <w:rFonts w:cs="Calibri"/>
                <w:color w:val="auto"/>
                <w:szCs w:val="16"/>
              </w:rPr>
            </w:pPr>
            <w:r w:rsidRPr="008A6D4E">
              <w:rPr>
                <w:rFonts w:cs="Calibri"/>
                <w:color w:val="auto"/>
                <w:szCs w:val="16"/>
              </w:rPr>
              <w:t>№</w:t>
            </w:r>
          </w:p>
        </w:tc>
        <w:tc>
          <w:tcPr>
            <w:tcW w:w="1917" w:type="dxa"/>
            <w:vAlign w:val="center"/>
            <w:hideMark/>
          </w:tcPr>
          <w:p w14:paraId="46C71E3F" w14:textId="77777777" w:rsidR="00D952E5" w:rsidRPr="008A6D4E" w:rsidRDefault="00D952E5" w:rsidP="00122C4E">
            <w:pPr>
              <w:jc w:val="center"/>
              <w:rPr>
                <w:rFonts w:cs="Calibri"/>
                <w:color w:val="auto"/>
                <w:szCs w:val="16"/>
              </w:rPr>
            </w:pPr>
            <w:r w:rsidRPr="008A6D4E">
              <w:rPr>
                <w:rFonts w:cs="Calibri"/>
                <w:color w:val="auto"/>
                <w:szCs w:val="16"/>
              </w:rPr>
              <w:t>Показник</w:t>
            </w:r>
          </w:p>
        </w:tc>
        <w:tc>
          <w:tcPr>
            <w:tcW w:w="1227" w:type="dxa"/>
            <w:vAlign w:val="center"/>
            <w:hideMark/>
          </w:tcPr>
          <w:p w14:paraId="5FE024A9" w14:textId="77777777" w:rsidR="00D952E5" w:rsidRPr="008A6D4E" w:rsidRDefault="00D952E5" w:rsidP="00122C4E">
            <w:pPr>
              <w:jc w:val="center"/>
              <w:rPr>
                <w:rFonts w:cs="Calibri"/>
                <w:color w:val="auto"/>
                <w:szCs w:val="16"/>
              </w:rPr>
            </w:pPr>
            <w:r w:rsidRPr="008A6D4E">
              <w:rPr>
                <w:rFonts w:cs="Calibri"/>
                <w:color w:val="auto"/>
                <w:szCs w:val="16"/>
              </w:rPr>
              <w:t xml:space="preserve">Од. </w:t>
            </w:r>
            <w:proofErr w:type="spellStart"/>
            <w:r w:rsidRPr="008A6D4E">
              <w:rPr>
                <w:rFonts w:cs="Calibri"/>
                <w:color w:val="auto"/>
                <w:szCs w:val="16"/>
              </w:rPr>
              <w:t>вим</w:t>
            </w:r>
            <w:proofErr w:type="spellEnd"/>
            <w:r w:rsidRPr="008A6D4E">
              <w:rPr>
                <w:rFonts w:cs="Calibri"/>
                <w:color w:val="auto"/>
                <w:szCs w:val="16"/>
              </w:rPr>
              <w:t>.</w:t>
            </w:r>
          </w:p>
        </w:tc>
        <w:tc>
          <w:tcPr>
            <w:tcW w:w="873" w:type="dxa"/>
            <w:vAlign w:val="center"/>
          </w:tcPr>
          <w:p w14:paraId="6867F1E5" w14:textId="51757C3C" w:rsidR="00D952E5" w:rsidRPr="008A6D4E" w:rsidRDefault="00D952E5" w:rsidP="00122C4E">
            <w:pPr>
              <w:jc w:val="center"/>
              <w:rPr>
                <w:rFonts w:cs="Calibri"/>
                <w:color w:val="auto"/>
                <w:szCs w:val="16"/>
              </w:rPr>
            </w:pPr>
            <w:r w:rsidRPr="008A6D4E">
              <w:rPr>
                <w:rFonts w:cs="Calibri"/>
                <w:color w:val="auto"/>
                <w:szCs w:val="16"/>
              </w:rPr>
              <w:t>2017</w:t>
            </w:r>
          </w:p>
        </w:tc>
        <w:tc>
          <w:tcPr>
            <w:tcW w:w="873" w:type="dxa"/>
            <w:vAlign w:val="center"/>
          </w:tcPr>
          <w:p w14:paraId="06E619AC" w14:textId="232BF579" w:rsidR="00D952E5" w:rsidRPr="008A6D4E" w:rsidRDefault="00D952E5" w:rsidP="00122C4E">
            <w:pPr>
              <w:jc w:val="center"/>
              <w:rPr>
                <w:rFonts w:cs="Calibri"/>
                <w:color w:val="auto"/>
                <w:szCs w:val="16"/>
              </w:rPr>
            </w:pPr>
            <w:r w:rsidRPr="008A6D4E">
              <w:rPr>
                <w:rFonts w:cs="Calibri"/>
                <w:color w:val="auto"/>
                <w:szCs w:val="16"/>
              </w:rPr>
              <w:t>2018</w:t>
            </w:r>
          </w:p>
        </w:tc>
        <w:tc>
          <w:tcPr>
            <w:tcW w:w="873" w:type="dxa"/>
            <w:vAlign w:val="center"/>
          </w:tcPr>
          <w:p w14:paraId="44739AB9" w14:textId="6874D71B" w:rsidR="00D952E5" w:rsidRPr="008A6D4E" w:rsidRDefault="00D952E5" w:rsidP="00122C4E">
            <w:pPr>
              <w:jc w:val="center"/>
              <w:rPr>
                <w:rFonts w:cs="Calibri"/>
                <w:color w:val="auto"/>
                <w:szCs w:val="16"/>
              </w:rPr>
            </w:pPr>
            <w:r w:rsidRPr="008A6D4E">
              <w:rPr>
                <w:rFonts w:cs="Calibri"/>
                <w:color w:val="auto"/>
                <w:szCs w:val="16"/>
              </w:rPr>
              <w:t>2019</w:t>
            </w:r>
          </w:p>
        </w:tc>
        <w:tc>
          <w:tcPr>
            <w:tcW w:w="873" w:type="dxa"/>
            <w:vAlign w:val="center"/>
          </w:tcPr>
          <w:p w14:paraId="220390BD" w14:textId="656D10D5" w:rsidR="00D952E5" w:rsidRPr="008A6D4E" w:rsidRDefault="00D952E5" w:rsidP="00122C4E">
            <w:pPr>
              <w:jc w:val="center"/>
              <w:rPr>
                <w:rFonts w:cs="Calibri"/>
                <w:color w:val="auto"/>
                <w:szCs w:val="16"/>
              </w:rPr>
            </w:pPr>
            <w:r w:rsidRPr="008A6D4E">
              <w:rPr>
                <w:rFonts w:cs="Calibri"/>
                <w:color w:val="auto"/>
                <w:szCs w:val="16"/>
              </w:rPr>
              <w:t>2020</w:t>
            </w:r>
          </w:p>
        </w:tc>
        <w:tc>
          <w:tcPr>
            <w:tcW w:w="873" w:type="dxa"/>
            <w:vAlign w:val="center"/>
          </w:tcPr>
          <w:p w14:paraId="34EB5611" w14:textId="3727F598" w:rsidR="00D952E5" w:rsidRPr="008A6D4E" w:rsidRDefault="00D952E5" w:rsidP="00122C4E">
            <w:pPr>
              <w:jc w:val="center"/>
              <w:rPr>
                <w:rFonts w:cs="Calibri"/>
                <w:color w:val="auto"/>
                <w:szCs w:val="16"/>
              </w:rPr>
            </w:pPr>
            <w:r w:rsidRPr="008A6D4E">
              <w:rPr>
                <w:rFonts w:cs="Calibri"/>
                <w:color w:val="auto"/>
                <w:szCs w:val="16"/>
              </w:rPr>
              <w:t>2021</w:t>
            </w:r>
          </w:p>
        </w:tc>
        <w:tc>
          <w:tcPr>
            <w:tcW w:w="873" w:type="dxa"/>
            <w:vAlign w:val="center"/>
          </w:tcPr>
          <w:p w14:paraId="43518884" w14:textId="590A57EC" w:rsidR="00D952E5" w:rsidRPr="008A6D4E" w:rsidRDefault="00D952E5" w:rsidP="00122C4E">
            <w:pPr>
              <w:jc w:val="center"/>
              <w:rPr>
                <w:rFonts w:cs="Calibri"/>
                <w:color w:val="auto"/>
                <w:szCs w:val="16"/>
              </w:rPr>
            </w:pPr>
            <w:r w:rsidRPr="008A6D4E">
              <w:rPr>
                <w:rFonts w:cs="Calibri"/>
                <w:color w:val="auto"/>
                <w:szCs w:val="16"/>
              </w:rPr>
              <w:t>2022</w:t>
            </w:r>
          </w:p>
        </w:tc>
        <w:tc>
          <w:tcPr>
            <w:tcW w:w="873" w:type="dxa"/>
            <w:vAlign w:val="center"/>
          </w:tcPr>
          <w:p w14:paraId="29EF0E97" w14:textId="1BBF19D2" w:rsidR="00D952E5" w:rsidRPr="008A6D4E" w:rsidRDefault="00D952E5" w:rsidP="00122C4E">
            <w:pPr>
              <w:jc w:val="center"/>
              <w:rPr>
                <w:rFonts w:cs="Calibri"/>
                <w:color w:val="auto"/>
                <w:szCs w:val="16"/>
              </w:rPr>
            </w:pPr>
            <w:r w:rsidRPr="008A6D4E">
              <w:rPr>
                <w:rFonts w:cs="Calibri"/>
                <w:color w:val="auto"/>
                <w:szCs w:val="16"/>
              </w:rPr>
              <w:t>2023</w:t>
            </w:r>
          </w:p>
        </w:tc>
      </w:tr>
      <w:tr w:rsidR="00122C4E" w:rsidRPr="008A6D4E" w14:paraId="116FA828" w14:textId="77777777" w:rsidTr="00122C4E">
        <w:trPr>
          <w:trHeight w:val="20"/>
        </w:trPr>
        <w:tc>
          <w:tcPr>
            <w:tcW w:w="434" w:type="dxa"/>
            <w:noWrap/>
            <w:vAlign w:val="center"/>
            <w:hideMark/>
          </w:tcPr>
          <w:p w14:paraId="13CD9544" w14:textId="77777777" w:rsidR="00D952E5" w:rsidRPr="008A6D4E" w:rsidRDefault="00D952E5" w:rsidP="00122C4E">
            <w:pPr>
              <w:jc w:val="center"/>
              <w:rPr>
                <w:rFonts w:cs="Calibri"/>
                <w:color w:val="auto"/>
                <w:szCs w:val="16"/>
              </w:rPr>
            </w:pPr>
            <w:r w:rsidRPr="008A6D4E">
              <w:rPr>
                <w:rFonts w:cs="Calibri"/>
                <w:color w:val="auto"/>
                <w:szCs w:val="16"/>
              </w:rPr>
              <w:t>1</w:t>
            </w:r>
          </w:p>
        </w:tc>
        <w:tc>
          <w:tcPr>
            <w:tcW w:w="1917" w:type="dxa"/>
            <w:noWrap/>
            <w:vAlign w:val="center"/>
            <w:hideMark/>
          </w:tcPr>
          <w:p w14:paraId="50E4118B" w14:textId="5A36C634" w:rsidR="00D952E5" w:rsidRPr="008A6D4E" w:rsidRDefault="00D952E5" w:rsidP="00122C4E">
            <w:pPr>
              <w:rPr>
                <w:rFonts w:cs="Calibri"/>
                <w:color w:val="auto"/>
                <w:szCs w:val="16"/>
              </w:rPr>
            </w:pPr>
            <w:r w:rsidRPr="008A6D4E">
              <w:rPr>
                <w:rFonts w:cs="Calibri"/>
                <w:color w:val="auto"/>
                <w:szCs w:val="16"/>
              </w:rPr>
              <w:t>Електрична енергія</w:t>
            </w:r>
          </w:p>
        </w:tc>
        <w:tc>
          <w:tcPr>
            <w:tcW w:w="1227" w:type="dxa"/>
            <w:noWrap/>
            <w:vAlign w:val="center"/>
            <w:hideMark/>
          </w:tcPr>
          <w:p w14:paraId="5881D20B" w14:textId="77777777" w:rsidR="00D952E5" w:rsidRPr="008A6D4E" w:rsidRDefault="00D952E5" w:rsidP="00122C4E">
            <w:pPr>
              <w:jc w:val="center"/>
              <w:rPr>
                <w:rFonts w:cs="Calibri"/>
                <w:color w:val="auto"/>
                <w:szCs w:val="16"/>
              </w:rPr>
            </w:pPr>
            <w:r w:rsidRPr="008A6D4E">
              <w:rPr>
                <w:rFonts w:cs="Calibri"/>
                <w:color w:val="auto"/>
                <w:szCs w:val="16"/>
              </w:rPr>
              <w:t xml:space="preserve">тис. </w:t>
            </w:r>
            <w:proofErr w:type="spellStart"/>
            <w:r w:rsidRPr="008A6D4E">
              <w:rPr>
                <w:rFonts w:cs="Calibri"/>
                <w:color w:val="auto"/>
                <w:szCs w:val="16"/>
              </w:rPr>
              <w:t>кВт·год</w:t>
            </w:r>
            <w:proofErr w:type="spellEnd"/>
          </w:p>
        </w:tc>
        <w:tc>
          <w:tcPr>
            <w:tcW w:w="873" w:type="dxa"/>
            <w:vAlign w:val="center"/>
          </w:tcPr>
          <w:p w14:paraId="7682ED86" w14:textId="1D85B9B9" w:rsidR="00D952E5" w:rsidRPr="008A6D4E" w:rsidRDefault="00D952E5" w:rsidP="00122C4E">
            <w:pPr>
              <w:jc w:val="center"/>
              <w:rPr>
                <w:color w:val="auto"/>
                <w:szCs w:val="16"/>
              </w:rPr>
            </w:pPr>
            <w:r w:rsidRPr="008A6D4E">
              <w:rPr>
                <w:rFonts w:cs="Calibri"/>
                <w:color w:val="auto"/>
                <w:szCs w:val="16"/>
              </w:rPr>
              <w:t>5055,6</w:t>
            </w:r>
            <w:r w:rsidR="000723D4" w:rsidRPr="008A6D4E">
              <w:rPr>
                <w:rFonts w:cs="Calibri"/>
                <w:color w:val="auto"/>
                <w:szCs w:val="16"/>
              </w:rPr>
              <w:t>0</w:t>
            </w:r>
          </w:p>
        </w:tc>
        <w:tc>
          <w:tcPr>
            <w:tcW w:w="873" w:type="dxa"/>
            <w:vAlign w:val="center"/>
          </w:tcPr>
          <w:p w14:paraId="2141DEEE" w14:textId="400BBE06" w:rsidR="00D952E5" w:rsidRPr="008A6D4E" w:rsidRDefault="00D952E5" w:rsidP="00122C4E">
            <w:pPr>
              <w:jc w:val="center"/>
              <w:rPr>
                <w:color w:val="auto"/>
                <w:szCs w:val="16"/>
              </w:rPr>
            </w:pPr>
            <w:r w:rsidRPr="008A6D4E">
              <w:rPr>
                <w:rFonts w:cs="Calibri"/>
                <w:color w:val="auto"/>
                <w:szCs w:val="16"/>
              </w:rPr>
              <w:t>5656,00</w:t>
            </w:r>
          </w:p>
        </w:tc>
        <w:tc>
          <w:tcPr>
            <w:tcW w:w="873" w:type="dxa"/>
            <w:vAlign w:val="center"/>
          </w:tcPr>
          <w:p w14:paraId="77122068" w14:textId="47F5AEB6" w:rsidR="00D952E5" w:rsidRPr="008A6D4E" w:rsidRDefault="00D952E5" w:rsidP="00122C4E">
            <w:pPr>
              <w:jc w:val="center"/>
              <w:rPr>
                <w:color w:val="auto"/>
                <w:szCs w:val="16"/>
              </w:rPr>
            </w:pPr>
            <w:r w:rsidRPr="008A6D4E">
              <w:rPr>
                <w:rFonts w:cs="Calibri"/>
                <w:color w:val="auto"/>
                <w:szCs w:val="16"/>
              </w:rPr>
              <w:t>5326,10</w:t>
            </w:r>
          </w:p>
        </w:tc>
        <w:tc>
          <w:tcPr>
            <w:tcW w:w="873" w:type="dxa"/>
            <w:vAlign w:val="center"/>
          </w:tcPr>
          <w:p w14:paraId="0D722EB8" w14:textId="373C4A45" w:rsidR="00D952E5" w:rsidRPr="008A6D4E" w:rsidRDefault="00D952E5" w:rsidP="00122C4E">
            <w:pPr>
              <w:jc w:val="center"/>
              <w:rPr>
                <w:color w:val="auto"/>
                <w:szCs w:val="16"/>
              </w:rPr>
            </w:pPr>
            <w:r w:rsidRPr="008A6D4E">
              <w:rPr>
                <w:rFonts w:cs="Calibri"/>
                <w:color w:val="auto"/>
                <w:szCs w:val="16"/>
              </w:rPr>
              <w:t>5631,10</w:t>
            </w:r>
          </w:p>
        </w:tc>
        <w:tc>
          <w:tcPr>
            <w:tcW w:w="873" w:type="dxa"/>
            <w:vAlign w:val="center"/>
          </w:tcPr>
          <w:p w14:paraId="0763D3F4" w14:textId="1EF9FDDA" w:rsidR="00D952E5" w:rsidRPr="008A6D4E" w:rsidRDefault="00D952E5" w:rsidP="00122C4E">
            <w:pPr>
              <w:jc w:val="center"/>
              <w:rPr>
                <w:color w:val="auto"/>
                <w:szCs w:val="16"/>
              </w:rPr>
            </w:pPr>
            <w:r w:rsidRPr="008A6D4E">
              <w:rPr>
                <w:rFonts w:cs="Calibri"/>
                <w:color w:val="auto"/>
                <w:szCs w:val="16"/>
              </w:rPr>
              <w:t>5432,50</w:t>
            </w:r>
          </w:p>
        </w:tc>
        <w:tc>
          <w:tcPr>
            <w:tcW w:w="873" w:type="dxa"/>
            <w:vAlign w:val="center"/>
          </w:tcPr>
          <w:p w14:paraId="1BC6F6F5" w14:textId="778C644A" w:rsidR="00D952E5" w:rsidRPr="008A6D4E" w:rsidRDefault="00D952E5" w:rsidP="00122C4E">
            <w:pPr>
              <w:jc w:val="center"/>
              <w:rPr>
                <w:color w:val="auto"/>
                <w:szCs w:val="16"/>
              </w:rPr>
            </w:pPr>
            <w:r w:rsidRPr="008A6D4E">
              <w:rPr>
                <w:rFonts w:cs="Calibri"/>
                <w:color w:val="auto"/>
                <w:szCs w:val="16"/>
              </w:rPr>
              <w:t>5321,80</w:t>
            </w:r>
          </w:p>
        </w:tc>
        <w:tc>
          <w:tcPr>
            <w:tcW w:w="873" w:type="dxa"/>
            <w:vAlign w:val="center"/>
          </w:tcPr>
          <w:p w14:paraId="3AFCDB23" w14:textId="5FF071C1" w:rsidR="00D952E5" w:rsidRPr="008A6D4E" w:rsidRDefault="00D952E5" w:rsidP="00122C4E">
            <w:pPr>
              <w:jc w:val="center"/>
              <w:rPr>
                <w:color w:val="auto"/>
                <w:szCs w:val="16"/>
              </w:rPr>
            </w:pPr>
            <w:r w:rsidRPr="008A6D4E">
              <w:rPr>
                <w:rFonts w:cs="Calibri"/>
                <w:color w:val="auto"/>
                <w:szCs w:val="16"/>
              </w:rPr>
              <w:t>4745,10</w:t>
            </w:r>
          </w:p>
        </w:tc>
      </w:tr>
      <w:tr w:rsidR="00122C4E" w:rsidRPr="008A6D4E" w14:paraId="1A4B2571" w14:textId="77777777" w:rsidTr="00122C4E">
        <w:trPr>
          <w:trHeight w:val="20"/>
        </w:trPr>
        <w:tc>
          <w:tcPr>
            <w:tcW w:w="434" w:type="dxa"/>
            <w:noWrap/>
            <w:vAlign w:val="center"/>
            <w:hideMark/>
          </w:tcPr>
          <w:p w14:paraId="0392C33A" w14:textId="77777777" w:rsidR="00122C4E" w:rsidRPr="008A6D4E" w:rsidRDefault="00122C4E" w:rsidP="00122C4E">
            <w:pPr>
              <w:jc w:val="center"/>
              <w:rPr>
                <w:rFonts w:cs="Calibri"/>
                <w:color w:val="auto"/>
                <w:szCs w:val="16"/>
              </w:rPr>
            </w:pPr>
            <w:r w:rsidRPr="008A6D4E">
              <w:rPr>
                <w:rFonts w:cs="Calibri"/>
                <w:color w:val="auto"/>
                <w:szCs w:val="16"/>
              </w:rPr>
              <w:t>2</w:t>
            </w:r>
          </w:p>
        </w:tc>
        <w:tc>
          <w:tcPr>
            <w:tcW w:w="1917" w:type="dxa"/>
            <w:noWrap/>
            <w:vAlign w:val="center"/>
            <w:hideMark/>
          </w:tcPr>
          <w:p w14:paraId="3058407E" w14:textId="77777777" w:rsidR="00122C4E" w:rsidRPr="008A6D4E" w:rsidRDefault="00122C4E" w:rsidP="00122C4E">
            <w:pPr>
              <w:rPr>
                <w:rFonts w:cs="Calibri"/>
                <w:color w:val="auto"/>
                <w:szCs w:val="16"/>
              </w:rPr>
            </w:pPr>
            <w:r w:rsidRPr="008A6D4E">
              <w:rPr>
                <w:rFonts w:cs="Calibri"/>
                <w:color w:val="auto"/>
                <w:szCs w:val="16"/>
              </w:rPr>
              <w:t>Бензин</w:t>
            </w:r>
          </w:p>
        </w:tc>
        <w:tc>
          <w:tcPr>
            <w:tcW w:w="1227" w:type="dxa"/>
            <w:noWrap/>
            <w:vAlign w:val="center"/>
            <w:hideMark/>
          </w:tcPr>
          <w:p w14:paraId="44AEF2FF" w14:textId="77777777" w:rsidR="00122C4E" w:rsidRPr="008A6D4E" w:rsidRDefault="00122C4E" w:rsidP="00122C4E">
            <w:pPr>
              <w:jc w:val="center"/>
              <w:rPr>
                <w:rFonts w:cs="Calibri"/>
                <w:color w:val="auto"/>
                <w:szCs w:val="16"/>
              </w:rPr>
            </w:pPr>
            <w:r w:rsidRPr="008A6D4E">
              <w:rPr>
                <w:rFonts w:cs="Calibri"/>
                <w:color w:val="auto"/>
                <w:szCs w:val="16"/>
              </w:rPr>
              <w:t>тис. л</w:t>
            </w:r>
          </w:p>
        </w:tc>
        <w:tc>
          <w:tcPr>
            <w:tcW w:w="873" w:type="dxa"/>
            <w:vAlign w:val="center"/>
          </w:tcPr>
          <w:p w14:paraId="430F97A0" w14:textId="33AA0F5C" w:rsidR="00122C4E" w:rsidRPr="008A6D4E" w:rsidRDefault="00122C4E" w:rsidP="00122C4E">
            <w:pPr>
              <w:jc w:val="center"/>
              <w:rPr>
                <w:color w:val="auto"/>
                <w:szCs w:val="16"/>
              </w:rPr>
            </w:pPr>
            <w:r w:rsidRPr="008A6D4E">
              <w:rPr>
                <w:color w:val="auto"/>
                <w:szCs w:val="16"/>
              </w:rPr>
              <w:t>25,6</w:t>
            </w:r>
          </w:p>
        </w:tc>
        <w:tc>
          <w:tcPr>
            <w:tcW w:w="873" w:type="dxa"/>
            <w:vAlign w:val="center"/>
          </w:tcPr>
          <w:p w14:paraId="6F778AC9" w14:textId="1E1C1E5B" w:rsidR="00122C4E" w:rsidRPr="008A6D4E" w:rsidRDefault="00122C4E" w:rsidP="00122C4E">
            <w:pPr>
              <w:jc w:val="center"/>
              <w:rPr>
                <w:color w:val="auto"/>
                <w:szCs w:val="16"/>
              </w:rPr>
            </w:pPr>
            <w:r w:rsidRPr="008A6D4E">
              <w:rPr>
                <w:color w:val="auto"/>
                <w:szCs w:val="16"/>
              </w:rPr>
              <w:t>26,7</w:t>
            </w:r>
          </w:p>
        </w:tc>
        <w:tc>
          <w:tcPr>
            <w:tcW w:w="873" w:type="dxa"/>
            <w:vAlign w:val="center"/>
          </w:tcPr>
          <w:p w14:paraId="581427E5" w14:textId="37C54C0C" w:rsidR="00122C4E" w:rsidRPr="008A6D4E" w:rsidRDefault="00122C4E" w:rsidP="00122C4E">
            <w:pPr>
              <w:jc w:val="center"/>
              <w:rPr>
                <w:color w:val="auto"/>
                <w:szCs w:val="16"/>
              </w:rPr>
            </w:pPr>
            <w:r w:rsidRPr="008A6D4E">
              <w:rPr>
                <w:color w:val="auto"/>
                <w:szCs w:val="16"/>
              </w:rPr>
              <w:t>26,8</w:t>
            </w:r>
          </w:p>
        </w:tc>
        <w:tc>
          <w:tcPr>
            <w:tcW w:w="873" w:type="dxa"/>
            <w:vAlign w:val="center"/>
          </w:tcPr>
          <w:p w14:paraId="184B652B" w14:textId="27032AAC" w:rsidR="00122C4E" w:rsidRPr="008A6D4E" w:rsidRDefault="00122C4E" w:rsidP="00122C4E">
            <w:pPr>
              <w:jc w:val="center"/>
              <w:rPr>
                <w:color w:val="auto"/>
                <w:szCs w:val="16"/>
              </w:rPr>
            </w:pPr>
            <w:r w:rsidRPr="008A6D4E">
              <w:rPr>
                <w:color w:val="auto"/>
                <w:szCs w:val="16"/>
              </w:rPr>
              <w:t>23,9</w:t>
            </w:r>
          </w:p>
        </w:tc>
        <w:tc>
          <w:tcPr>
            <w:tcW w:w="873" w:type="dxa"/>
            <w:vAlign w:val="center"/>
          </w:tcPr>
          <w:p w14:paraId="06ACF695" w14:textId="3F88D8CF" w:rsidR="00122C4E" w:rsidRPr="008A6D4E" w:rsidRDefault="00122C4E" w:rsidP="00122C4E">
            <w:pPr>
              <w:jc w:val="center"/>
              <w:rPr>
                <w:color w:val="auto"/>
                <w:szCs w:val="16"/>
              </w:rPr>
            </w:pPr>
            <w:r w:rsidRPr="008A6D4E">
              <w:rPr>
                <w:color w:val="auto"/>
                <w:szCs w:val="16"/>
              </w:rPr>
              <w:t>19,9</w:t>
            </w:r>
          </w:p>
        </w:tc>
        <w:tc>
          <w:tcPr>
            <w:tcW w:w="873" w:type="dxa"/>
            <w:vAlign w:val="center"/>
          </w:tcPr>
          <w:p w14:paraId="347C72B8" w14:textId="7FF24C3F" w:rsidR="00122C4E" w:rsidRPr="008A6D4E" w:rsidRDefault="00122C4E" w:rsidP="00122C4E">
            <w:pPr>
              <w:jc w:val="center"/>
              <w:rPr>
                <w:color w:val="auto"/>
                <w:szCs w:val="16"/>
              </w:rPr>
            </w:pPr>
            <w:r w:rsidRPr="008A6D4E">
              <w:rPr>
                <w:color w:val="auto"/>
                <w:szCs w:val="16"/>
              </w:rPr>
              <w:t>21,1</w:t>
            </w:r>
          </w:p>
        </w:tc>
        <w:tc>
          <w:tcPr>
            <w:tcW w:w="873" w:type="dxa"/>
            <w:vAlign w:val="center"/>
          </w:tcPr>
          <w:p w14:paraId="2549C65A" w14:textId="0D63FEEE" w:rsidR="00122C4E" w:rsidRPr="008A6D4E" w:rsidRDefault="00122C4E" w:rsidP="00122C4E">
            <w:pPr>
              <w:jc w:val="center"/>
              <w:rPr>
                <w:color w:val="auto"/>
                <w:szCs w:val="16"/>
              </w:rPr>
            </w:pPr>
            <w:r w:rsidRPr="008A6D4E">
              <w:rPr>
                <w:color w:val="auto"/>
                <w:szCs w:val="16"/>
              </w:rPr>
              <w:t>19,4</w:t>
            </w:r>
          </w:p>
        </w:tc>
      </w:tr>
      <w:tr w:rsidR="00122C4E" w:rsidRPr="008A6D4E" w14:paraId="4359C0B5" w14:textId="77777777" w:rsidTr="00122C4E">
        <w:trPr>
          <w:trHeight w:val="20"/>
        </w:trPr>
        <w:tc>
          <w:tcPr>
            <w:tcW w:w="434" w:type="dxa"/>
            <w:noWrap/>
            <w:vAlign w:val="center"/>
            <w:hideMark/>
          </w:tcPr>
          <w:p w14:paraId="4FE8231C" w14:textId="77777777" w:rsidR="00122C4E" w:rsidRPr="008A6D4E" w:rsidRDefault="00122C4E" w:rsidP="00122C4E">
            <w:pPr>
              <w:jc w:val="center"/>
              <w:rPr>
                <w:rFonts w:cs="Calibri"/>
                <w:color w:val="auto"/>
                <w:szCs w:val="16"/>
              </w:rPr>
            </w:pPr>
            <w:r w:rsidRPr="008A6D4E">
              <w:rPr>
                <w:rFonts w:cs="Calibri"/>
                <w:color w:val="auto"/>
                <w:szCs w:val="16"/>
              </w:rPr>
              <w:lastRenderedPageBreak/>
              <w:t>3</w:t>
            </w:r>
          </w:p>
        </w:tc>
        <w:tc>
          <w:tcPr>
            <w:tcW w:w="1917" w:type="dxa"/>
            <w:noWrap/>
            <w:vAlign w:val="center"/>
            <w:hideMark/>
          </w:tcPr>
          <w:p w14:paraId="1797D8D1" w14:textId="77777777" w:rsidR="00122C4E" w:rsidRPr="008A6D4E" w:rsidRDefault="00122C4E" w:rsidP="00122C4E">
            <w:pPr>
              <w:rPr>
                <w:rFonts w:cs="Calibri"/>
                <w:color w:val="auto"/>
                <w:szCs w:val="16"/>
              </w:rPr>
            </w:pPr>
            <w:r w:rsidRPr="008A6D4E">
              <w:rPr>
                <w:rFonts w:cs="Calibri"/>
                <w:color w:val="auto"/>
                <w:szCs w:val="16"/>
              </w:rPr>
              <w:t>Дизель</w:t>
            </w:r>
          </w:p>
        </w:tc>
        <w:tc>
          <w:tcPr>
            <w:tcW w:w="1227" w:type="dxa"/>
            <w:noWrap/>
            <w:vAlign w:val="center"/>
            <w:hideMark/>
          </w:tcPr>
          <w:p w14:paraId="37659621" w14:textId="77777777" w:rsidR="00122C4E" w:rsidRPr="008A6D4E" w:rsidRDefault="00122C4E" w:rsidP="00122C4E">
            <w:pPr>
              <w:jc w:val="center"/>
              <w:rPr>
                <w:rFonts w:cs="Calibri"/>
                <w:color w:val="auto"/>
                <w:szCs w:val="16"/>
              </w:rPr>
            </w:pPr>
            <w:r w:rsidRPr="008A6D4E">
              <w:rPr>
                <w:rFonts w:cs="Calibri"/>
                <w:color w:val="auto"/>
                <w:szCs w:val="16"/>
              </w:rPr>
              <w:t>тис. л</w:t>
            </w:r>
          </w:p>
        </w:tc>
        <w:tc>
          <w:tcPr>
            <w:tcW w:w="873" w:type="dxa"/>
            <w:vAlign w:val="center"/>
          </w:tcPr>
          <w:p w14:paraId="47D4E67B" w14:textId="5037B59E" w:rsidR="00122C4E" w:rsidRPr="008A6D4E" w:rsidRDefault="00122C4E" w:rsidP="00122C4E">
            <w:pPr>
              <w:jc w:val="center"/>
              <w:rPr>
                <w:color w:val="auto"/>
                <w:szCs w:val="16"/>
              </w:rPr>
            </w:pPr>
            <w:r w:rsidRPr="008A6D4E">
              <w:rPr>
                <w:color w:val="auto"/>
                <w:szCs w:val="16"/>
              </w:rPr>
              <w:t>22,8</w:t>
            </w:r>
          </w:p>
        </w:tc>
        <w:tc>
          <w:tcPr>
            <w:tcW w:w="873" w:type="dxa"/>
            <w:vAlign w:val="center"/>
          </w:tcPr>
          <w:p w14:paraId="055CB3C5" w14:textId="043F6158" w:rsidR="00122C4E" w:rsidRPr="008A6D4E" w:rsidRDefault="00122C4E" w:rsidP="00122C4E">
            <w:pPr>
              <w:jc w:val="center"/>
              <w:rPr>
                <w:color w:val="auto"/>
                <w:szCs w:val="16"/>
              </w:rPr>
            </w:pPr>
            <w:r w:rsidRPr="008A6D4E">
              <w:rPr>
                <w:color w:val="auto"/>
                <w:szCs w:val="16"/>
              </w:rPr>
              <w:t>23,8</w:t>
            </w:r>
          </w:p>
        </w:tc>
        <w:tc>
          <w:tcPr>
            <w:tcW w:w="873" w:type="dxa"/>
            <w:vAlign w:val="center"/>
          </w:tcPr>
          <w:p w14:paraId="50694583" w14:textId="0E861283" w:rsidR="00122C4E" w:rsidRPr="008A6D4E" w:rsidRDefault="00122C4E" w:rsidP="00122C4E">
            <w:pPr>
              <w:jc w:val="center"/>
              <w:rPr>
                <w:color w:val="auto"/>
                <w:szCs w:val="16"/>
              </w:rPr>
            </w:pPr>
            <w:r w:rsidRPr="008A6D4E">
              <w:rPr>
                <w:color w:val="auto"/>
                <w:szCs w:val="16"/>
              </w:rPr>
              <w:t>26,9</w:t>
            </w:r>
          </w:p>
        </w:tc>
        <w:tc>
          <w:tcPr>
            <w:tcW w:w="873" w:type="dxa"/>
            <w:vAlign w:val="center"/>
          </w:tcPr>
          <w:p w14:paraId="719C8E39" w14:textId="4880DF24" w:rsidR="00122C4E" w:rsidRPr="008A6D4E" w:rsidRDefault="00122C4E" w:rsidP="00122C4E">
            <w:pPr>
              <w:jc w:val="center"/>
              <w:rPr>
                <w:color w:val="auto"/>
                <w:szCs w:val="16"/>
              </w:rPr>
            </w:pPr>
            <w:r w:rsidRPr="008A6D4E">
              <w:rPr>
                <w:color w:val="auto"/>
                <w:szCs w:val="16"/>
              </w:rPr>
              <w:t>25,3</w:t>
            </w:r>
          </w:p>
        </w:tc>
        <w:tc>
          <w:tcPr>
            <w:tcW w:w="873" w:type="dxa"/>
            <w:vAlign w:val="center"/>
          </w:tcPr>
          <w:p w14:paraId="4F3D3F69" w14:textId="12FD40B9" w:rsidR="00122C4E" w:rsidRPr="008A6D4E" w:rsidRDefault="00122C4E" w:rsidP="00122C4E">
            <w:pPr>
              <w:jc w:val="center"/>
              <w:rPr>
                <w:color w:val="auto"/>
                <w:szCs w:val="16"/>
              </w:rPr>
            </w:pPr>
            <w:r w:rsidRPr="008A6D4E">
              <w:rPr>
                <w:color w:val="auto"/>
                <w:szCs w:val="16"/>
              </w:rPr>
              <w:t>25,0</w:t>
            </w:r>
          </w:p>
        </w:tc>
        <w:tc>
          <w:tcPr>
            <w:tcW w:w="873" w:type="dxa"/>
            <w:vAlign w:val="center"/>
          </w:tcPr>
          <w:p w14:paraId="7BB68DA9" w14:textId="18A8A81D" w:rsidR="00122C4E" w:rsidRPr="008A6D4E" w:rsidRDefault="00122C4E" w:rsidP="00122C4E">
            <w:pPr>
              <w:jc w:val="center"/>
              <w:rPr>
                <w:color w:val="auto"/>
                <w:szCs w:val="16"/>
              </w:rPr>
            </w:pPr>
            <w:r w:rsidRPr="008A6D4E">
              <w:rPr>
                <w:color w:val="auto"/>
                <w:szCs w:val="16"/>
              </w:rPr>
              <w:t>19,1</w:t>
            </w:r>
          </w:p>
        </w:tc>
        <w:tc>
          <w:tcPr>
            <w:tcW w:w="873" w:type="dxa"/>
            <w:vAlign w:val="center"/>
          </w:tcPr>
          <w:p w14:paraId="25658987" w14:textId="19462F23" w:rsidR="00122C4E" w:rsidRPr="008A6D4E" w:rsidRDefault="00122C4E" w:rsidP="00122C4E">
            <w:pPr>
              <w:jc w:val="center"/>
              <w:rPr>
                <w:color w:val="auto"/>
                <w:szCs w:val="16"/>
              </w:rPr>
            </w:pPr>
            <w:r w:rsidRPr="008A6D4E">
              <w:rPr>
                <w:color w:val="auto"/>
                <w:szCs w:val="16"/>
              </w:rPr>
              <w:t>26,4</w:t>
            </w:r>
          </w:p>
        </w:tc>
      </w:tr>
      <w:tr w:rsidR="00122C4E" w:rsidRPr="008A6D4E" w14:paraId="38FE9486" w14:textId="77777777" w:rsidTr="00122C4E">
        <w:trPr>
          <w:trHeight w:val="20"/>
        </w:trPr>
        <w:tc>
          <w:tcPr>
            <w:tcW w:w="434" w:type="dxa"/>
            <w:noWrap/>
            <w:vAlign w:val="center"/>
            <w:hideMark/>
          </w:tcPr>
          <w:p w14:paraId="6542B03A" w14:textId="77777777" w:rsidR="00122C4E" w:rsidRPr="008A6D4E" w:rsidRDefault="00122C4E" w:rsidP="00122C4E">
            <w:pPr>
              <w:jc w:val="center"/>
              <w:rPr>
                <w:rFonts w:cs="Calibri"/>
                <w:color w:val="auto"/>
                <w:szCs w:val="16"/>
              </w:rPr>
            </w:pPr>
            <w:r w:rsidRPr="008A6D4E">
              <w:rPr>
                <w:rFonts w:cs="Calibri"/>
                <w:color w:val="auto"/>
                <w:szCs w:val="16"/>
              </w:rPr>
              <w:t>4</w:t>
            </w:r>
          </w:p>
        </w:tc>
        <w:tc>
          <w:tcPr>
            <w:tcW w:w="1917" w:type="dxa"/>
            <w:noWrap/>
            <w:vAlign w:val="center"/>
            <w:hideMark/>
          </w:tcPr>
          <w:p w14:paraId="4A6F7E0E" w14:textId="7A326513" w:rsidR="00122C4E" w:rsidRPr="008A6D4E" w:rsidRDefault="00122C4E" w:rsidP="00122C4E">
            <w:pPr>
              <w:rPr>
                <w:rFonts w:cs="Calibri"/>
                <w:color w:val="auto"/>
                <w:szCs w:val="16"/>
              </w:rPr>
            </w:pPr>
            <w:r w:rsidRPr="008A6D4E">
              <w:rPr>
                <w:rFonts w:cs="Calibri"/>
                <w:color w:val="auto"/>
                <w:szCs w:val="16"/>
              </w:rPr>
              <w:t>Скраплений (зріджений) газ</w:t>
            </w:r>
          </w:p>
        </w:tc>
        <w:tc>
          <w:tcPr>
            <w:tcW w:w="1227" w:type="dxa"/>
            <w:vAlign w:val="center"/>
            <w:hideMark/>
          </w:tcPr>
          <w:p w14:paraId="3243C8E3" w14:textId="77777777" w:rsidR="00122C4E" w:rsidRPr="008A6D4E" w:rsidRDefault="00122C4E" w:rsidP="00122C4E">
            <w:pPr>
              <w:jc w:val="center"/>
              <w:rPr>
                <w:rFonts w:cs="Calibri"/>
                <w:color w:val="auto"/>
                <w:szCs w:val="16"/>
              </w:rPr>
            </w:pPr>
            <w:r w:rsidRPr="008A6D4E">
              <w:rPr>
                <w:rFonts w:cs="Calibri"/>
                <w:color w:val="auto"/>
                <w:szCs w:val="16"/>
              </w:rPr>
              <w:t>тис. л</w:t>
            </w:r>
          </w:p>
        </w:tc>
        <w:tc>
          <w:tcPr>
            <w:tcW w:w="873" w:type="dxa"/>
            <w:vAlign w:val="center"/>
          </w:tcPr>
          <w:p w14:paraId="0C04AED2" w14:textId="348B19F2" w:rsidR="00122C4E" w:rsidRPr="008A6D4E" w:rsidRDefault="00122C4E" w:rsidP="00122C4E">
            <w:pPr>
              <w:jc w:val="center"/>
              <w:rPr>
                <w:color w:val="auto"/>
                <w:szCs w:val="16"/>
              </w:rPr>
            </w:pPr>
            <w:r w:rsidRPr="008A6D4E">
              <w:rPr>
                <w:color w:val="auto"/>
                <w:szCs w:val="16"/>
              </w:rPr>
              <w:t>1,0</w:t>
            </w:r>
          </w:p>
        </w:tc>
        <w:tc>
          <w:tcPr>
            <w:tcW w:w="873" w:type="dxa"/>
            <w:vAlign w:val="center"/>
          </w:tcPr>
          <w:p w14:paraId="6E043B23" w14:textId="576F36A6" w:rsidR="00122C4E" w:rsidRPr="008A6D4E" w:rsidRDefault="00122C4E" w:rsidP="00122C4E">
            <w:pPr>
              <w:jc w:val="center"/>
              <w:rPr>
                <w:color w:val="auto"/>
                <w:szCs w:val="16"/>
              </w:rPr>
            </w:pPr>
            <w:r w:rsidRPr="008A6D4E">
              <w:rPr>
                <w:color w:val="auto"/>
                <w:szCs w:val="16"/>
              </w:rPr>
              <w:t>0,3</w:t>
            </w:r>
          </w:p>
        </w:tc>
        <w:tc>
          <w:tcPr>
            <w:tcW w:w="873" w:type="dxa"/>
            <w:vAlign w:val="center"/>
          </w:tcPr>
          <w:p w14:paraId="335DA500" w14:textId="6090610F" w:rsidR="00122C4E" w:rsidRPr="008A6D4E" w:rsidRDefault="00122C4E" w:rsidP="00122C4E">
            <w:pPr>
              <w:jc w:val="center"/>
              <w:rPr>
                <w:color w:val="auto"/>
                <w:szCs w:val="16"/>
              </w:rPr>
            </w:pPr>
            <w:r w:rsidRPr="008A6D4E">
              <w:rPr>
                <w:color w:val="auto"/>
                <w:szCs w:val="16"/>
              </w:rPr>
              <w:t>0,1</w:t>
            </w:r>
          </w:p>
        </w:tc>
        <w:tc>
          <w:tcPr>
            <w:tcW w:w="873" w:type="dxa"/>
            <w:vAlign w:val="center"/>
          </w:tcPr>
          <w:p w14:paraId="2A8FD16F" w14:textId="1DE865BA" w:rsidR="00122C4E" w:rsidRPr="008A6D4E" w:rsidRDefault="00122C4E" w:rsidP="00122C4E">
            <w:pPr>
              <w:jc w:val="center"/>
              <w:rPr>
                <w:color w:val="auto"/>
                <w:szCs w:val="16"/>
              </w:rPr>
            </w:pPr>
            <w:r w:rsidRPr="008A6D4E">
              <w:rPr>
                <w:color w:val="auto"/>
                <w:szCs w:val="16"/>
              </w:rPr>
              <w:t>0,1</w:t>
            </w:r>
          </w:p>
        </w:tc>
        <w:tc>
          <w:tcPr>
            <w:tcW w:w="873" w:type="dxa"/>
            <w:vAlign w:val="center"/>
          </w:tcPr>
          <w:p w14:paraId="6D7E7238" w14:textId="77934BE9" w:rsidR="00122C4E" w:rsidRPr="008A6D4E" w:rsidRDefault="00122C4E" w:rsidP="00122C4E">
            <w:pPr>
              <w:jc w:val="center"/>
              <w:rPr>
                <w:color w:val="auto"/>
                <w:szCs w:val="16"/>
              </w:rPr>
            </w:pPr>
            <w:r w:rsidRPr="008A6D4E">
              <w:rPr>
                <w:color w:val="auto"/>
                <w:szCs w:val="16"/>
              </w:rPr>
              <w:t>0,8</w:t>
            </w:r>
          </w:p>
        </w:tc>
        <w:tc>
          <w:tcPr>
            <w:tcW w:w="873" w:type="dxa"/>
            <w:vAlign w:val="center"/>
          </w:tcPr>
          <w:p w14:paraId="26F0D2AB" w14:textId="68D42473" w:rsidR="00122C4E" w:rsidRPr="008A6D4E" w:rsidRDefault="00122C4E" w:rsidP="00122C4E">
            <w:pPr>
              <w:jc w:val="center"/>
              <w:rPr>
                <w:color w:val="auto"/>
                <w:szCs w:val="16"/>
              </w:rPr>
            </w:pPr>
            <w:r w:rsidRPr="008A6D4E">
              <w:rPr>
                <w:color w:val="auto"/>
                <w:szCs w:val="16"/>
              </w:rPr>
              <w:t>1,5</w:t>
            </w:r>
          </w:p>
        </w:tc>
        <w:tc>
          <w:tcPr>
            <w:tcW w:w="873" w:type="dxa"/>
            <w:vAlign w:val="center"/>
          </w:tcPr>
          <w:p w14:paraId="7FCEBB91" w14:textId="2D8744E4" w:rsidR="00122C4E" w:rsidRPr="008A6D4E" w:rsidRDefault="00122C4E" w:rsidP="00122C4E">
            <w:pPr>
              <w:jc w:val="center"/>
              <w:rPr>
                <w:color w:val="auto"/>
                <w:szCs w:val="16"/>
              </w:rPr>
            </w:pPr>
            <w:r w:rsidRPr="008A6D4E">
              <w:rPr>
                <w:color w:val="auto"/>
                <w:szCs w:val="16"/>
              </w:rPr>
              <w:t>0,0</w:t>
            </w:r>
          </w:p>
        </w:tc>
      </w:tr>
      <w:tr w:rsidR="00122C4E" w:rsidRPr="008A6D4E" w14:paraId="6BD74D5A" w14:textId="77777777" w:rsidTr="00122C4E">
        <w:trPr>
          <w:trHeight w:val="20"/>
        </w:trPr>
        <w:tc>
          <w:tcPr>
            <w:tcW w:w="434" w:type="dxa"/>
            <w:noWrap/>
            <w:vAlign w:val="center"/>
          </w:tcPr>
          <w:p w14:paraId="2F4DC987" w14:textId="0421D3A3" w:rsidR="00122C4E" w:rsidRPr="008A6D4E" w:rsidRDefault="00122C4E" w:rsidP="00122C4E">
            <w:pPr>
              <w:jc w:val="center"/>
              <w:rPr>
                <w:rFonts w:cs="Calibri"/>
                <w:color w:val="auto"/>
                <w:szCs w:val="16"/>
              </w:rPr>
            </w:pPr>
            <w:r w:rsidRPr="008A6D4E">
              <w:rPr>
                <w:rFonts w:cs="Calibri"/>
                <w:color w:val="auto"/>
                <w:szCs w:val="16"/>
              </w:rPr>
              <w:t>5</w:t>
            </w:r>
          </w:p>
        </w:tc>
        <w:tc>
          <w:tcPr>
            <w:tcW w:w="1917" w:type="dxa"/>
            <w:noWrap/>
            <w:vAlign w:val="center"/>
          </w:tcPr>
          <w:p w14:paraId="56391144" w14:textId="51FD7943" w:rsidR="00122C4E" w:rsidRPr="008A6D4E" w:rsidRDefault="00122C4E" w:rsidP="00122C4E">
            <w:pPr>
              <w:rPr>
                <w:rFonts w:cs="Calibri"/>
                <w:color w:val="auto"/>
                <w:szCs w:val="16"/>
              </w:rPr>
            </w:pPr>
            <w:r w:rsidRPr="008A6D4E">
              <w:rPr>
                <w:rFonts w:cs="Calibri"/>
                <w:color w:val="auto"/>
                <w:szCs w:val="16"/>
              </w:rPr>
              <w:t>Стиснений газ (метан)</w:t>
            </w:r>
          </w:p>
        </w:tc>
        <w:tc>
          <w:tcPr>
            <w:tcW w:w="1227" w:type="dxa"/>
            <w:vAlign w:val="center"/>
          </w:tcPr>
          <w:p w14:paraId="665833A5" w14:textId="16FABF02" w:rsidR="00122C4E" w:rsidRPr="008A6D4E" w:rsidRDefault="00122C4E" w:rsidP="00122C4E">
            <w:pPr>
              <w:jc w:val="center"/>
              <w:rPr>
                <w:color w:val="auto"/>
                <w:szCs w:val="16"/>
              </w:rPr>
            </w:pPr>
            <w:r w:rsidRPr="008A6D4E">
              <w:rPr>
                <w:color w:val="auto"/>
                <w:szCs w:val="16"/>
              </w:rPr>
              <w:t>м</w:t>
            </w:r>
            <w:r w:rsidRPr="008A6D4E">
              <w:rPr>
                <w:color w:val="auto"/>
                <w:szCs w:val="16"/>
                <w:vertAlign w:val="superscript"/>
              </w:rPr>
              <w:t>3</w:t>
            </w:r>
          </w:p>
        </w:tc>
        <w:tc>
          <w:tcPr>
            <w:tcW w:w="873" w:type="dxa"/>
            <w:vAlign w:val="center"/>
          </w:tcPr>
          <w:p w14:paraId="60C227E4" w14:textId="396AB4FF" w:rsidR="00122C4E" w:rsidRPr="008A6D4E" w:rsidRDefault="00122C4E" w:rsidP="00122C4E">
            <w:pPr>
              <w:jc w:val="center"/>
              <w:rPr>
                <w:color w:val="auto"/>
                <w:szCs w:val="16"/>
              </w:rPr>
            </w:pPr>
            <w:r w:rsidRPr="008A6D4E">
              <w:rPr>
                <w:color w:val="auto"/>
                <w:szCs w:val="16"/>
              </w:rPr>
              <w:t>35,2</w:t>
            </w:r>
          </w:p>
        </w:tc>
        <w:tc>
          <w:tcPr>
            <w:tcW w:w="873" w:type="dxa"/>
            <w:vAlign w:val="center"/>
          </w:tcPr>
          <w:p w14:paraId="138145B3" w14:textId="4DAE7021" w:rsidR="00122C4E" w:rsidRPr="008A6D4E" w:rsidRDefault="00122C4E" w:rsidP="00122C4E">
            <w:pPr>
              <w:jc w:val="center"/>
              <w:rPr>
                <w:color w:val="auto"/>
                <w:szCs w:val="16"/>
              </w:rPr>
            </w:pPr>
            <w:r w:rsidRPr="008A6D4E">
              <w:rPr>
                <w:color w:val="auto"/>
                <w:szCs w:val="16"/>
              </w:rPr>
              <w:t>32,7</w:t>
            </w:r>
          </w:p>
        </w:tc>
        <w:tc>
          <w:tcPr>
            <w:tcW w:w="873" w:type="dxa"/>
            <w:vAlign w:val="center"/>
          </w:tcPr>
          <w:p w14:paraId="615B9EC5" w14:textId="3810857E" w:rsidR="00122C4E" w:rsidRPr="008A6D4E" w:rsidRDefault="00122C4E" w:rsidP="00122C4E">
            <w:pPr>
              <w:jc w:val="center"/>
              <w:rPr>
                <w:color w:val="auto"/>
                <w:szCs w:val="16"/>
              </w:rPr>
            </w:pPr>
            <w:r w:rsidRPr="008A6D4E">
              <w:rPr>
                <w:color w:val="auto"/>
                <w:szCs w:val="16"/>
              </w:rPr>
              <w:t>25,6</w:t>
            </w:r>
          </w:p>
        </w:tc>
        <w:tc>
          <w:tcPr>
            <w:tcW w:w="873" w:type="dxa"/>
            <w:vAlign w:val="center"/>
          </w:tcPr>
          <w:p w14:paraId="12E6D4FE" w14:textId="6CDE1501" w:rsidR="00122C4E" w:rsidRPr="008A6D4E" w:rsidRDefault="00122C4E" w:rsidP="00122C4E">
            <w:pPr>
              <w:jc w:val="center"/>
              <w:rPr>
                <w:color w:val="auto"/>
                <w:szCs w:val="16"/>
              </w:rPr>
            </w:pPr>
            <w:r w:rsidRPr="008A6D4E">
              <w:rPr>
                <w:color w:val="auto"/>
                <w:szCs w:val="16"/>
              </w:rPr>
              <w:t>23,7</w:t>
            </w:r>
          </w:p>
        </w:tc>
        <w:tc>
          <w:tcPr>
            <w:tcW w:w="873" w:type="dxa"/>
            <w:vAlign w:val="center"/>
          </w:tcPr>
          <w:p w14:paraId="3C85DD8E" w14:textId="1ED8A63A" w:rsidR="00122C4E" w:rsidRPr="008A6D4E" w:rsidRDefault="00122C4E" w:rsidP="00122C4E">
            <w:pPr>
              <w:jc w:val="center"/>
              <w:rPr>
                <w:color w:val="auto"/>
                <w:szCs w:val="16"/>
              </w:rPr>
            </w:pPr>
            <w:r w:rsidRPr="008A6D4E">
              <w:rPr>
                <w:color w:val="auto"/>
                <w:szCs w:val="16"/>
              </w:rPr>
              <w:t>17,9</w:t>
            </w:r>
          </w:p>
        </w:tc>
        <w:tc>
          <w:tcPr>
            <w:tcW w:w="873" w:type="dxa"/>
            <w:vAlign w:val="center"/>
          </w:tcPr>
          <w:p w14:paraId="76915CC9" w14:textId="786DB10B" w:rsidR="00122C4E" w:rsidRPr="008A6D4E" w:rsidRDefault="00122C4E" w:rsidP="00122C4E">
            <w:pPr>
              <w:jc w:val="center"/>
              <w:rPr>
                <w:color w:val="auto"/>
                <w:szCs w:val="16"/>
              </w:rPr>
            </w:pPr>
            <w:r w:rsidRPr="008A6D4E">
              <w:rPr>
                <w:color w:val="auto"/>
                <w:szCs w:val="16"/>
              </w:rPr>
              <w:t>0,1</w:t>
            </w:r>
          </w:p>
        </w:tc>
        <w:tc>
          <w:tcPr>
            <w:tcW w:w="873" w:type="dxa"/>
            <w:vAlign w:val="center"/>
          </w:tcPr>
          <w:p w14:paraId="41A180CF" w14:textId="232DF91F" w:rsidR="00122C4E" w:rsidRPr="008A6D4E" w:rsidRDefault="00122C4E" w:rsidP="00122C4E">
            <w:pPr>
              <w:jc w:val="center"/>
              <w:rPr>
                <w:color w:val="auto"/>
                <w:szCs w:val="16"/>
              </w:rPr>
            </w:pPr>
            <w:r w:rsidRPr="008A6D4E">
              <w:rPr>
                <w:color w:val="auto"/>
                <w:szCs w:val="16"/>
              </w:rPr>
              <w:t>0,0</w:t>
            </w:r>
          </w:p>
        </w:tc>
      </w:tr>
    </w:tbl>
    <w:p w14:paraId="1994B36C" w14:textId="18B30782"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Питомі витрати електроенергії на водопостачання та водовідведення за 20</w:t>
      </w:r>
      <w:r w:rsidR="005E0C6A" w:rsidRPr="008A6D4E">
        <w:rPr>
          <w:rFonts w:ascii="Century Gothic" w:hAnsi="Century Gothic"/>
          <w:sz w:val="22"/>
          <w:szCs w:val="22"/>
        </w:rPr>
        <w:t>17</w:t>
      </w:r>
      <w:r w:rsidRPr="008A6D4E">
        <w:rPr>
          <w:rFonts w:ascii="Century Gothic" w:hAnsi="Century Gothic"/>
          <w:sz w:val="22"/>
          <w:szCs w:val="22"/>
        </w:rPr>
        <w:t>-2023 роки приведено у табл. 2.2</w:t>
      </w:r>
      <w:r w:rsidR="000809E1">
        <w:rPr>
          <w:rFonts w:ascii="Century Gothic" w:hAnsi="Century Gothic"/>
          <w:sz w:val="22"/>
          <w:szCs w:val="22"/>
        </w:rPr>
        <w:t>6.</w:t>
      </w:r>
    </w:p>
    <w:p w14:paraId="78B3E86F" w14:textId="060EE413" w:rsidR="0010754A" w:rsidRPr="008A6D4E" w:rsidRDefault="0010754A" w:rsidP="0010754A">
      <w:pPr>
        <w:spacing w:after="0"/>
        <w:jc w:val="right"/>
        <w:rPr>
          <w:rFonts w:ascii="Century Gothic" w:hAnsi="Century Gothic"/>
          <w:sz w:val="22"/>
          <w:szCs w:val="22"/>
        </w:rPr>
      </w:pPr>
      <w:r w:rsidRPr="008A6D4E">
        <w:rPr>
          <w:rFonts w:ascii="Century Gothic" w:hAnsi="Century Gothic"/>
          <w:sz w:val="22"/>
          <w:szCs w:val="22"/>
        </w:rPr>
        <w:t>Табл. 2.2</w:t>
      </w:r>
      <w:r w:rsidR="000809E1">
        <w:rPr>
          <w:rFonts w:ascii="Century Gothic" w:hAnsi="Century Gothic"/>
          <w:sz w:val="22"/>
          <w:szCs w:val="22"/>
        </w:rPr>
        <w:t>6</w:t>
      </w:r>
    </w:p>
    <w:p w14:paraId="28E8DEFD" w14:textId="0C855BA0" w:rsidR="0010754A" w:rsidRPr="008A6D4E" w:rsidRDefault="0010754A" w:rsidP="0010754A">
      <w:pPr>
        <w:spacing w:after="0"/>
        <w:jc w:val="center"/>
        <w:rPr>
          <w:rFonts w:ascii="Century Gothic" w:hAnsi="Century Gothic"/>
          <w:sz w:val="22"/>
          <w:szCs w:val="22"/>
        </w:rPr>
      </w:pPr>
      <w:r w:rsidRPr="008A6D4E">
        <w:rPr>
          <w:rFonts w:ascii="Century Gothic" w:hAnsi="Century Gothic"/>
          <w:sz w:val="22"/>
          <w:szCs w:val="22"/>
        </w:rPr>
        <w:t>Питомі витрати електроенергії на водопостачання та водовідведення</w:t>
      </w:r>
    </w:p>
    <w:p w14:paraId="08BF62B6" w14:textId="39066A1B" w:rsidR="0010754A" w:rsidRPr="008A6D4E" w:rsidRDefault="0010754A" w:rsidP="0010754A">
      <w:pPr>
        <w:spacing w:after="0"/>
        <w:jc w:val="center"/>
        <w:rPr>
          <w:rFonts w:ascii="Century Gothic" w:hAnsi="Century Gothic"/>
          <w:sz w:val="22"/>
          <w:szCs w:val="22"/>
        </w:rPr>
      </w:pPr>
      <w:r w:rsidRPr="008A6D4E">
        <w:rPr>
          <w:rFonts w:ascii="Century Gothic" w:hAnsi="Century Gothic"/>
          <w:sz w:val="22"/>
          <w:szCs w:val="22"/>
        </w:rPr>
        <w:t xml:space="preserve"> за </w:t>
      </w:r>
      <w:r w:rsidR="005E0C6A" w:rsidRPr="008A6D4E">
        <w:rPr>
          <w:rFonts w:ascii="Century Gothic" w:hAnsi="Century Gothic"/>
          <w:sz w:val="22"/>
          <w:szCs w:val="22"/>
        </w:rPr>
        <w:t>2017</w:t>
      </w:r>
      <w:r w:rsidRPr="008A6D4E">
        <w:rPr>
          <w:rFonts w:ascii="Century Gothic" w:hAnsi="Century Gothic"/>
          <w:sz w:val="22"/>
          <w:szCs w:val="22"/>
        </w:rPr>
        <w:t xml:space="preserve">-2023 роки, </w:t>
      </w:r>
      <w:proofErr w:type="spellStart"/>
      <w:r w:rsidRPr="008A6D4E">
        <w:rPr>
          <w:rFonts w:ascii="Century Gothic" w:hAnsi="Century Gothic"/>
          <w:sz w:val="22"/>
          <w:szCs w:val="22"/>
        </w:rPr>
        <w:t>Мвт·год</w:t>
      </w:r>
      <w:proofErr w:type="spellEnd"/>
      <w:r w:rsidRPr="008A6D4E">
        <w:rPr>
          <w:rFonts w:ascii="Century Gothic" w:hAnsi="Century Gothic"/>
          <w:sz w:val="22"/>
          <w:szCs w:val="22"/>
        </w:rPr>
        <w:t>/тис. м</w:t>
      </w:r>
      <w:r w:rsidRPr="008A6D4E">
        <w:rPr>
          <w:rFonts w:ascii="Century Gothic" w:hAnsi="Century Gothic"/>
          <w:sz w:val="22"/>
          <w:szCs w:val="22"/>
          <w:vertAlign w:val="superscript"/>
        </w:rPr>
        <w:t>3</w:t>
      </w:r>
    </w:p>
    <w:tbl>
      <w:tblPr>
        <w:tblStyle w:val="11"/>
        <w:tblW w:w="9639" w:type="dxa"/>
        <w:tblInd w:w="-10" w:type="dxa"/>
        <w:tblLook w:val="04A0" w:firstRow="1" w:lastRow="0" w:firstColumn="1" w:lastColumn="0" w:noHBand="0" w:noVBand="1"/>
      </w:tblPr>
      <w:tblGrid>
        <w:gridCol w:w="619"/>
        <w:gridCol w:w="3242"/>
        <w:gridCol w:w="750"/>
        <w:gridCol w:w="750"/>
        <w:gridCol w:w="750"/>
        <w:gridCol w:w="750"/>
        <w:gridCol w:w="926"/>
        <w:gridCol w:w="926"/>
        <w:gridCol w:w="926"/>
      </w:tblGrid>
      <w:tr w:rsidR="005E0C6A" w:rsidRPr="008A6D4E" w14:paraId="4B94AD6C" w14:textId="77777777" w:rsidTr="005E0C6A">
        <w:trPr>
          <w:cnfStyle w:val="100000000000" w:firstRow="1" w:lastRow="0" w:firstColumn="0" w:lastColumn="0" w:oddVBand="0" w:evenVBand="0" w:oddHBand="0" w:evenHBand="0" w:firstRowFirstColumn="0" w:firstRowLastColumn="0" w:lastRowFirstColumn="0" w:lastRowLastColumn="0"/>
          <w:trHeight w:val="20"/>
        </w:trPr>
        <w:tc>
          <w:tcPr>
            <w:tcW w:w="619" w:type="dxa"/>
            <w:vAlign w:val="center"/>
          </w:tcPr>
          <w:p w14:paraId="313A8894" w14:textId="77777777" w:rsidR="005E0C6A" w:rsidRPr="008A6D4E" w:rsidRDefault="005E0C6A" w:rsidP="005E0C6A">
            <w:pPr>
              <w:jc w:val="center"/>
              <w:rPr>
                <w:szCs w:val="16"/>
              </w:rPr>
            </w:pPr>
            <w:r w:rsidRPr="008A6D4E">
              <w:rPr>
                <w:szCs w:val="16"/>
              </w:rPr>
              <w:t>№</w:t>
            </w:r>
          </w:p>
        </w:tc>
        <w:tc>
          <w:tcPr>
            <w:tcW w:w="3242" w:type="dxa"/>
            <w:vAlign w:val="center"/>
          </w:tcPr>
          <w:p w14:paraId="2D9672E7" w14:textId="77777777" w:rsidR="005E0C6A" w:rsidRPr="008A6D4E" w:rsidRDefault="005E0C6A" w:rsidP="005E0C6A">
            <w:pPr>
              <w:jc w:val="center"/>
              <w:rPr>
                <w:szCs w:val="16"/>
              </w:rPr>
            </w:pPr>
            <w:r w:rsidRPr="008A6D4E">
              <w:rPr>
                <w:szCs w:val="16"/>
              </w:rPr>
              <w:t>Найменування</w:t>
            </w:r>
          </w:p>
        </w:tc>
        <w:tc>
          <w:tcPr>
            <w:tcW w:w="750" w:type="dxa"/>
            <w:vAlign w:val="center"/>
          </w:tcPr>
          <w:p w14:paraId="69E5A592" w14:textId="277CBA2C" w:rsidR="005E0C6A" w:rsidRPr="008A6D4E" w:rsidRDefault="005E0C6A" w:rsidP="005E0C6A">
            <w:pPr>
              <w:jc w:val="center"/>
              <w:rPr>
                <w:szCs w:val="16"/>
              </w:rPr>
            </w:pPr>
            <w:r w:rsidRPr="008A6D4E">
              <w:rPr>
                <w:rFonts w:cs="Calibri"/>
                <w:color w:val="auto"/>
                <w:szCs w:val="16"/>
              </w:rPr>
              <w:t>2017</w:t>
            </w:r>
          </w:p>
        </w:tc>
        <w:tc>
          <w:tcPr>
            <w:tcW w:w="750" w:type="dxa"/>
            <w:vAlign w:val="center"/>
          </w:tcPr>
          <w:p w14:paraId="7AE9669D" w14:textId="76FEE16E" w:rsidR="005E0C6A" w:rsidRPr="008A6D4E" w:rsidRDefault="005E0C6A" w:rsidP="005E0C6A">
            <w:pPr>
              <w:jc w:val="center"/>
              <w:rPr>
                <w:szCs w:val="16"/>
              </w:rPr>
            </w:pPr>
            <w:r w:rsidRPr="008A6D4E">
              <w:rPr>
                <w:rFonts w:cs="Calibri"/>
                <w:color w:val="auto"/>
                <w:szCs w:val="16"/>
              </w:rPr>
              <w:t>2018</w:t>
            </w:r>
          </w:p>
        </w:tc>
        <w:tc>
          <w:tcPr>
            <w:tcW w:w="750" w:type="dxa"/>
            <w:vAlign w:val="center"/>
          </w:tcPr>
          <w:p w14:paraId="67128E58" w14:textId="2B1B22B0" w:rsidR="005E0C6A" w:rsidRPr="008A6D4E" w:rsidRDefault="005E0C6A" w:rsidP="005E0C6A">
            <w:pPr>
              <w:jc w:val="center"/>
              <w:rPr>
                <w:szCs w:val="16"/>
              </w:rPr>
            </w:pPr>
            <w:r w:rsidRPr="008A6D4E">
              <w:rPr>
                <w:rFonts w:cs="Calibri"/>
                <w:color w:val="auto"/>
                <w:szCs w:val="16"/>
              </w:rPr>
              <w:t>2019</w:t>
            </w:r>
          </w:p>
        </w:tc>
        <w:tc>
          <w:tcPr>
            <w:tcW w:w="750" w:type="dxa"/>
            <w:vAlign w:val="center"/>
          </w:tcPr>
          <w:p w14:paraId="4DEBA2CE" w14:textId="4B0E78CD" w:rsidR="005E0C6A" w:rsidRPr="008A6D4E" w:rsidRDefault="005E0C6A" w:rsidP="005E0C6A">
            <w:pPr>
              <w:jc w:val="center"/>
              <w:rPr>
                <w:szCs w:val="16"/>
              </w:rPr>
            </w:pPr>
            <w:r w:rsidRPr="008A6D4E">
              <w:rPr>
                <w:rFonts w:cs="Calibri"/>
                <w:color w:val="auto"/>
                <w:szCs w:val="16"/>
              </w:rPr>
              <w:t>2020</w:t>
            </w:r>
          </w:p>
        </w:tc>
        <w:tc>
          <w:tcPr>
            <w:tcW w:w="926" w:type="dxa"/>
            <w:vAlign w:val="center"/>
          </w:tcPr>
          <w:p w14:paraId="7FC2D949" w14:textId="18D4967C" w:rsidR="005E0C6A" w:rsidRPr="008A6D4E" w:rsidRDefault="005E0C6A" w:rsidP="005E0C6A">
            <w:pPr>
              <w:jc w:val="center"/>
              <w:rPr>
                <w:szCs w:val="16"/>
              </w:rPr>
            </w:pPr>
            <w:r w:rsidRPr="008A6D4E">
              <w:rPr>
                <w:rFonts w:cs="Calibri"/>
                <w:color w:val="auto"/>
                <w:szCs w:val="16"/>
              </w:rPr>
              <w:t>2021</w:t>
            </w:r>
          </w:p>
        </w:tc>
        <w:tc>
          <w:tcPr>
            <w:tcW w:w="926" w:type="dxa"/>
            <w:vAlign w:val="center"/>
          </w:tcPr>
          <w:p w14:paraId="7116CFC2" w14:textId="76E12852" w:rsidR="005E0C6A" w:rsidRPr="008A6D4E" w:rsidRDefault="005E0C6A" w:rsidP="005E0C6A">
            <w:pPr>
              <w:jc w:val="center"/>
              <w:rPr>
                <w:szCs w:val="16"/>
              </w:rPr>
            </w:pPr>
            <w:r w:rsidRPr="008A6D4E">
              <w:rPr>
                <w:rFonts w:cs="Calibri"/>
                <w:color w:val="auto"/>
                <w:szCs w:val="16"/>
              </w:rPr>
              <w:t>2022</w:t>
            </w:r>
          </w:p>
        </w:tc>
        <w:tc>
          <w:tcPr>
            <w:tcW w:w="926" w:type="dxa"/>
            <w:vAlign w:val="center"/>
          </w:tcPr>
          <w:p w14:paraId="132D4AA1" w14:textId="1D85EF3A" w:rsidR="005E0C6A" w:rsidRPr="008A6D4E" w:rsidRDefault="005E0C6A" w:rsidP="005E0C6A">
            <w:pPr>
              <w:jc w:val="center"/>
              <w:rPr>
                <w:szCs w:val="16"/>
              </w:rPr>
            </w:pPr>
            <w:r w:rsidRPr="008A6D4E">
              <w:rPr>
                <w:rFonts w:cs="Calibri"/>
                <w:color w:val="auto"/>
                <w:szCs w:val="16"/>
              </w:rPr>
              <w:t>2023</w:t>
            </w:r>
          </w:p>
        </w:tc>
      </w:tr>
      <w:tr w:rsidR="00BD274D" w:rsidRPr="008A6D4E" w14:paraId="4BD3BF8A" w14:textId="77777777">
        <w:trPr>
          <w:trHeight w:val="20"/>
        </w:trPr>
        <w:tc>
          <w:tcPr>
            <w:tcW w:w="619" w:type="dxa"/>
            <w:vAlign w:val="center"/>
          </w:tcPr>
          <w:p w14:paraId="21CDE526" w14:textId="77777777" w:rsidR="00BD274D" w:rsidRPr="008A6D4E" w:rsidRDefault="00BD274D" w:rsidP="00BD274D">
            <w:pPr>
              <w:jc w:val="center"/>
              <w:rPr>
                <w:szCs w:val="16"/>
              </w:rPr>
            </w:pPr>
            <w:r w:rsidRPr="008A6D4E">
              <w:rPr>
                <w:szCs w:val="16"/>
              </w:rPr>
              <w:t>1</w:t>
            </w:r>
          </w:p>
        </w:tc>
        <w:tc>
          <w:tcPr>
            <w:tcW w:w="3242" w:type="dxa"/>
            <w:vAlign w:val="center"/>
          </w:tcPr>
          <w:p w14:paraId="72DC9F45" w14:textId="77777777" w:rsidR="00BD274D" w:rsidRPr="008A6D4E" w:rsidRDefault="00BD274D" w:rsidP="00BD274D">
            <w:pPr>
              <w:rPr>
                <w:szCs w:val="16"/>
              </w:rPr>
            </w:pPr>
            <w:r w:rsidRPr="008A6D4E">
              <w:rPr>
                <w:szCs w:val="16"/>
              </w:rPr>
              <w:t>Питомі витрати електроенергії на водопостачання</w:t>
            </w:r>
          </w:p>
        </w:tc>
        <w:tc>
          <w:tcPr>
            <w:tcW w:w="750" w:type="dxa"/>
            <w:vAlign w:val="center"/>
          </w:tcPr>
          <w:p w14:paraId="28CF506F" w14:textId="7A68DCBD" w:rsidR="00BD274D" w:rsidRPr="008A6D4E" w:rsidRDefault="00BD274D" w:rsidP="00BD274D">
            <w:pPr>
              <w:jc w:val="center"/>
              <w:rPr>
                <w:szCs w:val="16"/>
              </w:rPr>
            </w:pPr>
            <w:r w:rsidRPr="008A6D4E">
              <w:rPr>
                <w:rFonts w:cs="Calibri"/>
                <w:szCs w:val="16"/>
              </w:rPr>
              <w:t>0,718</w:t>
            </w:r>
          </w:p>
        </w:tc>
        <w:tc>
          <w:tcPr>
            <w:tcW w:w="750" w:type="dxa"/>
            <w:vAlign w:val="center"/>
          </w:tcPr>
          <w:p w14:paraId="5D7FB674" w14:textId="23E93067" w:rsidR="00BD274D" w:rsidRPr="008A6D4E" w:rsidRDefault="00BD274D" w:rsidP="00BD274D">
            <w:pPr>
              <w:jc w:val="center"/>
              <w:rPr>
                <w:szCs w:val="16"/>
              </w:rPr>
            </w:pPr>
            <w:r w:rsidRPr="008A6D4E">
              <w:rPr>
                <w:rFonts w:cs="Calibri"/>
                <w:szCs w:val="16"/>
              </w:rPr>
              <w:t>0,846</w:t>
            </w:r>
          </w:p>
        </w:tc>
        <w:tc>
          <w:tcPr>
            <w:tcW w:w="750" w:type="dxa"/>
            <w:vAlign w:val="center"/>
          </w:tcPr>
          <w:p w14:paraId="07875FE7" w14:textId="43F2AF11" w:rsidR="00BD274D" w:rsidRPr="008A6D4E" w:rsidRDefault="00BD274D" w:rsidP="00BD274D">
            <w:pPr>
              <w:jc w:val="center"/>
              <w:rPr>
                <w:szCs w:val="16"/>
              </w:rPr>
            </w:pPr>
            <w:r w:rsidRPr="008A6D4E">
              <w:rPr>
                <w:rFonts w:cs="Calibri"/>
                <w:szCs w:val="16"/>
              </w:rPr>
              <w:t>0,868</w:t>
            </w:r>
          </w:p>
        </w:tc>
        <w:tc>
          <w:tcPr>
            <w:tcW w:w="750" w:type="dxa"/>
            <w:vAlign w:val="center"/>
          </w:tcPr>
          <w:p w14:paraId="6F76D9A3" w14:textId="5032FC3C" w:rsidR="00BD274D" w:rsidRPr="008A6D4E" w:rsidRDefault="00BD274D" w:rsidP="00BD274D">
            <w:pPr>
              <w:jc w:val="center"/>
              <w:rPr>
                <w:szCs w:val="16"/>
              </w:rPr>
            </w:pPr>
            <w:r w:rsidRPr="008A6D4E">
              <w:rPr>
                <w:rFonts w:cs="Calibri"/>
                <w:szCs w:val="16"/>
              </w:rPr>
              <w:t>0,935</w:t>
            </w:r>
          </w:p>
        </w:tc>
        <w:tc>
          <w:tcPr>
            <w:tcW w:w="926" w:type="dxa"/>
            <w:vAlign w:val="center"/>
          </w:tcPr>
          <w:p w14:paraId="14D70A50" w14:textId="4F037A90" w:rsidR="00BD274D" w:rsidRPr="008A6D4E" w:rsidRDefault="00BD274D" w:rsidP="00BD274D">
            <w:pPr>
              <w:jc w:val="center"/>
              <w:rPr>
                <w:szCs w:val="16"/>
              </w:rPr>
            </w:pPr>
            <w:r w:rsidRPr="008A6D4E">
              <w:rPr>
                <w:rFonts w:cs="Calibri"/>
                <w:szCs w:val="16"/>
              </w:rPr>
              <w:t>0,896</w:t>
            </w:r>
          </w:p>
        </w:tc>
        <w:tc>
          <w:tcPr>
            <w:tcW w:w="926" w:type="dxa"/>
            <w:vAlign w:val="center"/>
          </w:tcPr>
          <w:p w14:paraId="18B35670" w14:textId="5381CE50" w:rsidR="00BD274D" w:rsidRPr="008A6D4E" w:rsidRDefault="00BD274D" w:rsidP="00BD274D">
            <w:pPr>
              <w:jc w:val="center"/>
              <w:rPr>
                <w:szCs w:val="16"/>
              </w:rPr>
            </w:pPr>
            <w:r w:rsidRPr="008A6D4E">
              <w:rPr>
                <w:rFonts w:cs="Calibri"/>
                <w:szCs w:val="16"/>
              </w:rPr>
              <w:t>0,964</w:t>
            </w:r>
          </w:p>
        </w:tc>
        <w:tc>
          <w:tcPr>
            <w:tcW w:w="926" w:type="dxa"/>
            <w:vAlign w:val="center"/>
          </w:tcPr>
          <w:p w14:paraId="3307C315" w14:textId="35D4B166" w:rsidR="00BD274D" w:rsidRPr="008A6D4E" w:rsidRDefault="00BD274D" w:rsidP="00BD274D">
            <w:pPr>
              <w:jc w:val="center"/>
              <w:rPr>
                <w:szCs w:val="16"/>
              </w:rPr>
            </w:pPr>
            <w:r w:rsidRPr="008A6D4E">
              <w:rPr>
                <w:rFonts w:cs="Calibri"/>
                <w:szCs w:val="16"/>
              </w:rPr>
              <w:t>0,870</w:t>
            </w:r>
          </w:p>
        </w:tc>
      </w:tr>
      <w:tr w:rsidR="00BD274D" w:rsidRPr="008A6D4E" w14:paraId="1F4ECAB4" w14:textId="77777777">
        <w:trPr>
          <w:trHeight w:val="20"/>
        </w:trPr>
        <w:tc>
          <w:tcPr>
            <w:tcW w:w="619" w:type="dxa"/>
            <w:vAlign w:val="center"/>
          </w:tcPr>
          <w:p w14:paraId="1567F2D8" w14:textId="77777777" w:rsidR="00BD274D" w:rsidRPr="008A6D4E" w:rsidRDefault="00BD274D" w:rsidP="00BD274D">
            <w:pPr>
              <w:jc w:val="center"/>
              <w:rPr>
                <w:szCs w:val="16"/>
              </w:rPr>
            </w:pPr>
            <w:r w:rsidRPr="008A6D4E">
              <w:rPr>
                <w:szCs w:val="16"/>
              </w:rPr>
              <w:t>2</w:t>
            </w:r>
          </w:p>
        </w:tc>
        <w:tc>
          <w:tcPr>
            <w:tcW w:w="3242" w:type="dxa"/>
            <w:vAlign w:val="center"/>
          </w:tcPr>
          <w:p w14:paraId="4FDBF68D" w14:textId="77777777" w:rsidR="00BD274D" w:rsidRPr="008A6D4E" w:rsidRDefault="00BD274D" w:rsidP="00BD274D">
            <w:pPr>
              <w:rPr>
                <w:szCs w:val="16"/>
              </w:rPr>
            </w:pPr>
            <w:r w:rsidRPr="008A6D4E">
              <w:rPr>
                <w:szCs w:val="16"/>
              </w:rPr>
              <w:t>Питомі витрати електроенергії на водовідведення</w:t>
            </w:r>
          </w:p>
        </w:tc>
        <w:tc>
          <w:tcPr>
            <w:tcW w:w="750" w:type="dxa"/>
            <w:vAlign w:val="center"/>
          </w:tcPr>
          <w:p w14:paraId="35DDCD40" w14:textId="3BA663D5" w:rsidR="00BD274D" w:rsidRPr="008A6D4E" w:rsidRDefault="00BD274D" w:rsidP="00BD274D">
            <w:pPr>
              <w:jc w:val="center"/>
              <w:rPr>
                <w:szCs w:val="16"/>
              </w:rPr>
            </w:pPr>
            <w:r w:rsidRPr="008A6D4E">
              <w:rPr>
                <w:rFonts w:cs="Calibri"/>
                <w:szCs w:val="16"/>
              </w:rPr>
              <w:t>0,482</w:t>
            </w:r>
          </w:p>
        </w:tc>
        <w:tc>
          <w:tcPr>
            <w:tcW w:w="750" w:type="dxa"/>
            <w:vAlign w:val="center"/>
          </w:tcPr>
          <w:p w14:paraId="76E73BFB" w14:textId="7950AAAE" w:rsidR="00BD274D" w:rsidRPr="008A6D4E" w:rsidRDefault="00BD274D" w:rsidP="00BD274D">
            <w:pPr>
              <w:jc w:val="center"/>
              <w:rPr>
                <w:szCs w:val="16"/>
              </w:rPr>
            </w:pPr>
            <w:r w:rsidRPr="008A6D4E">
              <w:rPr>
                <w:rFonts w:cs="Calibri"/>
                <w:szCs w:val="16"/>
              </w:rPr>
              <w:t>0,416</w:t>
            </w:r>
          </w:p>
        </w:tc>
        <w:tc>
          <w:tcPr>
            <w:tcW w:w="750" w:type="dxa"/>
            <w:vAlign w:val="center"/>
          </w:tcPr>
          <w:p w14:paraId="1FF50DF6" w14:textId="26B0E048" w:rsidR="00BD274D" w:rsidRPr="008A6D4E" w:rsidRDefault="00BD274D" w:rsidP="00BD274D">
            <w:pPr>
              <w:jc w:val="center"/>
              <w:rPr>
                <w:szCs w:val="16"/>
              </w:rPr>
            </w:pPr>
            <w:r w:rsidRPr="008A6D4E">
              <w:rPr>
                <w:rFonts w:cs="Calibri"/>
                <w:szCs w:val="16"/>
              </w:rPr>
              <w:t>0,413</w:t>
            </w:r>
          </w:p>
        </w:tc>
        <w:tc>
          <w:tcPr>
            <w:tcW w:w="750" w:type="dxa"/>
            <w:vAlign w:val="center"/>
          </w:tcPr>
          <w:p w14:paraId="172560EC" w14:textId="6A98E26D" w:rsidR="00BD274D" w:rsidRPr="008A6D4E" w:rsidRDefault="00BD274D" w:rsidP="00BD274D">
            <w:pPr>
              <w:jc w:val="center"/>
              <w:rPr>
                <w:szCs w:val="16"/>
              </w:rPr>
            </w:pPr>
            <w:r w:rsidRPr="008A6D4E">
              <w:rPr>
                <w:rFonts w:cs="Calibri"/>
                <w:szCs w:val="16"/>
              </w:rPr>
              <w:t>0,421</w:t>
            </w:r>
          </w:p>
        </w:tc>
        <w:tc>
          <w:tcPr>
            <w:tcW w:w="926" w:type="dxa"/>
            <w:vAlign w:val="center"/>
          </w:tcPr>
          <w:p w14:paraId="448E4DE6" w14:textId="06335940" w:rsidR="00BD274D" w:rsidRPr="008A6D4E" w:rsidRDefault="00BD274D" w:rsidP="00BD274D">
            <w:pPr>
              <w:jc w:val="center"/>
              <w:rPr>
                <w:szCs w:val="16"/>
              </w:rPr>
            </w:pPr>
            <w:r w:rsidRPr="008A6D4E">
              <w:rPr>
                <w:rFonts w:cs="Calibri"/>
                <w:szCs w:val="16"/>
              </w:rPr>
              <w:t>0,388</w:t>
            </w:r>
          </w:p>
        </w:tc>
        <w:tc>
          <w:tcPr>
            <w:tcW w:w="926" w:type="dxa"/>
            <w:vAlign w:val="center"/>
          </w:tcPr>
          <w:p w14:paraId="224F3FC2" w14:textId="7AF3A411" w:rsidR="00BD274D" w:rsidRPr="008A6D4E" w:rsidRDefault="00BD274D" w:rsidP="00BD274D">
            <w:pPr>
              <w:jc w:val="center"/>
              <w:rPr>
                <w:szCs w:val="16"/>
              </w:rPr>
            </w:pPr>
            <w:r w:rsidRPr="008A6D4E">
              <w:rPr>
                <w:rFonts w:cs="Calibri"/>
                <w:szCs w:val="16"/>
              </w:rPr>
              <w:t>0,435</w:t>
            </w:r>
          </w:p>
        </w:tc>
        <w:tc>
          <w:tcPr>
            <w:tcW w:w="926" w:type="dxa"/>
            <w:vAlign w:val="center"/>
          </w:tcPr>
          <w:p w14:paraId="554DA8BA" w14:textId="6FEA2CBD" w:rsidR="00BD274D" w:rsidRPr="008A6D4E" w:rsidRDefault="00BD274D" w:rsidP="00BD274D">
            <w:pPr>
              <w:jc w:val="center"/>
              <w:rPr>
                <w:szCs w:val="16"/>
              </w:rPr>
            </w:pPr>
            <w:r w:rsidRPr="008A6D4E">
              <w:rPr>
                <w:rFonts w:cs="Calibri"/>
                <w:szCs w:val="16"/>
              </w:rPr>
              <w:t>0,382</w:t>
            </w:r>
          </w:p>
        </w:tc>
      </w:tr>
    </w:tbl>
    <w:p w14:paraId="2CC31AC8" w14:textId="77777777" w:rsidR="0010754A" w:rsidRPr="008A6D4E" w:rsidRDefault="0010754A" w:rsidP="0010754A">
      <w:pPr>
        <w:spacing w:before="160" w:after="0"/>
        <w:jc w:val="both"/>
        <w:rPr>
          <w:rFonts w:ascii="Century Gothic" w:hAnsi="Century Gothic"/>
        </w:rPr>
      </w:pPr>
      <w:r w:rsidRPr="008A6D4E">
        <w:rPr>
          <w:rFonts w:ascii="Century Gothic" w:hAnsi="Century Gothic"/>
          <w:noProof/>
          <w:lang w:eastAsia="uk-UA"/>
        </w:rPr>
        <w:drawing>
          <wp:inline distT="0" distB="0" distL="0" distR="0" wp14:anchorId="50FA98CD" wp14:editId="771A62DD">
            <wp:extent cx="6120765" cy="1809750"/>
            <wp:effectExtent l="0" t="0" r="0" b="0"/>
            <wp:docPr id="1898334301"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3E737C2" w14:textId="18293771" w:rsidR="0010754A" w:rsidRPr="008A6D4E" w:rsidRDefault="0010754A" w:rsidP="0010754A">
      <w:pPr>
        <w:jc w:val="center"/>
        <w:rPr>
          <w:rFonts w:ascii="Century Gothic" w:hAnsi="Century Gothic"/>
          <w:sz w:val="22"/>
          <w:szCs w:val="22"/>
        </w:rPr>
      </w:pPr>
      <w:r w:rsidRPr="000809E1">
        <w:rPr>
          <w:rFonts w:ascii="Century Gothic" w:hAnsi="Century Gothic"/>
          <w:sz w:val="22"/>
          <w:szCs w:val="22"/>
        </w:rPr>
        <w:t>Рис. 2.</w:t>
      </w:r>
      <w:r w:rsidR="00621D0B" w:rsidRPr="000809E1">
        <w:rPr>
          <w:rFonts w:ascii="Century Gothic" w:hAnsi="Century Gothic"/>
          <w:sz w:val="22"/>
          <w:szCs w:val="22"/>
        </w:rPr>
        <w:t>25</w:t>
      </w:r>
      <w:r w:rsidRPr="000809E1">
        <w:rPr>
          <w:rFonts w:ascii="Century Gothic" w:hAnsi="Century Gothic"/>
          <w:sz w:val="22"/>
          <w:szCs w:val="22"/>
        </w:rPr>
        <w:t>. Питомі витрати електроенергії на водопостачання та водовідведення,</w:t>
      </w:r>
      <w:r w:rsidRPr="008A6D4E">
        <w:rPr>
          <w:rFonts w:ascii="Century Gothic" w:hAnsi="Century Gothic"/>
          <w:sz w:val="22"/>
          <w:szCs w:val="22"/>
        </w:rPr>
        <w:t xml:space="preserve"> </w:t>
      </w:r>
      <w:proofErr w:type="spellStart"/>
      <w:r w:rsidRPr="008A6D4E">
        <w:rPr>
          <w:rFonts w:ascii="Century Gothic" w:hAnsi="Century Gothic"/>
          <w:sz w:val="22"/>
          <w:szCs w:val="22"/>
        </w:rPr>
        <w:t>Мвт</w:t>
      </w:r>
      <w:proofErr w:type="spellEnd"/>
      <w:r w:rsidRPr="008A6D4E">
        <w:rPr>
          <w:rFonts w:ascii="Century Gothic" w:hAnsi="Century Gothic"/>
          <w:sz w:val="22"/>
          <w:szCs w:val="22"/>
        </w:rPr>
        <w:t>*год/тис. м</w:t>
      </w:r>
      <w:r w:rsidRPr="008A6D4E">
        <w:rPr>
          <w:rFonts w:ascii="Century Gothic" w:hAnsi="Century Gothic"/>
          <w:sz w:val="22"/>
          <w:szCs w:val="22"/>
          <w:vertAlign w:val="superscript"/>
        </w:rPr>
        <w:t>3</w:t>
      </w:r>
    </w:p>
    <w:p w14:paraId="6852E3CB" w14:textId="04506C98"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 xml:space="preserve">Для побудови балансу необхідно споживання енергії відобразити у </w:t>
      </w:r>
      <w:proofErr w:type="spellStart"/>
      <w:r w:rsidRPr="008A6D4E">
        <w:rPr>
          <w:rFonts w:ascii="Century Gothic" w:hAnsi="Century Gothic"/>
          <w:sz w:val="22"/>
          <w:szCs w:val="22"/>
        </w:rPr>
        <w:t>Мвт·год</w:t>
      </w:r>
      <w:proofErr w:type="spellEnd"/>
      <w:r w:rsidRPr="008A6D4E">
        <w:rPr>
          <w:rFonts w:ascii="Century Gothic" w:hAnsi="Century Gothic"/>
          <w:sz w:val="22"/>
          <w:szCs w:val="22"/>
        </w:rPr>
        <w:t>. Для цього ми використовуємо перевідні коефіцієнти. Загалом енергетичний баланс в даному секторі наведений у таблиці 2.22.</w:t>
      </w:r>
    </w:p>
    <w:p w14:paraId="4EF9C62D" w14:textId="144C4237" w:rsidR="0010754A" w:rsidRPr="008A6D4E" w:rsidRDefault="0010754A" w:rsidP="0010754A">
      <w:pPr>
        <w:pBdr>
          <w:top w:val="nil"/>
          <w:left w:val="nil"/>
          <w:bottom w:val="nil"/>
          <w:right w:val="nil"/>
          <w:between w:val="nil"/>
        </w:pBdr>
        <w:spacing w:after="0"/>
        <w:jc w:val="right"/>
        <w:rPr>
          <w:rFonts w:ascii="Century Gothic" w:hAnsi="Century Gothic"/>
          <w:color w:val="000000"/>
          <w:sz w:val="22"/>
          <w:szCs w:val="22"/>
        </w:rPr>
      </w:pPr>
      <w:r w:rsidRPr="000809E1">
        <w:rPr>
          <w:rFonts w:ascii="Century Gothic" w:hAnsi="Century Gothic"/>
          <w:color w:val="000000"/>
          <w:sz w:val="22"/>
          <w:szCs w:val="22"/>
        </w:rPr>
        <w:t xml:space="preserve">Таблиця </w:t>
      </w:r>
      <w:r w:rsidRPr="000809E1">
        <w:rPr>
          <w:rFonts w:ascii="Century Gothic" w:hAnsi="Century Gothic"/>
          <w:sz w:val="22"/>
          <w:szCs w:val="22"/>
        </w:rPr>
        <w:t>2.2</w:t>
      </w:r>
      <w:r w:rsidR="000809E1" w:rsidRPr="000809E1">
        <w:rPr>
          <w:rFonts w:ascii="Century Gothic" w:hAnsi="Century Gothic"/>
          <w:sz w:val="22"/>
          <w:szCs w:val="22"/>
        </w:rPr>
        <w:t>7</w:t>
      </w:r>
    </w:p>
    <w:p w14:paraId="5F34879C" w14:textId="77777777"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sz w:val="22"/>
          <w:szCs w:val="22"/>
        </w:rPr>
        <w:t xml:space="preserve">Енергетичний баланс сектору </w:t>
      </w:r>
      <w:r w:rsidRPr="008A6D4E">
        <w:rPr>
          <w:rFonts w:ascii="Century Gothic" w:hAnsi="Century Gothic"/>
          <w:color w:val="000000"/>
          <w:sz w:val="22"/>
          <w:szCs w:val="22"/>
        </w:rPr>
        <w:t>водопостачання і водовідведення</w:t>
      </w:r>
      <w:r w:rsidRPr="008A6D4E">
        <w:rPr>
          <w:rFonts w:ascii="Century Gothic" w:hAnsi="Century Gothic"/>
          <w:sz w:val="22"/>
          <w:szCs w:val="22"/>
        </w:rPr>
        <w:t xml:space="preserve">, </w:t>
      </w:r>
      <w:proofErr w:type="spellStart"/>
      <w:r w:rsidRPr="008A6D4E">
        <w:rPr>
          <w:rFonts w:ascii="Century Gothic" w:hAnsi="Century Gothic"/>
          <w:sz w:val="22"/>
          <w:szCs w:val="22"/>
        </w:rPr>
        <w:t>МВт·год</w:t>
      </w:r>
      <w:proofErr w:type="spellEnd"/>
    </w:p>
    <w:tbl>
      <w:tblPr>
        <w:tblStyle w:val="11"/>
        <w:tblW w:w="9747" w:type="dxa"/>
        <w:tblLook w:val="04E0" w:firstRow="1" w:lastRow="1" w:firstColumn="1" w:lastColumn="0" w:noHBand="0" w:noVBand="1"/>
      </w:tblPr>
      <w:tblGrid>
        <w:gridCol w:w="452"/>
        <w:gridCol w:w="2897"/>
        <w:gridCol w:w="914"/>
        <w:gridCol w:w="914"/>
        <w:gridCol w:w="914"/>
        <w:gridCol w:w="914"/>
        <w:gridCol w:w="914"/>
        <w:gridCol w:w="914"/>
        <w:gridCol w:w="914"/>
      </w:tblGrid>
      <w:tr w:rsidR="00AE51F6" w:rsidRPr="008A6D4E" w14:paraId="3E7565DE" w14:textId="77777777" w:rsidTr="00AE51F6">
        <w:trPr>
          <w:cnfStyle w:val="100000000000" w:firstRow="1" w:lastRow="0" w:firstColumn="0" w:lastColumn="0" w:oddVBand="0" w:evenVBand="0" w:oddHBand="0" w:evenHBand="0" w:firstRowFirstColumn="0" w:firstRowLastColumn="0" w:lastRowFirstColumn="0" w:lastRowLastColumn="0"/>
          <w:trHeight w:val="28"/>
        </w:trPr>
        <w:tc>
          <w:tcPr>
            <w:tcW w:w="0" w:type="auto"/>
            <w:vAlign w:val="center"/>
            <w:hideMark/>
          </w:tcPr>
          <w:p w14:paraId="7D434EA6" w14:textId="77777777" w:rsidR="00AE51F6" w:rsidRPr="008A6D4E" w:rsidRDefault="00AE51F6" w:rsidP="00AE51F6">
            <w:pPr>
              <w:jc w:val="center"/>
              <w:rPr>
                <w:rFonts w:cs="Calibri"/>
                <w:color w:val="auto"/>
                <w:szCs w:val="16"/>
              </w:rPr>
            </w:pPr>
            <w:r w:rsidRPr="008A6D4E">
              <w:rPr>
                <w:rFonts w:cs="Calibri"/>
                <w:color w:val="auto"/>
                <w:szCs w:val="16"/>
              </w:rPr>
              <w:t>№</w:t>
            </w:r>
          </w:p>
        </w:tc>
        <w:tc>
          <w:tcPr>
            <w:tcW w:w="0" w:type="auto"/>
            <w:vAlign w:val="center"/>
            <w:hideMark/>
          </w:tcPr>
          <w:p w14:paraId="1A2D347D" w14:textId="77777777" w:rsidR="00AE51F6" w:rsidRPr="008A6D4E" w:rsidRDefault="00AE51F6" w:rsidP="00AE51F6">
            <w:pPr>
              <w:jc w:val="center"/>
              <w:rPr>
                <w:rFonts w:cs="Calibri"/>
                <w:color w:val="auto"/>
                <w:szCs w:val="16"/>
              </w:rPr>
            </w:pPr>
            <w:r w:rsidRPr="008A6D4E">
              <w:rPr>
                <w:rFonts w:cs="Calibri"/>
                <w:color w:val="auto"/>
                <w:szCs w:val="16"/>
              </w:rPr>
              <w:t>Показник</w:t>
            </w:r>
          </w:p>
        </w:tc>
        <w:tc>
          <w:tcPr>
            <w:tcW w:w="0" w:type="auto"/>
            <w:vAlign w:val="center"/>
          </w:tcPr>
          <w:p w14:paraId="4504515A" w14:textId="6FD49CDB" w:rsidR="00AE51F6" w:rsidRPr="008A6D4E" w:rsidRDefault="00AE51F6" w:rsidP="00AE51F6">
            <w:pPr>
              <w:jc w:val="center"/>
              <w:rPr>
                <w:rFonts w:cs="Calibri"/>
                <w:szCs w:val="16"/>
              </w:rPr>
            </w:pPr>
            <w:r w:rsidRPr="008A6D4E">
              <w:rPr>
                <w:rFonts w:cs="Calibri"/>
                <w:color w:val="auto"/>
                <w:szCs w:val="16"/>
              </w:rPr>
              <w:t>2017</w:t>
            </w:r>
          </w:p>
        </w:tc>
        <w:tc>
          <w:tcPr>
            <w:tcW w:w="0" w:type="auto"/>
            <w:vAlign w:val="center"/>
          </w:tcPr>
          <w:p w14:paraId="05B0A74F" w14:textId="4A927D63" w:rsidR="00AE51F6" w:rsidRPr="008A6D4E" w:rsidRDefault="00AE51F6" w:rsidP="00AE51F6">
            <w:pPr>
              <w:jc w:val="center"/>
              <w:rPr>
                <w:rFonts w:cs="Calibri"/>
                <w:szCs w:val="16"/>
              </w:rPr>
            </w:pPr>
            <w:r w:rsidRPr="008A6D4E">
              <w:rPr>
                <w:rFonts w:cs="Calibri"/>
                <w:color w:val="auto"/>
                <w:szCs w:val="16"/>
              </w:rPr>
              <w:t>2018</w:t>
            </w:r>
          </w:p>
        </w:tc>
        <w:tc>
          <w:tcPr>
            <w:tcW w:w="0" w:type="auto"/>
            <w:vAlign w:val="center"/>
          </w:tcPr>
          <w:p w14:paraId="650F35C6" w14:textId="70E1144E" w:rsidR="00AE51F6" w:rsidRPr="008A6D4E" w:rsidRDefault="00AE51F6" w:rsidP="00AE51F6">
            <w:pPr>
              <w:jc w:val="center"/>
              <w:rPr>
                <w:rFonts w:cs="Calibri"/>
                <w:szCs w:val="16"/>
              </w:rPr>
            </w:pPr>
            <w:r w:rsidRPr="008A6D4E">
              <w:rPr>
                <w:rFonts w:cs="Calibri"/>
                <w:color w:val="auto"/>
                <w:szCs w:val="16"/>
              </w:rPr>
              <w:t>2019</w:t>
            </w:r>
          </w:p>
        </w:tc>
        <w:tc>
          <w:tcPr>
            <w:tcW w:w="0" w:type="auto"/>
            <w:vAlign w:val="center"/>
          </w:tcPr>
          <w:p w14:paraId="138ECFFD" w14:textId="05D4F045" w:rsidR="00AE51F6" w:rsidRPr="008A6D4E" w:rsidRDefault="00AE51F6" w:rsidP="00AE51F6">
            <w:pPr>
              <w:jc w:val="center"/>
              <w:rPr>
                <w:rFonts w:cs="Calibri"/>
                <w:szCs w:val="16"/>
              </w:rPr>
            </w:pPr>
            <w:r w:rsidRPr="008A6D4E">
              <w:rPr>
                <w:rFonts w:cs="Calibri"/>
                <w:color w:val="auto"/>
                <w:szCs w:val="16"/>
              </w:rPr>
              <w:t>2020</w:t>
            </w:r>
          </w:p>
        </w:tc>
        <w:tc>
          <w:tcPr>
            <w:tcW w:w="0" w:type="auto"/>
            <w:vAlign w:val="center"/>
          </w:tcPr>
          <w:p w14:paraId="53434E64" w14:textId="39E09B33" w:rsidR="00AE51F6" w:rsidRPr="008A6D4E" w:rsidRDefault="00AE51F6" w:rsidP="00AE51F6">
            <w:pPr>
              <w:jc w:val="center"/>
              <w:rPr>
                <w:rFonts w:cs="Calibri"/>
                <w:color w:val="auto"/>
                <w:szCs w:val="16"/>
              </w:rPr>
            </w:pPr>
            <w:r w:rsidRPr="008A6D4E">
              <w:rPr>
                <w:rFonts w:cs="Calibri"/>
                <w:color w:val="auto"/>
                <w:szCs w:val="16"/>
              </w:rPr>
              <w:t>2021</w:t>
            </w:r>
          </w:p>
        </w:tc>
        <w:tc>
          <w:tcPr>
            <w:tcW w:w="0" w:type="auto"/>
            <w:vAlign w:val="center"/>
          </w:tcPr>
          <w:p w14:paraId="582327E5" w14:textId="649C25BC" w:rsidR="00AE51F6" w:rsidRPr="008A6D4E" w:rsidRDefault="00AE51F6" w:rsidP="00AE51F6">
            <w:pPr>
              <w:jc w:val="center"/>
              <w:rPr>
                <w:rFonts w:cs="Calibri"/>
                <w:color w:val="auto"/>
                <w:szCs w:val="16"/>
              </w:rPr>
            </w:pPr>
            <w:r w:rsidRPr="008A6D4E">
              <w:rPr>
                <w:rFonts w:cs="Calibri"/>
                <w:color w:val="auto"/>
                <w:szCs w:val="16"/>
              </w:rPr>
              <w:t>2022</w:t>
            </w:r>
          </w:p>
        </w:tc>
        <w:tc>
          <w:tcPr>
            <w:tcW w:w="0" w:type="auto"/>
            <w:vAlign w:val="center"/>
          </w:tcPr>
          <w:p w14:paraId="57BE66AA" w14:textId="712EC6BA" w:rsidR="00AE51F6" w:rsidRPr="008A6D4E" w:rsidRDefault="00AE51F6" w:rsidP="00AE51F6">
            <w:pPr>
              <w:jc w:val="center"/>
              <w:rPr>
                <w:rFonts w:cs="Calibri"/>
                <w:color w:val="auto"/>
                <w:szCs w:val="16"/>
              </w:rPr>
            </w:pPr>
            <w:r w:rsidRPr="008A6D4E">
              <w:rPr>
                <w:rFonts w:cs="Calibri"/>
                <w:color w:val="auto"/>
                <w:szCs w:val="16"/>
              </w:rPr>
              <w:t>2023</w:t>
            </w:r>
          </w:p>
        </w:tc>
      </w:tr>
      <w:tr w:rsidR="00A01BC1" w:rsidRPr="008A6D4E" w14:paraId="2CB1A8FE" w14:textId="77777777">
        <w:trPr>
          <w:trHeight w:val="28"/>
        </w:trPr>
        <w:tc>
          <w:tcPr>
            <w:tcW w:w="0" w:type="auto"/>
            <w:noWrap/>
            <w:vAlign w:val="center"/>
            <w:hideMark/>
          </w:tcPr>
          <w:p w14:paraId="38D1D4E2" w14:textId="77777777" w:rsidR="00A01BC1" w:rsidRPr="008A6D4E" w:rsidRDefault="00A01BC1" w:rsidP="00A01BC1">
            <w:pPr>
              <w:jc w:val="center"/>
              <w:rPr>
                <w:rFonts w:cs="Calibri"/>
                <w:color w:val="auto"/>
                <w:szCs w:val="16"/>
              </w:rPr>
            </w:pPr>
            <w:r w:rsidRPr="008A6D4E">
              <w:rPr>
                <w:rFonts w:cs="Calibri"/>
                <w:color w:val="auto"/>
                <w:szCs w:val="16"/>
              </w:rPr>
              <w:t>1</w:t>
            </w:r>
          </w:p>
        </w:tc>
        <w:tc>
          <w:tcPr>
            <w:tcW w:w="0" w:type="auto"/>
            <w:noWrap/>
            <w:vAlign w:val="center"/>
            <w:hideMark/>
          </w:tcPr>
          <w:p w14:paraId="64E0B6C5" w14:textId="77777777" w:rsidR="00A01BC1" w:rsidRPr="008A6D4E" w:rsidRDefault="00A01BC1" w:rsidP="00A01BC1">
            <w:pPr>
              <w:rPr>
                <w:rFonts w:cs="Calibri"/>
                <w:color w:val="auto"/>
                <w:szCs w:val="16"/>
              </w:rPr>
            </w:pPr>
            <w:r w:rsidRPr="008A6D4E">
              <w:rPr>
                <w:rFonts w:cs="Calibri"/>
                <w:color w:val="auto"/>
                <w:szCs w:val="16"/>
              </w:rPr>
              <w:t>Електрична енергія (активна)</w:t>
            </w:r>
          </w:p>
        </w:tc>
        <w:tc>
          <w:tcPr>
            <w:tcW w:w="0" w:type="auto"/>
            <w:vAlign w:val="center"/>
          </w:tcPr>
          <w:p w14:paraId="0FBF28AC" w14:textId="11BD8926" w:rsidR="00A01BC1" w:rsidRPr="008A6D4E" w:rsidRDefault="00A01BC1" w:rsidP="00A01BC1">
            <w:pPr>
              <w:jc w:val="center"/>
              <w:rPr>
                <w:szCs w:val="16"/>
              </w:rPr>
            </w:pPr>
            <w:r w:rsidRPr="008A6D4E">
              <w:rPr>
                <w:rFonts w:cs="Calibri"/>
                <w:szCs w:val="16"/>
              </w:rPr>
              <w:t>5055,60</w:t>
            </w:r>
          </w:p>
        </w:tc>
        <w:tc>
          <w:tcPr>
            <w:tcW w:w="0" w:type="auto"/>
            <w:vAlign w:val="center"/>
          </w:tcPr>
          <w:p w14:paraId="6C4552EA" w14:textId="41BF1B0A" w:rsidR="00A01BC1" w:rsidRPr="008A6D4E" w:rsidRDefault="00A01BC1" w:rsidP="00A01BC1">
            <w:pPr>
              <w:jc w:val="center"/>
              <w:rPr>
                <w:szCs w:val="16"/>
              </w:rPr>
            </w:pPr>
            <w:r w:rsidRPr="008A6D4E">
              <w:rPr>
                <w:rFonts w:cs="Calibri"/>
                <w:szCs w:val="16"/>
              </w:rPr>
              <w:t>5656,00</w:t>
            </w:r>
          </w:p>
        </w:tc>
        <w:tc>
          <w:tcPr>
            <w:tcW w:w="0" w:type="auto"/>
            <w:vAlign w:val="center"/>
          </w:tcPr>
          <w:p w14:paraId="3A8ACAE0" w14:textId="6C0D958C" w:rsidR="00A01BC1" w:rsidRPr="008A6D4E" w:rsidRDefault="00A01BC1" w:rsidP="00A01BC1">
            <w:pPr>
              <w:jc w:val="center"/>
              <w:rPr>
                <w:szCs w:val="16"/>
              </w:rPr>
            </w:pPr>
            <w:r w:rsidRPr="008A6D4E">
              <w:rPr>
                <w:rFonts w:cs="Calibri"/>
                <w:szCs w:val="16"/>
              </w:rPr>
              <w:t>5326,10</w:t>
            </w:r>
          </w:p>
        </w:tc>
        <w:tc>
          <w:tcPr>
            <w:tcW w:w="0" w:type="auto"/>
            <w:vAlign w:val="center"/>
          </w:tcPr>
          <w:p w14:paraId="7995D48E" w14:textId="09FB477F" w:rsidR="00A01BC1" w:rsidRPr="008A6D4E" w:rsidRDefault="00A01BC1" w:rsidP="00A01BC1">
            <w:pPr>
              <w:jc w:val="center"/>
              <w:rPr>
                <w:szCs w:val="16"/>
              </w:rPr>
            </w:pPr>
            <w:r w:rsidRPr="008A6D4E">
              <w:rPr>
                <w:rFonts w:cs="Calibri"/>
                <w:szCs w:val="16"/>
              </w:rPr>
              <w:t>5631,10</w:t>
            </w:r>
          </w:p>
        </w:tc>
        <w:tc>
          <w:tcPr>
            <w:tcW w:w="0" w:type="auto"/>
            <w:vAlign w:val="center"/>
          </w:tcPr>
          <w:p w14:paraId="1BD08726" w14:textId="7FF791A0" w:rsidR="00A01BC1" w:rsidRPr="008A6D4E" w:rsidRDefault="00A01BC1" w:rsidP="00A01BC1">
            <w:pPr>
              <w:jc w:val="center"/>
              <w:rPr>
                <w:color w:val="auto"/>
                <w:szCs w:val="16"/>
              </w:rPr>
            </w:pPr>
            <w:r w:rsidRPr="008A6D4E">
              <w:rPr>
                <w:rFonts w:cs="Calibri"/>
                <w:szCs w:val="16"/>
              </w:rPr>
              <w:t>5432,50</w:t>
            </w:r>
          </w:p>
        </w:tc>
        <w:tc>
          <w:tcPr>
            <w:tcW w:w="0" w:type="auto"/>
            <w:vAlign w:val="center"/>
          </w:tcPr>
          <w:p w14:paraId="29DD7FA4" w14:textId="601295B7" w:rsidR="00A01BC1" w:rsidRPr="008A6D4E" w:rsidRDefault="00A01BC1" w:rsidP="00A01BC1">
            <w:pPr>
              <w:jc w:val="center"/>
              <w:rPr>
                <w:color w:val="auto"/>
                <w:szCs w:val="16"/>
              </w:rPr>
            </w:pPr>
            <w:r w:rsidRPr="008A6D4E">
              <w:rPr>
                <w:rFonts w:cs="Calibri"/>
                <w:szCs w:val="16"/>
              </w:rPr>
              <w:t>5321,80</w:t>
            </w:r>
          </w:p>
        </w:tc>
        <w:tc>
          <w:tcPr>
            <w:tcW w:w="0" w:type="auto"/>
            <w:vAlign w:val="center"/>
          </w:tcPr>
          <w:p w14:paraId="31769151" w14:textId="48907A1A" w:rsidR="00A01BC1" w:rsidRPr="008A6D4E" w:rsidRDefault="00A01BC1" w:rsidP="00A01BC1">
            <w:pPr>
              <w:jc w:val="center"/>
              <w:rPr>
                <w:color w:val="auto"/>
                <w:szCs w:val="16"/>
              </w:rPr>
            </w:pPr>
            <w:r w:rsidRPr="008A6D4E">
              <w:rPr>
                <w:rFonts w:cs="Calibri"/>
                <w:szCs w:val="16"/>
              </w:rPr>
              <w:t>4745,10</w:t>
            </w:r>
          </w:p>
        </w:tc>
      </w:tr>
      <w:tr w:rsidR="00AE7D74" w:rsidRPr="008A6D4E" w14:paraId="5C772655" w14:textId="77777777">
        <w:trPr>
          <w:trHeight w:val="28"/>
        </w:trPr>
        <w:tc>
          <w:tcPr>
            <w:tcW w:w="0" w:type="auto"/>
            <w:noWrap/>
            <w:vAlign w:val="center"/>
            <w:hideMark/>
          </w:tcPr>
          <w:p w14:paraId="36ACE693" w14:textId="77777777" w:rsidR="00AE7D74" w:rsidRPr="008A6D4E" w:rsidRDefault="00AE7D74" w:rsidP="00AE7D74">
            <w:pPr>
              <w:jc w:val="center"/>
              <w:rPr>
                <w:rFonts w:cs="Calibri"/>
                <w:color w:val="auto"/>
                <w:szCs w:val="16"/>
              </w:rPr>
            </w:pPr>
            <w:r w:rsidRPr="008A6D4E">
              <w:rPr>
                <w:rFonts w:cs="Calibri"/>
                <w:color w:val="auto"/>
                <w:szCs w:val="16"/>
              </w:rPr>
              <w:t>2</w:t>
            </w:r>
          </w:p>
        </w:tc>
        <w:tc>
          <w:tcPr>
            <w:tcW w:w="0" w:type="auto"/>
            <w:noWrap/>
            <w:vAlign w:val="center"/>
            <w:hideMark/>
          </w:tcPr>
          <w:p w14:paraId="22166820" w14:textId="77777777" w:rsidR="00AE7D74" w:rsidRPr="008A6D4E" w:rsidRDefault="00AE7D74" w:rsidP="00AE7D74">
            <w:pPr>
              <w:rPr>
                <w:rFonts w:cs="Calibri"/>
                <w:color w:val="auto"/>
                <w:szCs w:val="16"/>
              </w:rPr>
            </w:pPr>
            <w:r w:rsidRPr="008A6D4E">
              <w:rPr>
                <w:rFonts w:cs="Calibri"/>
                <w:color w:val="auto"/>
                <w:szCs w:val="16"/>
              </w:rPr>
              <w:t>Нафтопродукти</w:t>
            </w:r>
          </w:p>
        </w:tc>
        <w:tc>
          <w:tcPr>
            <w:tcW w:w="0" w:type="auto"/>
            <w:vAlign w:val="center"/>
          </w:tcPr>
          <w:p w14:paraId="1CE3E391" w14:textId="4744B238" w:rsidR="00AE7D74" w:rsidRPr="008A6D4E" w:rsidRDefault="00AE7D74" w:rsidP="00AE7D74">
            <w:pPr>
              <w:jc w:val="center"/>
              <w:rPr>
                <w:szCs w:val="16"/>
              </w:rPr>
            </w:pPr>
            <w:r w:rsidRPr="008A6D4E">
              <w:rPr>
                <w:szCs w:val="16"/>
              </w:rPr>
              <w:t>783,14</w:t>
            </w:r>
          </w:p>
        </w:tc>
        <w:tc>
          <w:tcPr>
            <w:tcW w:w="0" w:type="auto"/>
            <w:vAlign w:val="center"/>
          </w:tcPr>
          <w:p w14:paraId="1D246BC4" w14:textId="3175EDE1" w:rsidR="00AE7D74" w:rsidRPr="008A6D4E" w:rsidRDefault="00AE7D74" w:rsidP="00AE7D74">
            <w:pPr>
              <w:jc w:val="center"/>
              <w:rPr>
                <w:szCs w:val="16"/>
              </w:rPr>
            </w:pPr>
            <w:r w:rsidRPr="008A6D4E">
              <w:rPr>
                <w:szCs w:val="16"/>
              </w:rPr>
              <w:t>776,25</w:t>
            </w:r>
          </w:p>
        </w:tc>
        <w:tc>
          <w:tcPr>
            <w:tcW w:w="0" w:type="auto"/>
            <w:vAlign w:val="center"/>
          </w:tcPr>
          <w:p w14:paraId="1946F1C2" w14:textId="14339AEC" w:rsidR="00AE7D74" w:rsidRPr="008A6D4E" w:rsidRDefault="00AE7D74" w:rsidP="00AE7D74">
            <w:pPr>
              <w:jc w:val="center"/>
              <w:rPr>
                <w:szCs w:val="16"/>
              </w:rPr>
            </w:pPr>
            <w:r w:rsidRPr="008A6D4E">
              <w:rPr>
                <w:szCs w:val="16"/>
              </w:rPr>
              <w:t>745,96</w:t>
            </w:r>
          </w:p>
        </w:tc>
        <w:tc>
          <w:tcPr>
            <w:tcW w:w="0" w:type="auto"/>
            <w:vAlign w:val="center"/>
          </w:tcPr>
          <w:p w14:paraId="51B551C1" w14:textId="1ACAFC78" w:rsidR="00AE7D74" w:rsidRPr="008A6D4E" w:rsidRDefault="00AE7D74" w:rsidP="00AE7D74">
            <w:pPr>
              <w:jc w:val="center"/>
              <w:rPr>
                <w:szCs w:val="16"/>
              </w:rPr>
            </w:pPr>
            <w:r w:rsidRPr="008A6D4E">
              <w:rPr>
                <w:szCs w:val="16"/>
              </w:rPr>
              <w:t>685,86</w:t>
            </w:r>
          </w:p>
        </w:tc>
        <w:tc>
          <w:tcPr>
            <w:tcW w:w="0" w:type="auto"/>
            <w:vAlign w:val="center"/>
          </w:tcPr>
          <w:p w14:paraId="50A55B7B" w14:textId="78444BED" w:rsidR="00AE7D74" w:rsidRPr="008A6D4E" w:rsidRDefault="00AE7D74" w:rsidP="00AE7D74">
            <w:pPr>
              <w:jc w:val="center"/>
              <w:rPr>
                <w:color w:val="auto"/>
                <w:szCs w:val="16"/>
              </w:rPr>
            </w:pPr>
            <w:r w:rsidRPr="008A6D4E">
              <w:rPr>
                <w:szCs w:val="16"/>
              </w:rPr>
              <w:t>600,63</w:t>
            </w:r>
          </w:p>
        </w:tc>
        <w:tc>
          <w:tcPr>
            <w:tcW w:w="0" w:type="auto"/>
            <w:vAlign w:val="center"/>
          </w:tcPr>
          <w:p w14:paraId="72B35EF0" w14:textId="6F21B61C" w:rsidR="00AE7D74" w:rsidRPr="008A6D4E" w:rsidRDefault="00AE7D74" w:rsidP="00AE7D74">
            <w:pPr>
              <w:jc w:val="center"/>
              <w:rPr>
                <w:color w:val="auto"/>
                <w:szCs w:val="16"/>
              </w:rPr>
            </w:pPr>
            <w:r w:rsidRPr="008A6D4E">
              <w:rPr>
                <w:szCs w:val="16"/>
              </w:rPr>
              <w:t>397,50</w:t>
            </w:r>
          </w:p>
        </w:tc>
        <w:tc>
          <w:tcPr>
            <w:tcW w:w="0" w:type="auto"/>
            <w:vAlign w:val="center"/>
          </w:tcPr>
          <w:p w14:paraId="664E148C" w14:textId="7B54497A" w:rsidR="00AE7D74" w:rsidRPr="008A6D4E" w:rsidRDefault="00AE7D74" w:rsidP="00AE7D74">
            <w:pPr>
              <w:jc w:val="center"/>
              <w:rPr>
                <w:color w:val="auto"/>
                <w:szCs w:val="16"/>
              </w:rPr>
            </w:pPr>
            <w:r w:rsidRPr="008A6D4E">
              <w:rPr>
                <w:szCs w:val="16"/>
              </w:rPr>
              <w:t>446,28</w:t>
            </w:r>
          </w:p>
        </w:tc>
      </w:tr>
      <w:tr w:rsidR="00A01BC1" w:rsidRPr="008A6D4E" w14:paraId="71457DD6" w14:textId="77777777">
        <w:trPr>
          <w:cnfStyle w:val="010000000000" w:firstRow="0" w:lastRow="1" w:firstColumn="0" w:lastColumn="0" w:oddVBand="0" w:evenVBand="0" w:oddHBand="0" w:evenHBand="0" w:firstRowFirstColumn="0" w:firstRowLastColumn="0" w:lastRowFirstColumn="0" w:lastRowLastColumn="0"/>
          <w:trHeight w:val="28"/>
        </w:trPr>
        <w:tc>
          <w:tcPr>
            <w:tcW w:w="0" w:type="auto"/>
            <w:noWrap/>
            <w:vAlign w:val="center"/>
            <w:hideMark/>
          </w:tcPr>
          <w:p w14:paraId="62068529" w14:textId="77777777" w:rsidR="00A01BC1" w:rsidRPr="008A6D4E" w:rsidRDefault="00A01BC1" w:rsidP="00A01BC1">
            <w:pPr>
              <w:jc w:val="center"/>
              <w:rPr>
                <w:rFonts w:cs="Calibri"/>
                <w:color w:val="auto"/>
                <w:szCs w:val="16"/>
              </w:rPr>
            </w:pPr>
            <w:r w:rsidRPr="008A6D4E">
              <w:rPr>
                <w:rFonts w:cs="Calibri"/>
                <w:color w:val="auto"/>
                <w:szCs w:val="16"/>
              </w:rPr>
              <w:t>3</w:t>
            </w:r>
          </w:p>
        </w:tc>
        <w:tc>
          <w:tcPr>
            <w:tcW w:w="0" w:type="auto"/>
            <w:noWrap/>
            <w:vAlign w:val="center"/>
            <w:hideMark/>
          </w:tcPr>
          <w:p w14:paraId="2F2F6085" w14:textId="77777777" w:rsidR="00A01BC1" w:rsidRPr="008A6D4E" w:rsidRDefault="00A01BC1" w:rsidP="00A01BC1">
            <w:pPr>
              <w:jc w:val="center"/>
              <w:rPr>
                <w:rFonts w:cs="Calibri"/>
                <w:color w:val="auto"/>
                <w:szCs w:val="16"/>
              </w:rPr>
            </w:pPr>
            <w:r w:rsidRPr="008A6D4E">
              <w:rPr>
                <w:rFonts w:cs="Calibri"/>
                <w:color w:val="auto"/>
                <w:szCs w:val="16"/>
              </w:rPr>
              <w:t>Разом</w:t>
            </w:r>
          </w:p>
        </w:tc>
        <w:tc>
          <w:tcPr>
            <w:tcW w:w="0" w:type="auto"/>
            <w:vAlign w:val="center"/>
          </w:tcPr>
          <w:p w14:paraId="14D6DD7A" w14:textId="02D9CA8D" w:rsidR="00A01BC1" w:rsidRPr="008A6D4E" w:rsidRDefault="00A01BC1" w:rsidP="00A01BC1">
            <w:pPr>
              <w:jc w:val="center"/>
              <w:rPr>
                <w:color w:val="auto"/>
                <w:szCs w:val="16"/>
              </w:rPr>
            </w:pPr>
            <w:r w:rsidRPr="008A6D4E">
              <w:rPr>
                <w:rFonts w:cs="Calibri"/>
                <w:color w:val="auto"/>
                <w:szCs w:val="16"/>
              </w:rPr>
              <w:t>5055,60</w:t>
            </w:r>
          </w:p>
        </w:tc>
        <w:tc>
          <w:tcPr>
            <w:tcW w:w="0" w:type="auto"/>
            <w:vAlign w:val="center"/>
          </w:tcPr>
          <w:p w14:paraId="182FBE00" w14:textId="783C3160" w:rsidR="00A01BC1" w:rsidRPr="008A6D4E" w:rsidRDefault="00A01BC1" w:rsidP="00A01BC1">
            <w:pPr>
              <w:jc w:val="center"/>
              <w:rPr>
                <w:color w:val="auto"/>
                <w:szCs w:val="16"/>
              </w:rPr>
            </w:pPr>
            <w:r w:rsidRPr="008A6D4E">
              <w:rPr>
                <w:rFonts w:cs="Calibri"/>
                <w:color w:val="auto"/>
                <w:szCs w:val="16"/>
              </w:rPr>
              <w:t>5656,00</w:t>
            </w:r>
          </w:p>
        </w:tc>
        <w:tc>
          <w:tcPr>
            <w:tcW w:w="0" w:type="auto"/>
            <w:vAlign w:val="center"/>
          </w:tcPr>
          <w:p w14:paraId="7A98C264" w14:textId="383F2BE2" w:rsidR="00A01BC1" w:rsidRPr="008A6D4E" w:rsidRDefault="00A01BC1" w:rsidP="00A01BC1">
            <w:pPr>
              <w:jc w:val="center"/>
              <w:rPr>
                <w:color w:val="auto"/>
                <w:szCs w:val="16"/>
              </w:rPr>
            </w:pPr>
            <w:r w:rsidRPr="008A6D4E">
              <w:rPr>
                <w:rFonts w:cs="Calibri"/>
                <w:color w:val="auto"/>
                <w:szCs w:val="16"/>
              </w:rPr>
              <w:t>5326,10</w:t>
            </w:r>
          </w:p>
        </w:tc>
        <w:tc>
          <w:tcPr>
            <w:tcW w:w="0" w:type="auto"/>
            <w:vAlign w:val="center"/>
          </w:tcPr>
          <w:p w14:paraId="51665F9A" w14:textId="6A835F2E" w:rsidR="00A01BC1" w:rsidRPr="008A6D4E" w:rsidRDefault="00A01BC1" w:rsidP="00A01BC1">
            <w:pPr>
              <w:jc w:val="center"/>
              <w:rPr>
                <w:color w:val="auto"/>
                <w:szCs w:val="16"/>
              </w:rPr>
            </w:pPr>
            <w:r w:rsidRPr="008A6D4E">
              <w:rPr>
                <w:rFonts w:cs="Calibri"/>
                <w:color w:val="auto"/>
                <w:szCs w:val="16"/>
              </w:rPr>
              <w:t>5631,10</w:t>
            </w:r>
          </w:p>
        </w:tc>
        <w:tc>
          <w:tcPr>
            <w:tcW w:w="0" w:type="auto"/>
            <w:vAlign w:val="center"/>
          </w:tcPr>
          <w:p w14:paraId="47969400" w14:textId="63343D11" w:rsidR="00A01BC1" w:rsidRPr="008A6D4E" w:rsidRDefault="00A01BC1" w:rsidP="00A01BC1">
            <w:pPr>
              <w:jc w:val="center"/>
              <w:rPr>
                <w:color w:val="auto"/>
                <w:szCs w:val="16"/>
              </w:rPr>
            </w:pPr>
            <w:r w:rsidRPr="008A6D4E">
              <w:rPr>
                <w:rFonts w:cs="Calibri"/>
                <w:color w:val="auto"/>
                <w:szCs w:val="16"/>
              </w:rPr>
              <w:t>5432,50</w:t>
            </w:r>
          </w:p>
        </w:tc>
        <w:tc>
          <w:tcPr>
            <w:tcW w:w="0" w:type="auto"/>
            <w:vAlign w:val="center"/>
          </w:tcPr>
          <w:p w14:paraId="76B89AFD" w14:textId="3545CB0B" w:rsidR="00A01BC1" w:rsidRPr="008A6D4E" w:rsidRDefault="00A01BC1" w:rsidP="00A01BC1">
            <w:pPr>
              <w:jc w:val="center"/>
              <w:rPr>
                <w:color w:val="auto"/>
                <w:szCs w:val="16"/>
              </w:rPr>
            </w:pPr>
            <w:r w:rsidRPr="008A6D4E">
              <w:rPr>
                <w:rFonts w:cs="Calibri"/>
                <w:color w:val="auto"/>
                <w:szCs w:val="16"/>
              </w:rPr>
              <w:t>5321,80</w:t>
            </w:r>
          </w:p>
        </w:tc>
        <w:tc>
          <w:tcPr>
            <w:tcW w:w="0" w:type="auto"/>
            <w:vAlign w:val="center"/>
          </w:tcPr>
          <w:p w14:paraId="231ED7B2" w14:textId="6369E6C5" w:rsidR="00A01BC1" w:rsidRPr="008A6D4E" w:rsidRDefault="00A01BC1" w:rsidP="00A01BC1">
            <w:pPr>
              <w:jc w:val="center"/>
              <w:rPr>
                <w:color w:val="auto"/>
                <w:szCs w:val="16"/>
              </w:rPr>
            </w:pPr>
            <w:r w:rsidRPr="008A6D4E">
              <w:rPr>
                <w:rFonts w:cs="Calibri"/>
                <w:color w:val="auto"/>
                <w:szCs w:val="16"/>
              </w:rPr>
              <w:t>4745,10</w:t>
            </w:r>
          </w:p>
        </w:tc>
      </w:tr>
    </w:tbl>
    <w:p w14:paraId="11F96119" w14:textId="0B04FC7D" w:rsidR="0010754A" w:rsidRPr="008A6D4E" w:rsidRDefault="00AE7D74" w:rsidP="0010754A">
      <w:pPr>
        <w:pBdr>
          <w:top w:val="nil"/>
          <w:left w:val="nil"/>
          <w:bottom w:val="nil"/>
          <w:right w:val="nil"/>
          <w:between w:val="nil"/>
        </w:pBdr>
        <w:spacing w:before="240" w:after="0"/>
        <w:rPr>
          <w:rFonts w:ascii="Century Gothic" w:hAnsi="Century Gothic"/>
          <w:color w:val="000000"/>
        </w:rPr>
      </w:pPr>
      <w:r w:rsidRPr="008A6D4E">
        <w:rPr>
          <w:rFonts w:ascii="Century Gothic" w:hAnsi="Century Gothic"/>
          <w:noProof/>
          <w:lang w:eastAsia="uk-UA"/>
        </w:rPr>
        <w:drawing>
          <wp:inline distT="0" distB="0" distL="0" distR="0" wp14:anchorId="59570B72" wp14:editId="4CAA803B">
            <wp:extent cx="6120765" cy="2019300"/>
            <wp:effectExtent l="0" t="0" r="0" b="0"/>
            <wp:docPr id="183596365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70EB45B" w14:textId="22583849" w:rsidR="0010754A" w:rsidRPr="008A6D4E" w:rsidRDefault="0010754A" w:rsidP="0010754A">
      <w:pPr>
        <w:pBdr>
          <w:top w:val="nil"/>
          <w:left w:val="nil"/>
          <w:bottom w:val="nil"/>
          <w:right w:val="nil"/>
          <w:between w:val="nil"/>
        </w:pBdr>
        <w:spacing w:after="0"/>
        <w:ind w:left="36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621D0B">
        <w:rPr>
          <w:rFonts w:ascii="Century Gothic" w:hAnsi="Century Gothic"/>
          <w:sz w:val="22"/>
          <w:szCs w:val="22"/>
        </w:rPr>
        <w:t>26</w:t>
      </w:r>
      <w:r w:rsidRPr="008A6D4E">
        <w:rPr>
          <w:rFonts w:ascii="Century Gothic" w:hAnsi="Century Gothic"/>
          <w:sz w:val="22"/>
          <w:szCs w:val="22"/>
        </w:rPr>
        <w:t xml:space="preserve">. </w:t>
      </w:r>
      <w:r w:rsidRPr="008A6D4E">
        <w:rPr>
          <w:rFonts w:ascii="Century Gothic" w:hAnsi="Century Gothic"/>
          <w:color w:val="000000"/>
          <w:sz w:val="22"/>
          <w:szCs w:val="22"/>
        </w:rPr>
        <w:t xml:space="preserve">Енергетичний баланс у секторі водопостачання, </w:t>
      </w:r>
      <w:proofErr w:type="spellStart"/>
      <w:r w:rsidRPr="008A6D4E">
        <w:rPr>
          <w:rFonts w:ascii="Century Gothic" w:hAnsi="Century Gothic"/>
          <w:color w:val="000000"/>
          <w:sz w:val="22"/>
          <w:szCs w:val="22"/>
        </w:rPr>
        <w:t>МВт·год</w:t>
      </w:r>
      <w:proofErr w:type="spellEnd"/>
    </w:p>
    <w:p w14:paraId="7A29CA57" w14:textId="09C3260A" w:rsidR="0010754A" w:rsidRPr="000809E1" w:rsidRDefault="0010754A" w:rsidP="0010754A">
      <w:pPr>
        <w:spacing w:before="160"/>
        <w:jc w:val="both"/>
        <w:rPr>
          <w:rFonts w:ascii="Century Gothic" w:hAnsi="Century Gothic"/>
          <w:sz w:val="22"/>
          <w:szCs w:val="22"/>
        </w:rPr>
      </w:pPr>
      <w:r w:rsidRPr="008A6D4E">
        <w:rPr>
          <w:rFonts w:ascii="Century Gothic" w:hAnsi="Century Gothic"/>
          <w:sz w:val="22"/>
          <w:szCs w:val="22"/>
        </w:rPr>
        <w:lastRenderedPageBreak/>
        <w:t xml:space="preserve">З метою побудови вартісних </w:t>
      </w:r>
      <w:r w:rsidRPr="000809E1">
        <w:rPr>
          <w:rFonts w:ascii="Century Gothic" w:hAnsi="Century Gothic"/>
          <w:sz w:val="22"/>
          <w:szCs w:val="22"/>
        </w:rPr>
        <w:t>балансів використаємо наступні дані наведені у табл. 2.2</w:t>
      </w:r>
      <w:r w:rsidR="000809E1" w:rsidRPr="000809E1">
        <w:rPr>
          <w:rFonts w:ascii="Century Gothic" w:hAnsi="Century Gothic"/>
          <w:sz w:val="22"/>
          <w:szCs w:val="22"/>
        </w:rPr>
        <w:t>8</w:t>
      </w:r>
      <w:r w:rsidRPr="000809E1">
        <w:rPr>
          <w:rFonts w:ascii="Century Gothic" w:hAnsi="Century Gothic"/>
          <w:sz w:val="22"/>
          <w:szCs w:val="22"/>
        </w:rPr>
        <w:t>. Дані вартісні баланси розраховано як в грн, так і в євро. Для визначення суми в євро використані дані НБУ.</w:t>
      </w:r>
    </w:p>
    <w:p w14:paraId="1219E75F" w14:textId="22969AE6" w:rsidR="00BD5B89" w:rsidRPr="000809E1" w:rsidRDefault="00BD5B89" w:rsidP="00BD5B89">
      <w:pPr>
        <w:pBdr>
          <w:top w:val="nil"/>
          <w:left w:val="nil"/>
          <w:bottom w:val="nil"/>
          <w:right w:val="nil"/>
          <w:between w:val="nil"/>
        </w:pBdr>
        <w:spacing w:after="0"/>
        <w:jc w:val="right"/>
        <w:rPr>
          <w:rFonts w:ascii="Century Gothic" w:hAnsi="Century Gothic"/>
          <w:color w:val="000000"/>
          <w:sz w:val="22"/>
          <w:szCs w:val="22"/>
        </w:rPr>
      </w:pPr>
      <w:r w:rsidRPr="000809E1">
        <w:rPr>
          <w:rFonts w:ascii="Century Gothic" w:hAnsi="Century Gothic"/>
          <w:color w:val="000000"/>
          <w:sz w:val="22"/>
          <w:szCs w:val="22"/>
        </w:rPr>
        <w:t xml:space="preserve">Таблиця </w:t>
      </w:r>
      <w:r w:rsidRPr="000809E1">
        <w:rPr>
          <w:rFonts w:ascii="Century Gothic" w:hAnsi="Century Gothic"/>
          <w:sz w:val="22"/>
          <w:szCs w:val="22"/>
        </w:rPr>
        <w:t>2.2</w:t>
      </w:r>
      <w:r w:rsidR="000809E1" w:rsidRPr="000809E1">
        <w:rPr>
          <w:rFonts w:ascii="Century Gothic" w:hAnsi="Century Gothic"/>
          <w:sz w:val="22"/>
          <w:szCs w:val="22"/>
        </w:rPr>
        <w:t>8</w:t>
      </w:r>
    </w:p>
    <w:p w14:paraId="12E43DD9" w14:textId="7749177D" w:rsidR="004E2ABA" w:rsidRPr="008A6D4E" w:rsidRDefault="004E2ABA" w:rsidP="000310FC">
      <w:pPr>
        <w:spacing w:after="0"/>
        <w:jc w:val="center"/>
        <w:rPr>
          <w:rFonts w:ascii="Century Gothic" w:hAnsi="Century Gothic"/>
          <w:sz w:val="22"/>
          <w:szCs w:val="22"/>
        </w:rPr>
      </w:pPr>
      <w:r w:rsidRPr="008A6D4E">
        <w:rPr>
          <w:rFonts w:ascii="Century Gothic" w:hAnsi="Century Gothic"/>
          <w:sz w:val="22"/>
          <w:szCs w:val="22"/>
        </w:rPr>
        <w:t>Обсяги нарахування коштів за послугу централізованого водопостачання (з ПДВ)</w:t>
      </w:r>
      <w:r w:rsidR="00DD7A7F" w:rsidRPr="008A6D4E">
        <w:rPr>
          <w:rFonts w:ascii="Century Gothic" w:hAnsi="Century Gothic"/>
          <w:sz w:val="22"/>
          <w:szCs w:val="22"/>
        </w:rPr>
        <w:t>, тис. грн</w:t>
      </w:r>
    </w:p>
    <w:tbl>
      <w:tblPr>
        <w:tblStyle w:val="11"/>
        <w:tblW w:w="4961" w:type="pct"/>
        <w:tblInd w:w="20" w:type="dxa"/>
        <w:tblLook w:val="04E0" w:firstRow="1" w:lastRow="1" w:firstColumn="1" w:lastColumn="0" w:noHBand="0" w:noVBand="1"/>
      </w:tblPr>
      <w:tblGrid>
        <w:gridCol w:w="395"/>
        <w:gridCol w:w="2982"/>
        <w:gridCol w:w="893"/>
        <w:gridCol w:w="880"/>
        <w:gridCol w:w="880"/>
        <w:gridCol w:w="880"/>
        <w:gridCol w:w="880"/>
        <w:gridCol w:w="880"/>
        <w:gridCol w:w="874"/>
      </w:tblGrid>
      <w:tr w:rsidR="00DD7A7F" w:rsidRPr="008A6D4E" w14:paraId="2929DB86" w14:textId="77777777" w:rsidTr="000310FC">
        <w:trPr>
          <w:cnfStyle w:val="100000000000" w:firstRow="1" w:lastRow="0" w:firstColumn="0" w:lastColumn="0" w:oddVBand="0" w:evenVBand="0" w:oddHBand="0" w:evenHBand="0" w:firstRowFirstColumn="0" w:firstRowLastColumn="0" w:lastRowFirstColumn="0" w:lastRowLastColumn="0"/>
          <w:trHeight w:val="20"/>
        </w:trPr>
        <w:tc>
          <w:tcPr>
            <w:tcW w:w="206" w:type="pct"/>
            <w:vAlign w:val="center"/>
            <w:hideMark/>
          </w:tcPr>
          <w:p w14:paraId="592570F7" w14:textId="77777777" w:rsidR="00DD7A7F" w:rsidRPr="008A6D4E" w:rsidRDefault="00DD7A7F" w:rsidP="00DD7A7F">
            <w:pPr>
              <w:jc w:val="center"/>
              <w:rPr>
                <w:rFonts w:cs="Calibri"/>
                <w:color w:val="auto"/>
                <w:szCs w:val="16"/>
              </w:rPr>
            </w:pPr>
            <w:r w:rsidRPr="008A6D4E">
              <w:rPr>
                <w:rFonts w:cs="Calibri"/>
                <w:color w:val="auto"/>
                <w:szCs w:val="16"/>
              </w:rPr>
              <w:t>№</w:t>
            </w:r>
          </w:p>
        </w:tc>
        <w:tc>
          <w:tcPr>
            <w:tcW w:w="1562" w:type="pct"/>
            <w:vAlign w:val="center"/>
            <w:hideMark/>
          </w:tcPr>
          <w:p w14:paraId="0C6BAA58" w14:textId="77777777" w:rsidR="00DD7A7F" w:rsidRPr="008A6D4E" w:rsidRDefault="00DD7A7F" w:rsidP="00DD7A7F">
            <w:pPr>
              <w:jc w:val="center"/>
              <w:rPr>
                <w:rFonts w:cs="Calibri"/>
                <w:color w:val="auto"/>
                <w:szCs w:val="16"/>
              </w:rPr>
            </w:pPr>
            <w:r w:rsidRPr="008A6D4E">
              <w:rPr>
                <w:rFonts w:cs="Calibri"/>
                <w:color w:val="auto"/>
                <w:szCs w:val="16"/>
              </w:rPr>
              <w:t>Показник</w:t>
            </w:r>
          </w:p>
        </w:tc>
        <w:tc>
          <w:tcPr>
            <w:tcW w:w="468" w:type="pct"/>
            <w:vAlign w:val="center"/>
            <w:hideMark/>
          </w:tcPr>
          <w:p w14:paraId="61585485" w14:textId="77777777" w:rsidR="00DD7A7F" w:rsidRPr="008A6D4E" w:rsidRDefault="00DD7A7F" w:rsidP="00DD7A7F">
            <w:pPr>
              <w:jc w:val="center"/>
              <w:rPr>
                <w:rFonts w:cs="Calibri"/>
                <w:color w:val="auto"/>
                <w:szCs w:val="16"/>
              </w:rPr>
            </w:pPr>
            <w:r w:rsidRPr="008A6D4E">
              <w:rPr>
                <w:rFonts w:cs="Calibri"/>
                <w:color w:val="auto"/>
                <w:szCs w:val="16"/>
              </w:rPr>
              <w:t>2017</w:t>
            </w:r>
          </w:p>
        </w:tc>
        <w:tc>
          <w:tcPr>
            <w:tcW w:w="461" w:type="pct"/>
            <w:vAlign w:val="center"/>
            <w:hideMark/>
          </w:tcPr>
          <w:p w14:paraId="14AF5D51" w14:textId="77777777" w:rsidR="00DD7A7F" w:rsidRPr="008A6D4E" w:rsidRDefault="00DD7A7F" w:rsidP="00DD7A7F">
            <w:pPr>
              <w:jc w:val="center"/>
              <w:rPr>
                <w:rFonts w:cs="Calibri"/>
                <w:color w:val="auto"/>
                <w:szCs w:val="16"/>
              </w:rPr>
            </w:pPr>
            <w:r w:rsidRPr="008A6D4E">
              <w:rPr>
                <w:rFonts w:cs="Calibri"/>
                <w:color w:val="auto"/>
                <w:szCs w:val="16"/>
              </w:rPr>
              <w:t>2018</w:t>
            </w:r>
          </w:p>
        </w:tc>
        <w:tc>
          <w:tcPr>
            <w:tcW w:w="461" w:type="pct"/>
            <w:vAlign w:val="center"/>
            <w:hideMark/>
          </w:tcPr>
          <w:p w14:paraId="269BAE97" w14:textId="77777777" w:rsidR="00DD7A7F" w:rsidRPr="008A6D4E" w:rsidRDefault="00DD7A7F" w:rsidP="00DD7A7F">
            <w:pPr>
              <w:jc w:val="center"/>
              <w:rPr>
                <w:rFonts w:cs="Calibri"/>
                <w:color w:val="auto"/>
                <w:szCs w:val="16"/>
              </w:rPr>
            </w:pPr>
            <w:r w:rsidRPr="008A6D4E">
              <w:rPr>
                <w:rFonts w:cs="Calibri"/>
                <w:color w:val="auto"/>
                <w:szCs w:val="16"/>
              </w:rPr>
              <w:t>2019</w:t>
            </w:r>
          </w:p>
        </w:tc>
        <w:tc>
          <w:tcPr>
            <w:tcW w:w="461" w:type="pct"/>
            <w:vAlign w:val="center"/>
            <w:hideMark/>
          </w:tcPr>
          <w:p w14:paraId="3D85993E" w14:textId="77777777" w:rsidR="00DD7A7F" w:rsidRPr="008A6D4E" w:rsidRDefault="00DD7A7F" w:rsidP="00DD7A7F">
            <w:pPr>
              <w:jc w:val="center"/>
              <w:rPr>
                <w:rFonts w:cs="Calibri"/>
                <w:color w:val="auto"/>
                <w:szCs w:val="16"/>
              </w:rPr>
            </w:pPr>
            <w:r w:rsidRPr="008A6D4E">
              <w:rPr>
                <w:rFonts w:cs="Calibri"/>
                <w:color w:val="auto"/>
                <w:szCs w:val="16"/>
              </w:rPr>
              <w:t>2020</w:t>
            </w:r>
          </w:p>
        </w:tc>
        <w:tc>
          <w:tcPr>
            <w:tcW w:w="461" w:type="pct"/>
            <w:vAlign w:val="center"/>
            <w:hideMark/>
          </w:tcPr>
          <w:p w14:paraId="4954B6D1" w14:textId="77777777" w:rsidR="00DD7A7F" w:rsidRPr="008A6D4E" w:rsidRDefault="00DD7A7F" w:rsidP="00DD7A7F">
            <w:pPr>
              <w:jc w:val="center"/>
              <w:rPr>
                <w:rFonts w:cs="Calibri"/>
                <w:color w:val="auto"/>
                <w:szCs w:val="16"/>
              </w:rPr>
            </w:pPr>
            <w:r w:rsidRPr="008A6D4E">
              <w:rPr>
                <w:rFonts w:cs="Calibri"/>
                <w:color w:val="auto"/>
                <w:szCs w:val="16"/>
              </w:rPr>
              <w:t>2021</w:t>
            </w:r>
          </w:p>
        </w:tc>
        <w:tc>
          <w:tcPr>
            <w:tcW w:w="461" w:type="pct"/>
            <w:vAlign w:val="center"/>
            <w:hideMark/>
          </w:tcPr>
          <w:p w14:paraId="51F63ADA" w14:textId="77777777" w:rsidR="00DD7A7F" w:rsidRPr="008A6D4E" w:rsidRDefault="00DD7A7F" w:rsidP="00DD7A7F">
            <w:pPr>
              <w:jc w:val="center"/>
              <w:rPr>
                <w:rFonts w:cs="Calibri"/>
                <w:color w:val="auto"/>
                <w:szCs w:val="16"/>
              </w:rPr>
            </w:pPr>
            <w:r w:rsidRPr="008A6D4E">
              <w:rPr>
                <w:rFonts w:cs="Calibri"/>
                <w:color w:val="auto"/>
                <w:szCs w:val="16"/>
              </w:rPr>
              <w:t>2022</w:t>
            </w:r>
          </w:p>
        </w:tc>
        <w:tc>
          <w:tcPr>
            <w:tcW w:w="458" w:type="pct"/>
            <w:vAlign w:val="center"/>
            <w:hideMark/>
          </w:tcPr>
          <w:p w14:paraId="6E3CAF9C" w14:textId="77777777" w:rsidR="00DD7A7F" w:rsidRPr="008A6D4E" w:rsidRDefault="00DD7A7F" w:rsidP="00DD7A7F">
            <w:pPr>
              <w:jc w:val="center"/>
              <w:rPr>
                <w:rFonts w:cs="Calibri"/>
                <w:color w:val="auto"/>
                <w:szCs w:val="16"/>
              </w:rPr>
            </w:pPr>
            <w:r w:rsidRPr="008A6D4E">
              <w:rPr>
                <w:rFonts w:cs="Calibri"/>
                <w:color w:val="auto"/>
                <w:szCs w:val="16"/>
              </w:rPr>
              <w:t>2023</w:t>
            </w:r>
          </w:p>
        </w:tc>
      </w:tr>
      <w:tr w:rsidR="000310FC" w:rsidRPr="008A6D4E" w14:paraId="7653958C" w14:textId="77777777" w:rsidTr="000310FC">
        <w:trPr>
          <w:trHeight w:val="20"/>
        </w:trPr>
        <w:tc>
          <w:tcPr>
            <w:tcW w:w="206" w:type="pct"/>
            <w:vAlign w:val="center"/>
            <w:hideMark/>
          </w:tcPr>
          <w:p w14:paraId="45D7743A" w14:textId="77777777" w:rsidR="000310FC" w:rsidRPr="008A6D4E" w:rsidRDefault="000310FC" w:rsidP="000310FC">
            <w:pPr>
              <w:jc w:val="center"/>
              <w:rPr>
                <w:rFonts w:cs="Calibri"/>
                <w:color w:val="auto"/>
                <w:szCs w:val="16"/>
              </w:rPr>
            </w:pPr>
            <w:r w:rsidRPr="008A6D4E">
              <w:rPr>
                <w:rFonts w:cs="Calibri"/>
                <w:color w:val="auto"/>
                <w:szCs w:val="16"/>
              </w:rPr>
              <w:t>1</w:t>
            </w:r>
          </w:p>
        </w:tc>
        <w:tc>
          <w:tcPr>
            <w:tcW w:w="1562" w:type="pct"/>
            <w:vAlign w:val="center"/>
            <w:hideMark/>
          </w:tcPr>
          <w:p w14:paraId="7592B906" w14:textId="77777777" w:rsidR="000310FC" w:rsidRPr="008A6D4E" w:rsidRDefault="000310FC" w:rsidP="000310FC">
            <w:pPr>
              <w:rPr>
                <w:rFonts w:cs="Calibri"/>
                <w:color w:val="auto"/>
                <w:szCs w:val="16"/>
              </w:rPr>
            </w:pPr>
            <w:r w:rsidRPr="008A6D4E">
              <w:rPr>
                <w:rFonts w:cs="Calibri"/>
                <w:color w:val="auto"/>
                <w:szCs w:val="16"/>
              </w:rPr>
              <w:t>Побутові споживачі</w:t>
            </w:r>
          </w:p>
        </w:tc>
        <w:tc>
          <w:tcPr>
            <w:tcW w:w="468" w:type="pct"/>
            <w:vAlign w:val="center"/>
            <w:hideMark/>
          </w:tcPr>
          <w:p w14:paraId="251ABE22" w14:textId="2811C7A1" w:rsidR="000310FC" w:rsidRPr="008A6D4E" w:rsidRDefault="000310FC" w:rsidP="000310FC">
            <w:pPr>
              <w:jc w:val="center"/>
              <w:rPr>
                <w:rFonts w:cs="Calibri"/>
                <w:color w:val="auto"/>
                <w:szCs w:val="16"/>
              </w:rPr>
            </w:pPr>
            <w:r w:rsidRPr="008A6D4E">
              <w:rPr>
                <w:szCs w:val="16"/>
              </w:rPr>
              <w:t>20 012,4</w:t>
            </w:r>
          </w:p>
        </w:tc>
        <w:tc>
          <w:tcPr>
            <w:tcW w:w="461" w:type="pct"/>
            <w:vAlign w:val="center"/>
            <w:hideMark/>
          </w:tcPr>
          <w:p w14:paraId="0DFCD966" w14:textId="022E6895" w:rsidR="000310FC" w:rsidRPr="008A6D4E" w:rsidRDefault="000310FC" w:rsidP="000310FC">
            <w:pPr>
              <w:jc w:val="center"/>
              <w:rPr>
                <w:rFonts w:cs="Times New Roman"/>
                <w:color w:val="auto"/>
                <w:szCs w:val="16"/>
              </w:rPr>
            </w:pPr>
            <w:r w:rsidRPr="008A6D4E">
              <w:rPr>
                <w:szCs w:val="16"/>
              </w:rPr>
              <w:t>21 393,8</w:t>
            </w:r>
          </w:p>
        </w:tc>
        <w:tc>
          <w:tcPr>
            <w:tcW w:w="461" w:type="pct"/>
            <w:vAlign w:val="center"/>
            <w:hideMark/>
          </w:tcPr>
          <w:p w14:paraId="382CD6A0" w14:textId="39CEEE1D" w:rsidR="000310FC" w:rsidRPr="008A6D4E" w:rsidRDefault="000310FC" w:rsidP="000310FC">
            <w:pPr>
              <w:jc w:val="center"/>
              <w:rPr>
                <w:rFonts w:cs="Times New Roman"/>
                <w:color w:val="auto"/>
                <w:szCs w:val="16"/>
              </w:rPr>
            </w:pPr>
            <w:r w:rsidRPr="008A6D4E">
              <w:rPr>
                <w:szCs w:val="16"/>
              </w:rPr>
              <w:t>24 297,0</w:t>
            </w:r>
          </w:p>
        </w:tc>
        <w:tc>
          <w:tcPr>
            <w:tcW w:w="461" w:type="pct"/>
            <w:vAlign w:val="center"/>
            <w:hideMark/>
          </w:tcPr>
          <w:p w14:paraId="2B329749" w14:textId="39DB3234" w:rsidR="000310FC" w:rsidRPr="008A6D4E" w:rsidRDefault="000310FC" w:rsidP="000310FC">
            <w:pPr>
              <w:jc w:val="center"/>
              <w:rPr>
                <w:rFonts w:cs="Times New Roman"/>
                <w:color w:val="auto"/>
                <w:szCs w:val="16"/>
              </w:rPr>
            </w:pPr>
            <w:r w:rsidRPr="008A6D4E">
              <w:rPr>
                <w:szCs w:val="16"/>
              </w:rPr>
              <w:t>28 722,4</w:t>
            </w:r>
          </w:p>
        </w:tc>
        <w:tc>
          <w:tcPr>
            <w:tcW w:w="461" w:type="pct"/>
            <w:vAlign w:val="center"/>
            <w:hideMark/>
          </w:tcPr>
          <w:p w14:paraId="4EE29938" w14:textId="0D8995B3" w:rsidR="000310FC" w:rsidRPr="008A6D4E" w:rsidRDefault="000310FC" w:rsidP="000310FC">
            <w:pPr>
              <w:jc w:val="center"/>
              <w:rPr>
                <w:rFonts w:cs="Times New Roman"/>
                <w:color w:val="auto"/>
                <w:szCs w:val="16"/>
              </w:rPr>
            </w:pPr>
            <w:r w:rsidRPr="008A6D4E">
              <w:rPr>
                <w:szCs w:val="16"/>
              </w:rPr>
              <w:t>33 550,9</w:t>
            </w:r>
          </w:p>
        </w:tc>
        <w:tc>
          <w:tcPr>
            <w:tcW w:w="461" w:type="pct"/>
            <w:vAlign w:val="center"/>
            <w:hideMark/>
          </w:tcPr>
          <w:p w14:paraId="661CE10B" w14:textId="37103E65" w:rsidR="000310FC" w:rsidRPr="008A6D4E" w:rsidRDefault="000310FC" w:rsidP="000310FC">
            <w:pPr>
              <w:jc w:val="center"/>
              <w:rPr>
                <w:rFonts w:cs="Times New Roman"/>
                <w:color w:val="auto"/>
                <w:szCs w:val="16"/>
              </w:rPr>
            </w:pPr>
            <w:r w:rsidRPr="008A6D4E">
              <w:rPr>
                <w:szCs w:val="16"/>
              </w:rPr>
              <w:t>44 127,4</w:t>
            </w:r>
          </w:p>
        </w:tc>
        <w:tc>
          <w:tcPr>
            <w:tcW w:w="458" w:type="pct"/>
            <w:vAlign w:val="center"/>
            <w:hideMark/>
          </w:tcPr>
          <w:p w14:paraId="7CF24BD1" w14:textId="17C466E0" w:rsidR="000310FC" w:rsidRPr="008A6D4E" w:rsidRDefault="000310FC" w:rsidP="000310FC">
            <w:pPr>
              <w:jc w:val="center"/>
              <w:rPr>
                <w:rFonts w:cs="Times New Roman"/>
                <w:color w:val="auto"/>
                <w:szCs w:val="16"/>
              </w:rPr>
            </w:pPr>
            <w:r w:rsidRPr="008A6D4E">
              <w:rPr>
                <w:szCs w:val="16"/>
              </w:rPr>
              <w:t>49 180,8</w:t>
            </w:r>
          </w:p>
        </w:tc>
      </w:tr>
      <w:tr w:rsidR="000310FC" w:rsidRPr="008A6D4E" w14:paraId="14E41221" w14:textId="77777777" w:rsidTr="000310FC">
        <w:trPr>
          <w:trHeight w:val="20"/>
        </w:trPr>
        <w:tc>
          <w:tcPr>
            <w:tcW w:w="206" w:type="pct"/>
            <w:vAlign w:val="center"/>
            <w:hideMark/>
          </w:tcPr>
          <w:p w14:paraId="7F9D092D" w14:textId="77777777" w:rsidR="000310FC" w:rsidRPr="008A6D4E" w:rsidRDefault="000310FC" w:rsidP="000310FC">
            <w:pPr>
              <w:jc w:val="center"/>
              <w:rPr>
                <w:rFonts w:cs="Calibri"/>
                <w:color w:val="auto"/>
                <w:szCs w:val="16"/>
              </w:rPr>
            </w:pPr>
            <w:r w:rsidRPr="008A6D4E">
              <w:rPr>
                <w:rFonts w:cs="Calibri"/>
                <w:color w:val="auto"/>
                <w:szCs w:val="16"/>
              </w:rPr>
              <w:t>2</w:t>
            </w:r>
          </w:p>
        </w:tc>
        <w:tc>
          <w:tcPr>
            <w:tcW w:w="1562" w:type="pct"/>
            <w:vAlign w:val="center"/>
            <w:hideMark/>
          </w:tcPr>
          <w:p w14:paraId="46760426" w14:textId="77777777" w:rsidR="000310FC" w:rsidRPr="008A6D4E" w:rsidRDefault="000310FC" w:rsidP="000310FC">
            <w:pPr>
              <w:rPr>
                <w:rFonts w:cs="Calibri"/>
                <w:color w:val="auto"/>
                <w:szCs w:val="16"/>
              </w:rPr>
            </w:pPr>
            <w:r w:rsidRPr="008A6D4E">
              <w:rPr>
                <w:rFonts w:cs="Calibri"/>
                <w:color w:val="auto"/>
                <w:szCs w:val="16"/>
              </w:rPr>
              <w:t>Бюджетні установи</w:t>
            </w:r>
          </w:p>
        </w:tc>
        <w:tc>
          <w:tcPr>
            <w:tcW w:w="468" w:type="pct"/>
            <w:vAlign w:val="center"/>
            <w:hideMark/>
          </w:tcPr>
          <w:p w14:paraId="22859E94" w14:textId="1A9F11FE" w:rsidR="000310FC" w:rsidRPr="008A6D4E" w:rsidRDefault="000310FC" w:rsidP="000310FC">
            <w:pPr>
              <w:jc w:val="center"/>
              <w:rPr>
                <w:rFonts w:cs="Calibri"/>
                <w:color w:val="auto"/>
                <w:szCs w:val="16"/>
              </w:rPr>
            </w:pPr>
            <w:r w:rsidRPr="008A6D4E">
              <w:rPr>
                <w:szCs w:val="16"/>
              </w:rPr>
              <w:t>677,5</w:t>
            </w:r>
          </w:p>
        </w:tc>
        <w:tc>
          <w:tcPr>
            <w:tcW w:w="461" w:type="pct"/>
            <w:vAlign w:val="center"/>
            <w:hideMark/>
          </w:tcPr>
          <w:p w14:paraId="7B2160DD" w14:textId="0C4B386C" w:rsidR="000310FC" w:rsidRPr="008A6D4E" w:rsidRDefault="000310FC" w:rsidP="000310FC">
            <w:pPr>
              <w:jc w:val="center"/>
              <w:rPr>
                <w:rFonts w:cs="Times New Roman"/>
                <w:color w:val="auto"/>
                <w:szCs w:val="16"/>
              </w:rPr>
            </w:pPr>
            <w:r w:rsidRPr="008A6D4E">
              <w:rPr>
                <w:szCs w:val="16"/>
              </w:rPr>
              <w:t>782,6</w:t>
            </w:r>
          </w:p>
        </w:tc>
        <w:tc>
          <w:tcPr>
            <w:tcW w:w="461" w:type="pct"/>
            <w:vAlign w:val="center"/>
            <w:hideMark/>
          </w:tcPr>
          <w:p w14:paraId="4A8DFAF7" w14:textId="38A146DF" w:rsidR="000310FC" w:rsidRPr="008A6D4E" w:rsidRDefault="000310FC" w:rsidP="000310FC">
            <w:pPr>
              <w:jc w:val="center"/>
              <w:rPr>
                <w:rFonts w:cs="Times New Roman"/>
                <w:color w:val="auto"/>
                <w:szCs w:val="16"/>
              </w:rPr>
            </w:pPr>
            <w:r w:rsidRPr="008A6D4E">
              <w:rPr>
                <w:szCs w:val="16"/>
              </w:rPr>
              <w:t>993,6</w:t>
            </w:r>
          </w:p>
        </w:tc>
        <w:tc>
          <w:tcPr>
            <w:tcW w:w="461" w:type="pct"/>
            <w:vAlign w:val="center"/>
            <w:hideMark/>
          </w:tcPr>
          <w:p w14:paraId="43E1B929" w14:textId="1A4B27E8" w:rsidR="000310FC" w:rsidRPr="008A6D4E" w:rsidRDefault="000310FC" w:rsidP="000310FC">
            <w:pPr>
              <w:jc w:val="center"/>
              <w:rPr>
                <w:rFonts w:cs="Times New Roman"/>
                <w:color w:val="auto"/>
                <w:szCs w:val="16"/>
              </w:rPr>
            </w:pPr>
            <w:r w:rsidRPr="008A6D4E">
              <w:rPr>
                <w:szCs w:val="16"/>
              </w:rPr>
              <w:t>1 111,0</w:t>
            </w:r>
          </w:p>
        </w:tc>
        <w:tc>
          <w:tcPr>
            <w:tcW w:w="461" w:type="pct"/>
            <w:vAlign w:val="center"/>
            <w:hideMark/>
          </w:tcPr>
          <w:p w14:paraId="45893528" w14:textId="3FFE883C" w:rsidR="000310FC" w:rsidRPr="008A6D4E" w:rsidRDefault="000310FC" w:rsidP="000310FC">
            <w:pPr>
              <w:jc w:val="center"/>
              <w:rPr>
                <w:rFonts w:cs="Times New Roman"/>
                <w:color w:val="auto"/>
                <w:szCs w:val="16"/>
              </w:rPr>
            </w:pPr>
            <w:r w:rsidRPr="008A6D4E">
              <w:rPr>
                <w:szCs w:val="16"/>
              </w:rPr>
              <w:t>1 113,5</w:t>
            </w:r>
          </w:p>
        </w:tc>
        <w:tc>
          <w:tcPr>
            <w:tcW w:w="461" w:type="pct"/>
            <w:vAlign w:val="center"/>
            <w:hideMark/>
          </w:tcPr>
          <w:p w14:paraId="3BC92283" w14:textId="535B8993" w:rsidR="000310FC" w:rsidRPr="008A6D4E" w:rsidRDefault="000310FC" w:rsidP="000310FC">
            <w:pPr>
              <w:jc w:val="center"/>
              <w:rPr>
                <w:rFonts w:cs="Times New Roman"/>
                <w:color w:val="auto"/>
                <w:szCs w:val="16"/>
              </w:rPr>
            </w:pPr>
            <w:r w:rsidRPr="008A6D4E">
              <w:rPr>
                <w:szCs w:val="16"/>
              </w:rPr>
              <w:t>1 419,0</w:t>
            </w:r>
          </w:p>
        </w:tc>
        <w:tc>
          <w:tcPr>
            <w:tcW w:w="458" w:type="pct"/>
            <w:vAlign w:val="center"/>
            <w:hideMark/>
          </w:tcPr>
          <w:p w14:paraId="2E3DD368" w14:textId="60FAB7E7" w:rsidR="000310FC" w:rsidRPr="008A6D4E" w:rsidRDefault="000310FC" w:rsidP="000310FC">
            <w:pPr>
              <w:jc w:val="center"/>
              <w:rPr>
                <w:rFonts w:cs="Times New Roman"/>
                <w:color w:val="auto"/>
                <w:szCs w:val="16"/>
              </w:rPr>
            </w:pPr>
            <w:r w:rsidRPr="008A6D4E">
              <w:rPr>
                <w:szCs w:val="16"/>
              </w:rPr>
              <w:t>1 702,3</w:t>
            </w:r>
          </w:p>
        </w:tc>
      </w:tr>
      <w:tr w:rsidR="000310FC" w:rsidRPr="008A6D4E" w14:paraId="18C3437B" w14:textId="77777777" w:rsidTr="000310FC">
        <w:trPr>
          <w:trHeight w:val="20"/>
        </w:trPr>
        <w:tc>
          <w:tcPr>
            <w:tcW w:w="206" w:type="pct"/>
            <w:vAlign w:val="center"/>
            <w:hideMark/>
          </w:tcPr>
          <w:p w14:paraId="0C982B32" w14:textId="77777777" w:rsidR="000310FC" w:rsidRPr="008A6D4E" w:rsidRDefault="000310FC" w:rsidP="000310FC">
            <w:pPr>
              <w:jc w:val="center"/>
              <w:rPr>
                <w:rFonts w:cs="Calibri"/>
                <w:color w:val="auto"/>
                <w:szCs w:val="16"/>
              </w:rPr>
            </w:pPr>
            <w:r w:rsidRPr="008A6D4E">
              <w:rPr>
                <w:rFonts w:cs="Calibri"/>
                <w:color w:val="auto"/>
                <w:szCs w:val="16"/>
              </w:rPr>
              <w:t>3</w:t>
            </w:r>
          </w:p>
        </w:tc>
        <w:tc>
          <w:tcPr>
            <w:tcW w:w="1562" w:type="pct"/>
            <w:vAlign w:val="center"/>
            <w:hideMark/>
          </w:tcPr>
          <w:p w14:paraId="44BDE146" w14:textId="77777777" w:rsidR="000310FC" w:rsidRPr="008A6D4E" w:rsidRDefault="000310FC" w:rsidP="000310FC">
            <w:pPr>
              <w:rPr>
                <w:rFonts w:cs="Calibri"/>
                <w:color w:val="auto"/>
                <w:szCs w:val="16"/>
              </w:rPr>
            </w:pPr>
            <w:r w:rsidRPr="008A6D4E">
              <w:rPr>
                <w:rFonts w:cs="Calibri"/>
                <w:color w:val="auto"/>
                <w:szCs w:val="16"/>
              </w:rPr>
              <w:t>Інші споживачі</w:t>
            </w:r>
          </w:p>
        </w:tc>
        <w:tc>
          <w:tcPr>
            <w:tcW w:w="468" w:type="pct"/>
            <w:vAlign w:val="center"/>
            <w:hideMark/>
          </w:tcPr>
          <w:p w14:paraId="7152455D" w14:textId="502EB551" w:rsidR="000310FC" w:rsidRPr="008A6D4E" w:rsidRDefault="000310FC" w:rsidP="000310FC">
            <w:pPr>
              <w:jc w:val="center"/>
              <w:rPr>
                <w:rFonts w:cs="Calibri"/>
                <w:color w:val="auto"/>
                <w:szCs w:val="16"/>
              </w:rPr>
            </w:pPr>
            <w:r w:rsidRPr="008A6D4E">
              <w:rPr>
                <w:szCs w:val="16"/>
              </w:rPr>
              <w:t>6 085,7</w:t>
            </w:r>
          </w:p>
        </w:tc>
        <w:tc>
          <w:tcPr>
            <w:tcW w:w="461" w:type="pct"/>
            <w:vAlign w:val="center"/>
            <w:hideMark/>
          </w:tcPr>
          <w:p w14:paraId="7C3BFBD0" w14:textId="261CB052" w:rsidR="000310FC" w:rsidRPr="008A6D4E" w:rsidRDefault="000310FC" w:rsidP="000310FC">
            <w:pPr>
              <w:jc w:val="center"/>
              <w:rPr>
                <w:rFonts w:cs="Times New Roman"/>
                <w:color w:val="auto"/>
                <w:szCs w:val="16"/>
              </w:rPr>
            </w:pPr>
            <w:r w:rsidRPr="008A6D4E">
              <w:rPr>
                <w:szCs w:val="16"/>
              </w:rPr>
              <w:t>6 803,0</w:t>
            </w:r>
          </w:p>
        </w:tc>
        <w:tc>
          <w:tcPr>
            <w:tcW w:w="461" w:type="pct"/>
            <w:vAlign w:val="center"/>
            <w:hideMark/>
          </w:tcPr>
          <w:p w14:paraId="243864A8" w14:textId="18FA58A5" w:rsidR="000310FC" w:rsidRPr="008A6D4E" w:rsidRDefault="000310FC" w:rsidP="000310FC">
            <w:pPr>
              <w:jc w:val="center"/>
              <w:rPr>
                <w:rFonts w:cs="Times New Roman"/>
                <w:color w:val="auto"/>
                <w:szCs w:val="16"/>
              </w:rPr>
            </w:pPr>
            <w:r w:rsidRPr="008A6D4E">
              <w:rPr>
                <w:szCs w:val="16"/>
              </w:rPr>
              <w:t>7 624,0</w:t>
            </w:r>
          </w:p>
        </w:tc>
        <w:tc>
          <w:tcPr>
            <w:tcW w:w="461" w:type="pct"/>
            <w:vAlign w:val="center"/>
            <w:hideMark/>
          </w:tcPr>
          <w:p w14:paraId="227A51E2" w14:textId="20A0A68F" w:rsidR="000310FC" w:rsidRPr="008A6D4E" w:rsidRDefault="000310FC" w:rsidP="000310FC">
            <w:pPr>
              <w:jc w:val="center"/>
              <w:rPr>
                <w:rFonts w:cs="Times New Roman"/>
                <w:color w:val="auto"/>
                <w:szCs w:val="16"/>
              </w:rPr>
            </w:pPr>
            <w:r w:rsidRPr="008A6D4E">
              <w:rPr>
                <w:szCs w:val="16"/>
              </w:rPr>
              <w:t>7 707,5</w:t>
            </w:r>
          </w:p>
        </w:tc>
        <w:tc>
          <w:tcPr>
            <w:tcW w:w="461" w:type="pct"/>
            <w:vAlign w:val="center"/>
            <w:hideMark/>
          </w:tcPr>
          <w:p w14:paraId="49A3FE34" w14:textId="1BA068AF" w:rsidR="000310FC" w:rsidRPr="008A6D4E" w:rsidRDefault="000310FC" w:rsidP="000310FC">
            <w:pPr>
              <w:jc w:val="center"/>
              <w:rPr>
                <w:rFonts w:cs="Times New Roman"/>
                <w:color w:val="auto"/>
                <w:szCs w:val="16"/>
              </w:rPr>
            </w:pPr>
            <w:r w:rsidRPr="008A6D4E">
              <w:rPr>
                <w:szCs w:val="16"/>
              </w:rPr>
              <w:t>9 299,3</w:t>
            </w:r>
          </w:p>
        </w:tc>
        <w:tc>
          <w:tcPr>
            <w:tcW w:w="461" w:type="pct"/>
            <w:vAlign w:val="center"/>
            <w:hideMark/>
          </w:tcPr>
          <w:p w14:paraId="335BE616" w14:textId="77482C4D" w:rsidR="000310FC" w:rsidRPr="008A6D4E" w:rsidRDefault="000310FC" w:rsidP="000310FC">
            <w:pPr>
              <w:jc w:val="center"/>
              <w:rPr>
                <w:rFonts w:cs="Times New Roman"/>
                <w:color w:val="auto"/>
                <w:szCs w:val="16"/>
              </w:rPr>
            </w:pPr>
            <w:r w:rsidRPr="008A6D4E">
              <w:rPr>
                <w:szCs w:val="16"/>
              </w:rPr>
              <w:t>11 021,8</w:t>
            </w:r>
          </w:p>
        </w:tc>
        <w:tc>
          <w:tcPr>
            <w:tcW w:w="458" w:type="pct"/>
            <w:vAlign w:val="center"/>
            <w:hideMark/>
          </w:tcPr>
          <w:p w14:paraId="6796A19F" w14:textId="5C7AB444" w:rsidR="000310FC" w:rsidRPr="008A6D4E" w:rsidRDefault="000310FC" w:rsidP="000310FC">
            <w:pPr>
              <w:jc w:val="center"/>
              <w:rPr>
                <w:rFonts w:cs="Times New Roman"/>
                <w:color w:val="auto"/>
                <w:szCs w:val="16"/>
              </w:rPr>
            </w:pPr>
            <w:r w:rsidRPr="008A6D4E">
              <w:rPr>
                <w:szCs w:val="16"/>
              </w:rPr>
              <w:t>12 813,7</w:t>
            </w:r>
          </w:p>
        </w:tc>
      </w:tr>
      <w:tr w:rsidR="000310FC" w:rsidRPr="008A6D4E" w14:paraId="7981DD01" w14:textId="77777777" w:rsidTr="000310FC">
        <w:trPr>
          <w:cnfStyle w:val="010000000000" w:firstRow="0" w:lastRow="1" w:firstColumn="0" w:lastColumn="0" w:oddVBand="0" w:evenVBand="0" w:oddHBand="0" w:evenHBand="0" w:firstRowFirstColumn="0" w:firstRowLastColumn="0" w:lastRowFirstColumn="0" w:lastRowLastColumn="0"/>
          <w:trHeight w:val="20"/>
        </w:trPr>
        <w:tc>
          <w:tcPr>
            <w:tcW w:w="206" w:type="pct"/>
            <w:vAlign w:val="center"/>
            <w:hideMark/>
          </w:tcPr>
          <w:p w14:paraId="73223F88" w14:textId="77777777" w:rsidR="000310FC" w:rsidRPr="008A6D4E" w:rsidRDefault="000310FC" w:rsidP="000310FC">
            <w:pPr>
              <w:jc w:val="center"/>
              <w:rPr>
                <w:rFonts w:cs="Calibri"/>
                <w:color w:val="auto"/>
                <w:szCs w:val="16"/>
              </w:rPr>
            </w:pPr>
            <w:r w:rsidRPr="008A6D4E">
              <w:rPr>
                <w:rFonts w:cs="Calibri"/>
                <w:color w:val="auto"/>
                <w:szCs w:val="16"/>
              </w:rPr>
              <w:t>4</w:t>
            </w:r>
          </w:p>
        </w:tc>
        <w:tc>
          <w:tcPr>
            <w:tcW w:w="1562" w:type="pct"/>
            <w:vAlign w:val="center"/>
            <w:hideMark/>
          </w:tcPr>
          <w:p w14:paraId="03EC2811" w14:textId="77777777" w:rsidR="000310FC" w:rsidRPr="008A6D4E" w:rsidRDefault="000310FC" w:rsidP="000310FC">
            <w:pPr>
              <w:rPr>
                <w:rFonts w:cs="Calibri"/>
                <w:color w:val="auto"/>
                <w:szCs w:val="16"/>
              </w:rPr>
            </w:pPr>
            <w:r w:rsidRPr="008A6D4E">
              <w:rPr>
                <w:rFonts w:cs="Calibri"/>
                <w:color w:val="auto"/>
                <w:szCs w:val="16"/>
              </w:rPr>
              <w:t>Загальний обсяг нарахувань (водопостачання)</w:t>
            </w:r>
          </w:p>
        </w:tc>
        <w:tc>
          <w:tcPr>
            <w:tcW w:w="468" w:type="pct"/>
            <w:vAlign w:val="center"/>
            <w:hideMark/>
          </w:tcPr>
          <w:p w14:paraId="78BDE62F" w14:textId="5D403BC7" w:rsidR="000310FC" w:rsidRPr="008A6D4E" w:rsidRDefault="000310FC" w:rsidP="000310FC">
            <w:pPr>
              <w:jc w:val="center"/>
              <w:rPr>
                <w:rFonts w:cs="Calibri"/>
                <w:color w:val="auto"/>
                <w:szCs w:val="16"/>
              </w:rPr>
            </w:pPr>
            <w:r w:rsidRPr="008A6D4E">
              <w:rPr>
                <w:szCs w:val="16"/>
              </w:rPr>
              <w:t>26 775,6</w:t>
            </w:r>
          </w:p>
        </w:tc>
        <w:tc>
          <w:tcPr>
            <w:tcW w:w="461" w:type="pct"/>
            <w:vAlign w:val="center"/>
            <w:hideMark/>
          </w:tcPr>
          <w:p w14:paraId="28348067" w14:textId="7AEBECEC" w:rsidR="000310FC" w:rsidRPr="008A6D4E" w:rsidRDefault="000310FC" w:rsidP="000310FC">
            <w:pPr>
              <w:jc w:val="center"/>
              <w:rPr>
                <w:rFonts w:cs="Times New Roman"/>
                <w:color w:val="auto"/>
                <w:szCs w:val="16"/>
              </w:rPr>
            </w:pPr>
            <w:r w:rsidRPr="008A6D4E">
              <w:rPr>
                <w:szCs w:val="16"/>
              </w:rPr>
              <w:t>28 979,5</w:t>
            </w:r>
          </w:p>
        </w:tc>
        <w:tc>
          <w:tcPr>
            <w:tcW w:w="461" w:type="pct"/>
            <w:vAlign w:val="center"/>
            <w:hideMark/>
          </w:tcPr>
          <w:p w14:paraId="012EB57B" w14:textId="6A57288E" w:rsidR="000310FC" w:rsidRPr="008A6D4E" w:rsidRDefault="000310FC" w:rsidP="000310FC">
            <w:pPr>
              <w:jc w:val="center"/>
              <w:rPr>
                <w:rFonts w:cs="Times New Roman"/>
                <w:color w:val="auto"/>
                <w:szCs w:val="16"/>
              </w:rPr>
            </w:pPr>
            <w:r w:rsidRPr="008A6D4E">
              <w:rPr>
                <w:szCs w:val="16"/>
              </w:rPr>
              <w:t>32 914,6</w:t>
            </w:r>
          </w:p>
        </w:tc>
        <w:tc>
          <w:tcPr>
            <w:tcW w:w="461" w:type="pct"/>
            <w:vAlign w:val="center"/>
            <w:hideMark/>
          </w:tcPr>
          <w:p w14:paraId="77F4DCCA" w14:textId="3A5BFE5C" w:rsidR="000310FC" w:rsidRPr="008A6D4E" w:rsidRDefault="000310FC" w:rsidP="000310FC">
            <w:pPr>
              <w:jc w:val="center"/>
              <w:rPr>
                <w:rFonts w:cs="Times New Roman"/>
                <w:color w:val="auto"/>
                <w:szCs w:val="16"/>
              </w:rPr>
            </w:pPr>
            <w:r w:rsidRPr="008A6D4E">
              <w:rPr>
                <w:szCs w:val="16"/>
              </w:rPr>
              <w:t>37 540,8</w:t>
            </w:r>
          </w:p>
        </w:tc>
        <w:tc>
          <w:tcPr>
            <w:tcW w:w="461" w:type="pct"/>
            <w:vAlign w:val="center"/>
            <w:hideMark/>
          </w:tcPr>
          <w:p w14:paraId="07C71890" w14:textId="25DEEAB7" w:rsidR="000310FC" w:rsidRPr="008A6D4E" w:rsidRDefault="000310FC" w:rsidP="000310FC">
            <w:pPr>
              <w:jc w:val="center"/>
              <w:rPr>
                <w:rFonts w:cs="Times New Roman"/>
                <w:color w:val="auto"/>
                <w:szCs w:val="16"/>
              </w:rPr>
            </w:pPr>
            <w:r w:rsidRPr="008A6D4E">
              <w:rPr>
                <w:szCs w:val="16"/>
              </w:rPr>
              <w:t>43 963,7</w:t>
            </w:r>
          </w:p>
        </w:tc>
        <w:tc>
          <w:tcPr>
            <w:tcW w:w="461" w:type="pct"/>
            <w:vAlign w:val="center"/>
            <w:hideMark/>
          </w:tcPr>
          <w:p w14:paraId="7C060FF8" w14:textId="526B8292" w:rsidR="000310FC" w:rsidRPr="008A6D4E" w:rsidRDefault="000310FC" w:rsidP="000310FC">
            <w:pPr>
              <w:jc w:val="center"/>
              <w:rPr>
                <w:rFonts w:cs="Times New Roman"/>
                <w:color w:val="auto"/>
                <w:szCs w:val="16"/>
              </w:rPr>
            </w:pPr>
            <w:r w:rsidRPr="008A6D4E">
              <w:rPr>
                <w:szCs w:val="16"/>
              </w:rPr>
              <w:t>56 568,1</w:t>
            </w:r>
          </w:p>
        </w:tc>
        <w:tc>
          <w:tcPr>
            <w:tcW w:w="458" w:type="pct"/>
            <w:vAlign w:val="center"/>
            <w:hideMark/>
          </w:tcPr>
          <w:p w14:paraId="0F9F9E20" w14:textId="342C91FE" w:rsidR="000310FC" w:rsidRPr="008A6D4E" w:rsidRDefault="000310FC" w:rsidP="000310FC">
            <w:pPr>
              <w:jc w:val="center"/>
              <w:rPr>
                <w:rFonts w:cs="Times New Roman"/>
                <w:color w:val="auto"/>
                <w:szCs w:val="16"/>
              </w:rPr>
            </w:pPr>
            <w:r w:rsidRPr="008A6D4E">
              <w:rPr>
                <w:szCs w:val="16"/>
              </w:rPr>
              <w:t>63 696,8</w:t>
            </w:r>
          </w:p>
        </w:tc>
      </w:tr>
    </w:tbl>
    <w:p w14:paraId="375CC588" w14:textId="39C88A7A" w:rsidR="009A2AD0" w:rsidRPr="000809E1" w:rsidRDefault="009A2AD0" w:rsidP="000310FC">
      <w:pPr>
        <w:pBdr>
          <w:top w:val="nil"/>
          <w:left w:val="nil"/>
          <w:bottom w:val="nil"/>
          <w:right w:val="nil"/>
          <w:between w:val="nil"/>
        </w:pBdr>
        <w:spacing w:before="160" w:after="0"/>
        <w:jc w:val="right"/>
        <w:rPr>
          <w:rFonts w:ascii="Century Gothic" w:hAnsi="Century Gothic"/>
          <w:color w:val="000000"/>
          <w:sz w:val="22"/>
          <w:szCs w:val="22"/>
        </w:rPr>
      </w:pPr>
      <w:r w:rsidRPr="000809E1">
        <w:rPr>
          <w:rFonts w:ascii="Century Gothic" w:hAnsi="Century Gothic"/>
          <w:color w:val="000000"/>
          <w:sz w:val="22"/>
          <w:szCs w:val="22"/>
        </w:rPr>
        <w:t xml:space="preserve">Таблиця </w:t>
      </w:r>
      <w:r w:rsidRPr="000809E1">
        <w:rPr>
          <w:rFonts w:ascii="Century Gothic" w:hAnsi="Century Gothic"/>
          <w:sz w:val="22"/>
          <w:szCs w:val="22"/>
        </w:rPr>
        <w:t>2.2</w:t>
      </w:r>
      <w:r w:rsidR="000809E1" w:rsidRPr="000809E1">
        <w:rPr>
          <w:rFonts w:ascii="Century Gothic" w:hAnsi="Century Gothic"/>
          <w:sz w:val="22"/>
          <w:szCs w:val="22"/>
        </w:rPr>
        <w:t>9</w:t>
      </w:r>
    </w:p>
    <w:p w14:paraId="71DA6039" w14:textId="77777777" w:rsidR="000310FC" w:rsidRPr="000809E1" w:rsidRDefault="009A2AD0" w:rsidP="000310FC">
      <w:pPr>
        <w:spacing w:after="0"/>
        <w:jc w:val="center"/>
        <w:rPr>
          <w:rFonts w:ascii="Century Gothic" w:hAnsi="Century Gothic"/>
          <w:sz w:val="22"/>
          <w:szCs w:val="22"/>
        </w:rPr>
      </w:pPr>
      <w:r w:rsidRPr="000809E1">
        <w:rPr>
          <w:rFonts w:ascii="Century Gothic" w:hAnsi="Century Gothic"/>
          <w:sz w:val="22"/>
          <w:szCs w:val="22"/>
        </w:rPr>
        <w:t>Обсяги нарахування коштів за послугу централізованого водопостачання (з ПДВ</w:t>
      </w:r>
      <w:r w:rsidR="000310FC" w:rsidRPr="000809E1">
        <w:rPr>
          <w:rFonts w:ascii="Century Gothic" w:hAnsi="Century Gothic"/>
          <w:sz w:val="22"/>
          <w:szCs w:val="22"/>
        </w:rPr>
        <w:t>), тис. грн</w:t>
      </w:r>
    </w:p>
    <w:tbl>
      <w:tblPr>
        <w:tblStyle w:val="11"/>
        <w:tblW w:w="4951" w:type="pct"/>
        <w:tblInd w:w="30" w:type="dxa"/>
        <w:tblLook w:val="04E0" w:firstRow="1" w:lastRow="1" w:firstColumn="1" w:lastColumn="0" w:noHBand="0" w:noVBand="1"/>
      </w:tblPr>
      <w:tblGrid>
        <w:gridCol w:w="395"/>
        <w:gridCol w:w="2976"/>
        <w:gridCol w:w="892"/>
        <w:gridCol w:w="878"/>
        <w:gridCol w:w="878"/>
        <w:gridCol w:w="878"/>
        <w:gridCol w:w="878"/>
        <w:gridCol w:w="878"/>
        <w:gridCol w:w="872"/>
      </w:tblGrid>
      <w:tr w:rsidR="000310FC" w:rsidRPr="000809E1" w14:paraId="0980ACEF" w14:textId="77777777" w:rsidTr="000310FC">
        <w:trPr>
          <w:cnfStyle w:val="100000000000" w:firstRow="1" w:lastRow="0" w:firstColumn="0" w:lastColumn="0" w:oddVBand="0" w:evenVBand="0" w:oddHBand="0" w:evenHBand="0" w:firstRowFirstColumn="0" w:firstRowLastColumn="0" w:lastRowFirstColumn="0" w:lastRowLastColumn="0"/>
          <w:trHeight w:val="20"/>
        </w:trPr>
        <w:tc>
          <w:tcPr>
            <w:tcW w:w="207" w:type="pct"/>
            <w:vAlign w:val="center"/>
            <w:hideMark/>
          </w:tcPr>
          <w:p w14:paraId="1FB7B355" w14:textId="77777777" w:rsidR="000310FC" w:rsidRPr="000809E1" w:rsidRDefault="000310FC">
            <w:pPr>
              <w:jc w:val="center"/>
              <w:rPr>
                <w:rFonts w:cs="Calibri"/>
                <w:color w:val="auto"/>
                <w:szCs w:val="16"/>
              </w:rPr>
            </w:pPr>
            <w:r w:rsidRPr="000809E1">
              <w:rPr>
                <w:rFonts w:cs="Calibri"/>
                <w:color w:val="auto"/>
                <w:szCs w:val="16"/>
              </w:rPr>
              <w:t>№</w:t>
            </w:r>
          </w:p>
        </w:tc>
        <w:tc>
          <w:tcPr>
            <w:tcW w:w="1562" w:type="pct"/>
            <w:vAlign w:val="center"/>
            <w:hideMark/>
          </w:tcPr>
          <w:p w14:paraId="65677BB3" w14:textId="77777777" w:rsidR="000310FC" w:rsidRPr="000809E1" w:rsidRDefault="000310FC">
            <w:pPr>
              <w:jc w:val="center"/>
              <w:rPr>
                <w:rFonts w:cs="Calibri"/>
                <w:color w:val="auto"/>
                <w:szCs w:val="16"/>
              </w:rPr>
            </w:pPr>
            <w:r w:rsidRPr="000809E1">
              <w:rPr>
                <w:rFonts w:cs="Calibri"/>
                <w:color w:val="auto"/>
                <w:szCs w:val="16"/>
              </w:rPr>
              <w:t>Показник</w:t>
            </w:r>
          </w:p>
        </w:tc>
        <w:tc>
          <w:tcPr>
            <w:tcW w:w="468" w:type="pct"/>
            <w:vAlign w:val="center"/>
            <w:hideMark/>
          </w:tcPr>
          <w:p w14:paraId="4E01683B" w14:textId="77777777" w:rsidR="000310FC" w:rsidRPr="000809E1" w:rsidRDefault="000310FC">
            <w:pPr>
              <w:jc w:val="center"/>
              <w:rPr>
                <w:rFonts w:cs="Calibri"/>
                <w:color w:val="auto"/>
                <w:szCs w:val="16"/>
              </w:rPr>
            </w:pPr>
            <w:r w:rsidRPr="000809E1">
              <w:rPr>
                <w:rFonts w:cs="Calibri"/>
                <w:color w:val="auto"/>
                <w:szCs w:val="16"/>
              </w:rPr>
              <w:t>2017</w:t>
            </w:r>
          </w:p>
        </w:tc>
        <w:tc>
          <w:tcPr>
            <w:tcW w:w="461" w:type="pct"/>
            <w:vAlign w:val="center"/>
            <w:hideMark/>
          </w:tcPr>
          <w:p w14:paraId="27086FFC" w14:textId="77777777" w:rsidR="000310FC" w:rsidRPr="000809E1" w:rsidRDefault="000310FC">
            <w:pPr>
              <w:jc w:val="center"/>
              <w:rPr>
                <w:rFonts w:cs="Calibri"/>
                <w:color w:val="auto"/>
                <w:szCs w:val="16"/>
              </w:rPr>
            </w:pPr>
            <w:r w:rsidRPr="000809E1">
              <w:rPr>
                <w:rFonts w:cs="Calibri"/>
                <w:color w:val="auto"/>
                <w:szCs w:val="16"/>
              </w:rPr>
              <w:t>2018</w:t>
            </w:r>
          </w:p>
        </w:tc>
        <w:tc>
          <w:tcPr>
            <w:tcW w:w="461" w:type="pct"/>
            <w:vAlign w:val="center"/>
            <w:hideMark/>
          </w:tcPr>
          <w:p w14:paraId="09BCD424" w14:textId="77777777" w:rsidR="000310FC" w:rsidRPr="000809E1" w:rsidRDefault="000310FC">
            <w:pPr>
              <w:jc w:val="center"/>
              <w:rPr>
                <w:rFonts w:cs="Calibri"/>
                <w:color w:val="auto"/>
                <w:szCs w:val="16"/>
              </w:rPr>
            </w:pPr>
            <w:r w:rsidRPr="000809E1">
              <w:rPr>
                <w:rFonts w:cs="Calibri"/>
                <w:color w:val="auto"/>
                <w:szCs w:val="16"/>
              </w:rPr>
              <w:t>2019</w:t>
            </w:r>
          </w:p>
        </w:tc>
        <w:tc>
          <w:tcPr>
            <w:tcW w:w="461" w:type="pct"/>
            <w:vAlign w:val="center"/>
            <w:hideMark/>
          </w:tcPr>
          <w:p w14:paraId="2C232865" w14:textId="77777777" w:rsidR="000310FC" w:rsidRPr="000809E1" w:rsidRDefault="000310FC">
            <w:pPr>
              <w:jc w:val="center"/>
              <w:rPr>
                <w:rFonts w:cs="Calibri"/>
                <w:color w:val="auto"/>
                <w:szCs w:val="16"/>
              </w:rPr>
            </w:pPr>
            <w:r w:rsidRPr="000809E1">
              <w:rPr>
                <w:rFonts w:cs="Calibri"/>
                <w:color w:val="auto"/>
                <w:szCs w:val="16"/>
              </w:rPr>
              <w:t>2020</w:t>
            </w:r>
          </w:p>
        </w:tc>
        <w:tc>
          <w:tcPr>
            <w:tcW w:w="461" w:type="pct"/>
            <w:vAlign w:val="center"/>
            <w:hideMark/>
          </w:tcPr>
          <w:p w14:paraId="5BD170D3" w14:textId="77777777" w:rsidR="000310FC" w:rsidRPr="000809E1" w:rsidRDefault="000310FC">
            <w:pPr>
              <w:jc w:val="center"/>
              <w:rPr>
                <w:rFonts w:cs="Calibri"/>
                <w:color w:val="auto"/>
                <w:szCs w:val="16"/>
              </w:rPr>
            </w:pPr>
            <w:r w:rsidRPr="000809E1">
              <w:rPr>
                <w:rFonts w:cs="Calibri"/>
                <w:color w:val="auto"/>
                <w:szCs w:val="16"/>
              </w:rPr>
              <w:t>2021</w:t>
            </w:r>
          </w:p>
        </w:tc>
        <w:tc>
          <w:tcPr>
            <w:tcW w:w="461" w:type="pct"/>
            <w:vAlign w:val="center"/>
            <w:hideMark/>
          </w:tcPr>
          <w:p w14:paraId="0CE22918" w14:textId="77777777" w:rsidR="000310FC" w:rsidRPr="000809E1" w:rsidRDefault="000310FC">
            <w:pPr>
              <w:jc w:val="center"/>
              <w:rPr>
                <w:rFonts w:cs="Calibri"/>
                <w:color w:val="auto"/>
                <w:szCs w:val="16"/>
              </w:rPr>
            </w:pPr>
            <w:r w:rsidRPr="000809E1">
              <w:rPr>
                <w:rFonts w:cs="Calibri"/>
                <w:color w:val="auto"/>
                <w:szCs w:val="16"/>
              </w:rPr>
              <w:t>2022</w:t>
            </w:r>
          </w:p>
        </w:tc>
        <w:tc>
          <w:tcPr>
            <w:tcW w:w="458" w:type="pct"/>
            <w:vAlign w:val="center"/>
            <w:hideMark/>
          </w:tcPr>
          <w:p w14:paraId="5B4F3A69" w14:textId="77777777" w:rsidR="000310FC" w:rsidRPr="000809E1" w:rsidRDefault="000310FC">
            <w:pPr>
              <w:jc w:val="center"/>
              <w:rPr>
                <w:rFonts w:cs="Calibri"/>
                <w:color w:val="auto"/>
                <w:szCs w:val="16"/>
              </w:rPr>
            </w:pPr>
            <w:r w:rsidRPr="000809E1">
              <w:rPr>
                <w:rFonts w:cs="Calibri"/>
                <w:color w:val="auto"/>
                <w:szCs w:val="16"/>
              </w:rPr>
              <w:t>2023</w:t>
            </w:r>
          </w:p>
        </w:tc>
      </w:tr>
      <w:tr w:rsidR="000310FC" w:rsidRPr="000809E1" w14:paraId="6570D6D9" w14:textId="77777777" w:rsidTr="000310FC">
        <w:trPr>
          <w:trHeight w:val="20"/>
        </w:trPr>
        <w:tc>
          <w:tcPr>
            <w:tcW w:w="207" w:type="pct"/>
            <w:vAlign w:val="center"/>
            <w:hideMark/>
          </w:tcPr>
          <w:p w14:paraId="2876F7AF" w14:textId="77777777" w:rsidR="000310FC" w:rsidRPr="000809E1" w:rsidRDefault="000310FC" w:rsidP="000310FC">
            <w:pPr>
              <w:jc w:val="center"/>
              <w:rPr>
                <w:rFonts w:cs="Calibri"/>
                <w:color w:val="auto"/>
                <w:szCs w:val="16"/>
              </w:rPr>
            </w:pPr>
            <w:r w:rsidRPr="000809E1">
              <w:rPr>
                <w:rFonts w:cs="Calibri"/>
                <w:color w:val="auto"/>
                <w:szCs w:val="16"/>
              </w:rPr>
              <w:t>1</w:t>
            </w:r>
          </w:p>
        </w:tc>
        <w:tc>
          <w:tcPr>
            <w:tcW w:w="1562" w:type="pct"/>
            <w:vAlign w:val="center"/>
            <w:hideMark/>
          </w:tcPr>
          <w:p w14:paraId="7708CA84" w14:textId="77777777" w:rsidR="000310FC" w:rsidRPr="000809E1" w:rsidRDefault="000310FC" w:rsidP="000310FC">
            <w:pPr>
              <w:rPr>
                <w:rFonts w:cs="Calibri"/>
                <w:color w:val="auto"/>
                <w:szCs w:val="16"/>
              </w:rPr>
            </w:pPr>
            <w:r w:rsidRPr="000809E1">
              <w:rPr>
                <w:rFonts w:cs="Calibri"/>
                <w:color w:val="auto"/>
                <w:szCs w:val="16"/>
              </w:rPr>
              <w:t>Побутові споживачі</w:t>
            </w:r>
          </w:p>
        </w:tc>
        <w:tc>
          <w:tcPr>
            <w:tcW w:w="468" w:type="pct"/>
            <w:vAlign w:val="center"/>
            <w:hideMark/>
          </w:tcPr>
          <w:p w14:paraId="274E10E8" w14:textId="73662874" w:rsidR="000310FC" w:rsidRPr="000809E1" w:rsidRDefault="000310FC" w:rsidP="000310FC">
            <w:pPr>
              <w:jc w:val="center"/>
              <w:rPr>
                <w:rFonts w:cs="Calibri"/>
                <w:color w:val="auto"/>
                <w:szCs w:val="16"/>
              </w:rPr>
            </w:pPr>
            <w:r w:rsidRPr="000809E1">
              <w:rPr>
                <w:szCs w:val="16"/>
              </w:rPr>
              <w:t>13 699,9</w:t>
            </w:r>
          </w:p>
        </w:tc>
        <w:tc>
          <w:tcPr>
            <w:tcW w:w="461" w:type="pct"/>
            <w:vAlign w:val="center"/>
            <w:hideMark/>
          </w:tcPr>
          <w:p w14:paraId="78EB5DEF" w14:textId="552DF1FF" w:rsidR="000310FC" w:rsidRPr="000809E1" w:rsidRDefault="000310FC" w:rsidP="000310FC">
            <w:pPr>
              <w:jc w:val="center"/>
              <w:rPr>
                <w:rFonts w:cs="Times New Roman"/>
                <w:color w:val="auto"/>
                <w:szCs w:val="16"/>
              </w:rPr>
            </w:pPr>
            <w:r w:rsidRPr="000809E1">
              <w:rPr>
                <w:szCs w:val="16"/>
              </w:rPr>
              <w:t>15 550,2</w:t>
            </w:r>
          </w:p>
        </w:tc>
        <w:tc>
          <w:tcPr>
            <w:tcW w:w="461" w:type="pct"/>
            <w:vAlign w:val="center"/>
            <w:hideMark/>
          </w:tcPr>
          <w:p w14:paraId="787F88DD" w14:textId="2B89C8D0" w:rsidR="000310FC" w:rsidRPr="000809E1" w:rsidRDefault="000310FC" w:rsidP="000310FC">
            <w:pPr>
              <w:jc w:val="center"/>
              <w:rPr>
                <w:rFonts w:cs="Times New Roman"/>
                <w:color w:val="auto"/>
                <w:szCs w:val="16"/>
              </w:rPr>
            </w:pPr>
            <w:r w:rsidRPr="000809E1">
              <w:rPr>
                <w:szCs w:val="16"/>
              </w:rPr>
              <w:t>18 982,7</w:t>
            </w:r>
          </w:p>
        </w:tc>
        <w:tc>
          <w:tcPr>
            <w:tcW w:w="461" w:type="pct"/>
            <w:vAlign w:val="center"/>
            <w:hideMark/>
          </w:tcPr>
          <w:p w14:paraId="4FB28DFB" w14:textId="21A885DC" w:rsidR="000310FC" w:rsidRPr="000809E1" w:rsidRDefault="000310FC" w:rsidP="000310FC">
            <w:pPr>
              <w:jc w:val="center"/>
              <w:rPr>
                <w:rFonts w:cs="Times New Roman"/>
                <w:color w:val="auto"/>
                <w:szCs w:val="16"/>
              </w:rPr>
            </w:pPr>
            <w:r w:rsidRPr="000809E1">
              <w:rPr>
                <w:szCs w:val="16"/>
              </w:rPr>
              <w:t>23 242,6</w:t>
            </w:r>
          </w:p>
        </w:tc>
        <w:tc>
          <w:tcPr>
            <w:tcW w:w="461" w:type="pct"/>
            <w:vAlign w:val="center"/>
            <w:hideMark/>
          </w:tcPr>
          <w:p w14:paraId="0FFDAE3A" w14:textId="58FA9429" w:rsidR="000310FC" w:rsidRPr="000809E1" w:rsidRDefault="000310FC" w:rsidP="000310FC">
            <w:pPr>
              <w:jc w:val="center"/>
              <w:rPr>
                <w:rFonts w:cs="Times New Roman"/>
                <w:color w:val="auto"/>
                <w:szCs w:val="16"/>
              </w:rPr>
            </w:pPr>
            <w:r w:rsidRPr="000809E1">
              <w:rPr>
                <w:szCs w:val="16"/>
              </w:rPr>
              <w:t>27 028,0</w:t>
            </w:r>
          </w:p>
        </w:tc>
        <w:tc>
          <w:tcPr>
            <w:tcW w:w="461" w:type="pct"/>
            <w:vAlign w:val="center"/>
            <w:hideMark/>
          </w:tcPr>
          <w:p w14:paraId="1211AAF5" w14:textId="0AB158E1" w:rsidR="000310FC" w:rsidRPr="000809E1" w:rsidRDefault="000310FC" w:rsidP="000310FC">
            <w:pPr>
              <w:jc w:val="center"/>
              <w:rPr>
                <w:rFonts w:cs="Times New Roman"/>
                <w:color w:val="auto"/>
                <w:szCs w:val="16"/>
              </w:rPr>
            </w:pPr>
            <w:r w:rsidRPr="000809E1">
              <w:rPr>
                <w:szCs w:val="16"/>
              </w:rPr>
              <w:t>30 736,4</w:t>
            </w:r>
          </w:p>
        </w:tc>
        <w:tc>
          <w:tcPr>
            <w:tcW w:w="458" w:type="pct"/>
            <w:vAlign w:val="center"/>
            <w:hideMark/>
          </w:tcPr>
          <w:p w14:paraId="4AD84235" w14:textId="588BB7DA" w:rsidR="000310FC" w:rsidRPr="000809E1" w:rsidRDefault="000310FC" w:rsidP="000310FC">
            <w:pPr>
              <w:jc w:val="center"/>
              <w:rPr>
                <w:rFonts w:cs="Times New Roman"/>
                <w:color w:val="auto"/>
                <w:szCs w:val="16"/>
              </w:rPr>
            </w:pPr>
            <w:r w:rsidRPr="000809E1">
              <w:rPr>
                <w:szCs w:val="16"/>
              </w:rPr>
              <w:t>35 309,2</w:t>
            </w:r>
          </w:p>
        </w:tc>
      </w:tr>
      <w:tr w:rsidR="000310FC" w:rsidRPr="000809E1" w14:paraId="7BC35022" w14:textId="77777777" w:rsidTr="000310FC">
        <w:trPr>
          <w:trHeight w:val="20"/>
        </w:trPr>
        <w:tc>
          <w:tcPr>
            <w:tcW w:w="207" w:type="pct"/>
            <w:vAlign w:val="center"/>
            <w:hideMark/>
          </w:tcPr>
          <w:p w14:paraId="34EF3CBE" w14:textId="77777777" w:rsidR="000310FC" w:rsidRPr="000809E1" w:rsidRDefault="000310FC" w:rsidP="000310FC">
            <w:pPr>
              <w:jc w:val="center"/>
              <w:rPr>
                <w:rFonts w:cs="Calibri"/>
                <w:color w:val="auto"/>
                <w:szCs w:val="16"/>
              </w:rPr>
            </w:pPr>
            <w:r w:rsidRPr="000809E1">
              <w:rPr>
                <w:rFonts w:cs="Calibri"/>
                <w:color w:val="auto"/>
                <w:szCs w:val="16"/>
              </w:rPr>
              <w:t>2</w:t>
            </w:r>
          </w:p>
        </w:tc>
        <w:tc>
          <w:tcPr>
            <w:tcW w:w="1562" w:type="pct"/>
            <w:vAlign w:val="center"/>
            <w:hideMark/>
          </w:tcPr>
          <w:p w14:paraId="58FA0CCE" w14:textId="77777777" w:rsidR="000310FC" w:rsidRPr="000809E1" w:rsidRDefault="000310FC" w:rsidP="000310FC">
            <w:pPr>
              <w:rPr>
                <w:rFonts w:cs="Calibri"/>
                <w:color w:val="auto"/>
                <w:szCs w:val="16"/>
              </w:rPr>
            </w:pPr>
            <w:r w:rsidRPr="000809E1">
              <w:rPr>
                <w:rFonts w:cs="Calibri"/>
                <w:color w:val="auto"/>
                <w:szCs w:val="16"/>
              </w:rPr>
              <w:t>Бюджетні установи</w:t>
            </w:r>
          </w:p>
        </w:tc>
        <w:tc>
          <w:tcPr>
            <w:tcW w:w="468" w:type="pct"/>
            <w:vAlign w:val="center"/>
            <w:hideMark/>
          </w:tcPr>
          <w:p w14:paraId="0BCA1521" w14:textId="72B878B4" w:rsidR="000310FC" w:rsidRPr="000809E1" w:rsidRDefault="000310FC" w:rsidP="000310FC">
            <w:pPr>
              <w:jc w:val="center"/>
              <w:rPr>
                <w:rFonts w:cs="Calibri"/>
                <w:color w:val="auto"/>
                <w:szCs w:val="16"/>
              </w:rPr>
            </w:pPr>
            <w:r w:rsidRPr="000809E1">
              <w:rPr>
                <w:szCs w:val="16"/>
              </w:rPr>
              <w:t>516,7</w:t>
            </w:r>
          </w:p>
        </w:tc>
        <w:tc>
          <w:tcPr>
            <w:tcW w:w="461" w:type="pct"/>
            <w:vAlign w:val="center"/>
            <w:hideMark/>
          </w:tcPr>
          <w:p w14:paraId="629941BE" w14:textId="32248772" w:rsidR="000310FC" w:rsidRPr="000809E1" w:rsidRDefault="000310FC" w:rsidP="000310FC">
            <w:pPr>
              <w:jc w:val="center"/>
              <w:rPr>
                <w:rFonts w:cs="Times New Roman"/>
                <w:color w:val="auto"/>
                <w:szCs w:val="16"/>
              </w:rPr>
            </w:pPr>
            <w:r w:rsidRPr="000809E1">
              <w:rPr>
                <w:szCs w:val="16"/>
              </w:rPr>
              <w:t>643,6</w:t>
            </w:r>
          </w:p>
        </w:tc>
        <w:tc>
          <w:tcPr>
            <w:tcW w:w="461" w:type="pct"/>
            <w:vAlign w:val="center"/>
            <w:hideMark/>
          </w:tcPr>
          <w:p w14:paraId="2C7BFD0D" w14:textId="73AFD977" w:rsidR="000310FC" w:rsidRPr="000809E1" w:rsidRDefault="000310FC" w:rsidP="000310FC">
            <w:pPr>
              <w:jc w:val="center"/>
              <w:rPr>
                <w:rFonts w:cs="Times New Roman"/>
                <w:color w:val="auto"/>
                <w:szCs w:val="16"/>
              </w:rPr>
            </w:pPr>
            <w:r w:rsidRPr="000809E1">
              <w:rPr>
                <w:szCs w:val="16"/>
              </w:rPr>
              <w:t>914,9</w:t>
            </w:r>
          </w:p>
        </w:tc>
        <w:tc>
          <w:tcPr>
            <w:tcW w:w="461" w:type="pct"/>
            <w:vAlign w:val="center"/>
            <w:hideMark/>
          </w:tcPr>
          <w:p w14:paraId="2BA7AC32" w14:textId="18A5511B" w:rsidR="000310FC" w:rsidRPr="000809E1" w:rsidRDefault="000310FC" w:rsidP="000310FC">
            <w:pPr>
              <w:jc w:val="center"/>
              <w:rPr>
                <w:rFonts w:cs="Times New Roman"/>
                <w:color w:val="auto"/>
                <w:szCs w:val="16"/>
              </w:rPr>
            </w:pPr>
            <w:r w:rsidRPr="000809E1">
              <w:rPr>
                <w:szCs w:val="16"/>
              </w:rPr>
              <w:t>1 061,2</w:t>
            </w:r>
          </w:p>
        </w:tc>
        <w:tc>
          <w:tcPr>
            <w:tcW w:w="461" w:type="pct"/>
            <w:vAlign w:val="center"/>
            <w:hideMark/>
          </w:tcPr>
          <w:p w14:paraId="5A85D726" w14:textId="430F5375" w:rsidR="000310FC" w:rsidRPr="000809E1" w:rsidRDefault="000310FC" w:rsidP="000310FC">
            <w:pPr>
              <w:jc w:val="center"/>
              <w:rPr>
                <w:rFonts w:cs="Times New Roman"/>
                <w:color w:val="auto"/>
                <w:szCs w:val="16"/>
              </w:rPr>
            </w:pPr>
            <w:r w:rsidRPr="000809E1">
              <w:rPr>
                <w:szCs w:val="16"/>
              </w:rPr>
              <w:t>1 009,2</w:t>
            </w:r>
          </w:p>
        </w:tc>
        <w:tc>
          <w:tcPr>
            <w:tcW w:w="461" w:type="pct"/>
            <w:vAlign w:val="center"/>
            <w:hideMark/>
          </w:tcPr>
          <w:p w14:paraId="5B9BB69A" w14:textId="5C6921DB" w:rsidR="000310FC" w:rsidRPr="000809E1" w:rsidRDefault="000310FC" w:rsidP="000310FC">
            <w:pPr>
              <w:jc w:val="center"/>
              <w:rPr>
                <w:rFonts w:cs="Times New Roman"/>
                <w:color w:val="auto"/>
                <w:szCs w:val="16"/>
              </w:rPr>
            </w:pPr>
            <w:r w:rsidRPr="000809E1">
              <w:rPr>
                <w:szCs w:val="16"/>
              </w:rPr>
              <w:t>1 106,5</w:t>
            </w:r>
          </w:p>
        </w:tc>
        <w:tc>
          <w:tcPr>
            <w:tcW w:w="458" w:type="pct"/>
            <w:vAlign w:val="center"/>
            <w:hideMark/>
          </w:tcPr>
          <w:p w14:paraId="7FB91E10" w14:textId="0D1141D3" w:rsidR="000310FC" w:rsidRPr="000809E1" w:rsidRDefault="000310FC" w:rsidP="000310FC">
            <w:pPr>
              <w:jc w:val="center"/>
              <w:rPr>
                <w:rFonts w:cs="Times New Roman"/>
                <w:color w:val="auto"/>
                <w:szCs w:val="16"/>
              </w:rPr>
            </w:pPr>
            <w:r w:rsidRPr="000809E1">
              <w:rPr>
                <w:szCs w:val="16"/>
              </w:rPr>
              <w:t>1 363,3</w:t>
            </w:r>
          </w:p>
        </w:tc>
      </w:tr>
      <w:tr w:rsidR="000310FC" w:rsidRPr="000809E1" w14:paraId="3FE610D0" w14:textId="77777777" w:rsidTr="000310FC">
        <w:trPr>
          <w:trHeight w:val="20"/>
        </w:trPr>
        <w:tc>
          <w:tcPr>
            <w:tcW w:w="207" w:type="pct"/>
            <w:vAlign w:val="center"/>
            <w:hideMark/>
          </w:tcPr>
          <w:p w14:paraId="0EE6202A" w14:textId="77777777" w:rsidR="000310FC" w:rsidRPr="000809E1" w:rsidRDefault="000310FC" w:rsidP="000310FC">
            <w:pPr>
              <w:jc w:val="center"/>
              <w:rPr>
                <w:rFonts w:cs="Calibri"/>
                <w:color w:val="auto"/>
                <w:szCs w:val="16"/>
              </w:rPr>
            </w:pPr>
            <w:r w:rsidRPr="000809E1">
              <w:rPr>
                <w:rFonts w:cs="Calibri"/>
                <w:color w:val="auto"/>
                <w:szCs w:val="16"/>
              </w:rPr>
              <w:t>3</w:t>
            </w:r>
          </w:p>
        </w:tc>
        <w:tc>
          <w:tcPr>
            <w:tcW w:w="1562" w:type="pct"/>
            <w:vAlign w:val="center"/>
            <w:hideMark/>
          </w:tcPr>
          <w:p w14:paraId="2D6CAFD2" w14:textId="77777777" w:rsidR="000310FC" w:rsidRPr="000809E1" w:rsidRDefault="000310FC" w:rsidP="000310FC">
            <w:pPr>
              <w:rPr>
                <w:rFonts w:cs="Calibri"/>
                <w:color w:val="auto"/>
                <w:szCs w:val="16"/>
              </w:rPr>
            </w:pPr>
            <w:r w:rsidRPr="000809E1">
              <w:rPr>
                <w:rFonts w:cs="Calibri"/>
                <w:color w:val="auto"/>
                <w:szCs w:val="16"/>
              </w:rPr>
              <w:t>Інші споживачі</w:t>
            </w:r>
          </w:p>
        </w:tc>
        <w:tc>
          <w:tcPr>
            <w:tcW w:w="468" w:type="pct"/>
            <w:vAlign w:val="center"/>
            <w:hideMark/>
          </w:tcPr>
          <w:p w14:paraId="3DA1C67C" w14:textId="0E3C6704" w:rsidR="000310FC" w:rsidRPr="000809E1" w:rsidRDefault="000310FC" w:rsidP="000310FC">
            <w:pPr>
              <w:jc w:val="center"/>
              <w:rPr>
                <w:rFonts w:cs="Calibri"/>
                <w:color w:val="auto"/>
                <w:szCs w:val="16"/>
              </w:rPr>
            </w:pPr>
            <w:r w:rsidRPr="000809E1">
              <w:rPr>
                <w:szCs w:val="16"/>
              </w:rPr>
              <w:t>4 166,9</w:t>
            </w:r>
          </w:p>
        </w:tc>
        <w:tc>
          <w:tcPr>
            <w:tcW w:w="461" w:type="pct"/>
            <w:vAlign w:val="center"/>
            <w:hideMark/>
          </w:tcPr>
          <w:p w14:paraId="0248498F" w14:textId="06B697C9" w:rsidR="000310FC" w:rsidRPr="000809E1" w:rsidRDefault="000310FC" w:rsidP="000310FC">
            <w:pPr>
              <w:jc w:val="center"/>
              <w:rPr>
                <w:rFonts w:cs="Times New Roman"/>
                <w:color w:val="auto"/>
                <w:szCs w:val="16"/>
              </w:rPr>
            </w:pPr>
            <w:r w:rsidRPr="000809E1">
              <w:rPr>
                <w:szCs w:val="16"/>
              </w:rPr>
              <w:t>5 015,4</w:t>
            </w:r>
          </w:p>
        </w:tc>
        <w:tc>
          <w:tcPr>
            <w:tcW w:w="461" w:type="pct"/>
            <w:vAlign w:val="center"/>
            <w:hideMark/>
          </w:tcPr>
          <w:p w14:paraId="2A3AA381" w14:textId="0DF7323D" w:rsidR="000310FC" w:rsidRPr="000809E1" w:rsidRDefault="000310FC" w:rsidP="000310FC">
            <w:pPr>
              <w:jc w:val="center"/>
              <w:rPr>
                <w:rFonts w:cs="Times New Roman"/>
                <w:color w:val="auto"/>
                <w:szCs w:val="16"/>
              </w:rPr>
            </w:pPr>
            <w:r w:rsidRPr="000809E1">
              <w:rPr>
                <w:szCs w:val="16"/>
              </w:rPr>
              <w:t>6 904,9</w:t>
            </w:r>
          </w:p>
        </w:tc>
        <w:tc>
          <w:tcPr>
            <w:tcW w:w="461" w:type="pct"/>
            <w:vAlign w:val="center"/>
            <w:hideMark/>
          </w:tcPr>
          <w:p w14:paraId="269F5A51" w14:textId="7585B5CE" w:rsidR="000310FC" w:rsidRPr="000809E1" w:rsidRDefault="000310FC" w:rsidP="000310FC">
            <w:pPr>
              <w:jc w:val="center"/>
              <w:rPr>
                <w:rFonts w:cs="Times New Roman"/>
                <w:color w:val="auto"/>
                <w:szCs w:val="16"/>
              </w:rPr>
            </w:pPr>
            <w:r w:rsidRPr="000809E1">
              <w:rPr>
                <w:szCs w:val="16"/>
              </w:rPr>
              <w:t>7 910,9</w:t>
            </w:r>
          </w:p>
        </w:tc>
        <w:tc>
          <w:tcPr>
            <w:tcW w:w="461" w:type="pct"/>
            <w:vAlign w:val="center"/>
            <w:hideMark/>
          </w:tcPr>
          <w:p w14:paraId="4A58A6B9" w14:textId="045B5551" w:rsidR="000310FC" w:rsidRPr="000809E1" w:rsidRDefault="000310FC" w:rsidP="000310FC">
            <w:pPr>
              <w:jc w:val="center"/>
              <w:rPr>
                <w:rFonts w:cs="Times New Roman"/>
                <w:color w:val="auto"/>
                <w:szCs w:val="16"/>
              </w:rPr>
            </w:pPr>
            <w:r w:rsidRPr="000809E1">
              <w:rPr>
                <w:szCs w:val="16"/>
              </w:rPr>
              <w:t>8 703,7</w:t>
            </w:r>
          </w:p>
        </w:tc>
        <w:tc>
          <w:tcPr>
            <w:tcW w:w="461" w:type="pct"/>
            <w:vAlign w:val="center"/>
            <w:hideMark/>
          </w:tcPr>
          <w:p w14:paraId="4600E41E" w14:textId="69447582" w:rsidR="000310FC" w:rsidRPr="000809E1" w:rsidRDefault="000310FC" w:rsidP="000310FC">
            <w:pPr>
              <w:jc w:val="center"/>
              <w:rPr>
                <w:rFonts w:cs="Times New Roman"/>
                <w:color w:val="auto"/>
                <w:szCs w:val="16"/>
              </w:rPr>
            </w:pPr>
            <w:r w:rsidRPr="000809E1">
              <w:rPr>
                <w:szCs w:val="16"/>
              </w:rPr>
              <w:t>10 002,5</w:t>
            </w:r>
          </w:p>
        </w:tc>
        <w:tc>
          <w:tcPr>
            <w:tcW w:w="458" w:type="pct"/>
            <w:vAlign w:val="center"/>
            <w:hideMark/>
          </w:tcPr>
          <w:p w14:paraId="2B3C35BB" w14:textId="414D5C2A" w:rsidR="000310FC" w:rsidRPr="000809E1" w:rsidRDefault="000310FC" w:rsidP="000310FC">
            <w:pPr>
              <w:jc w:val="center"/>
              <w:rPr>
                <w:rFonts w:cs="Times New Roman"/>
                <w:color w:val="auto"/>
                <w:szCs w:val="16"/>
              </w:rPr>
            </w:pPr>
            <w:r w:rsidRPr="000809E1">
              <w:rPr>
                <w:szCs w:val="16"/>
              </w:rPr>
              <w:t>12 739,2</w:t>
            </w:r>
          </w:p>
        </w:tc>
      </w:tr>
      <w:tr w:rsidR="000310FC" w:rsidRPr="000809E1" w14:paraId="2874A2E0" w14:textId="77777777" w:rsidTr="000310FC">
        <w:trPr>
          <w:cnfStyle w:val="010000000000" w:firstRow="0" w:lastRow="1" w:firstColumn="0" w:lastColumn="0" w:oddVBand="0" w:evenVBand="0" w:oddHBand="0" w:evenHBand="0" w:firstRowFirstColumn="0" w:firstRowLastColumn="0" w:lastRowFirstColumn="0" w:lastRowLastColumn="0"/>
          <w:trHeight w:val="20"/>
        </w:trPr>
        <w:tc>
          <w:tcPr>
            <w:tcW w:w="207" w:type="pct"/>
            <w:vAlign w:val="center"/>
            <w:hideMark/>
          </w:tcPr>
          <w:p w14:paraId="781FD925" w14:textId="77777777" w:rsidR="000310FC" w:rsidRPr="000809E1" w:rsidRDefault="000310FC" w:rsidP="000310FC">
            <w:pPr>
              <w:jc w:val="center"/>
              <w:rPr>
                <w:rFonts w:cs="Calibri"/>
                <w:color w:val="auto"/>
                <w:szCs w:val="16"/>
              </w:rPr>
            </w:pPr>
            <w:r w:rsidRPr="000809E1">
              <w:rPr>
                <w:rFonts w:cs="Calibri"/>
                <w:color w:val="auto"/>
                <w:szCs w:val="16"/>
              </w:rPr>
              <w:t>4</w:t>
            </w:r>
          </w:p>
        </w:tc>
        <w:tc>
          <w:tcPr>
            <w:tcW w:w="1562" w:type="pct"/>
            <w:vAlign w:val="center"/>
            <w:hideMark/>
          </w:tcPr>
          <w:p w14:paraId="78DA5B9F" w14:textId="77777777" w:rsidR="000310FC" w:rsidRPr="000809E1" w:rsidRDefault="000310FC" w:rsidP="000310FC">
            <w:pPr>
              <w:rPr>
                <w:rFonts w:cs="Calibri"/>
                <w:color w:val="auto"/>
                <w:szCs w:val="16"/>
              </w:rPr>
            </w:pPr>
            <w:r w:rsidRPr="000809E1">
              <w:rPr>
                <w:rFonts w:cs="Calibri"/>
                <w:color w:val="auto"/>
                <w:szCs w:val="16"/>
              </w:rPr>
              <w:t>Загальний обсяг нарахувань (водопостачання)</w:t>
            </w:r>
          </w:p>
        </w:tc>
        <w:tc>
          <w:tcPr>
            <w:tcW w:w="468" w:type="pct"/>
            <w:vAlign w:val="center"/>
            <w:hideMark/>
          </w:tcPr>
          <w:p w14:paraId="6BF9D447" w14:textId="4D468A9D" w:rsidR="000310FC" w:rsidRPr="000809E1" w:rsidRDefault="000310FC" w:rsidP="000310FC">
            <w:pPr>
              <w:jc w:val="center"/>
              <w:rPr>
                <w:rFonts w:cs="Calibri"/>
                <w:color w:val="auto"/>
                <w:szCs w:val="16"/>
              </w:rPr>
            </w:pPr>
            <w:r w:rsidRPr="000809E1">
              <w:rPr>
                <w:szCs w:val="16"/>
              </w:rPr>
              <w:t>18 383,5</w:t>
            </w:r>
          </w:p>
        </w:tc>
        <w:tc>
          <w:tcPr>
            <w:tcW w:w="461" w:type="pct"/>
            <w:vAlign w:val="center"/>
            <w:hideMark/>
          </w:tcPr>
          <w:p w14:paraId="6A5188D3" w14:textId="135FA342" w:rsidR="000310FC" w:rsidRPr="000809E1" w:rsidRDefault="000310FC" w:rsidP="000310FC">
            <w:pPr>
              <w:jc w:val="center"/>
              <w:rPr>
                <w:rFonts w:cs="Times New Roman"/>
                <w:color w:val="auto"/>
                <w:szCs w:val="16"/>
              </w:rPr>
            </w:pPr>
            <w:r w:rsidRPr="000809E1">
              <w:rPr>
                <w:szCs w:val="16"/>
              </w:rPr>
              <w:t>21 209,2</w:t>
            </w:r>
          </w:p>
        </w:tc>
        <w:tc>
          <w:tcPr>
            <w:tcW w:w="461" w:type="pct"/>
            <w:vAlign w:val="center"/>
            <w:hideMark/>
          </w:tcPr>
          <w:p w14:paraId="54FAE92F" w14:textId="3BFFC03E" w:rsidR="000310FC" w:rsidRPr="000809E1" w:rsidRDefault="000310FC" w:rsidP="000310FC">
            <w:pPr>
              <w:jc w:val="center"/>
              <w:rPr>
                <w:rFonts w:cs="Times New Roman"/>
                <w:color w:val="auto"/>
                <w:szCs w:val="16"/>
              </w:rPr>
            </w:pPr>
            <w:r w:rsidRPr="000809E1">
              <w:rPr>
                <w:szCs w:val="16"/>
              </w:rPr>
              <w:t>26 802,5</w:t>
            </w:r>
          </w:p>
        </w:tc>
        <w:tc>
          <w:tcPr>
            <w:tcW w:w="461" w:type="pct"/>
            <w:vAlign w:val="center"/>
            <w:hideMark/>
          </w:tcPr>
          <w:p w14:paraId="38D08472" w14:textId="684512DE" w:rsidR="000310FC" w:rsidRPr="000809E1" w:rsidRDefault="000310FC" w:rsidP="000310FC">
            <w:pPr>
              <w:jc w:val="center"/>
              <w:rPr>
                <w:rFonts w:cs="Times New Roman"/>
                <w:color w:val="auto"/>
                <w:szCs w:val="16"/>
              </w:rPr>
            </w:pPr>
            <w:r w:rsidRPr="000809E1">
              <w:rPr>
                <w:szCs w:val="16"/>
              </w:rPr>
              <w:t>32 214,6</w:t>
            </w:r>
          </w:p>
        </w:tc>
        <w:tc>
          <w:tcPr>
            <w:tcW w:w="461" w:type="pct"/>
            <w:vAlign w:val="center"/>
            <w:hideMark/>
          </w:tcPr>
          <w:p w14:paraId="3275D11F" w14:textId="22AD9D79" w:rsidR="000310FC" w:rsidRPr="000809E1" w:rsidRDefault="000310FC" w:rsidP="000310FC">
            <w:pPr>
              <w:jc w:val="center"/>
              <w:rPr>
                <w:rFonts w:cs="Times New Roman"/>
                <w:color w:val="auto"/>
                <w:szCs w:val="16"/>
              </w:rPr>
            </w:pPr>
            <w:r w:rsidRPr="000809E1">
              <w:rPr>
                <w:szCs w:val="16"/>
              </w:rPr>
              <w:t>36 740,9</w:t>
            </w:r>
          </w:p>
        </w:tc>
        <w:tc>
          <w:tcPr>
            <w:tcW w:w="461" w:type="pct"/>
            <w:vAlign w:val="center"/>
            <w:hideMark/>
          </w:tcPr>
          <w:p w14:paraId="6CE46594" w14:textId="17BCE53C" w:rsidR="000310FC" w:rsidRPr="000809E1" w:rsidRDefault="000310FC" w:rsidP="000310FC">
            <w:pPr>
              <w:jc w:val="center"/>
              <w:rPr>
                <w:rFonts w:cs="Times New Roman"/>
                <w:color w:val="auto"/>
                <w:szCs w:val="16"/>
              </w:rPr>
            </w:pPr>
            <w:r w:rsidRPr="000809E1">
              <w:rPr>
                <w:szCs w:val="16"/>
              </w:rPr>
              <w:t>41 845,4</w:t>
            </w:r>
          </w:p>
        </w:tc>
        <w:tc>
          <w:tcPr>
            <w:tcW w:w="458" w:type="pct"/>
            <w:vAlign w:val="center"/>
            <w:hideMark/>
          </w:tcPr>
          <w:p w14:paraId="1119DE5F" w14:textId="1E90DE3E" w:rsidR="000310FC" w:rsidRPr="000809E1" w:rsidRDefault="000310FC" w:rsidP="000310FC">
            <w:pPr>
              <w:jc w:val="center"/>
              <w:rPr>
                <w:rFonts w:cs="Times New Roman"/>
                <w:color w:val="auto"/>
                <w:szCs w:val="16"/>
              </w:rPr>
            </w:pPr>
            <w:r w:rsidRPr="000809E1">
              <w:rPr>
                <w:szCs w:val="16"/>
              </w:rPr>
              <w:t>49 411,7</w:t>
            </w:r>
          </w:p>
        </w:tc>
      </w:tr>
    </w:tbl>
    <w:p w14:paraId="60A4526E" w14:textId="5ABF6B15" w:rsidR="000310FC" w:rsidRPr="008A6D4E" w:rsidRDefault="004E2ABA" w:rsidP="000310FC">
      <w:pPr>
        <w:spacing w:before="160" w:after="0"/>
        <w:jc w:val="right"/>
        <w:rPr>
          <w:rFonts w:ascii="Century Gothic" w:hAnsi="Century Gothic"/>
          <w:sz w:val="22"/>
          <w:szCs w:val="22"/>
        </w:rPr>
      </w:pPr>
      <w:r w:rsidRPr="000809E1">
        <w:rPr>
          <w:rFonts w:ascii="Century Gothic" w:hAnsi="Century Gothic"/>
          <w:sz w:val="22"/>
          <w:szCs w:val="22"/>
        </w:rPr>
        <w:t xml:space="preserve">Таблиця </w:t>
      </w:r>
      <w:r w:rsidR="000310FC" w:rsidRPr="000809E1">
        <w:rPr>
          <w:rFonts w:ascii="Century Gothic" w:hAnsi="Century Gothic"/>
          <w:sz w:val="22"/>
          <w:szCs w:val="22"/>
        </w:rPr>
        <w:t>2.</w:t>
      </w:r>
      <w:r w:rsidR="000809E1" w:rsidRPr="000809E1">
        <w:rPr>
          <w:rFonts w:ascii="Century Gothic" w:hAnsi="Century Gothic"/>
          <w:sz w:val="22"/>
          <w:szCs w:val="22"/>
        </w:rPr>
        <w:t>30</w:t>
      </w:r>
    </w:p>
    <w:p w14:paraId="3E77CEDC" w14:textId="13686BB7" w:rsidR="004E2ABA" w:rsidRPr="008A6D4E" w:rsidRDefault="004E2ABA" w:rsidP="000310FC">
      <w:pPr>
        <w:spacing w:after="0"/>
        <w:jc w:val="center"/>
        <w:rPr>
          <w:rFonts w:ascii="Century Gothic" w:hAnsi="Century Gothic"/>
          <w:sz w:val="22"/>
          <w:szCs w:val="22"/>
        </w:rPr>
      </w:pPr>
      <w:r w:rsidRPr="008A6D4E">
        <w:rPr>
          <w:rFonts w:ascii="Century Gothic" w:hAnsi="Century Gothic"/>
          <w:sz w:val="22"/>
          <w:szCs w:val="22"/>
        </w:rPr>
        <w:t>Витрати на електричну енергію централізованого водопостачання і водовідведення (з ПДВ</w:t>
      </w:r>
      <w:r w:rsidR="00532BBF" w:rsidRPr="008A6D4E">
        <w:rPr>
          <w:rFonts w:ascii="Century Gothic" w:hAnsi="Century Gothic"/>
          <w:sz w:val="22"/>
          <w:szCs w:val="22"/>
        </w:rPr>
        <w:t>), тис. грн</w:t>
      </w:r>
    </w:p>
    <w:tbl>
      <w:tblPr>
        <w:tblStyle w:val="11"/>
        <w:tblW w:w="9687" w:type="dxa"/>
        <w:tblLook w:val="04E0" w:firstRow="1" w:lastRow="1" w:firstColumn="1" w:lastColumn="0" w:noHBand="0" w:noVBand="1"/>
      </w:tblPr>
      <w:tblGrid>
        <w:gridCol w:w="399"/>
        <w:gridCol w:w="3303"/>
        <w:gridCol w:w="855"/>
        <w:gridCol w:w="855"/>
        <w:gridCol w:w="855"/>
        <w:gridCol w:w="855"/>
        <w:gridCol w:w="855"/>
        <w:gridCol w:w="855"/>
        <w:gridCol w:w="855"/>
      </w:tblGrid>
      <w:tr w:rsidR="00532BBF" w:rsidRPr="008A6D4E" w14:paraId="2889DFE3" w14:textId="77777777" w:rsidTr="00532BBF">
        <w:trPr>
          <w:cnfStyle w:val="100000000000" w:firstRow="1" w:lastRow="0" w:firstColumn="0" w:lastColumn="0" w:oddVBand="0" w:evenVBand="0" w:oddHBand="0" w:evenHBand="0" w:firstRowFirstColumn="0" w:firstRowLastColumn="0" w:lastRowFirstColumn="0" w:lastRowLastColumn="0"/>
          <w:trHeight w:val="51"/>
        </w:trPr>
        <w:tc>
          <w:tcPr>
            <w:tcW w:w="0" w:type="auto"/>
            <w:vAlign w:val="center"/>
            <w:hideMark/>
          </w:tcPr>
          <w:p w14:paraId="15479123" w14:textId="77777777" w:rsidR="00532BBF" w:rsidRPr="008A6D4E" w:rsidRDefault="00532BBF" w:rsidP="00532BBF">
            <w:pPr>
              <w:jc w:val="center"/>
              <w:rPr>
                <w:rFonts w:cs="Calibri"/>
                <w:color w:val="auto"/>
                <w:szCs w:val="16"/>
              </w:rPr>
            </w:pPr>
            <w:r w:rsidRPr="008A6D4E">
              <w:rPr>
                <w:rFonts w:cs="Calibri"/>
                <w:color w:val="auto"/>
                <w:szCs w:val="16"/>
              </w:rPr>
              <w:t>№</w:t>
            </w:r>
          </w:p>
        </w:tc>
        <w:tc>
          <w:tcPr>
            <w:tcW w:w="0" w:type="auto"/>
            <w:vAlign w:val="center"/>
            <w:hideMark/>
          </w:tcPr>
          <w:p w14:paraId="75979C91" w14:textId="77777777" w:rsidR="00532BBF" w:rsidRPr="008A6D4E" w:rsidRDefault="00532BBF" w:rsidP="00532BBF">
            <w:pPr>
              <w:jc w:val="center"/>
              <w:rPr>
                <w:rFonts w:cs="Calibri"/>
                <w:color w:val="auto"/>
                <w:szCs w:val="16"/>
              </w:rPr>
            </w:pPr>
            <w:r w:rsidRPr="008A6D4E">
              <w:rPr>
                <w:rFonts w:cs="Calibri"/>
                <w:color w:val="auto"/>
                <w:szCs w:val="16"/>
              </w:rPr>
              <w:t>Показник</w:t>
            </w:r>
          </w:p>
        </w:tc>
        <w:tc>
          <w:tcPr>
            <w:tcW w:w="0" w:type="auto"/>
            <w:vAlign w:val="center"/>
            <w:hideMark/>
          </w:tcPr>
          <w:p w14:paraId="41563D40" w14:textId="77777777" w:rsidR="00532BBF" w:rsidRPr="008A6D4E" w:rsidRDefault="00532BBF" w:rsidP="00532BBF">
            <w:pPr>
              <w:jc w:val="center"/>
              <w:rPr>
                <w:rFonts w:cs="Calibri"/>
                <w:color w:val="auto"/>
                <w:szCs w:val="16"/>
              </w:rPr>
            </w:pPr>
            <w:r w:rsidRPr="008A6D4E">
              <w:rPr>
                <w:rFonts w:cs="Calibri"/>
                <w:color w:val="auto"/>
                <w:szCs w:val="16"/>
              </w:rPr>
              <w:t>2017</w:t>
            </w:r>
          </w:p>
        </w:tc>
        <w:tc>
          <w:tcPr>
            <w:tcW w:w="0" w:type="auto"/>
            <w:vAlign w:val="center"/>
            <w:hideMark/>
          </w:tcPr>
          <w:p w14:paraId="24788855" w14:textId="77777777" w:rsidR="00532BBF" w:rsidRPr="008A6D4E" w:rsidRDefault="00532BBF" w:rsidP="00532BBF">
            <w:pPr>
              <w:jc w:val="center"/>
              <w:rPr>
                <w:rFonts w:cs="Calibri"/>
                <w:color w:val="auto"/>
                <w:szCs w:val="16"/>
              </w:rPr>
            </w:pPr>
            <w:r w:rsidRPr="008A6D4E">
              <w:rPr>
                <w:rFonts w:cs="Calibri"/>
                <w:color w:val="auto"/>
                <w:szCs w:val="16"/>
              </w:rPr>
              <w:t>2018</w:t>
            </w:r>
          </w:p>
        </w:tc>
        <w:tc>
          <w:tcPr>
            <w:tcW w:w="0" w:type="auto"/>
            <w:vAlign w:val="center"/>
            <w:hideMark/>
          </w:tcPr>
          <w:p w14:paraId="3F12F4AE" w14:textId="77777777" w:rsidR="00532BBF" w:rsidRPr="008A6D4E" w:rsidRDefault="00532BBF" w:rsidP="00532BBF">
            <w:pPr>
              <w:jc w:val="center"/>
              <w:rPr>
                <w:rFonts w:cs="Calibri"/>
                <w:color w:val="auto"/>
                <w:szCs w:val="16"/>
              </w:rPr>
            </w:pPr>
            <w:r w:rsidRPr="008A6D4E">
              <w:rPr>
                <w:rFonts w:cs="Calibri"/>
                <w:color w:val="auto"/>
                <w:szCs w:val="16"/>
              </w:rPr>
              <w:t>2019</w:t>
            </w:r>
          </w:p>
        </w:tc>
        <w:tc>
          <w:tcPr>
            <w:tcW w:w="0" w:type="auto"/>
            <w:vAlign w:val="center"/>
            <w:hideMark/>
          </w:tcPr>
          <w:p w14:paraId="55417BD8" w14:textId="77777777" w:rsidR="00532BBF" w:rsidRPr="008A6D4E" w:rsidRDefault="00532BBF" w:rsidP="00532BBF">
            <w:pPr>
              <w:jc w:val="center"/>
              <w:rPr>
                <w:rFonts w:cs="Calibri"/>
                <w:color w:val="auto"/>
                <w:szCs w:val="16"/>
              </w:rPr>
            </w:pPr>
            <w:r w:rsidRPr="008A6D4E">
              <w:rPr>
                <w:rFonts w:cs="Calibri"/>
                <w:color w:val="auto"/>
                <w:szCs w:val="16"/>
              </w:rPr>
              <w:t>2020</w:t>
            </w:r>
          </w:p>
        </w:tc>
        <w:tc>
          <w:tcPr>
            <w:tcW w:w="0" w:type="auto"/>
            <w:vAlign w:val="center"/>
            <w:hideMark/>
          </w:tcPr>
          <w:p w14:paraId="4C38F5FE" w14:textId="77777777" w:rsidR="00532BBF" w:rsidRPr="008A6D4E" w:rsidRDefault="00532BBF" w:rsidP="00532BBF">
            <w:pPr>
              <w:jc w:val="center"/>
              <w:rPr>
                <w:rFonts w:cs="Calibri"/>
                <w:color w:val="auto"/>
                <w:szCs w:val="16"/>
              </w:rPr>
            </w:pPr>
            <w:r w:rsidRPr="008A6D4E">
              <w:rPr>
                <w:rFonts w:cs="Calibri"/>
                <w:color w:val="auto"/>
                <w:szCs w:val="16"/>
              </w:rPr>
              <w:t>2021</w:t>
            </w:r>
          </w:p>
        </w:tc>
        <w:tc>
          <w:tcPr>
            <w:tcW w:w="0" w:type="auto"/>
            <w:vAlign w:val="center"/>
            <w:hideMark/>
          </w:tcPr>
          <w:p w14:paraId="4041FA06" w14:textId="77777777" w:rsidR="00532BBF" w:rsidRPr="008A6D4E" w:rsidRDefault="00532BBF" w:rsidP="00532BBF">
            <w:pPr>
              <w:jc w:val="center"/>
              <w:rPr>
                <w:rFonts w:cs="Calibri"/>
                <w:color w:val="auto"/>
                <w:szCs w:val="16"/>
              </w:rPr>
            </w:pPr>
            <w:r w:rsidRPr="008A6D4E">
              <w:rPr>
                <w:rFonts w:cs="Calibri"/>
                <w:color w:val="auto"/>
                <w:szCs w:val="16"/>
              </w:rPr>
              <w:t>2022</w:t>
            </w:r>
          </w:p>
        </w:tc>
        <w:tc>
          <w:tcPr>
            <w:tcW w:w="0" w:type="auto"/>
            <w:vAlign w:val="center"/>
            <w:hideMark/>
          </w:tcPr>
          <w:p w14:paraId="3E218F79" w14:textId="77777777" w:rsidR="00532BBF" w:rsidRPr="008A6D4E" w:rsidRDefault="00532BBF" w:rsidP="00532BBF">
            <w:pPr>
              <w:jc w:val="center"/>
              <w:rPr>
                <w:rFonts w:cs="Calibri"/>
                <w:color w:val="auto"/>
                <w:szCs w:val="16"/>
              </w:rPr>
            </w:pPr>
            <w:r w:rsidRPr="008A6D4E">
              <w:rPr>
                <w:rFonts w:cs="Calibri"/>
                <w:color w:val="auto"/>
                <w:szCs w:val="16"/>
              </w:rPr>
              <w:t>2023</w:t>
            </w:r>
          </w:p>
        </w:tc>
      </w:tr>
      <w:tr w:rsidR="00532BBF" w:rsidRPr="008A6D4E" w14:paraId="5428DB83" w14:textId="77777777" w:rsidTr="00532BBF">
        <w:trPr>
          <w:trHeight w:val="51"/>
        </w:trPr>
        <w:tc>
          <w:tcPr>
            <w:tcW w:w="0" w:type="auto"/>
            <w:vAlign w:val="center"/>
            <w:hideMark/>
          </w:tcPr>
          <w:p w14:paraId="4C5ED384" w14:textId="77777777" w:rsidR="00532BBF" w:rsidRPr="008A6D4E" w:rsidRDefault="00532BBF" w:rsidP="00532BBF">
            <w:pPr>
              <w:jc w:val="center"/>
              <w:rPr>
                <w:rFonts w:cs="Calibri"/>
                <w:color w:val="auto"/>
                <w:szCs w:val="16"/>
              </w:rPr>
            </w:pPr>
            <w:r w:rsidRPr="008A6D4E">
              <w:rPr>
                <w:rFonts w:cs="Calibri"/>
                <w:color w:val="auto"/>
                <w:szCs w:val="16"/>
              </w:rPr>
              <w:t>1</w:t>
            </w:r>
          </w:p>
        </w:tc>
        <w:tc>
          <w:tcPr>
            <w:tcW w:w="0" w:type="auto"/>
            <w:vAlign w:val="center"/>
            <w:hideMark/>
          </w:tcPr>
          <w:p w14:paraId="62046FE3" w14:textId="77777777" w:rsidR="00532BBF" w:rsidRPr="008A6D4E" w:rsidRDefault="00532BBF" w:rsidP="00532BBF">
            <w:pPr>
              <w:rPr>
                <w:rFonts w:cs="Calibri"/>
                <w:color w:val="auto"/>
                <w:szCs w:val="16"/>
              </w:rPr>
            </w:pPr>
            <w:r w:rsidRPr="008A6D4E">
              <w:rPr>
                <w:rFonts w:cs="Calibri"/>
                <w:color w:val="auto"/>
                <w:szCs w:val="16"/>
              </w:rPr>
              <w:t xml:space="preserve">Електрична енергія </w:t>
            </w:r>
          </w:p>
          <w:p w14:paraId="6CE556CD" w14:textId="34F97B85" w:rsidR="00532BBF" w:rsidRPr="008A6D4E" w:rsidRDefault="00532BBF" w:rsidP="00532BBF">
            <w:pPr>
              <w:rPr>
                <w:rFonts w:cs="Calibri"/>
                <w:color w:val="auto"/>
                <w:szCs w:val="16"/>
              </w:rPr>
            </w:pPr>
            <w:r w:rsidRPr="008A6D4E">
              <w:rPr>
                <w:rFonts w:cs="Calibri"/>
                <w:color w:val="auto"/>
                <w:szCs w:val="16"/>
              </w:rPr>
              <w:t>на питне водопостачання</w:t>
            </w:r>
          </w:p>
        </w:tc>
        <w:tc>
          <w:tcPr>
            <w:tcW w:w="0" w:type="auto"/>
            <w:vAlign w:val="center"/>
            <w:hideMark/>
          </w:tcPr>
          <w:p w14:paraId="707CECE3" w14:textId="79F5D5BF" w:rsidR="00532BBF" w:rsidRPr="008A6D4E" w:rsidRDefault="00532BBF" w:rsidP="00532BBF">
            <w:pPr>
              <w:jc w:val="center"/>
              <w:rPr>
                <w:rFonts w:cs="Calibri"/>
                <w:color w:val="auto"/>
                <w:szCs w:val="16"/>
              </w:rPr>
            </w:pPr>
            <w:r w:rsidRPr="008A6D4E">
              <w:rPr>
                <w:color w:val="auto"/>
                <w:szCs w:val="16"/>
              </w:rPr>
              <w:t>7 470,7</w:t>
            </w:r>
          </w:p>
        </w:tc>
        <w:tc>
          <w:tcPr>
            <w:tcW w:w="0" w:type="auto"/>
            <w:vAlign w:val="center"/>
            <w:hideMark/>
          </w:tcPr>
          <w:p w14:paraId="0398B55B" w14:textId="4F36143A" w:rsidR="00532BBF" w:rsidRPr="008A6D4E" w:rsidRDefault="00532BBF" w:rsidP="00532BBF">
            <w:pPr>
              <w:jc w:val="center"/>
              <w:rPr>
                <w:rFonts w:cs="Times New Roman"/>
                <w:color w:val="auto"/>
                <w:szCs w:val="16"/>
              </w:rPr>
            </w:pPr>
            <w:r w:rsidRPr="008A6D4E">
              <w:rPr>
                <w:color w:val="auto"/>
                <w:szCs w:val="16"/>
              </w:rPr>
              <w:t>10 339,0</w:t>
            </w:r>
          </w:p>
        </w:tc>
        <w:tc>
          <w:tcPr>
            <w:tcW w:w="0" w:type="auto"/>
            <w:vAlign w:val="center"/>
            <w:hideMark/>
          </w:tcPr>
          <w:p w14:paraId="14722553" w14:textId="2F4B2BB9" w:rsidR="00532BBF" w:rsidRPr="008A6D4E" w:rsidRDefault="00532BBF" w:rsidP="00532BBF">
            <w:pPr>
              <w:jc w:val="center"/>
              <w:rPr>
                <w:rFonts w:cs="Times New Roman"/>
                <w:color w:val="auto"/>
                <w:szCs w:val="16"/>
              </w:rPr>
            </w:pPr>
            <w:r w:rsidRPr="008A6D4E">
              <w:rPr>
                <w:color w:val="auto"/>
                <w:szCs w:val="16"/>
              </w:rPr>
              <w:t>11 159,3</w:t>
            </w:r>
          </w:p>
        </w:tc>
        <w:tc>
          <w:tcPr>
            <w:tcW w:w="0" w:type="auto"/>
            <w:vAlign w:val="center"/>
            <w:hideMark/>
          </w:tcPr>
          <w:p w14:paraId="7A0E9CA4" w14:textId="3190487E" w:rsidR="00532BBF" w:rsidRPr="008A6D4E" w:rsidRDefault="00532BBF" w:rsidP="00532BBF">
            <w:pPr>
              <w:jc w:val="center"/>
              <w:rPr>
                <w:rFonts w:cs="Times New Roman"/>
                <w:color w:val="auto"/>
                <w:szCs w:val="16"/>
              </w:rPr>
            </w:pPr>
            <w:r w:rsidRPr="008A6D4E">
              <w:rPr>
                <w:color w:val="auto"/>
                <w:szCs w:val="16"/>
              </w:rPr>
              <w:t>12 112,8</w:t>
            </w:r>
          </w:p>
        </w:tc>
        <w:tc>
          <w:tcPr>
            <w:tcW w:w="0" w:type="auto"/>
            <w:vAlign w:val="center"/>
            <w:hideMark/>
          </w:tcPr>
          <w:p w14:paraId="1D9C4853" w14:textId="5298D2CF" w:rsidR="00532BBF" w:rsidRPr="008A6D4E" w:rsidRDefault="00532BBF" w:rsidP="00532BBF">
            <w:pPr>
              <w:jc w:val="center"/>
              <w:rPr>
                <w:rFonts w:cs="Times New Roman"/>
                <w:color w:val="auto"/>
                <w:szCs w:val="16"/>
              </w:rPr>
            </w:pPr>
            <w:r w:rsidRPr="008A6D4E">
              <w:rPr>
                <w:color w:val="auto"/>
                <w:szCs w:val="16"/>
              </w:rPr>
              <w:t>15 361,4</w:t>
            </w:r>
          </w:p>
        </w:tc>
        <w:tc>
          <w:tcPr>
            <w:tcW w:w="0" w:type="auto"/>
            <w:vAlign w:val="center"/>
            <w:hideMark/>
          </w:tcPr>
          <w:p w14:paraId="0F8F5EAA" w14:textId="5B60D0CC" w:rsidR="00532BBF" w:rsidRPr="008A6D4E" w:rsidRDefault="00532BBF" w:rsidP="00532BBF">
            <w:pPr>
              <w:jc w:val="center"/>
              <w:rPr>
                <w:rFonts w:cs="Times New Roman"/>
                <w:color w:val="auto"/>
                <w:szCs w:val="16"/>
              </w:rPr>
            </w:pPr>
            <w:r w:rsidRPr="008A6D4E">
              <w:rPr>
                <w:color w:val="auto"/>
                <w:szCs w:val="16"/>
              </w:rPr>
              <w:t>19 811,4</w:t>
            </w:r>
          </w:p>
        </w:tc>
        <w:tc>
          <w:tcPr>
            <w:tcW w:w="0" w:type="auto"/>
            <w:vAlign w:val="center"/>
            <w:hideMark/>
          </w:tcPr>
          <w:p w14:paraId="0A2F5051" w14:textId="593AB399" w:rsidR="00532BBF" w:rsidRPr="008A6D4E" w:rsidRDefault="00532BBF" w:rsidP="00532BBF">
            <w:pPr>
              <w:jc w:val="center"/>
              <w:rPr>
                <w:rFonts w:cs="Times New Roman"/>
                <w:color w:val="auto"/>
                <w:szCs w:val="16"/>
              </w:rPr>
            </w:pPr>
            <w:r w:rsidRPr="008A6D4E">
              <w:rPr>
                <w:color w:val="auto"/>
                <w:szCs w:val="16"/>
              </w:rPr>
              <w:t>22 287,5</w:t>
            </w:r>
          </w:p>
        </w:tc>
      </w:tr>
      <w:tr w:rsidR="00532BBF" w:rsidRPr="008A6D4E" w14:paraId="1DC976E2" w14:textId="77777777" w:rsidTr="00532BBF">
        <w:trPr>
          <w:trHeight w:val="51"/>
        </w:trPr>
        <w:tc>
          <w:tcPr>
            <w:tcW w:w="0" w:type="auto"/>
            <w:vAlign w:val="center"/>
            <w:hideMark/>
          </w:tcPr>
          <w:p w14:paraId="3E7A113F" w14:textId="77777777" w:rsidR="00532BBF" w:rsidRPr="008A6D4E" w:rsidRDefault="00532BBF" w:rsidP="00532BBF">
            <w:pPr>
              <w:jc w:val="center"/>
              <w:rPr>
                <w:rFonts w:cs="Calibri"/>
                <w:color w:val="auto"/>
                <w:szCs w:val="16"/>
              </w:rPr>
            </w:pPr>
            <w:r w:rsidRPr="008A6D4E">
              <w:rPr>
                <w:rFonts w:cs="Calibri"/>
                <w:color w:val="auto"/>
                <w:szCs w:val="16"/>
              </w:rPr>
              <w:t>2</w:t>
            </w:r>
          </w:p>
        </w:tc>
        <w:tc>
          <w:tcPr>
            <w:tcW w:w="0" w:type="auto"/>
            <w:vAlign w:val="center"/>
            <w:hideMark/>
          </w:tcPr>
          <w:p w14:paraId="6BF483DD" w14:textId="5B6E9826" w:rsidR="00532BBF" w:rsidRPr="008A6D4E" w:rsidRDefault="00532BBF" w:rsidP="00532BBF">
            <w:pPr>
              <w:rPr>
                <w:rFonts w:cs="Calibri"/>
                <w:color w:val="auto"/>
                <w:szCs w:val="16"/>
              </w:rPr>
            </w:pPr>
            <w:r w:rsidRPr="008A6D4E">
              <w:rPr>
                <w:rFonts w:cs="Calibri"/>
                <w:color w:val="auto"/>
                <w:szCs w:val="16"/>
              </w:rPr>
              <w:t>Електрична енергія на водовідведення</w:t>
            </w:r>
          </w:p>
        </w:tc>
        <w:tc>
          <w:tcPr>
            <w:tcW w:w="0" w:type="auto"/>
            <w:vAlign w:val="center"/>
            <w:hideMark/>
          </w:tcPr>
          <w:p w14:paraId="537FE233" w14:textId="38F51622" w:rsidR="00532BBF" w:rsidRPr="008A6D4E" w:rsidRDefault="00532BBF" w:rsidP="00532BBF">
            <w:pPr>
              <w:jc w:val="center"/>
              <w:rPr>
                <w:rFonts w:cs="Calibri"/>
                <w:color w:val="auto"/>
                <w:szCs w:val="16"/>
              </w:rPr>
            </w:pPr>
            <w:r w:rsidRPr="008A6D4E">
              <w:rPr>
                <w:color w:val="auto"/>
                <w:szCs w:val="16"/>
              </w:rPr>
              <w:t>3 840,1</w:t>
            </w:r>
          </w:p>
        </w:tc>
        <w:tc>
          <w:tcPr>
            <w:tcW w:w="0" w:type="auto"/>
            <w:vAlign w:val="center"/>
            <w:hideMark/>
          </w:tcPr>
          <w:p w14:paraId="6C15A314" w14:textId="2A6B84EE" w:rsidR="00532BBF" w:rsidRPr="008A6D4E" w:rsidRDefault="00532BBF" w:rsidP="00532BBF">
            <w:pPr>
              <w:jc w:val="center"/>
              <w:rPr>
                <w:rFonts w:cs="Times New Roman"/>
                <w:color w:val="auto"/>
                <w:szCs w:val="16"/>
              </w:rPr>
            </w:pPr>
            <w:r w:rsidRPr="008A6D4E">
              <w:rPr>
                <w:color w:val="auto"/>
                <w:szCs w:val="16"/>
              </w:rPr>
              <w:t>4 596,6</w:t>
            </w:r>
          </w:p>
        </w:tc>
        <w:tc>
          <w:tcPr>
            <w:tcW w:w="0" w:type="auto"/>
            <w:vAlign w:val="center"/>
            <w:hideMark/>
          </w:tcPr>
          <w:p w14:paraId="151E2D54" w14:textId="54E7F06D" w:rsidR="00532BBF" w:rsidRPr="008A6D4E" w:rsidRDefault="00532BBF" w:rsidP="00532BBF">
            <w:pPr>
              <w:jc w:val="center"/>
              <w:rPr>
                <w:rFonts w:cs="Times New Roman"/>
                <w:color w:val="auto"/>
                <w:szCs w:val="16"/>
              </w:rPr>
            </w:pPr>
            <w:r w:rsidRPr="008A6D4E">
              <w:rPr>
                <w:color w:val="auto"/>
                <w:szCs w:val="16"/>
              </w:rPr>
              <w:t>4 666,1</w:t>
            </w:r>
          </w:p>
        </w:tc>
        <w:tc>
          <w:tcPr>
            <w:tcW w:w="0" w:type="auto"/>
            <w:vAlign w:val="center"/>
            <w:hideMark/>
          </w:tcPr>
          <w:p w14:paraId="41BDBB1E" w14:textId="42BA7DCE" w:rsidR="00532BBF" w:rsidRPr="008A6D4E" w:rsidRDefault="00532BBF" w:rsidP="00532BBF">
            <w:pPr>
              <w:jc w:val="center"/>
              <w:rPr>
                <w:rFonts w:cs="Times New Roman"/>
                <w:color w:val="auto"/>
                <w:szCs w:val="16"/>
              </w:rPr>
            </w:pPr>
            <w:r w:rsidRPr="008A6D4E">
              <w:rPr>
                <w:color w:val="auto"/>
                <w:szCs w:val="16"/>
              </w:rPr>
              <w:t>4 970,5</w:t>
            </w:r>
          </w:p>
        </w:tc>
        <w:tc>
          <w:tcPr>
            <w:tcW w:w="0" w:type="auto"/>
            <w:vAlign w:val="center"/>
            <w:hideMark/>
          </w:tcPr>
          <w:p w14:paraId="26C0524E" w14:textId="4BC60A43" w:rsidR="00532BBF" w:rsidRPr="008A6D4E" w:rsidRDefault="00532BBF" w:rsidP="00532BBF">
            <w:pPr>
              <w:jc w:val="center"/>
              <w:rPr>
                <w:rFonts w:cs="Times New Roman"/>
                <w:color w:val="auto"/>
                <w:szCs w:val="16"/>
              </w:rPr>
            </w:pPr>
            <w:r w:rsidRPr="008A6D4E">
              <w:rPr>
                <w:color w:val="auto"/>
                <w:szCs w:val="16"/>
              </w:rPr>
              <w:t>6 087,7</w:t>
            </w:r>
          </w:p>
        </w:tc>
        <w:tc>
          <w:tcPr>
            <w:tcW w:w="0" w:type="auto"/>
            <w:vAlign w:val="center"/>
            <w:hideMark/>
          </w:tcPr>
          <w:p w14:paraId="3B223D19" w14:textId="037554DE" w:rsidR="00532BBF" w:rsidRPr="008A6D4E" w:rsidRDefault="00532BBF" w:rsidP="00532BBF">
            <w:pPr>
              <w:jc w:val="center"/>
              <w:rPr>
                <w:rFonts w:cs="Times New Roman"/>
                <w:color w:val="auto"/>
                <w:szCs w:val="16"/>
              </w:rPr>
            </w:pPr>
            <w:r w:rsidRPr="008A6D4E">
              <w:rPr>
                <w:color w:val="auto"/>
                <w:szCs w:val="16"/>
              </w:rPr>
              <w:t>8 136,4</w:t>
            </w:r>
          </w:p>
        </w:tc>
        <w:tc>
          <w:tcPr>
            <w:tcW w:w="0" w:type="auto"/>
            <w:vAlign w:val="center"/>
            <w:hideMark/>
          </w:tcPr>
          <w:p w14:paraId="2B8EBBDA" w14:textId="504762D4" w:rsidR="00532BBF" w:rsidRPr="008A6D4E" w:rsidRDefault="00532BBF" w:rsidP="00532BBF">
            <w:pPr>
              <w:jc w:val="center"/>
              <w:rPr>
                <w:rFonts w:cs="Times New Roman"/>
                <w:color w:val="auto"/>
                <w:szCs w:val="16"/>
              </w:rPr>
            </w:pPr>
            <w:r w:rsidRPr="008A6D4E">
              <w:rPr>
                <w:color w:val="auto"/>
                <w:szCs w:val="16"/>
              </w:rPr>
              <w:t>9 104,4</w:t>
            </w:r>
          </w:p>
        </w:tc>
      </w:tr>
      <w:tr w:rsidR="00532BBF" w:rsidRPr="008A6D4E" w14:paraId="3DB2E61D" w14:textId="77777777" w:rsidTr="00532BBF">
        <w:trPr>
          <w:cnfStyle w:val="010000000000" w:firstRow="0" w:lastRow="1" w:firstColumn="0" w:lastColumn="0" w:oddVBand="0" w:evenVBand="0" w:oddHBand="0" w:evenHBand="0" w:firstRowFirstColumn="0" w:firstRowLastColumn="0" w:lastRowFirstColumn="0" w:lastRowLastColumn="0"/>
          <w:trHeight w:val="51"/>
        </w:trPr>
        <w:tc>
          <w:tcPr>
            <w:tcW w:w="0" w:type="auto"/>
            <w:vAlign w:val="center"/>
            <w:hideMark/>
          </w:tcPr>
          <w:p w14:paraId="54E28A07" w14:textId="77777777" w:rsidR="00532BBF" w:rsidRPr="008A6D4E" w:rsidRDefault="00532BBF" w:rsidP="00532BBF">
            <w:pPr>
              <w:jc w:val="center"/>
              <w:rPr>
                <w:rFonts w:cs="Calibri"/>
                <w:color w:val="auto"/>
                <w:szCs w:val="16"/>
              </w:rPr>
            </w:pPr>
            <w:r w:rsidRPr="008A6D4E">
              <w:rPr>
                <w:rFonts w:cs="Calibri"/>
                <w:color w:val="auto"/>
                <w:szCs w:val="16"/>
              </w:rPr>
              <w:t>3</w:t>
            </w:r>
          </w:p>
        </w:tc>
        <w:tc>
          <w:tcPr>
            <w:tcW w:w="0" w:type="auto"/>
            <w:vAlign w:val="center"/>
            <w:hideMark/>
          </w:tcPr>
          <w:p w14:paraId="11D604CA" w14:textId="40EF3CBA" w:rsidR="00532BBF" w:rsidRPr="008A6D4E" w:rsidRDefault="00532BBF" w:rsidP="00532BBF">
            <w:pPr>
              <w:rPr>
                <w:rFonts w:cs="Calibri"/>
                <w:b w:val="0"/>
                <w:color w:val="auto"/>
                <w:szCs w:val="16"/>
              </w:rPr>
            </w:pPr>
            <w:r w:rsidRPr="008A6D4E">
              <w:rPr>
                <w:rFonts w:cs="Calibri"/>
                <w:color w:val="auto"/>
                <w:szCs w:val="16"/>
              </w:rPr>
              <w:t>Загальні витрати на електроенергію</w:t>
            </w:r>
          </w:p>
        </w:tc>
        <w:tc>
          <w:tcPr>
            <w:tcW w:w="0" w:type="auto"/>
            <w:vAlign w:val="center"/>
            <w:hideMark/>
          </w:tcPr>
          <w:p w14:paraId="58FBA111" w14:textId="76C9525C" w:rsidR="00532BBF" w:rsidRPr="008A6D4E" w:rsidRDefault="00532BBF" w:rsidP="00532BBF">
            <w:pPr>
              <w:jc w:val="center"/>
              <w:rPr>
                <w:rFonts w:cs="Calibri"/>
                <w:color w:val="auto"/>
                <w:szCs w:val="16"/>
              </w:rPr>
            </w:pPr>
            <w:r w:rsidRPr="008A6D4E">
              <w:rPr>
                <w:color w:val="auto"/>
                <w:szCs w:val="16"/>
              </w:rPr>
              <w:t>11 310,8</w:t>
            </w:r>
          </w:p>
        </w:tc>
        <w:tc>
          <w:tcPr>
            <w:tcW w:w="0" w:type="auto"/>
            <w:vAlign w:val="center"/>
            <w:hideMark/>
          </w:tcPr>
          <w:p w14:paraId="485EEBC8" w14:textId="01907008" w:rsidR="00532BBF" w:rsidRPr="008A6D4E" w:rsidRDefault="00532BBF" w:rsidP="00532BBF">
            <w:pPr>
              <w:jc w:val="center"/>
              <w:rPr>
                <w:rFonts w:cs="Times New Roman"/>
                <w:color w:val="auto"/>
                <w:szCs w:val="16"/>
              </w:rPr>
            </w:pPr>
            <w:r w:rsidRPr="008A6D4E">
              <w:rPr>
                <w:color w:val="auto"/>
                <w:szCs w:val="16"/>
              </w:rPr>
              <w:t>14 935,6</w:t>
            </w:r>
          </w:p>
        </w:tc>
        <w:tc>
          <w:tcPr>
            <w:tcW w:w="0" w:type="auto"/>
            <w:vAlign w:val="center"/>
            <w:hideMark/>
          </w:tcPr>
          <w:p w14:paraId="7C8832FE" w14:textId="6B476C13" w:rsidR="00532BBF" w:rsidRPr="008A6D4E" w:rsidRDefault="00532BBF" w:rsidP="00532BBF">
            <w:pPr>
              <w:jc w:val="center"/>
              <w:rPr>
                <w:rFonts w:cs="Times New Roman"/>
                <w:color w:val="auto"/>
                <w:szCs w:val="16"/>
              </w:rPr>
            </w:pPr>
            <w:r w:rsidRPr="008A6D4E">
              <w:rPr>
                <w:color w:val="auto"/>
                <w:szCs w:val="16"/>
              </w:rPr>
              <w:t>15 825,4</w:t>
            </w:r>
          </w:p>
        </w:tc>
        <w:tc>
          <w:tcPr>
            <w:tcW w:w="0" w:type="auto"/>
            <w:vAlign w:val="center"/>
            <w:hideMark/>
          </w:tcPr>
          <w:p w14:paraId="1019243A" w14:textId="5366F3A0" w:rsidR="00532BBF" w:rsidRPr="008A6D4E" w:rsidRDefault="00532BBF" w:rsidP="00532BBF">
            <w:pPr>
              <w:jc w:val="center"/>
              <w:rPr>
                <w:rFonts w:cs="Times New Roman"/>
                <w:color w:val="auto"/>
                <w:szCs w:val="16"/>
              </w:rPr>
            </w:pPr>
            <w:r w:rsidRPr="008A6D4E">
              <w:rPr>
                <w:color w:val="auto"/>
                <w:szCs w:val="16"/>
              </w:rPr>
              <w:t>17 083,3</w:t>
            </w:r>
          </w:p>
        </w:tc>
        <w:tc>
          <w:tcPr>
            <w:tcW w:w="0" w:type="auto"/>
            <w:vAlign w:val="center"/>
            <w:hideMark/>
          </w:tcPr>
          <w:p w14:paraId="2F8F728E" w14:textId="3AFA9210" w:rsidR="00532BBF" w:rsidRPr="008A6D4E" w:rsidRDefault="00532BBF" w:rsidP="00532BBF">
            <w:pPr>
              <w:jc w:val="center"/>
              <w:rPr>
                <w:rFonts w:cs="Times New Roman"/>
                <w:color w:val="auto"/>
                <w:szCs w:val="16"/>
              </w:rPr>
            </w:pPr>
            <w:r w:rsidRPr="008A6D4E">
              <w:rPr>
                <w:color w:val="auto"/>
                <w:szCs w:val="16"/>
              </w:rPr>
              <w:t>21 449,2</w:t>
            </w:r>
          </w:p>
        </w:tc>
        <w:tc>
          <w:tcPr>
            <w:tcW w:w="0" w:type="auto"/>
            <w:vAlign w:val="center"/>
            <w:hideMark/>
          </w:tcPr>
          <w:p w14:paraId="2D2A6EE1" w14:textId="6F146BE1" w:rsidR="00532BBF" w:rsidRPr="008A6D4E" w:rsidRDefault="00532BBF" w:rsidP="00532BBF">
            <w:pPr>
              <w:jc w:val="center"/>
              <w:rPr>
                <w:rFonts w:cs="Times New Roman"/>
                <w:color w:val="auto"/>
                <w:szCs w:val="16"/>
              </w:rPr>
            </w:pPr>
            <w:r w:rsidRPr="008A6D4E">
              <w:rPr>
                <w:color w:val="auto"/>
                <w:szCs w:val="16"/>
              </w:rPr>
              <w:t>27 947,8</w:t>
            </w:r>
          </w:p>
        </w:tc>
        <w:tc>
          <w:tcPr>
            <w:tcW w:w="0" w:type="auto"/>
            <w:vAlign w:val="center"/>
            <w:hideMark/>
          </w:tcPr>
          <w:p w14:paraId="4FEC778B" w14:textId="06666F3D" w:rsidR="00532BBF" w:rsidRPr="008A6D4E" w:rsidRDefault="00532BBF" w:rsidP="00532BBF">
            <w:pPr>
              <w:jc w:val="center"/>
              <w:rPr>
                <w:rFonts w:cs="Times New Roman"/>
                <w:color w:val="auto"/>
                <w:szCs w:val="16"/>
              </w:rPr>
            </w:pPr>
            <w:r w:rsidRPr="008A6D4E">
              <w:rPr>
                <w:color w:val="auto"/>
                <w:szCs w:val="16"/>
              </w:rPr>
              <w:t>31 391,9</w:t>
            </w:r>
          </w:p>
        </w:tc>
      </w:tr>
    </w:tbl>
    <w:p w14:paraId="021EC248" w14:textId="596A0BE2" w:rsidR="000310FC" w:rsidRPr="008A6D4E" w:rsidRDefault="000310FC" w:rsidP="000310FC">
      <w:pPr>
        <w:spacing w:before="160"/>
        <w:jc w:val="both"/>
        <w:rPr>
          <w:rFonts w:ascii="Century Gothic" w:hAnsi="Century Gothic"/>
          <w:sz w:val="22"/>
          <w:szCs w:val="22"/>
        </w:rPr>
      </w:pPr>
      <w:r w:rsidRPr="008A6D4E">
        <w:rPr>
          <w:rFonts w:ascii="Century Gothic" w:hAnsi="Century Gothic"/>
          <w:sz w:val="22"/>
          <w:szCs w:val="22"/>
        </w:rPr>
        <w:t>Вартісні баланси наведені у табл. 2.</w:t>
      </w:r>
      <w:r w:rsidR="000809E1">
        <w:rPr>
          <w:rFonts w:ascii="Century Gothic" w:hAnsi="Century Gothic"/>
          <w:sz w:val="22"/>
          <w:szCs w:val="22"/>
        </w:rPr>
        <w:t>31</w:t>
      </w:r>
    </w:p>
    <w:p w14:paraId="30447028" w14:textId="79CC618B" w:rsidR="0010754A" w:rsidRPr="008A6D4E" w:rsidRDefault="0010754A" w:rsidP="0010754A">
      <w:pPr>
        <w:pBdr>
          <w:top w:val="nil"/>
          <w:left w:val="nil"/>
          <w:bottom w:val="nil"/>
          <w:right w:val="nil"/>
          <w:between w:val="nil"/>
        </w:pBdr>
        <w:spacing w:after="0"/>
        <w:ind w:left="360"/>
        <w:jc w:val="right"/>
        <w:rPr>
          <w:rFonts w:ascii="Century Gothic" w:hAnsi="Century Gothic"/>
          <w:color w:val="000000"/>
          <w:sz w:val="22"/>
          <w:szCs w:val="22"/>
        </w:rPr>
      </w:pPr>
      <w:r w:rsidRPr="008A6D4E">
        <w:rPr>
          <w:rFonts w:ascii="Century Gothic" w:hAnsi="Century Gothic"/>
          <w:color w:val="000000"/>
          <w:sz w:val="22"/>
          <w:szCs w:val="22"/>
        </w:rPr>
        <w:t xml:space="preserve">Таблиця </w:t>
      </w:r>
      <w:r w:rsidRPr="008A6D4E">
        <w:rPr>
          <w:rFonts w:ascii="Century Gothic" w:hAnsi="Century Gothic"/>
          <w:sz w:val="22"/>
          <w:szCs w:val="22"/>
        </w:rPr>
        <w:t>2.</w:t>
      </w:r>
      <w:r w:rsidR="000809E1">
        <w:rPr>
          <w:rFonts w:ascii="Century Gothic" w:hAnsi="Century Gothic"/>
          <w:sz w:val="22"/>
          <w:szCs w:val="22"/>
        </w:rPr>
        <w:t>31</w:t>
      </w:r>
    </w:p>
    <w:p w14:paraId="4C8F6E72" w14:textId="77777777" w:rsidR="0010754A" w:rsidRPr="008A6D4E" w:rsidRDefault="0010754A" w:rsidP="0010754A">
      <w:pPr>
        <w:pBdr>
          <w:top w:val="nil"/>
          <w:left w:val="nil"/>
          <w:bottom w:val="nil"/>
          <w:right w:val="nil"/>
          <w:between w:val="nil"/>
        </w:pBdr>
        <w:spacing w:after="0"/>
        <w:ind w:left="360"/>
        <w:jc w:val="center"/>
        <w:rPr>
          <w:rFonts w:ascii="Century Gothic" w:hAnsi="Century Gothic"/>
          <w:color w:val="000000"/>
          <w:sz w:val="22"/>
          <w:szCs w:val="22"/>
        </w:rPr>
      </w:pPr>
      <w:r w:rsidRPr="008A6D4E">
        <w:rPr>
          <w:rFonts w:ascii="Century Gothic" w:hAnsi="Century Gothic"/>
          <w:color w:val="000000"/>
          <w:sz w:val="22"/>
          <w:szCs w:val="22"/>
        </w:rPr>
        <w:t>Вартісні баланси у секторі водопостачання</w:t>
      </w:r>
    </w:p>
    <w:tbl>
      <w:tblPr>
        <w:tblStyle w:val="11"/>
        <w:tblW w:w="9637" w:type="dxa"/>
        <w:tblLook w:val="04A0" w:firstRow="1" w:lastRow="0" w:firstColumn="1" w:lastColumn="0" w:noHBand="0" w:noVBand="1"/>
      </w:tblPr>
      <w:tblGrid>
        <w:gridCol w:w="429"/>
        <w:gridCol w:w="2760"/>
        <w:gridCol w:w="1072"/>
        <w:gridCol w:w="768"/>
        <w:gridCol w:w="768"/>
        <w:gridCol w:w="768"/>
        <w:gridCol w:w="768"/>
        <w:gridCol w:w="768"/>
        <w:gridCol w:w="768"/>
        <w:gridCol w:w="768"/>
      </w:tblGrid>
      <w:tr w:rsidR="00532BBF" w:rsidRPr="008A6D4E" w14:paraId="66B49735" w14:textId="77777777" w:rsidTr="00532BBF">
        <w:trPr>
          <w:cnfStyle w:val="100000000000" w:firstRow="1" w:lastRow="0" w:firstColumn="0" w:lastColumn="0" w:oddVBand="0" w:evenVBand="0" w:oddHBand="0" w:evenHBand="0" w:firstRowFirstColumn="0" w:firstRowLastColumn="0" w:lastRowFirstColumn="0" w:lastRowLastColumn="0"/>
          <w:trHeight w:val="19"/>
        </w:trPr>
        <w:tc>
          <w:tcPr>
            <w:tcW w:w="0" w:type="auto"/>
            <w:vAlign w:val="center"/>
            <w:hideMark/>
          </w:tcPr>
          <w:p w14:paraId="358CE2EE" w14:textId="77777777" w:rsidR="00532BBF" w:rsidRPr="008A6D4E" w:rsidRDefault="00532BBF" w:rsidP="00532BBF">
            <w:pPr>
              <w:jc w:val="center"/>
              <w:rPr>
                <w:rFonts w:cs="Calibri"/>
                <w:szCs w:val="16"/>
              </w:rPr>
            </w:pPr>
            <w:r w:rsidRPr="008A6D4E">
              <w:rPr>
                <w:rFonts w:cs="Calibri"/>
                <w:szCs w:val="16"/>
              </w:rPr>
              <w:t>№</w:t>
            </w:r>
          </w:p>
        </w:tc>
        <w:tc>
          <w:tcPr>
            <w:tcW w:w="0" w:type="auto"/>
            <w:vAlign w:val="center"/>
            <w:hideMark/>
          </w:tcPr>
          <w:p w14:paraId="78EAA44B" w14:textId="77777777" w:rsidR="00532BBF" w:rsidRPr="008A6D4E" w:rsidRDefault="00532BBF" w:rsidP="00532BBF">
            <w:pPr>
              <w:jc w:val="center"/>
              <w:rPr>
                <w:rFonts w:cs="Calibri"/>
                <w:szCs w:val="16"/>
              </w:rPr>
            </w:pPr>
            <w:r w:rsidRPr="008A6D4E">
              <w:rPr>
                <w:rFonts w:cs="Calibri"/>
                <w:szCs w:val="16"/>
              </w:rPr>
              <w:t>Показник</w:t>
            </w:r>
          </w:p>
        </w:tc>
        <w:tc>
          <w:tcPr>
            <w:tcW w:w="0" w:type="auto"/>
            <w:vAlign w:val="center"/>
            <w:hideMark/>
          </w:tcPr>
          <w:p w14:paraId="5CADB74C" w14:textId="77777777" w:rsidR="00532BBF" w:rsidRPr="008A6D4E" w:rsidRDefault="00532BBF" w:rsidP="00532BBF">
            <w:pPr>
              <w:jc w:val="center"/>
              <w:rPr>
                <w:rFonts w:cs="Calibri"/>
                <w:szCs w:val="16"/>
              </w:rPr>
            </w:pPr>
            <w:r w:rsidRPr="008A6D4E">
              <w:rPr>
                <w:rFonts w:cs="Calibri"/>
                <w:szCs w:val="16"/>
              </w:rPr>
              <w:t xml:space="preserve">Од. </w:t>
            </w:r>
            <w:proofErr w:type="spellStart"/>
            <w:r w:rsidRPr="008A6D4E">
              <w:rPr>
                <w:rFonts w:cs="Calibri"/>
                <w:szCs w:val="16"/>
              </w:rPr>
              <w:t>вим</w:t>
            </w:r>
            <w:proofErr w:type="spellEnd"/>
            <w:r w:rsidRPr="008A6D4E">
              <w:rPr>
                <w:rFonts w:cs="Calibri"/>
                <w:szCs w:val="16"/>
              </w:rPr>
              <w:t>.</w:t>
            </w:r>
          </w:p>
        </w:tc>
        <w:tc>
          <w:tcPr>
            <w:tcW w:w="0" w:type="auto"/>
            <w:vAlign w:val="center"/>
          </w:tcPr>
          <w:p w14:paraId="287F0852" w14:textId="111A13EF" w:rsidR="00532BBF" w:rsidRPr="008A6D4E" w:rsidRDefault="00532BBF" w:rsidP="00532BBF">
            <w:pPr>
              <w:jc w:val="center"/>
              <w:rPr>
                <w:rFonts w:cs="Calibri"/>
                <w:szCs w:val="16"/>
              </w:rPr>
            </w:pPr>
            <w:r w:rsidRPr="008A6D4E">
              <w:rPr>
                <w:rFonts w:cs="Calibri"/>
                <w:color w:val="auto"/>
                <w:szCs w:val="16"/>
              </w:rPr>
              <w:t>2017</w:t>
            </w:r>
          </w:p>
        </w:tc>
        <w:tc>
          <w:tcPr>
            <w:tcW w:w="0" w:type="auto"/>
            <w:vAlign w:val="center"/>
          </w:tcPr>
          <w:p w14:paraId="3B1694B5" w14:textId="307B74E4" w:rsidR="00532BBF" w:rsidRPr="008A6D4E" w:rsidRDefault="00532BBF" w:rsidP="00532BBF">
            <w:pPr>
              <w:jc w:val="center"/>
              <w:rPr>
                <w:rFonts w:cs="Calibri"/>
                <w:szCs w:val="16"/>
              </w:rPr>
            </w:pPr>
            <w:r w:rsidRPr="008A6D4E">
              <w:rPr>
                <w:rFonts w:cs="Calibri"/>
                <w:color w:val="auto"/>
                <w:szCs w:val="16"/>
              </w:rPr>
              <w:t>2018</w:t>
            </w:r>
          </w:p>
        </w:tc>
        <w:tc>
          <w:tcPr>
            <w:tcW w:w="0" w:type="auto"/>
            <w:vAlign w:val="center"/>
          </w:tcPr>
          <w:p w14:paraId="6C53BD84" w14:textId="0B402A18" w:rsidR="00532BBF" w:rsidRPr="008A6D4E" w:rsidRDefault="00532BBF" w:rsidP="00532BBF">
            <w:pPr>
              <w:jc w:val="center"/>
              <w:rPr>
                <w:rFonts w:cs="Calibri"/>
                <w:szCs w:val="16"/>
              </w:rPr>
            </w:pPr>
            <w:r w:rsidRPr="008A6D4E">
              <w:rPr>
                <w:rFonts w:cs="Calibri"/>
                <w:color w:val="auto"/>
                <w:szCs w:val="16"/>
              </w:rPr>
              <w:t>2019</w:t>
            </w:r>
          </w:p>
        </w:tc>
        <w:tc>
          <w:tcPr>
            <w:tcW w:w="0" w:type="auto"/>
            <w:vAlign w:val="center"/>
          </w:tcPr>
          <w:p w14:paraId="639A6205" w14:textId="379B9756" w:rsidR="00532BBF" w:rsidRPr="008A6D4E" w:rsidRDefault="00532BBF" w:rsidP="00532BBF">
            <w:pPr>
              <w:jc w:val="center"/>
              <w:rPr>
                <w:rFonts w:cs="Calibri"/>
                <w:szCs w:val="16"/>
              </w:rPr>
            </w:pPr>
            <w:r w:rsidRPr="008A6D4E">
              <w:rPr>
                <w:rFonts w:cs="Calibri"/>
                <w:color w:val="auto"/>
                <w:szCs w:val="16"/>
              </w:rPr>
              <w:t>2020</w:t>
            </w:r>
          </w:p>
        </w:tc>
        <w:tc>
          <w:tcPr>
            <w:tcW w:w="0" w:type="auto"/>
            <w:vAlign w:val="center"/>
          </w:tcPr>
          <w:p w14:paraId="0F5DC7BD" w14:textId="75CE92CA" w:rsidR="00532BBF" w:rsidRPr="008A6D4E" w:rsidRDefault="00532BBF" w:rsidP="00532BBF">
            <w:pPr>
              <w:jc w:val="center"/>
              <w:rPr>
                <w:rFonts w:cs="Calibri"/>
                <w:szCs w:val="16"/>
              </w:rPr>
            </w:pPr>
            <w:r w:rsidRPr="008A6D4E">
              <w:rPr>
                <w:rFonts w:cs="Calibri"/>
                <w:color w:val="auto"/>
                <w:szCs w:val="16"/>
              </w:rPr>
              <w:t>2021</w:t>
            </w:r>
          </w:p>
        </w:tc>
        <w:tc>
          <w:tcPr>
            <w:tcW w:w="0" w:type="auto"/>
            <w:vAlign w:val="center"/>
          </w:tcPr>
          <w:p w14:paraId="1BC44B12" w14:textId="547026AF" w:rsidR="00532BBF" w:rsidRPr="008A6D4E" w:rsidRDefault="00532BBF" w:rsidP="00532BBF">
            <w:pPr>
              <w:jc w:val="center"/>
              <w:rPr>
                <w:rFonts w:cs="Calibri"/>
                <w:color w:val="000000"/>
                <w:szCs w:val="16"/>
              </w:rPr>
            </w:pPr>
            <w:r w:rsidRPr="008A6D4E">
              <w:rPr>
                <w:rFonts w:cs="Calibri"/>
                <w:color w:val="auto"/>
                <w:szCs w:val="16"/>
              </w:rPr>
              <w:t>2022</w:t>
            </w:r>
          </w:p>
        </w:tc>
        <w:tc>
          <w:tcPr>
            <w:tcW w:w="0" w:type="auto"/>
            <w:vAlign w:val="center"/>
          </w:tcPr>
          <w:p w14:paraId="5480A7DC" w14:textId="39F6F1C1" w:rsidR="00532BBF" w:rsidRPr="008A6D4E" w:rsidRDefault="00532BBF" w:rsidP="00532BBF">
            <w:pPr>
              <w:jc w:val="center"/>
              <w:rPr>
                <w:rFonts w:cs="Calibri"/>
                <w:color w:val="000000"/>
                <w:szCs w:val="16"/>
              </w:rPr>
            </w:pPr>
            <w:r w:rsidRPr="008A6D4E">
              <w:rPr>
                <w:rFonts w:cs="Calibri"/>
                <w:color w:val="auto"/>
                <w:szCs w:val="16"/>
              </w:rPr>
              <w:t>2023</w:t>
            </w:r>
          </w:p>
        </w:tc>
      </w:tr>
      <w:tr w:rsidR="00121008" w:rsidRPr="008A6D4E" w14:paraId="165EE822" w14:textId="77777777">
        <w:trPr>
          <w:trHeight w:val="19"/>
        </w:trPr>
        <w:tc>
          <w:tcPr>
            <w:tcW w:w="0" w:type="auto"/>
            <w:vMerge w:val="restart"/>
            <w:noWrap/>
            <w:vAlign w:val="center"/>
            <w:hideMark/>
          </w:tcPr>
          <w:p w14:paraId="3919C8DC" w14:textId="77777777" w:rsidR="00121008" w:rsidRPr="008A6D4E" w:rsidRDefault="00121008" w:rsidP="00121008">
            <w:pPr>
              <w:jc w:val="center"/>
              <w:rPr>
                <w:rFonts w:cs="Calibri"/>
                <w:szCs w:val="16"/>
              </w:rPr>
            </w:pPr>
            <w:r w:rsidRPr="008A6D4E">
              <w:rPr>
                <w:rFonts w:cs="Calibri"/>
                <w:szCs w:val="16"/>
              </w:rPr>
              <w:t>1</w:t>
            </w:r>
          </w:p>
        </w:tc>
        <w:tc>
          <w:tcPr>
            <w:tcW w:w="0" w:type="auto"/>
            <w:vMerge w:val="restart"/>
            <w:noWrap/>
            <w:vAlign w:val="center"/>
            <w:hideMark/>
          </w:tcPr>
          <w:p w14:paraId="2D3B7C63" w14:textId="77777777" w:rsidR="00121008" w:rsidRPr="008A6D4E" w:rsidRDefault="00121008" w:rsidP="00121008">
            <w:pPr>
              <w:rPr>
                <w:rFonts w:cs="Calibri"/>
                <w:szCs w:val="16"/>
              </w:rPr>
            </w:pPr>
            <w:r w:rsidRPr="008A6D4E">
              <w:rPr>
                <w:rFonts w:cs="Calibri"/>
                <w:szCs w:val="16"/>
              </w:rPr>
              <w:t>Електрична енергія (активна)</w:t>
            </w:r>
          </w:p>
        </w:tc>
        <w:tc>
          <w:tcPr>
            <w:tcW w:w="0" w:type="auto"/>
            <w:noWrap/>
            <w:vAlign w:val="center"/>
            <w:hideMark/>
          </w:tcPr>
          <w:p w14:paraId="5E1F9AFC" w14:textId="77777777" w:rsidR="00121008" w:rsidRPr="008A6D4E" w:rsidRDefault="00121008" w:rsidP="00121008">
            <w:pPr>
              <w:jc w:val="center"/>
              <w:rPr>
                <w:rFonts w:cs="Calibri"/>
                <w:szCs w:val="16"/>
              </w:rPr>
            </w:pPr>
            <w:r w:rsidRPr="008A6D4E">
              <w:rPr>
                <w:szCs w:val="16"/>
              </w:rPr>
              <w:t>млн грн</w:t>
            </w:r>
          </w:p>
        </w:tc>
        <w:tc>
          <w:tcPr>
            <w:tcW w:w="0" w:type="auto"/>
            <w:vAlign w:val="center"/>
          </w:tcPr>
          <w:p w14:paraId="11540DEA" w14:textId="0925325E" w:rsidR="00121008" w:rsidRPr="008A6D4E" w:rsidRDefault="00121008" w:rsidP="00121008">
            <w:pPr>
              <w:jc w:val="center"/>
              <w:rPr>
                <w:szCs w:val="16"/>
              </w:rPr>
            </w:pPr>
            <w:r w:rsidRPr="008A6D4E">
              <w:rPr>
                <w:szCs w:val="16"/>
              </w:rPr>
              <w:t>11,35</w:t>
            </w:r>
          </w:p>
        </w:tc>
        <w:tc>
          <w:tcPr>
            <w:tcW w:w="0" w:type="auto"/>
            <w:vAlign w:val="center"/>
          </w:tcPr>
          <w:p w14:paraId="56542805" w14:textId="730A0800" w:rsidR="00121008" w:rsidRPr="008A6D4E" w:rsidRDefault="00121008" w:rsidP="00121008">
            <w:pPr>
              <w:jc w:val="center"/>
              <w:rPr>
                <w:szCs w:val="16"/>
              </w:rPr>
            </w:pPr>
            <w:r w:rsidRPr="008A6D4E">
              <w:rPr>
                <w:szCs w:val="16"/>
              </w:rPr>
              <w:t>14,98</w:t>
            </w:r>
          </w:p>
        </w:tc>
        <w:tc>
          <w:tcPr>
            <w:tcW w:w="0" w:type="auto"/>
            <w:vAlign w:val="center"/>
          </w:tcPr>
          <w:p w14:paraId="7590234D" w14:textId="62E1EF9E" w:rsidR="00121008" w:rsidRPr="008A6D4E" w:rsidRDefault="00121008" w:rsidP="00121008">
            <w:pPr>
              <w:jc w:val="center"/>
              <w:rPr>
                <w:szCs w:val="16"/>
              </w:rPr>
            </w:pPr>
            <w:r w:rsidRPr="008A6D4E">
              <w:rPr>
                <w:szCs w:val="16"/>
              </w:rPr>
              <w:t>15,87</w:t>
            </w:r>
          </w:p>
        </w:tc>
        <w:tc>
          <w:tcPr>
            <w:tcW w:w="0" w:type="auto"/>
            <w:vAlign w:val="center"/>
          </w:tcPr>
          <w:p w14:paraId="35A738DC" w14:textId="10B277EA" w:rsidR="00121008" w:rsidRPr="008A6D4E" w:rsidRDefault="00121008" w:rsidP="00121008">
            <w:pPr>
              <w:jc w:val="center"/>
              <w:rPr>
                <w:szCs w:val="16"/>
              </w:rPr>
            </w:pPr>
            <w:r w:rsidRPr="008A6D4E">
              <w:rPr>
                <w:szCs w:val="16"/>
              </w:rPr>
              <w:t>17,14</w:t>
            </w:r>
          </w:p>
        </w:tc>
        <w:tc>
          <w:tcPr>
            <w:tcW w:w="0" w:type="auto"/>
            <w:vAlign w:val="center"/>
          </w:tcPr>
          <w:p w14:paraId="7D899826" w14:textId="29AEF49F" w:rsidR="00121008" w:rsidRPr="008A6D4E" w:rsidRDefault="00121008" w:rsidP="00121008">
            <w:pPr>
              <w:jc w:val="center"/>
              <w:rPr>
                <w:szCs w:val="16"/>
              </w:rPr>
            </w:pPr>
            <w:r w:rsidRPr="008A6D4E">
              <w:rPr>
                <w:szCs w:val="16"/>
              </w:rPr>
              <w:t>21,56</w:t>
            </w:r>
          </w:p>
        </w:tc>
        <w:tc>
          <w:tcPr>
            <w:tcW w:w="0" w:type="auto"/>
            <w:vAlign w:val="center"/>
          </w:tcPr>
          <w:p w14:paraId="229EEB82" w14:textId="37EB3C79" w:rsidR="00121008" w:rsidRPr="008A6D4E" w:rsidRDefault="00121008" w:rsidP="00121008">
            <w:pPr>
              <w:jc w:val="center"/>
              <w:rPr>
                <w:szCs w:val="16"/>
              </w:rPr>
            </w:pPr>
            <w:r w:rsidRPr="008A6D4E">
              <w:rPr>
                <w:szCs w:val="16"/>
              </w:rPr>
              <w:t>28,11</w:t>
            </w:r>
          </w:p>
        </w:tc>
        <w:tc>
          <w:tcPr>
            <w:tcW w:w="0" w:type="auto"/>
            <w:vAlign w:val="center"/>
          </w:tcPr>
          <w:p w14:paraId="45BD9DE3" w14:textId="567BB716" w:rsidR="00121008" w:rsidRPr="008A6D4E" w:rsidRDefault="00121008" w:rsidP="00121008">
            <w:pPr>
              <w:jc w:val="center"/>
              <w:rPr>
                <w:szCs w:val="16"/>
              </w:rPr>
            </w:pPr>
            <w:r w:rsidRPr="008A6D4E">
              <w:rPr>
                <w:szCs w:val="16"/>
              </w:rPr>
              <w:t>31,58</w:t>
            </w:r>
          </w:p>
        </w:tc>
      </w:tr>
      <w:tr w:rsidR="005053A2" w:rsidRPr="008A6D4E" w14:paraId="57C6A6F5" w14:textId="77777777">
        <w:trPr>
          <w:trHeight w:val="19"/>
        </w:trPr>
        <w:tc>
          <w:tcPr>
            <w:tcW w:w="0" w:type="auto"/>
            <w:vMerge/>
            <w:noWrap/>
            <w:vAlign w:val="center"/>
          </w:tcPr>
          <w:p w14:paraId="51FC0B96" w14:textId="77777777" w:rsidR="005053A2" w:rsidRPr="008A6D4E" w:rsidRDefault="005053A2" w:rsidP="005053A2">
            <w:pPr>
              <w:jc w:val="center"/>
              <w:rPr>
                <w:rFonts w:cs="Calibri"/>
                <w:szCs w:val="16"/>
              </w:rPr>
            </w:pPr>
          </w:p>
        </w:tc>
        <w:tc>
          <w:tcPr>
            <w:tcW w:w="0" w:type="auto"/>
            <w:vMerge/>
            <w:noWrap/>
            <w:vAlign w:val="center"/>
          </w:tcPr>
          <w:p w14:paraId="4D554BEA" w14:textId="77777777" w:rsidR="005053A2" w:rsidRPr="008A6D4E" w:rsidRDefault="005053A2" w:rsidP="005053A2">
            <w:pPr>
              <w:rPr>
                <w:rFonts w:cs="Calibri"/>
                <w:szCs w:val="16"/>
              </w:rPr>
            </w:pPr>
          </w:p>
        </w:tc>
        <w:tc>
          <w:tcPr>
            <w:tcW w:w="0" w:type="auto"/>
            <w:noWrap/>
            <w:vAlign w:val="center"/>
          </w:tcPr>
          <w:p w14:paraId="5C4E225A" w14:textId="77777777" w:rsidR="005053A2" w:rsidRPr="008A6D4E" w:rsidRDefault="005053A2" w:rsidP="005053A2">
            <w:pPr>
              <w:jc w:val="center"/>
              <w:rPr>
                <w:szCs w:val="16"/>
              </w:rPr>
            </w:pPr>
            <w:r w:rsidRPr="008A6D4E">
              <w:rPr>
                <w:szCs w:val="16"/>
              </w:rPr>
              <w:t>тис. євро</w:t>
            </w:r>
          </w:p>
        </w:tc>
        <w:tc>
          <w:tcPr>
            <w:tcW w:w="0" w:type="auto"/>
            <w:vAlign w:val="center"/>
          </w:tcPr>
          <w:p w14:paraId="5485C3AF" w14:textId="25F05D93" w:rsidR="005053A2" w:rsidRPr="008A6D4E" w:rsidRDefault="005053A2" w:rsidP="005053A2">
            <w:pPr>
              <w:jc w:val="center"/>
              <w:rPr>
                <w:szCs w:val="16"/>
              </w:rPr>
            </w:pPr>
            <w:r w:rsidRPr="008A6D4E">
              <w:rPr>
                <w:szCs w:val="16"/>
              </w:rPr>
              <w:t>378,41</w:t>
            </w:r>
          </w:p>
        </w:tc>
        <w:tc>
          <w:tcPr>
            <w:tcW w:w="0" w:type="auto"/>
            <w:vAlign w:val="center"/>
          </w:tcPr>
          <w:p w14:paraId="4D81FD38" w14:textId="1142A334" w:rsidR="005053A2" w:rsidRPr="008A6D4E" w:rsidRDefault="005053A2" w:rsidP="005053A2">
            <w:pPr>
              <w:jc w:val="center"/>
              <w:rPr>
                <w:szCs w:val="16"/>
              </w:rPr>
            </w:pPr>
            <w:r w:rsidRPr="008A6D4E">
              <w:rPr>
                <w:szCs w:val="16"/>
              </w:rPr>
              <w:t>466,06</w:t>
            </w:r>
          </w:p>
        </w:tc>
        <w:tc>
          <w:tcPr>
            <w:tcW w:w="0" w:type="auto"/>
            <w:vAlign w:val="center"/>
          </w:tcPr>
          <w:p w14:paraId="0EDC28FC" w14:textId="447BAA5A" w:rsidR="005053A2" w:rsidRPr="008A6D4E" w:rsidRDefault="005053A2" w:rsidP="005053A2">
            <w:pPr>
              <w:jc w:val="center"/>
              <w:rPr>
                <w:szCs w:val="16"/>
              </w:rPr>
            </w:pPr>
            <w:r w:rsidRPr="008A6D4E">
              <w:rPr>
                <w:szCs w:val="16"/>
              </w:rPr>
              <w:t>548,11</w:t>
            </w:r>
          </w:p>
        </w:tc>
        <w:tc>
          <w:tcPr>
            <w:tcW w:w="0" w:type="auto"/>
            <w:vAlign w:val="center"/>
          </w:tcPr>
          <w:p w14:paraId="2F1D04A5" w14:textId="57431BD5" w:rsidR="005053A2" w:rsidRPr="008A6D4E" w:rsidRDefault="005053A2" w:rsidP="005053A2">
            <w:pPr>
              <w:jc w:val="center"/>
              <w:rPr>
                <w:szCs w:val="16"/>
              </w:rPr>
            </w:pPr>
            <w:r w:rsidRPr="008A6D4E">
              <w:rPr>
                <w:szCs w:val="16"/>
              </w:rPr>
              <w:t>556,61</w:t>
            </w:r>
          </w:p>
        </w:tc>
        <w:tc>
          <w:tcPr>
            <w:tcW w:w="0" w:type="auto"/>
            <w:vAlign w:val="center"/>
          </w:tcPr>
          <w:p w14:paraId="3C88C870" w14:textId="448F8BC0" w:rsidR="005053A2" w:rsidRPr="008A6D4E" w:rsidRDefault="005053A2" w:rsidP="005053A2">
            <w:pPr>
              <w:jc w:val="center"/>
              <w:rPr>
                <w:szCs w:val="16"/>
              </w:rPr>
            </w:pPr>
            <w:r w:rsidRPr="008A6D4E">
              <w:rPr>
                <w:szCs w:val="16"/>
              </w:rPr>
              <w:t>667,19</w:t>
            </w:r>
          </w:p>
        </w:tc>
        <w:tc>
          <w:tcPr>
            <w:tcW w:w="0" w:type="auto"/>
            <w:vAlign w:val="center"/>
          </w:tcPr>
          <w:p w14:paraId="667E402F" w14:textId="51F128A1" w:rsidR="005053A2" w:rsidRPr="008A6D4E" w:rsidRDefault="005053A2" w:rsidP="005053A2">
            <w:pPr>
              <w:jc w:val="center"/>
              <w:rPr>
                <w:szCs w:val="16"/>
              </w:rPr>
            </w:pPr>
            <w:r w:rsidRPr="008A6D4E">
              <w:rPr>
                <w:szCs w:val="16"/>
              </w:rPr>
              <w:t>827,10</w:t>
            </w:r>
          </w:p>
        </w:tc>
        <w:tc>
          <w:tcPr>
            <w:tcW w:w="0" w:type="auto"/>
            <w:vAlign w:val="center"/>
          </w:tcPr>
          <w:p w14:paraId="14714091" w14:textId="2BB08733" w:rsidR="005053A2" w:rsidRPr="008A6D4E" w:rsidRDefault="005053A2" w:rsidP="005053A2">
            <w:pPr>
              <w:jc w:val="center"/>
              <w:rPr>
                <w:szCs w:val="16"/>
              </w:rPr>
            </w:pPr>
            <w:r w:rsidRPr="008A6D4E">
              <w:rPr>
                <w:szCs w:val="16"/>
              </w:rPr>
              <w:t>798,41</w:t>
            </w:r>
          </w:p>
        </w:tc>
      </w:tr>
      <w:tr w:rsidR="002D4738" w:rsidRPr="008A6D4E" w14:paraId="103A7E5C" w14:textId="77777777">
        <w:trPr>
          <w:trHeight w:val="19"/>
        </w:trPr>
        <w:tc>
          <w:tcPr>
            <w:tcW w:w="0" w:type="auto"/>
            <w:vMerge w:val="restart"/>
            <w:noWrap/>
            <w:vAlign w:val="center"/>
            <w:hideMark/>
          </w:tcPr>
          <w:p w14:paraId="7AFFEC40" w14:textId="77777777" w:rsidR="002D4738" w:rsidRPr="008A6D4E" w:rsidRDefault="002D4738" w:rsidP="002D4738">
            <w:pPr>
              <w:jc w:val="center"/>
              <w:rPr>
                <w:rFonts w:cs="Calibri"/>
                <w:szCs w:val="16"/>
              </w:rPr>
            </w:pPr>
            <w:r w:rsidRPr="008A6D4E">
              <w:rPr>
                <w:rFonts w:cs="Calibri"/>
                <w:szCs w:val="16"/>
              </w:rPr>
              <w:t>2</w:t>
            </w:r>
          </w:p>
        </w:tc>
        <w:tc>
          <w:tcPr>
            <w:tcW w:w="0" w:type="auto"/>
            <w:vMerge w:val="restart"/>
            <w:noWrap/>
            <w:vAlign w:val="center"/>
            <w:hideMark/>
          </w:tcPr>
          <w:p w14:paraId="47175EFE" w14:textId="77777777" w:rsidR="002D4738" w:rsidRPr="008A6D4E" w:rsidRDefault="002D4738" w:rsidP="002D4738">
            <w:pPr>
              <w:rPr>
                <w:rFonts w:cs="Calibri"/>
                <w:szCs w:val="16"/>
              </w:rPr>
            </w:pPr>
            <w:r w:rsidRPr="008A6D4E">
              <w:rPr>
                <w:rFonts w:cs="Calibri"/>
                <w:szCs w:val="16"/>
              </w:rPr>
              <w:t>Нафтопродукти</w:t>
            </w:r>
          </w:p>
        </w:tc>
        <w:tc>
          <w:tcPr>
            <w:tcW w:w="0" w:type="auto"/>
            <w:noWrap/>
            <w:vAlign w:val="center"/>
            <w:hideMark/>
          </w:tcPr>
          <w:p w14:paraId="66A406F8" w14:textId="77777777" w:rsidR="002D4738" w:rsidRPr="008A6D4E" w:rsidRDefault="002D4738" w:rsidP="002D4738">
            <w:pPr>
              <w:jc w:val="center"/>
              <w:rPr>
                <w:rFonts w:cs="Calibri"/>
                <w:szCs w:val="16"/>
              </w:rPr>
            </w:pPr>
            <w:r w:rsidRPr="008A6D4E">
              <w:rPr>
                <w:szCs w:val="16"/>
              </w:rPr>
              <w:t>млн грн</w:t>
            </w:r>
          </w:p>
        </w:tc>
        <w:tc>
          <w:tcPr>
            <w:tcW w:w="0" w:type="auto"/>
          </w:tcPr>
          <w:p w14:paraId="00BA45D0" w14:textId="0A3D8FB2" w:rsidR="002D4738" w:rsidRPr="008A6D4E" w:rsidRDefault="002D4738" w:rsidP="002D4738">
            <w:pPr>
              <w:jc w:val="center"/>
              <w:rPr>
                <w:szCs w:val="16"/>
              </w:rPr>
            </w:pPr>
            <w:r w:rsidRPr="008A6D4E">
              <w:rPr>
                <w:szCs w:val="16"/>
              </w:rPr>
              <w:t>1,6</w:t>
            </w:r>
          </w:p>
        </w:tc>
        <w:tc>
          <w:tcPr>
            <w:tcW w:w="0" w:type="auto"/>
          </w:tcPr>
          <w:p w14:paraId="267B0559" w14:textId="76BE5816" w:rsidR="002D4738" w:rsidRPr="008A6D4E" w:rsidRDefault="002D4738" w:rsidP="002D4738">
            <w:pPr>
              <w:jc w:val="center"/>
              <w:rPr>
                <w:szCs w:val="16"/>
              </w:rPr>
            </w:pPr>
            <w:r w:rsidRPr="008A6D4E">
              <w:rPr>
                <w:szCs w:val="16"/>
              </w:rPr>
              <w:t>2,0</w:t>
            </w:r>
          </w:p>
        </w:tc>
        <w:tc>
          <w:tcPr>
            <w:tcW w:w="0" w:type="auto"/>
          </w:tcPr>
          <w:p w14:paraId="5888EF69" w14:textId="7F462C34" w:rsidR="002D4738" w:rsidRPr="008A6D4E" w:rsidRDefault="002D4738" w:rsidP="002D4738">
            <w:pPr>
              <w:jc w:val="center"/>
              <w:rPr>
                <w:szCs w:val="16"/>
              </w:rPr>
            </w:pPr>
            <w:r w:rsidRPr="008A6D4E">
              <w:rPr>
                <w:szCs w:val="16"/>
              </w:rPr>
              <w:t>1,9</w:t>
            </w:r>
          </w:p>
        </w:tc>
        <w:tc>
          <w:tcPr>
            <w:tcW w:w="0" w:type="auto"/>
          </w:tcPr>
          <w:p w14:paraId="1855854F" w14:textId="421AD149" w:rsidR="002D4738" w:rsidRPr="008A6D4E" w:rsidRDefault="002D4738" w:rsidP="002D4738">
            <w:pPr>
              <w:jc w:val="center"/>
              <w:rPr>
                <w:szCs w:val="16"/>
              </w:rPr>
            </w:pPr>
            <w:r w:rsidRPr="008A6D4E">
              <w:rPr>
                <w:szCs w:val="16"/>
              </w:rPr>
              <w:t>1,5</w:t>
            </w:r>
          </w:p>
        </w:tc>
        <w:tc>
          <w:tcPr>
            <w:tcW w:w="0" w:type="auto"/>
          </w:tcPr>
          <w:p w14:paraId="3DAC49FC" w14:textId="19DBA3E1" w:rsidR="002D4738" w:rsidRPr="008A6D4E" w:rsidRDefault="002D4738" w:rsidP="002D4738">
            <w:pPr>
              <w:jc w:val="center"/>
              <w:rPr>
                <w:szCs w:val="16"/>
              </w:rPr>
            </w:pPr>
            <w:r w:rsidRPr="008A6D4E">
              <w:rPr>
                <w:szCs w:val="16"/>
              </w:rPr>
              <w:t>1,6</w:t>
            </w:r>
          </w:p>
        </w:tc>
        <w:tc>
          <w:tcPr>
            <w:tcW w:w="0" w:type="auto"/>
          </w:tcPr>
          <w:p w14:paraId="159F25FC" w14:textId="1A2AB7B9" w:rsidR="002D4738" w:rsidRPr="008A6D4E" w:rsidRDefault="002D4738" w:rsidP="002D4738">
            <w:pPr>
              <w:jc w:val="center"/>
              <w:rPr>
                <w:szCs w:val="16"/>
              </w:rPr>
            </w:pPr>
            <w:r w:rsidRPr="008A6D4E">
              <w:rPr>
                <w:szCs w:val="16"/>
              </w:rPr>
              <w:t>1,9</w:t>
            </w:r>
          </w:p>
        </w:tc>
        <w:tc>
          <w:tcPr>
            <w:tcW w:w="0" w:type="auto"/>
          </w:tcPr>
          <w:p w14:paraId="1580FB6F" w14:textId="73D6E488" w:rsidR="002D4738" w:rsidRPr="008A6D4E" w:rsidRDefault="002D4738" w:rsidP="002D4738">
            <w:pPr>
              <w:jc w:val="center"/>
              <w:rPr>
                <w:szCs w:val="16"/>
              </w:rPr>
            </w:pPr>
            <w:r w:rsidRPr="008A6D4E">
              <w:rPr>
                <w:szCs w:val="16"/>
              </w:rPr>
              <w:t>2,1</w:t>
            </w:r>
          </w:p>
        </w:tc>
      </w:tr>
      <w:tr w:rsidR="002805D9" w:rsidRPr="008A6D4E" w14:paraId="41F43DD6" w14:textId="77777777">
        <w:trPr>
          <w:trHeight w:val="19"/>
        </w:trPr>
        <w:tc>
          <w:tcPr>
            <w:tcW w:w="0" w:type="auto"/>
            <w:vMerge/>
            <w:noWrap/>
            <w:vAlign w:val="center"/>
          </w:tcPr>
          <w:p w14:paraId="2F0E4945" w14:textId="77777777" w:rsidR="002805D9" w:rsidRPr="008A6D4E" w:rsidRDefault="002805D9" w:rsidP="002805D9">
            <w:pPr>
              <w:jc w:val="center"/>
              <w:rPr>
                <w:rFonts w:cs="Calibri"/>
                <w:szCs w:val="16"/>
              </w:rPr>
            </w:pPr>
          </w:p>
        </w:tc>
        <w:tc>
          <w:tcPr>
            <w:tcW w:w="0" w:type="auto"/>
            <w:vMerge/>
            <w:noWrap/>
            <w:vAlign w:val="center"/>
          </w:tcPr>
          <w:p w14:paraId="521D983C" w14:textId="77777777" w:rsidR="002805D9" w:rsidRPr="008A6D4E" w:rsidRDefault="002805D9" w:rsidP="002805D9">
            <w:pPr>
              <w:jc w:val="center"/>
              <w:rPr>
                <w:rFonts w:cs="Calibri"/>
                <w:szCs w:val="16"/>
              </w:rPr>
            </w:pPr>
          </w:p>
        </w:tc>
        <w:tc>
          <w:tcPr>
            <w:tcW w:w="0" w:type="auto"/>
            <w:noWrap/>
            <w:vAlign w:val="center"/>
          </w:tcPr>
          <w:p w14:paraId="54660A2A" w14:textId="77777777" w:rsidR="002805D9" w:rsidRPr="008A6D4E" w:rsidRDefault="002805D9" w:rsidP="002805D9">
            <w:pPr>
              <w:jc w:val="center"/>
              <w:rPr>
                <w:szCs w:val="16"/>
              </w:rPr>
            </w:pPr>
            <w:r w:rsidRPr="008A6D4E">
              <w:rPr>
                <w:szCs w:val="16"/>
              </w:rPr>
              <w:t>тис. євро</w:t>
            </w:r>
          </w:p>
        </w:tc>
        <w:tc>
          <w:tcPr>
            <w:tcW w:w="0" w:type="auto"/>
            <w:vAlign w:val="center"/>
          </w:tcPr>
          <w:p w14:paraId="7028D6EE" w14:textId="1307423D" w:rsidR="002805D9" w:rsidRPr="008A6D4E" w:rsidRDefault="002805D9" w:rsidP="002805D9">
            <w:pPr>
              <w:jc w:val="center"/>
              <w:rPr>
                <w:szCs w:val="16"/>
              </w:rPr>
            </w:pPr>
            <w:r w:rsidRPr="008A6D4E">
              <w:rPr>
                <w:szCs w:val="16"/>
              </w:rPr>
              <w:t>55</w:t>
            </w:r>
          </w:p>
        </w:tc>
        <w:tc>
          <w:tcPr>
            <w:tcW w:w="0" w:type="auto"/>
            <w:vAlign w:val="center"/>
          </w:tcPr>
          <w:p w14:paraId="624A69E9" w14:textId="1884D443" w:rsidR="002805D9" w:rsidRPr="008A6D4E" w:rsidRDefault="002805D9" w:rsidP="002805D9">
            <w:pPr>
              <w:jc w:val="center"/>
              <w:rPr>
                <w:szCs w:val="16"/>
              </w:rPr>
            </w:pPr>
            <w:r w:rsidRPr="008A6D4E">
              <w:rPr>
                <w:szCs w:val="16"/>
              </w:rPr>
              <w:t>61</w:t>
            </w:r>
          </w:p>
        </w:tc>
        <w:tc>
          <w:tcPr>
            <w:tcW w:w="0" w:type="auto"/>
            <w:vAlign w:val="center"/>
          </w:tcPr>
          <w:p w14:paraId="5BCE00EF" w14:textId="3ACFC75C" w:rsidR="002805D9" w:rsidRPr="008A6D4E" w:rsidRDefault="002805D9" w:rsidP="002805D9">
            <w:pPr>
              <w:jc w:val="center"/>
              <w:rPr>
                <w:szCs w:val="16"/>
              </w:rPr>
            </w:pPr>
            <w:r w:rsidRPr="008A6D4E">
              <w:rPr>
                <w:szCs w:val="16"/>
              </w:rPr>
              <w:t>66</w:t>
            </w:r>
          </w:p>
        </w:tc>
        <w:tc>
          <w:tcPr>
            <w:tcW w:w="0" w:type="auto"/>
            <w:vAlign w:val="center"/>
          </w:tcPr>
          <w:p w14:paraId="0906C33E" w14:textId="501FF707" w:rsidR="002805D9" w:rsidRPr="008A6D4E" w:rsidRDefault="002805D9" w:rsidP="002805D9">
            <w:pPr>
              <w:jc w:val="center"/>
              <w:rPr>
                <w:szCs w:val="16"/>
              </w:rPr>
            </w:pPr>
            <w:r w:rsidRPr="008A6D4E">
              <w:rPr>
                <w:szCs w:val="16"/>
              </w:rPr>
              <w:t>50</w:t>
            </w:r>
          </w:p>
        </w:tc>
        <w:tc>
          <w:tcPr>
            <w:tcW w:w="0" w:type="auto"/>
            <w:vAlign w:val="center"/>
          </w:tcPr>
          <w:p w14:paraId="69A0DB53" w14:textId="7554A2E1" w:rsidR="002805D9" w:rsidRPr="008A6D4E" w:rsidRDefault="002805D9" w:rsidP="002805D9">
            <w:pPr>
              <w:jc w:val="center"/>
              <w:rPr>
                <w:szCs w:val="16"/>
              </w:rPr>
            </w:pPr>
            <w:r w:rsidRPr="008A6D4E">
              <w:rPr>
                <w:szCs w:val="16"/>
              </w:rPr>
              <w:t>48</w:t>
            </w:r>
          </w:p>
        </w:tc>
        <w:tc>
          <w:tcPr>
            <w:tcW w:w="0" w:type="auto"/>
            <w:vAlign w:val="center"/>
          </w:tcPr>
          <w:p w14:paraId="5B0AF8D6" w14:textId="4AF97BB0" w:rsidR="002805D9" w:rsidRPr="008A6D4E" w:rsidRDefault="002805D9" w:rsidP="002805D9">
            <w:pPr>
              <w:jc w:val="center"/>
              <w:rPr>
                <w:szCs w:val="16"/>
              </w:rPr>
            </w:pPr>
            <w:r w:rsidRPr="008A6D4E">
              <w:rPr>
                <w:szCs w:val="16"/>
              </w:rPr>
              <w:t>56</w:t>
            </w:r>
          </w:p>
        </w:tc>
        <w:tc>
          <w:tcPr>
            <w:tcW w:w="0" w:type="auto"/>
            <w:vAlign w:val="center"/>
          </w:tcPr>
          <w:p w14:paraId="4EF902FB" w14:textId="600AE2C8" w:rsidR="002805D9" w:rsidRPr="008A6D4E" w:rsidRDefault="002805D9" w:rsidP="002805D9">
            <w:pPr>
              <w:jc w:val="center"/>
              <w:rPr>
                <w:szCs w:val="16"/>
              </w:rPr>
            </w:pPr>
            <w:r w:rsidRPr="008A6D4E">
              <w:rPr>
                <w:szCs w:val="16"/>
              </w:rPr>
              <w:t>54</w:t>
            </w:r>
          </w:p>
        </w:tc>
      </w:tr>
      <w:tr w:rsidR="002805D9" w:rsidRPr="008A6D4E" w14:paraId="3A918EC0" w14:textId="77777777">
        <w:trPr>
          <w:trHeight w:val="19"/>
        </w:trPr>
        <w:tc>
          <w:tcPr>
            <w:tcW w:w="0" w:type="auto"/>
            <w:vMerge w:val="restart"/>
            <w:noWrap/>
            <w:vAlign w:val="center"/>
            <w:hideMark/>
          </w:tcPr>
          <w:p w14:paraId="51F50EBC" w14:textId="77777777" w:rsidR="002805D9" w:rsidRPr="008A6D4E" w:rsidRDefault="002805D9" w:rsidP="002805D9">
            <w:pPr>
              <w:jc w:val="center"/>
              <w:rPr>
                <w:rFonts w:cs="Calibri"/>
                <w:b/>
                <w:bCs/>
                <w:szCs w:val="16"/>
              </w:rPr>
            </w:pPr>
            <w:r w:rsidRPr="008A6D4E">
              <w:rPr>
                <w:rFonts w:cs="Calibri"/>
                <w:b/>
                <w:bCs/>
                <w:szCs w:val="16"/>
              </w:rPr>
              <w:t>3</w:t>
            </w:r>
          </w:p>
        </w:tc>
        <w:tc>
          <w:tcPr>
            <w:tcW w:w="0" w:type="auto"/>
            <w:vMerge w:val="restart"/>
            <w:noWrap/>
            <w:vAlign w:val="center"/>
            <w:hideMark/>
          </w:tcPr>
          <w:p w14:paraId="414333E3" w14:textId="77777777" w:rsidR="002805D9" w:rsidRPr="008A6D4E" w:rsidRDefault="002805D9" w:rsidP="002805D9">
            <w:pPr>
              <w:jc w:val="center"/>
              <w:rPr>
                <w:rFonts w:cs="Calibri"/>
                <w:b/>
                <w:bCs/>
                <w:szCs w:val="16"/>
              </w:rPr>
            </w:pPr>
            <w:r w:rsidRPr="008A6D4E">
              <w:rPr>
                <w:rFonts w:cs="Calibri"/>
                <w:b/>
                <w:bCs/>
                <w:szCs w:val="16"/>
              </w:rPr>
              <w:t>Разом</w:t>
            </w:r>
          </w:p>
        </w:tc>
        <w:tc>
          <w:tcPr>
            <w:tcW w:w="0" w:type="auto"/>
            <w:noWrap/>
            <w:vAlign w:val="center"/>
            <w:hideMark/>
          </w:tcPr>
          <w:p w14:paraId="4A2A7364" w14:textId="77777777" w:rsidR="002805D9" w:rsidRPr="008A6D4E" w:rsidRDefault="002805D9" w:rsidP="002805D9">
            <w:pPr>
              <w:jc w:val="center"/>
              <w:rPr>
                <w:rFonts w:cs="Calibri"/>
                <w:b/>
                <w:bCs/>
                <w:szCs w:val="16"/>
              </w:rPr>
            </w:pPr>
            <w:r w:rsidRPr="008A6D4E">
              <w:rPr>
                <w:b/>
                <w:bCs/>
                <w:szCs w:val="16"/>
              </w:rPr>
              <w:t>млн грн</w:t>
            </w:r>
          </w:p>
        </w:tc>
        <w:tc>
          <w:tcPr>
            <w:tcW w:w="0" w:type="auto"/>
            <w:vAlign w:val="center"/>
          </w:tcPr>
          <w:p w14:paraId="603ADE8D" w14:textId="78D36502" w:rsidR="002805D9" w:rsidRPr="008A6D4E" w:rsidRDefault="002805D9" w:rsidP="002805D9">
            <w:pPr>
              <w:jc w:val="center"/>
              <w:rPr>
                <w:b/>
                <w:bCs/>
                <w:szCs w:val="16"/>
              </w:rPr>
            </w:pPr>
            <w:r w:rsidRPr="008A6D4E">
              <w:rPr>
                <w:b/>
                <w:bCs/>
                <w:szCs w:val="16"/>
              </w:rPr>
              <w:t>13,0</w:t>
            </w:r>
          </w:p>
        </w:tc>
        <w:tc>
          <w:tcPr>
            <w:tcW w:w="0" w:type="auto"/>
            <w:vAlign w:val="center"/>
          </w:tcPr>
          <w:p w14:paraId="45C3FA84" w14:textId="32F523EA" w:rsidR="002805D9" w:rsidRPr="008A6D4E" w:rsidRDefault="002805D9" w:rsidP="002805D9">
            <w:pPr>
              <w:jc w:val="center"/>
              <w:rPr>
                <w:b/>
                <w:bCs/>
                <w:szCs w:val="16"/>
              </w:rPr>
            </w:pPr>
            <w:r w:rsidRPr="008A6D4E">
              <w:rPr>
                <w:b/>
                <w:bCs/>
                <w:szCs w:val="16"/>
              </w:rPr>
              <w:t>16,9</w:t>
            </w:r>
          </w:p>
        </w:tc>
        <w:tc>
          <w:tcPr>
            <w:tcW w:w="0" w:type="auto"/>
            <w:vAlign w:val="center"/>
          </w:tcPr>
          <w:p w14:paraId="0A6E85B4" w14:textId="332DAD2B" w:rsidR="002805D9" w:rsidRPr="008A6D4E" w:rsidRDefault="002805D9" w:rsidP="002805D9">
            <w:pPr>
              <w:jc w:val="center"/>
              <w:rPr>
                <w:b/>
                <w:bCs/>
                <w:szCs w:val="16"/>
              </w:rPr>
            </w:pPr>
            <w:r w:rsidRPr="008A6D4E">
              <w:rPr>
                <w:b/>
                <w:bCs/>
                <w:szCs w:val="16"/>
              </w:rPr>
              <w:t>17,8</w:t>
            </w:r>
          </w:p>
        </w:tc>
        <w:tc>
          <w:tcPr>
            <w:tcW w:w="0" w:type="auto"/>
            <w:vAlign w:val="center"/>
          </w:tcPr>
          <w:p w14:paraId="4D0C0582" w14:textId="47435246" w:rsidR="002805D9" w:rsidRPr="008A6D4E" w:rsidRDefault="002805D9" w:rsidP="002805D9">
            <w:pPr>
              <w:jc w:val="center"/>
              <w:rPr>
                <w:b/>
                <w:bCs/>
                <w:szCs w:val="16"/>
              </w:rPr>
            </w:pPr>
            <w:r w:rsidRPr="008A6D4E">
              <w:rPr>
                <w:b/>
                <w:bCs/>
                <w:szCs w:val="16"/>
              </w:rPr>
              <w:t>18,7</w:t>
            </w:r>
          </w:p>
        </w:tc>
        <w:tc>
          <w:tcPr>
            <w:tcW w:w="0" w:type="auto"/>
            <w:vAlign w:val="center"/>
          </w:tcPr>
          <w:p w14:paraId="59999AB1" w14:textId="41DDC356" w:rsidR="002805D9" w:rsidRPr="008A6D4E" w:rsidRDefault="002805D9" w:rsidP="002805D9">
            <w:pPr>
              <w:jc w:val="center"/>
              <w:rPr>
                <w:b/>
                <w:bCs/>
                <w:szCs w:val="16"/>
              </w:rPr>
            </w:pPr>
            <w:r w:rsidRPr="008A6D4E">
              <w:rPr>
                <w:b/>
                <w:bCs/>
                <w:szCs w:val="16"/>
              </w:rPr>
              <w:t>23,1</w:t>
            </w:r>
          </w:p>
        </w:tc>
        <w:tc>
          <w:tcPr>
            <w:tcW w:w="0" w:type="auto"/>
            <w:vAlign w:val="center"/>
          </w:tcPr>
          <w:p w14:paraId="74D0708F" w14:textId="34EE1FE2" w:rsidR="002805D9" w:rsidRPr="008A6D4E" w:rsidRDefault="002805D9" w:rsidP="002805D9">
            <w:pPr>
              <w:jc w:val="center"/>
              <w:rPr>
                <w:b/>
                <w:bCs/>
                <w:szCs w:val="16"/>
              </w:rPr>
            </w:pPr>
            <w:r w:rsidRPr="008A6D4E">
              <w:rPr>
                <w:b/>
                <w:bCs/>
                <w:szCs w:val="16"/>
              </w:rPr>
              <w:t>30,0</w:t>
            </w:r>
          </w:p>
        </w:tc>
        <w:tc>
          <w:tcPr>
            <w:tcW w:w="0" w:type="auto"/>
            <w:vAlign w:val="center"/>
          </w:tcPr>
          <w:p w14:paraId="7B7B0C3E" w14:textId="686EB2BC" w:rsidR="002805D9" w:rsidRPr="008A6D4E" w:rsidRDefault="002805D9" w:rsidP="002805D9">
            <w:pPr>
              <w:jc w:val="center"/>
              <w:rPr>
                <w:b/>
                <w:bCs/>
                <w:szCs w:val="16"/>
              </w:rPr>
            </w:pPr>
            <w:r w:rsidRPr="008A6D4E">
              <w:rPr>
                <w:b/>
                <w:bCs/>
                <w:szCs w:val="16"/>
              </w:rPr>
              <w:t>33,7</w:t>
            </w:r>
          </w:p>
        </w:tc>
      </w:tr>
      <w:tr w:rsidR="002805D9" w:rsidRPr="008A6D4E" w14:paraId="76148829" w14:textId="77777777">
        <w:trPr>
          <w:trHeight w:val="19"/>
        </w:trPr>
        <w:tc>
          <w:tcPr>
            <w:tcW w:w="0" w:type="auto"/>
            <w:vMerge/>
            <w:noWrap/>
            <w:vAlign w:val="center"/>
          </w:tcPr>
          <w:p w14:paraId="7D1E28B3" w14:textId="77777777" w:rsidR="002805D9" w:rsidRPr="008A6D4E" w:rsidRDefault="002805D9" w:rsidP="002805D9">
            <w:pPr>
              <w:jc w:val="center"/>
              <w:rPr>
                <w:rFonts w:cs="Calibri"/>
                <w:b/>
                <w:bCs/>
                <w:szCs w:val="16"/>
              </w:rPr>
            </w:pPr>
          </w:p>
        </w:tc>
        <w:tc>
          <w:tcPr>
            <w:tcW w:w="0" w:type="auto"/>
            <w:vMerge/>
            <w:noWrap/>
            <w:vAlign w:val="center"/>
          </w:tcPr>
          <w:p w14:paraId="090C49C6" w14:textId="77777777" w:rsidR="002805D9" w:rsidRPr="008A6D4E" w:rsidRDefault="002805D9" w:rsidP="002805D9">
            <w:pPr>
              <w:jc w:val="center"/>
              <w:rPr>
                <w:rFonts w:cs="Calibri"/>
                <w:b/>
                <w:bCs/>
                <w:szCs w:val="16"/>
              </w:rPr>
            </w:pPr>
          </w:p>
        </w:tc>
        <w:tc>
          <w:tcPr>
            <w:tcW w:w="0" w:type="auto"/>
            <w:noWrap/>
            <w:vAlign w:val="center"/>
          </w:tcPr>
          <w:p w14:paraId="3776F664" w14:textId="77777777" w:rsidR="002805D9" w:rsidRPr="008A6D4E" w:rsidRDefault="002805D9" w:rsidP="002805D9">
            <w:pPr>
              <w:jc w:val="center"/>
              <w:rPr>
                <w:b/>
                <w:bCs/>
                <w:szCs w:val="16"/>
              </w:rPr>
            </w:pPr>
            <w:r w:rsidRPr="008A6D4E">
              <w:rPr>
                <w:b/>
                <w:bCs/>
                <w:szCs w:val="16"/>
              </w:rPr>
              <w:t>тис. євро</w:t>
            </w:r>
          </w:p>
        </w:tc>
        <w:tc>
          <w:tcPr>
            <w:tcW w:w="0" w:type="auto"/>
            <w:vAlign w:val="center"/>
          </w:tcPr>
          <w:p w14:paraId="1876DF68" w14:textId="2BB60AA7" w:rsidR="002805D9" w:rsidRPr="008A6D4E" w:rsidRDefault="002805D9" w:rsidP="002805D9">
            <w:pPr>
              <w:jc w:val="center"/>
              <w:rPr>
                <w:b/>
                <w:bCs/>
                <w:szCs w:val="16"/>
              </w:rPr>
            </w:pPr>
            <w:r w:rsidRPr="008A6D4E">
              <w:rPr>
                <w:b/>
                <w:bCs/>
                <w:szCs w:val="16"/>
              </w:rPr>
              <w:t>433,3</w:t>
            </w:r>
          </w:p>
        </w:tc>
        <w:tc>
          <w:tcPr>
            <w:tcW w:w="0" w:type="auto"/>
            <w:vAlign w:val="center"/>
          </w:tcPr>
          <w:p w14:paraId="7918B293" w14:textId="40A132DF" w:rsidR="002805D9" w:rsidRPr="008A6D4E" w:rsidRDefault="002805D9" w:rsidP="002805D9">
            <w:pPr>
              <w:jc w:val="center"/>
              <w:rPr>
                <w:b/>
                <w:bCs/>
                <w:szCs w:val="16"/>
              </w:rPr>
            </w:pPr>
            <w:r w:rsidRPr="008A6D4E">
              <w:rPr>
                <w:b/>
                <w:bCs/>
                <w:szCs w:val="16"/>
              </w:rPr>
              <w:t>527,1</w:t>
            </w:r>
          </w:p>
        </w:tc>
        <w:tc>
          <w:tcPr>
            <w:tcW w:w="0" w:type="auto"/>
            <w:vAlign w:val="center"/>
          </w:tcPr>
          <w:p w14:paraId="4387ABFC" w14:textId="64BFEA33" w:rsidR="002805D9" w:rsidRPr="008A6D4E" w:rsidRDefault="002805D9" w:rsidP="002805D9">
            <w:pPr>
              <w:jc w:val="center"/>
              <w:rPr>
                <w:b/>
                <w:bCs/>
                <w:szCs w:val="16"/>
              </w:rPr>
            </w:pPr>
            <w:r w:rsidRPr="008A6D4E">
              <w:rPr>
                <w:b/>
                <w:bCs/>
                <w:szCs w:val="16"/>
              </w:rPr>
              <w:t>614,1</w:t>
            </w:r>
          </w:p>
        </w:tc>
        <w:tc>
          <w:tcPr>
            <w:tcW w:w="0" w:type="auto"/>
            <w:vAlign w:val="center"/>
          </w:tcPr>
          <w:p w14:paraId="46DDC2AE" w14:textId="602F769A" w:rsidR="002805D9" w:rsidRPr="008A6D4E" w:rsidRDefault="002805D9" w:rsidP="002805D9">
            <w:pPr>
              <w:jc w:val="center"/>
              <w:rPr>
                <w:b/>
                <w:bCs/>
                <w:szCs w:val="16"/>
              </w:rPr>
            </w:pPr>
            <w:r w:rsidRPr="008A6D4E">
              <w:rPr>
                <w:b/>
                <w:bCs/>
                <w:szCs w:val="16"/>
              </w:rPr>
              <w:t>606,7</w:t>
            </w:r>
          </w:p>
        </w:tc>
        <w:tc>
          <w:tcPr>
            <w:tcW w:w="0" w:type="auto"/>
            <w:vAlign w:val="center"/>
          </w:tcPr>
          <w:p w14:paraId="69D71C6A" w14:textId="67C198EE" w:rsidR="002805D9" w:rsidRPr="008A6D4E" w:rsidRDefault="002805D9" w:rsidP="002805D9">
            <w:pPr>
              <w:jc w:val="center"/>
              <w:rPr>
                <w:b/>
                <w:bCs/>
                <w:szCs w:val="16"/>
              </w:rPr>
            </w:pPr>
            <w:r w:rsidRPr="008A6D4E">
              <w:rPr>
                <w:b/>
                <w:bCs/>
                <w:szCs w:val="16"/>
              </w:rPr>
              <w:t>715,6</w:t>
            </w:r>
          </w:p>
        </w:tc>
        <w:tc>
          <w:tcPr>
            <w:tcW w:w="0" w:type="auto"/>
            <w:vAlign w:val="center"/>
          </w:tcPr>
          <w:p w14:paraId="7C69F049" w14:textId="7C016236" w:rsidR="002805D9" w:rsidRPr="008A6D4E" w:rsidRDefault="002805D9" w:rsidP="002805D9">
            <w:pPr>
              <w:jc w:val="center"/>
              <w:rPr>
                <w:b/>
                <w:bCs/>
                <w:szCs w:val="16"/>
              </w:rPr>
            </w:pPr>
            <w:r w:rsidRPr="008A6D4E">
              <w:rPr>
                <w:b/>
                <w:bCs/>
                <w:szCs w:val="16"/>
              </w:rPr>
              <w:t>883,5</w:t>
            </w:r>
          </w:p>
        </w:tc>
        <w:tc>
          <w:tcPr>
            <w:tcW w:w="0" w:type="auto"/>
            <w:vAlign w:val="center"/>
          </w:tcPr>
          <w:p w14:paraId="0734224D" w14:textId="10AD39B3" w:rsidR="002805D9" w:rsidRPr="008A6D4E" w:rsidRDefault="002805D9" w:rsidP="002805D9">
            <w:pPr>
              <w:jc w:val="center"/>
              <w:rPr>
                <w:b/>
                <w:bCs/>
                <w:szCs w:val="16"/>
              </w:rPr>
            </w:pPr>
            <w:r w:rsidRPr="008A6D4E">
              <w:rPr>
                <w:b/>
                <w:bCs/>
                <w:szCs w:val="16"/>
              </w:rPr>
              <w:t>852,7</w:t>
            </w:r>
          </w:p>
        </w:tc>
      </w:tr>
    </w:tbl>
    <w:p w14:paraId="2AC62BF2" w14:textId="77777777" w:rsidR="00B53129" w:rsidRPr="008A6D4E" w:rsidRDefault="00B53129" w:rsidP="00B53129">
      <w:pPr>
        <w:pBdr>
          <w:top w:val="nil"/>
          <w:left w:val="nil"/>
          <w:bottom w:val="nil"/>
          <w:right w:val="nil"/>
          <w:between w:val="nil"/>
        </w:pBdr>
        <w:spacing w:after="0"/>
        <w:rPr>
          <w:rFonts w:ascii="Century Gothic" w:hAnsi="Century Gothic"/>
          <w:color w:val="000000"/>
        </w:rPr>
        <w:sectPr w:rsidR="00B53129" w:rsidRPr="008A6D4E">
          <w:type w:val="continuous"/>
          <w:pgSz w:w="11906" w:h="16838"/>
          <w:pgMar w:top="850" w:right="850" w:bottom="850" w:left="1417" w:header="708" w:footer="708" w:gutter="0"/>
          <w:cols w:space="720"/>
        </w:sectPr>
      </w:pPr>
    </w:p>
    <w:p w14:paraId="0CB882D6" w14:textId="6380E6DA" w:rsidR="0010754A" w:rsidRPr="008A6D4E" w:rsidRDefault="00B53129" w:rsidP="0010754A">
      <w:pPr>
        <w:pBdr>
          <w:top w:val="nil"/>
          <w:left w:val="nil"/>
          <w:bottom w:val="nil"/>
          <w:right w:val="nil"/>
          <w:between w:val="nil"/>
        </w:pBdr>
        <w:spacing w:before="160" w:after="0"/>
        <w:rPr>
          <w:rFonts w:ascii="Century Gothic" w:hAnsi="Century Gothic"/>
          <w:color w:val="000000"/>
        </w:rPr>
      </w:pPr>
      <w:r w:rsidRPr="008A6D4E">
        <w:rPr>
          <w:rFonts w:ascii="Century Gothic" w:hAnsi="Century Gothic"/>
          <w:noProof/>
          <w:lang w:eastAsia="uk-UA"/>
        </w:rPr>
        <w:lastRenderedPageBreak/>
        <w:drawing>
          <wp:inline distT="0" distB="0" distL="0" distR="0" wp14:anchorId="63251C06" wp14:editId="72675A93">
            <wp:extent cx="2937510" cy="2651760"/>
            <wp:effectExtent l="0" t="0" r="0" b="0"/>
            <wp:docPr id="206168937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D7FFBA0" w14:textId="2E56C817" w:rsidR="0010754A" w:rsidRPr="008A6D4E" w:rsidRDefault="0010754A" w:rsidP="0010754A">
      <w:pPr>
        <w:pBdr>
          <w:top w:val="nil"/>
          <w:left w:val="nil"/>
          <w:bottom w:val="nil"/>
          <w:right w:val="nil"/>
          <w:between w:val="nil"/>
        </w:pBdr>
        <w:spacing w:after="0"/>
        <w:ind w:left="36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621D0B">
        <w:rPr>
          <w:rFonts w:ascii="Century Gothic" w:hAnsi="Century Gothic"/>
          <w:sz w:val="22"/>
          <w:szCs w:val="22"/>
        </w:rPr>
        <w:t>27</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водопостачання, млн. грн.</w:t>
      </w:r>
    </w:p>
    <w:p w14:paraId="51E4DF39" w14:textId="77777777" w:rsidR="0010754A" w:rsidRPr="008A6D4E" w:rsidRDefault="0010754A" w:rsidP="00B53129">
      <w:pPr>
        <w:pBdr>
          <w:top w:val="nil"/>
          <w:left w:val="nil"/>
          <w:bottom w:val="nil"/>
          <w:right w:val="nil"/>
          <w:between w:val="nil"/>
        </w:pBdr>
        <w:spacing w:after="0"/>
        <w:rPr>
          <w:rFonts w:ascii="Century Gothic" w:hAnsi="Century Gothic"/>
          <w:color w:val="000000"/>
        </w:rPr>
      </w:pPr>
      <w:r w:rsidRPr="008A6D4E">
        <w:rPr>
          <w:rFonts w:ascii="Century Gothic" w:hAnsi="Century Gothic"/>
          <w:noProof/>
          <w:lang w:eastAsia="uk-UA"/>
        </w:rPr>
        <w:lastRenderedPageBreak/>
        <w:drawing>
          <wp:inline distT="0" distB="0" distL="0" distR="0" wp14:anchorId="6F796984" wp14:editId="67FCDB88">
            <wp:extent cx="2880360" cy="2819400"/>
            <wp:effectExtent l="0" t="0" r="0" b="0"/>
            <wp:docPr id="39490490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4546D17" w14:textId="32E985FF" w:rsidR="0010754A" w:rsidRPr="008A6D4E" w:rsidRDefault="0010754A" w:rsidP="0010754A">
      <w:pPr>
        <w:pBdr>
          <w:top w:val="nil"/>
          <w:left w:val="nil"/>
          <w:bottom w:val="nil"/>
          <w:right w:val="nil"/>
          <w:between w:val="nil"/>
        </w:pBdr>
        <w:spacing w:after="0"/>
        <w:ind w:left="36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621D0B">
        <w:rPr>
          <w:rFonts w:ascii="Century Gothic" w:hAnsi="Century Gothic"/>
          <w:sz w:val="22"/>
          <w:szCs w:val="22"/>
        </w:rPr>
        <w:t>28</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водопостачання, євро</w:t>
      </w:r>
    </w:p>
    <w:p w14:paraId="0F90B736" w14:textId="77777777" w:rsidR="00B53129" w:rsidRPr="008A6D4E" w:rsidRDefault="00B53129" w:rsidP="002237A2">
      <w:pPr>
        <w:pBdr>
          <w:top w:val="nil"/>
          <w:left w:val="nil"/>
          <w:bottom w:val="nil"/>
          <w:right w:val="nil"/>
          <w:between w:val="nil"/>
        </w:pBdr>
        <w:spacing w:before="160" w:after="0"/>
        <w:rPr>
          <w:rFonts w:ascii="Century Gothic" w:hAnsi="Century Gothic"/>
          <w:color w:val="000000"/>
          <w:sz w:val="22"/>
          <w:szCs w:val="22"/>
          <w:highlight w:val="yellow"/>
        </w:rPr>
        <w:sectPr w:rsidR="00B53129" w:rsidRPr="008A6D4E" w:rsidSect="00B53129">
          <w:type w:val="continuous"/>
          <w:pgSz w:w="11906" w:h="16838"/>
          <w:pgMar w:top="850" w:right="850" w:bottom="850" w:left="1417" w:header="708" w:footer="708" w:gutter="0"/>
          <w:cols w:num="2" w:space="720"/>
        </w:sectPr>
      </w:pPr>
    </w:p>
    <w:p w14:paraId="45E9EDF6" w14:textId="77777777" w:rsidR="0010754A" w:rsidRPr="008A6D4E" w:rsidRDefault="0010754A" w:rsidP="0010754A">
      <w:pPr>
        <w:pStyle w:val="3"/>
        <w:rPr>
          <w:rFonts w:ascii="Century Gothic" w:hAnsi="Century Gothic"/>
          <w:b/>
          <w:color w:val="000000"/>
          <w:sz w:val="22"/>
          <w:szCs w:val="22"/>
        </w:rPr>
      </w:pPr>
      <w:bookmarkStart w:id="37" w:name="_Toc181742471"/>
      <w:bookmarkStart w:id="38" w:name="_Toc184139690"/>
      <w:bookmarkStart w:id="39" w:name="_Toc195651485"/>
      <w:r w:rsidRPr="008A6D4E">
        <w:rPr>
          <w:rFonts w:ascii="Century Gothic" w:hAnsi="Century Gothic"/>
          <w:b/>
          <w:color w:val="000000"/>
          <w:sz w:val="22"/>
          <w:szCs w:val="22"/>
        </w:rPr>
        <w:lastRenderedPageBreak/>
        <w:t>2.3.4. Зовнішнє освітлення</w:t>
      </w:r>
      <w:bookmarkEnd w:id="37"/>
      <w:bookmarkEnd w:id="38"/>
      <w:bookmarkEnd w:id="39"/>
    </w:p>
    <w:p w14:paraId="3A5AD1B5" w14:textId="4351DE39"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 xml:space="preserve">Технічним обслуговуванням системи зовнішнього освітлення у </w:t>
      </w:r>
      <w:r w:rsidR="004069C7" w:rsidRPr="00D418DF">
        <w:rPr>
          <w:rFonts w:ascii="Century Gothic" w:hAnsi="Century Gothic"/>
          <w:sz w:val="22"/>
          <w:szCs w:val="22"/>
        </w:rPr>
        <w:t>Червоноградській</w:t>
      </w:r>
      <w:r w:rsidRPr="00D418DF">
        <w:rPr>
          <w:rFonts w:ascii="Century Gothic" w:hAnsi="Century Gothic"/>
          <w:sz w:val="22"/>
          <w:szCs w:val="22"/>
        </w:rPr>
        <w:t xml:space="preserve"> </w:t>
      </w:r>
      <w:r w:rsidRPr="008A6D4E">
        <w:rPr>
          <w:rFonts w:ascii="Century Gothic" w:hAnsi="Century Gothic"/>
          <w:sz w:val="22"/>
          <w:szCs w:val="22"/>
        </w:rPr>
        <w:t xml:space="preserve">громаді здійснює </w:t>
      </w:r>
      <w:r w:rsidR="000408B4" w:rsidRPr="008A6D4E">
        <w:rPr>
          <w:rFonts w:ascii="Century Gothic" w:hAnsi="Century Gothic"/>
          <w:sz w:val="22"/>
          <w:szCs w:val="22"/>
        </w:rPr>
        <w:t>КП «Комунальник»</w:t>
      </w:r>
      <w:r w:rsidRPr="008A6D4E">
        <w:rPr>
          <w:rFonts w:ascii="Century Gothic" w:hAnsi="Century Gothic"/>
          <w:sz w:val="22"/>
          <w:szCs w:val="22"/>
        </w:rPr>
        <w:t xml:space="preserve">. </w:t>
      </w:r>
    </w:p>
    <w:p w14:paraId="492BD057" w14:textId="0A4C1D0C" w:rsidR="0010754A" w:rsidRPr="000809E1" w:rsidRDefault="0010754A" w:rsidP="0010754A">
      <w:pPr>
        <w:spacing w:before="160"/>
        <w:jc w:val="both"/>
        <w:rPr>
          <w:rFonts w:ascii="Century Gothic" w:hAnsi="Century Gothic"/>
          <w:sz w:val="22"/>
          <w:szCs w:val="22"/>
        </w:rPr>
      </w:pPr>
      <w:r w:rsidRPr="008A6D4E">
        <w:rPr>
          <w:rFonts w:ascii="Century Gothic" w:hAnsi="Century Gothic"/>
          <w:sz w:val="22"/>
          <w:szCs w:val="22"/>
        </w:rPr>
        <w:t xml:space="preserve">Загальна інформація про систему зовнішнього освітлення наведено у </w:t>
      </w:r>
      <w:r w:rsidRPr="000809E1">
        <w:rPr>
          <w:rFonts w:ascii="Century Gothic" w:hAnsi="Century Gothic"/>
          <w:sz w:val="22"/>
          <w:szCs w:val="22"/>
        </w:rPr>
        <w:t>таблиці 2.</w:t>
      </w:r>
      <w:r w:rsidR="000809E1" w:rsidRPr="000809E1">
        <w:rPr>
          <w:rFonts w:ascii="Century Gothic" w:hAnsi="Century Gothic"/>
          <w:sz w:val="22"/>
          <w:szCs w:val="22"/>
        </w:rPr>
        <w:t>32</w:t>
      </w:r>
    </w:p>
    <w:p w14:paraId="7FCB3273" w14:textId="60ABCD89" w:rsidR="00D1603B" w:rsidRPr="008A6D4E" w:rsidRDefault="00D1603B" w:rsidP="00D1603B">
      <w:pPr>
        <w:pBdr>
          <w:top w:val="nil"/>
          <w:left w:val="nil"/>
          <w:bottom w:val="nil"/>
          <w:right w:val="nil"/>
          <w:between w:val="nil"/>
        </w:pBdr>
        <w:spacing w:after="0"/>
        <w:ind w:left="360"/>
        <w:jc w:val="right"/>
        <w:rPr>
          <w:rFonts w:ascii="Century Gothic" w:hAnsi="Century Gothic"/>
          <w:color w:val="000000"/>
          <w:sz w:val="22"/>
          <w:szCs w:val="22"/>
        </w:rPr>
      </w:pPr>
      <w:r w:rsidRPr="000809E1">
        <w:rPr>
          <w:rFonts w:ascii="Century Gothic" w:hAnsi="Century Gothic"/>
          <w:color w:val="000000"/>
          <w:sz w:val="22"/>
          <w:szCs w:val="22"/>
        </w:rPr>
        <w:t xml:space="preserve">Таблиця </w:t>
      </w:r>
      <w:r w:rsidRPr="000809E1">
        <w:rPr>
          <w:rFonts w:ascii="Century Gothic" w:hAnsi="Century Gothic"/>
          <w:sz w:val="22"/>
          <w:szCs w:val="22"/>
        </w:rPr>
        <w:t>2.</w:t>
      </w:r>
      <w:r w:rsidR="000809E1" w:rsidRPr="000809E1">
        <w:rPr>
          <w:rFonts w:ascii="Century Gothic" w:hAnsi="Century Gothic"/>
          <w:sz w:val="22"/>
          <w:szCs w:val="22"/>
        </w:rPr>
        <w:t>32</w:t>
      </w:r>
    </w:p>
    <w:p w14:paraId="6887CF3D" w14:textId="1B4E3009" w:rsidR="00D1603B" w:rsidRPr="008A6D4E" w:rsidRDefault="00D1603B" w:rsidP="00D1603B">
      <w:pPr>
        <w:spacing w:after="0"/>
        <w:jc w:val="center"/>
        <w:rPr>
          <w:rFonts w:ascii="Century Gothic" w:hAnsi="Century Gothic"/>
          <w:sz w:val="22"/>
          <w:szCs w:val="22"/>
        </w:rPr>
      </w:pPr>
      <w:r w:rsidRPr="008A6D4E">
        <w:rPr>
          <w:rFonts w:ascii="Century Gothic" w:hAnsi="Century Gothic"/>
          <w:sz w:val="22"/>
          <w:szCs w:val="22"/>
        </w:rPr>
        <w:t>Загальна інформація про систему зовнішнього освітлення</w:t>
      </w:r>
    </w:p>
    <w:tbl>
      <w:tblPr>
        <w:tblStyle w:val="11"/>
        <w:tblW w:w="9669" w:type="dxa"/>
        <w:tblLayout w:type="fixed"/>
        <w:tblLook w:val="04A0" w:firstRow="1" w:lastRow="0" w:firstColumn="1" w:lastColumn="0" w:noHBand="0" w:noVBand="1"/>
      </w:tblPr>
      <w:tblGrid>
        <w:gridCol w:w="646"/>
        <w:gridCol w:w="4789"/>
        <w:gridCol w:w="1209"/>
        <w:gridCol w:w="3025"/>
      </w:tblGrid>
      <w:tr w:rsidR="00D1603B" w:rsidRPr="008A6D4E" w14:paraId="4D54D02F" w14:textId="77777777" w:rsidTr="00D1603B">
        <w:trPr>
          <w:cnfStyle w:val="100000000000" w:firstRow="1" w:lastRow="0" w:firstColumn="0" w:lastColumn="0" w:oddVBand="0" w:evenVBand="0" w:oddHBand="0" w:evenHBand="0" w:firstRowFirstColumn="0" w:firstRowLastColumn="0" w:lastRowFirstColumn="0" w:lastRowLastColumn="0"/>
          <w:trHeight w:val="19"/>
        </w:trPr>
        <w:tc>
          <w:tcPr>
            <w:tcW w:w="646" w:type="dxa"/>
            <w:vAlign w:val="center"/>
            <w:hideMark/>
          </w:tcPr>
          <w:p w14:paraId="16D60E1C" w14:textId="77777777" w:rsidR="000F51EE" w:rsidRPr="008A6D4E" w:rsidRDefault="000F51EE" w:rsidP="00D1603B">
            <w:pPr>
              <w:jc w:val="center"/>
              <w:rPr>
                <w:rFonts w:cs="Calibri"/>
                <w:color w:val="auto"/>
                <w:szCs w:val="16"/>
              </w:rPr>
            </w:pPr>
            <w:r w:rsidRPr="008A6D4E">
              <w:rPr>
                <w:rFonts w:cs="Calibri"/>
                <w:color w:val="auto"/>
                <w:szCs w:val="16"/>
              </w:rPr>
              <w:t>№</w:t>
            </w:r>
          </w:p>
        </w:tc>
        <w:tc>
          <w:tcPr>
            <w:tcW w:w="4789" w:type="dxa"/>
            <w:vAlign w:val="center"/>
            <w:hideMark/>
          </w:tcPr>
          <w:p w14:paraId="2CE7FF78" w14:textId="77777777" w:rsidR="000F51EE" w:rsidRPr="008A6D4E" w:rsidRDefault="000F51EE" w:rsidP="00D1603B">
            <w:pPr>
              <w:jc w:val="center"/>
              <w:rPr>
                <w:rFonts w:cs="Calibri"/>
                <w:color w:val="auto"/>
                <w:szCs w:val="16"/>
              </w:rPr>
            </w:pPr>
            <w:r w:rsidRPr="008A6D4E">
              <w:rPr>
                <w:rFonts w:cs="Calibri"/>
                <w:color w:val="auto"/>
                <w:szCs w:val="16"/>
              </w:rPr>
              <w:t>Показник</w:t>
            </w:r>
          </w:p>
        </w:tc>
        <w:tc>
          <w:tcPr>
            <w:tcW w:w="1209" w:type="dxa"/>
            <w:vAlign w:val="center"/>
            <w:hideMark/>
          </w:tcPr>
          <w:p w14:paraId="5B407A61" w14:textId="77777777" w:rsidR="000F51EE" w:rsidRPr="008A6D4E" w:rsidRDefault="000F51EE" w:rsidP="00D1603B">
            <w:pPr>
              <w:jc w:val="center"/>
              <w:rPr>
                <w:rFonts w:cs="Calibri"/>
                <w:color w:val="auto"/>
                <w:szCs w:val="16"/>
              </w:rPr>
            </w:pPr>
            <w:r w:rsidRPr="008A6D4E">
              <w:rPr>
                <w:rFonts w:cs="Calibri"/>
                <w:color w:val="auto"/>
                <w:szCs w:val="16"/>
              </w:rPr>
              <w:t xml:space="preserve">Од. </w:t>
            </w:r>
            <w:proofErr w:type="spellStart"/>
            <w:r w:rsidRPr="008A6D4E">
              <w:rPr>
                <w:rFonts w:cs="Calibri"/>
                <w:color w:val="auto"/>
                <w:szCs w:val="16"/>
              </w:rPr>
              <w:t>вим</w:t>
            </w:r>
            <w:proofErr w:type="spellEnd"/>
            <w:r w:rsidRPr="008A6D4E">
              <w:rPr>
                <w:rFonts w:cs="Calibri"/>
                <w:color w:val="auto"/>
                <w:szCs w:val="16"/>
              </w:rPr>
              <w:t>.</w:t>
            </w:r>
          </w:p>
        </w:tc>
        <w:tc>
          <w:tcPr>
            <w:tcW w:w="3025" w:type="dxa"/>
            <w:vAlign w:val="center"/>
            <w:hideMark/>
          </w:tcPr>
          <w:p w14:paraId="53A3C8A2" w14:textId="77777777" w:rsidR="000F51EE" w:rsidRPr="008A6D4E" w:rsidRDefault="000F51EE" w:rsidP="00D1603B">
            <w:pPr>
              <w:jc w:val="center"/>
              <w:rPr>
                <w:rFonts w:cs="Calibri"/>
                <w:color w:val="auto"/>
                <w:szCs w:val="16"/>
              </w:rPr>
            </w:pPr>
            <w:r w:rsidRPr="008A6D4E">
              <w:rPr>
                <w:rFonts w:cs="Calibri"/>
                <w:color w:val="auto"/>
                <w:szCs w:val="16"/>
              </w:rPr>
              <w:t>Значення</w:t>
            </w:r>
          </w:p>
        </w:tc>
      </w:tr>
      <w:tr w:rsidR="00D1603B" w:rsidRPr="008A6D4E" w14:paraId="597BDF83" w14:textId="77777777" w:rsidTr="00D1603B">
        <w:trPr>
          <w:trHeight w:val="19"/>
        </w:trPr>
        <w:tc>
          <w:tcPr>
            <w:tcW w:w="646" w:type="dxa"/>
            <w:vAlign w:val="center"/>
            <w:hideMark/>
          </w:tcPr>
          <w:p w14:paraId="49C3730A" w14:textId="77777777" w:rsidR="000F51EE" w:rsidRPr="008A6D4E" w:rsidRDefault="000F51EE" w:rsidP="00D1603B">
            <w:pPr>
              <w:jc w:val="center"/>
              <w:rPr>
                <w:rFonts w:cs="Calibri"/>
                <w:color w:val="auto"/>
                <w:szCs w:val="16"/>
              </w:rPr>
            </w:pPr>
            <w:r w:rsidRPr="008A6D4E">
              <w:rPr>
                <w:rFonts w:cs="Calibri"/>
                <w:color w:val="auto"/>
                <w:szCs w:val="16"/>
              </w:rPr>
              <w:t>1</w:t>
            </w:r>
          </w:p>
        </w:tc>
        <w:tc>
          <w:tcPr>
            <w:tcW w:w="4789" w:type="dxa"/>
            <w:vAlign w:val="center"/>
            <w:hideMark/>
          </w:tcPr>
          <w:p w14:paraId="6A2129E9" w14:textId="77777777" w:rsidR="000F51EE" w:rsidRPr="008A6D4E" w:rsidRDefault="000F51EE" w:rsidP="00D1603B">
            <w:pPr>
              <w:rPr>
                <w:rFonts w:cs="Calibri"/>
                <w:color w:val="auto"/>
                <w:szCs w:val="16"/>
              </w:rPr>
            </w:pPr>
            <w:r w:rsidRPr="008A6D4E">
              <w:rPr>
                <w:rFonts w:cs="Calibri"/>
                <w:color w:val="auto"/>
                <w:szCs w:val="16"/>
              </w:rPr>
              <w:t>Кількість опор зовнішнього освітлення</w:t>
            </w:r>
          </w:p>
        </w:tc>
        <w:tc>
          <w:tcPr>
            <w:tcW w:w="1209" w:type="dxa"/>
            <w:vAlign w:val="center"/>
            <w:hideMark/>
          </w:tcPr>
          <w:p w14:paraId="1551C356" w14:textId="77777777" w:rsidR="000F51EE" w:rsidRPr="008A6D4E" w:rsidRDefault="000F51EE" w:rsidP="00D1603B">
            <w:pPr>
              <w:jc w:val="center"/>
              <w:rPr>
                <w:rFonts w:cs="Calibri"/>
                <w:color w:val="auto"/>
                <w:szCs w:val="16"/>
              </w:rPr>
            </w:pPr>
            <w:r w:rsidRPr="008A6D4E">
              <w:rPr>
                <w:rFonts w:cs="Calibri"/>
                <w:color w:val="auto"/>
                <w:szCs w:val="16"/>
              </w:rPr>
              <w:t>шт.</w:t>
            </w:r>
          </w:p>
        </w:tc>
        <w:tc>
          <w:tcPr>
            <w:tcW w:w="3025" w:type="dxa"/>
            <w:vAlign w:val="center"/>
            <w:hideMark/>
          </w:tcPr>
          <w:p w14:paraId="7CBF7F19" w14:textId="77777777" w:rsidR="000F51EE" w:rsidRPr="008A6D4E" w:rsidRDefault="000F51EE" w:rsidP="00D1603B">
            <w:pPr>
              <w:jc w:val="center"/>
              <w:rPr>
                <w:rFonts w:cs="Calibri"/>
                <w:color w:val="auto"/>
                <w:szCs w:val="16"/>
              </w:rPr>
            </w:pPr>
            <w:r w:rsidRPr="008A6D4E">
              <w:rPr>
                <w:rFonts w:cs="Calibri"/>
                <w:color w:val="auto"/>
                <w:szCs w:val="16"/>
              </w:rPr>
              <w:t>2262</w:t>
            </w:r>
          </w:p>
        </w:tc>
      </w:tr>
      <w:tr w:rsidR="00D1603B" w:rsidRPr="008A6D4E" w14:paraId="1E79F8F5" w14:textId="77777777" w:rsidTr="00D1603B">
        <w:trPr>
          <w:trHeight w:val="19"/>
        </w:trPr>
        <w:tc>
          <w:tcPr>
            <w:tcW w:w="646" w:type="dxa"/>
            <w:vAlign w:val="center"/>
            <w:hideMark/>
          </w:tcPr>
          <w:p w14:paraId="003A8121" w14:textId="77777777" w:rsidR="000F51EE" w:rsidRPr="008A6D4E" w:rsidRDefault="000F51EE" w:rsidP="00D1603B">
            <w:pPr>
              <w:jc w:val="center"/>
              <w:rPr>
                <w:rFonts w:cs="Calibri"/>
                <w:color w:val="auto"/>
                <w:szCs w:val="16"/>
              </w:rPr>
            </w:pPr>
            <w:r w:rsidRPr="008A6D4E">
              <w:rPr>
                <w:rFonts w:cs="Calibri"/>
                <w:color w:val="auto"/>
                <w:szCs w:val="16"/>
              </w:rPr>
              <w:t>2</w:t>
            </w:r>
          </w:p>
        </w:tc>
        <w:tc>
          <w:tcPr>
            <w:tcW w:w="4789" w:type="dxa"/>
            <w:vAlign w:val="center"/>
            <w:hideMark/>
          </w:tcPr>
          <w:p w14:paraId="5F788EFA" w14:textId="77777777" w:rsidR="000F51EE" w:rsidRPr="008A6D4E" w:rsidRDefault="000F51EE" w:rsidP="00D1603B">
            <w:pPr>
              <w:rPr>
                <w:rFonts w:cs="Calibri"/>
                <w:color w:val="auto"/>
                <w:szCs w:val="16"/>
              </w:rPr>
            </w:pPr>
            <w:r w:rsidRPr="008A6D4E">
              <w:rPr>
                <w:rFonts w:cs="Calibri"/>
                <w:color w:val="auto"/>
                <w:szCs w:val="16"/>
              </w:rPr>
              <w:t xml:space="preserve">Кількість </w:t>
            </w:r>
            <w:proofErr w:type="spellStart"/>
            <w:r w:rsidRPr="008A6D4E">
              <w:rPr>
                <w:rFonts w:cs="Calibri"/>
                <w:color w:val="auto"/>
                <w:szCs w:val="16"/>
              </w:rPr>
              <w:t>світлоточок</w:t>
            </w:r>
            <w:proofErr w:type="spellEnd"/>
            <w:r w:rsidRPr="008A6D4E">
              <w:rPr>
                <w:rFonts w:cs="Calibri"/>
                <w:color w:val="auto"/>
                <w:szCs w:val="16"/>
              </w:rPr>
              <w:t xml:space="preserve"> (світильників) зовнішнього освітлення</w:t>
            </w:r>
          </w:p>
        </w:tc>
        <w:tc>
          <w:tcPr>
            <w:tcW w:w="1209" w:type="dxa"/>
            <w:vAlign w:val="center"/>
            <w:hideMark/>
          </w:tcPr>
          <w:p w14:paraId="2F11EB4F" w14:textId="77777777" w:rsidR="000F51EE" w:rsidRPr="008A6D4E" w:rsidRDefault="000F51EE" w:rsidP="00D1603B">
            <w:pPr>
              <w:jc w:val="center"/>
              <w:rPr>
                <w:rFonts w:cs="Calibri"/>
                <w:color w:val="auto"/>
                <w:szCs w:val="16"/>
              </w:rPr>
            </w:pPr>
            <w:r w:rsidRPr="008A6D4E">
              <w:rPr>
                <w:rFonts w:cs="Calibri"/>
                <w:color w:val="auto"/>
                <w:szCs w:val="16"/>
              </w:rPr>
              <w:t>шт.</w:t>
            </w:r>
          </w:p>
        </w:tc>
        <w:tc>
          <w:tcPr>
            <w:tcW w:w="3025" w:type="dxa"/>
            <w:vAlign w:val="center"/>
            <w:hideMark/>
          </w:tcPr>
          <w:p w14:paraId="5D7CF96F" w14:textId="15E6B716" w:rsidR="000F51EE" w:rsidRPr="008A6D4E" w:rsidRDefault="00B02D20" w:rsidP="00D1603B">
            <w:pPr>
              <w:jc w:val="center"/>
              <w:rPr>
                <w:rFonts w:cs="Calibri"/>
                <w:color w:val="auto"/>
                <w:szCs w:val="16"/>
              </w:rPr>
            </w:pPr>
            <w:r>
              <w:rPr>
                <w:rFonts w:cs="Calibri"/>
                <w:color w:val="auto"/>
                <w:szCs w:val="16"/>
              </w:rPr>
              <w:t>5020</w:t>
            </w:r>
          </w:p>
        </w:tc>
      </w:tr>
      <w:tr w:rsidR="00D1603B" w:rsidRPr="008A6D4E" w14:paraId="1F723F29" w14:textId="77777777" w:rsidTr="00D1603B">
        <w:trPr>
          <w:trHeight w:val="19"/>
        </w:trPr>
        <w:tc>
          <w:tcPr>
            <w:tcW w:w="646" w:type="dxa"/>
            <w:vAlign w:val="center"/>
            <w:hideMark/>
          </w:tcPr>
          <w:p w14:paraId="48509C7B" w14:textId="77777777" w:rsidR="000F51EE" w:rsidRPr="008A6D4E" w:rsidRDefault="000F51EE" w:rsidP="00D1603B">
            <w:pPr>
              <w:jc w:val="center"/>
              <w:rPr>
                <w:rFonts w:cs="Calibri"/>
                <w:color w:val="auto"/>
                <w:szCs w:val="16"/>
              </w:rPr>
            </w:pPr>
            <w:r w:rsidRPr="008A6D4E">
              <w:rPr>
                <w:rFonts w:cs="Calibri"/>
                <w:color w:val="auto"/>
                <w:szCs w:val="16"/>
              </w:rPr>
              <w:t>3</w:t>
            </w:r>
          </w:p>
        </w:tc>
        <w:tc>
          <w:tcPr>
            <w:tcW w:w="4789" w:type="dxa"/>
            <w:vAlign w:val="center"/>
            <w:hideMark/>
          </w:tcPr>
          <w:p w14:paraId="578FED7A" w14:textId="09B9AC18" w:rsidR="000F51EE" w:rsidRPr="008A6D4E" w:rsidRDefault="000F51EE" w:rsidP="00D1603B">
            <w:pPr>
              <w:rPr>
                <w:rFonts w:cs="Calibri"/>
                <w:color w:val="auto"/>
                <w:szCs w:val="16"/>
              </w:rPr>
            </w:pPr>
            <w:r w:rsidRPr="008A6D4E">
              <w:rPr>
                <w:rFonts w:cs="Calibri"/>
                <w:color w:val="auto"/>
                <w:szCs w:val="16"/>
              </w:rPr>
              <w:t>Кількість ламп</w:t>
            </w:r>
          </w:p>
        </w:tc>
        <w:tc>
          <w:tcPr>
            <w:tcW w:w="1209" w:type="dxa"/>
            <w:vAlign w:val="center"/>
            <w:hideMark/>
          </w:tcPr>
          <w:p w14:paraId="47965682" w14:textId="77777777" w:rsidR="000F51EE" w:rsidRPr="008A6D4E" w:rsidRDefault="000F51EE" w:rsidP="00D1603B">
            <w:pPr>
              <w:jc w:val="center"/>
              <w:rPr>
                <w:rFonts w:cs="Calibri"/>
                <w:color w:val="auto"/>
                <w:szCs w:val="16"/>
              </w:rPr>
            </w:pPr>
            <w:r w:rsidRPr="008A6D4E">
              <w:rPr>
                <w:rFonts w:cs="Calibri"/>
                <w:color w:val="auto"/>
                <w:szCs w:val="16"/>
              </w:rPr>
              <w:t>шт.</w:t>
            </w:r>
          </w:p>
        </w:tc>
        <w:tc>
          <w:tcPr>
            <w:tcW w:w="3025" w:type="dxa"/>
            <w:vAlign w:val="center"/>
            <w:hideMark/>
          </w:tcPr>
          <w:p w14:paraId="6D81965C" w14:textId="508DB4F3" w:rsidR="000F51EE" w:rsidRPr="008A6D4E" w:rsidRDefault="00B02D20" w:rsidP="00D1603B">
            <w:pPr>
              <w:jc w:val="center"/>
              <w:rPr>
                <w:rFonts w:cs="Calibri"/>
                <w:color w:val="auto"/>
                <w:szCs w:val="16"/>
              </w:rPr>
            </w:pPr>
            <w:r>
              <w:rPr>
                <w:rFonts w:cs="Calibri"/>
                <w:color w:val="auto"/>
                <w:szCs w:val="16"/>
              </w:rPr>
              <w:t>5280</w:t>
            </w:r>
          </w:p>
        </w:tc>
      </w:tr>
      <w:tr w:rsidR="00D1603B" w:rsidRPr="008A6D4E" w14:paraId="2A2CBE39" w14:textId="77777777" w:rsidTr="00D1603B">
        <w:trPr>
          <w:trHeight w:val="19"/>
        </w:trPr>
        <w:tc>
          <w:tcPr>
            <w:tcW w:w="646" w:type="dxa"/>
            <w:vAlign w:val="center"/>
            <w:hideMark/>
          </w:tcPr>
          <w:p w14:paraId="7CEDC58F" w14:textId="77777777" w:rsidR="000F51EE" w:rsidRPr="008A6D4E" w:rsidRDefault="000F51EE" w:rsidP="00D1603B">
            <w:pPr>
              <w:jc w:val="center"/>
              <w:rPr>
                <w:rFonts w:cs="Calibri"/>
                <w:color w:val="auto"/>
                <w:szCs w:val="16"/>
              </w:rPr>
            </w:pPr>
            <w:r w:rsidRPr="008A6D4E">
              <w:rPr>
                <w:rFonts w:cs="Calibri"/>
                <w:color w:val="auto"/>
                <w:szCs w:val="16"/>
              </w:rPr>
              <w:t>4</w:t>
            </w:r>
          </w:p>
        </w:tc>
        <w:tc>
          <w:tcPr>
            <w:tcW w:w="4789" w:type="dxa"/>
            <w:vAlign w:val="center"/>
            <w:hideMark/>
          </w:tcPr>
          <w:p w14:paraId="48C0EB98" w14:textId="77777777" w:rsidR="000F51EE" w:rsidRPr="008A6D4E" w:rsidRDefault="000F51EE" w:rsidP="00D1603B">
            <w:pPr>
              <w:rPr>
                <w:rFonts w:cs="Calibri"/>
                <w:color w:val="auto"/>
                <w:szCs w:val="16"/>
              </w:rPr>
            </w:pPr>
            <w:r w:rsidRPr="008A6D4E">
              <w:rPr>
                <w:rFonts w:cs="Calibri"/>
                <w:color w:val="auto"/>
                <w:szCs w:val="16"/>
              </w:rPr>
              <w:t xml:space="preserve">Довжина лінії </w:t>
            </w:r>
            <w:proofErr w:type="spellStart"/>
            <w:r w:rsidRPr="008A6D4E">
              <w:rPr>
                <w:rFonts w:cs="Calibri"/>
                <w:color w:val="auto"/>
                <w:szCs w:val="16"/>
              </w:rPr>
              <w:t>електропередач</w:t>
            </w:r>
            <w:proofErr w:type="spellEnd"/>
            <w:r w:rsidRPr="008A6D4E">
              <w:rPr>
                <w:rFonts w:cs="Calibri"/>
                <w:color w:val="auto"/>
                <w:szCs w:val="16"/>
              </w:rPr>
              <w:t xml:space="preserve"> зовнішнього освітлення, всього</w:t>
            </w:r>
          </w:p>
        </w:tc>
        <w:tc>
          <w:tcPr>
            <w:tcW w:w="1209" w:type="dxa"/>
            <w:vAlign w:val="center"/>
            <w:hideMark/>
          </w:tcPr>
          <w:p w14:paraId="2C1B0EBF" w14:textId="77777777" w:rsidR="000F51EE" w:rsidRPr="008A6D4E" w:rsidRDefault="000F51EE" w:rsidP="00D1603B">
            <w:pPr>
              <w:jc w:val="center"/>
              <w:rPr>
                <w:rFonts w:cs="Calibri"/>
                <w:color w:val="auto"/>
                <w:szCs w:val="16"/>
              </w:rPr>
            </w:pPr>
            <w:r w:rsidRPr="008A6D4E">
              <w:rPr>
                <w:rFonts w:cs="Calibri"/>
                <w:color w:val="auto"/>
                <w:szCs w:val="16"/>
              </w:rPr>
              <w:t>км</w:t>
            </w:r>
          </w:p>
        </w:tc>
        <w:tc>
          <w:tcPr>
            <w:tcW w:w="3025" w:type="dxa"/>
            <w:vAlign w:val="center"/>
            <w:hideMark/>
          </w:tcPr>
          <w:p w14:paraId="251177C6" w14:textId="4733D60B" w:rsidR="000F51EE" w:rsidRPr="008A6D4E" w:rsidRDefault="000F51EE" w:rsidP="00D1603B">
            <w:pPr>
              <w:jc w:val="center"/>
              <w:rPr>
                <w:rFonts w:cs="Calibri"/>
                <w:color w:val="auto"/>
                <w:szCs w:val="16"/>
              </w:rPr>
            </w:pPr>
            <w:r w:rsidRPr="008A6D4E">
              <w:rPr>
                <w:rFonts w:cs="Calibri"/>
                <w:color w:val="auto"/>
                <w:szCs w:val="16"/>
              </w:rPr>
              <w:t>18</w:t>
            </w:r>
            <w:r w:rsidR="00A77BBF">
              <w:rPr>
                <w:rFonts w:cs="Calibri"/>
                <w:color w:val="auto"/>
                <w:szCs w:val="16"/>
              </w:rPr>
              <w:t>8</w:t>
            </w:r>
            <w:r w:rsidRPr="008A6D4E">
              <w:rPr>
                <w:rFonts w:cs="Calibri"/>
                <w:color w:val="auto"/>
                <w:szCs w:val="16"/>
              </w:rPr>
              <w:t>,</w:t>
            </w:r>
            <w:r w:rsidR="00A77BBF">
              <w:rPr>
                <w:rFonts w:cs="Calibri"/>
                <w:color w:val="auto"/>
                <w:szCs w:val="16"/>
              </w:rPr>
              <w:t>13</w:t>
            </w:r>
          </w:p>
        </w:tc>
      </w:tr>
      <w:tr w:rsidR="00D1603B" w:rsidRPr="008A6D4E" w14:paraId="33AC3491" w14:textId="77777777" w:rsidTr="00D1603B">
        <w:trPr>
          <w:trHeight w:val="19"/>
        </w:trPr>
        <w:tc>
          <w:tcPr>
            <w:tcW w:w="646" w:type="dxa"/>
            <w:vAlign w:val="center"/>
            <w:hideMark/>
          </w:tcPr>
          <w:p w14:paraId="118A5BA3" w14:textId="77777777" w:rsidR="000F51EE" w:rsidRPr="008A6D4E" w:rsidRDefault="000F51EE" w:rsidP="00D1603B">
            <w:pPr>
              <w:jc w:val="center"/>
              <w:rPr>
                <w:rFonts w:cs="Times New Roman"/>
                <w:color w:val="auto"/>
                <w:szCs w:val="16"/>
              </w:rPr>
            </w:pPr>
          </w:p>
        </w:tc>
        <w:tc>
          <w:tcPr>
            <w:tcW w:w="4789" w:type="dxa"/>
            <w:vAlign w:val="center"/>
            <w:hideMark/>
          </w:tcPr>
          <w:p w14:paraId="03EA4845" w14:textId="77777777" w:rsidR="000F51EE" w:rsidRPr="008A6D4E" w:rsidRDefault="000F51EE" w:rsidP="00D1603B">
            <w:pPr>
              <w:rPr>
                <w:rFonts w:cs="Calibri"/>
                <w:color w:val="auto"/>
                <w:szCs w:val="16"/>
              </w:rPr>
            </w:pPr>
            <w:r w:rsidRPr="008A6D4E">
              <w:rPr>
                <w:rFonts w:cs="Calibri"/>
                <w:color w:val="auto"/>
                <w:szCs w:val="16"/>
              </w:rPr>
              <w:t>- повітряних ліній</w:t>
            </w:r>
          </w:p>
        </w:tc>
        <w:tc>
          <w:tcPr>
            <w:tcW w:w="1209" w:type="dxa"/>
            <w:vAlign w:val="center"/>
            <w:hideMark/>
          </w:tcPr>
          <w:p w14:paraId="4DE3408E" w14:textId="77777777" w:rsidR="000F51EE" w:rsidRPr="008A6D4E" w:rsidRDefault="000F51EE" w:rsidP="00D1603B">
            <w:pPr>
              <w:jc w:val="center"/>
              <w:rPr>
                <w:rFonts w:cs="Calibri"/>
                <w:color w:val="auto"/>
                <w:szCs w:val="16"/>
              </w:rPr>
            </w:pPr>
            <w:r w:rsidRPr="008A6D4E">
              <w:rPr>
                <w:rFonts w:cs="Calibri"/>
                <w:color w:val="auto"/>
                <w:szCs w:val="16"/>
              </w:rPr>
              <w:t>км</w:t>
            </w:r>
          </w:p>
        </w:tc>
        <w:tc>
          <w:tcPr>
            <w:tcW w:w="3025" w:type="dxa"/>
            <w:vAlign w:val="center"/>
            <w:hideMark/>
          </w:tcPr>
          <w:p w14:paraId="223057FC" w14:textId="3830609F" w:rsidR="000F51EE" w:rsidRPr="008A6D4E" w:rsidRDefault="000F51EE" w:rsidP="00D1603B">
            <w:pPr>
              <w:jc w:val="center"/>
              <w:rPr>
                <w:rFonts w:cs="Calibri"/>
                <w:color w:val="auto"/>
                <w:szCs w:val="16"/>
              </w:rPr>
            </w:pPr>
            <w:r w:rsidRPr="008A6D4E">
              <w:rPr>
                <w:rFonts w:cs="Calibri"/>
                <w:color w:val="auto"/>
                <w:szCs w:val="16"/>
              </w:rPr>
              <w:t>180,</w:t>
            </w:r>
            <w:r w:rsidR="00A77BBF">
              <w:rPr>
                <w:rFonts w:cs="Calibri"/>
                <w:color w:val="auto"/>
                <w:szCs w:val="16"/>
              </w:rPr>
              <w:t>415</w:t>
            </w:r>
          </w:p>
        </w:tc>
      </w:tr>
      <w:tr w:rsidR="00D1603B" w:rsidRPr="008A6D4E" w14:paraId="13AC5C36" w14:textId="77777777" w:rsidTr="00D1603B">
        <w:trPr>
          <w:trHeight w:val="19"/>
        </w:trPr>
        <w:tc>
          <w:tcPr>
            <w:tcW w:w="646" w:type="dxa"/>
            <w:vAlign w:val="center"/>
            <w:hideMark/>
          </w:tcPr>
          <w:p w14:paraId="7069663B" w14:textId="77777777" w:rsidR="000F51EE" w:rsidRPr="008A6D4E" w:rsidRDefault="000F51EE" w:rsidP="00D1603B">
            <w:pPr>
              <w:jc w:val="center"/>
              <w:rPr>
                <w:rFonts w:cs="Times New Roman"/>
                <w:color w:val="auto"/>
                <w:szCs w:val="16"/>
              </w:rPr>
            </w:pPr>
          </w:p>
        </w:tc>
        <w:tc>
          <w:tcPr>
            <w:tcW w:w="4789" w:type="dxa"/>
            <w:vAlign w:val="center"/>
            <w:hideMark/>
          </w:tcPr>
          <w:p w14:paraId="1683D12F" w14:textId="77777777" w:rsidR="000F51EE" w:rsidRPr="008A6D4E" w:rsidRDefault="000F51EE" w:rsidP="00D1603B">
            <w:pPr>
              <w:rPr>
                <w:rFonts w:cs="Calibri"/>
                <w:color w:val="auto"/>
                <w:szCs w:val="16"/>
              </w:rPr>
            </w:pPr>
            <w:r w:rsidRPr="008A6D4E">
              <w:rPr>
                <w:rFonts w:cs="Calibri"/>
                <w:color w:val="auto"/>
                <w:szCs w:val="16"/>
              </w:rPr>
              <w:t>- кабельних ліній</w:t>
            </w:r>
          </w:p>
        </w:tc>
        <w:tc>
          <w:tcPr>
            <w:tcW w:w="1209" w:type="dxa"/>
            <w:vAlign w:val="center"/>
            <w:hideMark/>
          </w:tcPr>
          <w:p w14:paraId="59FCB357" w14:textId="77777777" w:rsidR="000F51EE" w:rsidRPr="008A6D4E" w:rsidRDefault="000F51EE" w:rsidP="00D1603B">
            <w:pPr>
              <w:jc w:val="center"/>
              <w:rPr>
                <w:rFonts w:cs="Calibri"/>
                <w:color w:val="auto"/>
                <w:szCs w:val="16"/>
              </w:rPr>
            </w:pPr>
            <w:r w:rsidRPr="008A6D4E">
              <w:rPr>
                <w:rFonts w:cs="Calibri"/>
                <w:color w:val="auto"/>
                <w:szCs w:val="16"/>
              </w:rPr>
              <w:t>км</w:t>
            </w:r>
          </w:p>
        </w:tc>
        <w:tc>
          <w:tcPr>
            <w:tcW w:w="3025" w:type="dxa"/>
            <w:vAlign w:val="center"/>
            <w:hideMark/>
          </w:tcPr>
          <w:p w14:paraId="4E790472" w14:textId="32F78D3A" w:rsidR="000F51EE" w:rsidRPr="008A6D4E" w:rsidRDefault="000F51EE" w:rsidP="00D1603B">
            <w:pPr>
              <w:jc w:val="center"/>
              <w:rPr>
                <w:rFonts w:cs="Calibri"/>
                <w:color w:val="auto"/>
                <w:szCs w:val="16"/>
              </w:rPr>
            </w:pPr>
            <w:r w:rsidRPr="008A6D4E">
              <w:rPr>
                <w:rFonts w:cs="Calibri"/>
                <w:color w:val="auto"/>
                <w:szCs w:val="16"/>
              </w:rPr>
              <w:t>7,</w:t>
            </w:r>
            <w:r w:rsidR="00A77BBF">
              <w:rPr>
                <w:rFonts w:cs="Calibri"/>
                <w:color w:val="auto"/>
                <w:szCs w:val="16"/>
              </w:rPr>
              <w:t>7</w:t>
            </w:r>
            <w:r w:rsidRPr="008A6D4E">
              <w:rPr>
                <w:rFonts w:cs="Calibri"/>
                <w:color w:val="auto"/>
                <w:szCs w:val="16"/>
              </w:rPr>
              <w:t>15</w:t>
            </w:r>
          </w:p>
        </w:tc>
      </w:tr>
      <w:tr w:rsidR="00D1603B" w:rsidRPr="008A6D4E" w14:paraId="0E7902FA" w14:textId="77777777" w:rsidTr="00D1603B">
        <w:trPr>
          <w:trHeight w:val="19"/>
        </w:trPr>
        <w:tc>
          <w:tcPr>
            <w:tcW w:w="646" w:type="dxa"/>
            <w:vAlign w:val="center"/>
            <w:hideMark/>
          </w:tcPr>
          <w:p w14:paraId="565A5271" w14:textId="77777777" w:rsidR="000F51EE" w:rsidRPr="008A6D4E" w:rsidRDefault="000F51EE" w:rsidP="00D1603B">
            <w:pPr>
              <w:jc w:val="center"/>
              <w:rPr>
                <w:rFonts w:cs="Calibri"/>
                <w:color w:val="auto"/>
                <w:szCs w:val="16"/>
              </w:rPr>
            </w:pPr>
            <w:r w:rsidRPr="008A6D4E">
              <w:rPr>
                <w:rFonts w:cs="Calibri"/>
                <w:color w:val="auto"/>
                <w:szCs w:val="16"/>
              </w:rPr>
              <w:t>5</w:t>
            </w:r>
          </w:p>
        </w:tc>
        <w:tc>
          <w:tcPr>
            <w:tcW w:w="4789" w:type="dxa"/>
            <w:vAlign w:val="center"/>
            <w:hideMark/>
          </w:tcPr>
          <w:p w14:paraId="6219962F" w14:textId="77777777" w:rsidR="000F51EE" w:rsidRPr="008A6D4E" w:rsidRDefault="000F51EE" w:rsidP="00D1603B">
            <w:pPr>
              <w:rPr>
                <w:rFonts w:cs="Calibri"/>
                <w:color w:val="auto"/>
                <w:szCs w:val="16"/>
              </w:rPr>
            </w:pPr>
            <w:r w:rsidRPr="008A6D4E">
              <w:rPr>
                <w:rFonts w:cs="Calibri"/>
                <w:color w:val="auto"/>
                <w:szCs w:val="16"/>
              </w:rPr>
              <w:t>Кількість електричних лічильників</w:t>
            </w:r>
          </w:p>
        </w:tc>
        <w:tc>
          <w:tcPr>
            <w:tcW w:w="1209" w:type="dxa"/>
            <w:vAlign w:val="center"/>
            <w:hideMark/>
          </w:tcPr>
          <w:p w14:paraId="0AA380D0" w14:textId="77777777" w:rsidR="000F51EE" w:rsidRPr="008A6D4E" w:rsidRDefault="000F51EE" w:rsidP="00D1603B">
            <w:pPr>
              <w:jc w:val="center"/>
              <w:rPr>
                <w:rFonts w:cs="Calibri"/>
                <w:color w:val="auto"/>
                <w:szCs w:val="16"/>
              </w:rPr>
            </w:pPr>
            <w:r w:rsidRPr="008A6D4E">
              <w:rPr>
                <w:rFonts w:cs="Calibri"/>
                <w:color w:val="auto"/>
                <w:szCs w:val="16"/>
              </w:rPr>
              <w:t>шт.</w:t>
            </w:r>
          </w:p>
        </w:tc>
        <w:tc>
          <w:tcPr>
            <w:tcW w:w="3025" w:type="dxa"/>
            <w:vAlign w:val="center"/>
            <w:hideMark/>
          </w:tcPr>
          <w:p w14:paraId="3D916914" w14:textId="1E9E7449" w:rsidR="000F51EE" w:rsidRPr="008A6D4E" w:rsidRDefault="000F51EE" w:rsidP="00D1603B">
            <w:pPr>
              <w:jc w:val="center"/>
              <w:rPr>
                <w:rFonts w:cs="Calibri"/>
                <w:color w:val="auto"/>
                <w:szCs w:val="16"/>
              </w:rPr>
            </w:pPr>
            <w:r w:rsidRPr="008A6D4E">
              <w:rPr>
                <w:rFonts w:cs="Calibri"/>
                <w:color w:val="auto"/>
                <w:szCs w:val="16"/>
              </w:rPr>
              <w:t>6</w:t>
            </w:r>
            <w:r w:rsidR="003833B4">
              <w:rPr>
                <w:rFonts w:cs="Calibri"/>
                <w:color w:val="auto"/>
                <w:szCs w:val="16"/>
              </w:rPr>
              <w:t>1</w:t>
            </w:r>
          </w:p>
        </w:tc>
      </w:tr>
      <w:tr w:rsidR="00D1603B" w:rsidRPr="008A6D4E" w14:paraId="114C04EC" w14:textId="77777777" w:rsidTr="00D1603B">
        <w:trPr>
          <w:trHeight w:val="19"/>
        </w:trPr>
        <w:tc>
          <w:tcPr>
            <w:tcW w:w="646" w:type="dxa"/>
            <w:vAlign w:val="center"/>
            <w:hideMark/>
          </w:tcPr>
          <w:p w14:paraId="5373FB13" w14:textId="77777777" w:rsidR="000F51EE" w:rsidRPr="008A6D4E" w:rsidRDefault="000F51EE" w:rsidP="00D1603B">
            <w:pPr>
              <w:jc w:val="center"/>
              <w:rPr>
                <w:rFonts w:cs="Calibri"/>
                <w:color w:val="auto"/>
                <w:szCs w:val="16"/>
              </w:rPr>
            </w:pPr>
            <w:r w:rsidRPr="008A6D4E">
              <w:rPr>
                <w:rFonts w:cs="Calibri"/>
                <w:color w:val="auto"/>
                <w:szCs w:val="16"/>
              </w:rPr>
              <w:t>6</w:t>
            </w:r>
          </w:p>
        </w:tc>
        <w:tc>
          <w:tcPr>
            <w:tcW w:w="4789" w:type="dxa"/>
            <w:vAlign w:val="center"/>
            <w:hideMark/>
          </w:tcPr>
          <w:p w14:paraId="2373E1F8" w14:textId="77777777" w:rsidR="000F51EE" w:rsidRPr="008A6D4E" w:rsidRDefault="000F51EE" w:rsidP="00D1603B">
            <w:pPr>
              <w:rPr>
                <w:rFonts w:cs="Calibri"/>
                <w:color w:val="auto"/>
                <w:szCs w:val="16"/>
              </w:rPr>
            </w:pPr>
            <w:r w:rsidRPr="008A6D4E">
              <w:rPr>
                <w:rFonts w:cs="Calibri"/>
                <w:color w:val="auto"/>
                <w:szCs w:val="16"/>
              </w:rPr>
              <w:t>Кількість шаф управління зовнішнім освітленням</w:t>
            </w:r>
          </w:p>
        </w:tc>
        <w:tc>
          <w:tcPr>
            <w:tcW w:w="1209" w:type="dxa"/>
            <w:vAlign w:val="center"/>
            <w:hideMark/>
          </w:tcPr>
          <w:p w14:paraId="2FB0A74F" w14:textId="77777777" w:rsidR="000F51EE" w:rsidRPr="008A6D4E" w:rsidRDefault="000F51EE" w:rsidP="00D1603B">
            <w:pPr>
              <w:jc w:val="center"/>
              <w:rPr>
                <w:rFonts w:cs="Calibri"/>
                <w:color w:val="auto"/>
                <w:szCs w:val="16"/>
              </w:rPr>
            </w:pPr>
            <w:r w:rsidRPr="008A6D4E">
              <w:rPr>
                <w:rFonts w:cs="Calibri"/>
                <w:color w:val="auto"/>
                <w:szCs w:val="16"/>
              </w:rPr>
              <w:t>шт.</w:t>
            </w:r>
          </w:p>
        </w:tc>
        <w:tc>
          <w:tcPr>
            <w:tcW w:w="3025" w:type="dxa"/>
            <w:vAlign w:val="center"/>
            <w:hideMark/>
          </w:tcPr>
          <w:p w14:paraId="270F4EBA" w14:textId="2400F0A2" w:rsidR="000F51EE" w:rsidRPr="008A6D4E" w:rsidRDefault="003833B4" w:rsidP="00D1603B">
            <w:pPr>
              <w:jc w:val="center"/>
              <w:rPr>
                <w:rFonts w:cs="Calibri"/>
                <w:color w:val="auto"/>
                <w:szCs w:val="16"/>
              </w:rPr>
            </w:pPr>
            <w:r>
              <w:rPr>
                <w:rFonts w:cs="Calibri"/>
                <w:color w:val="auto"/>
                <w:szCs w:val="16"/>
              </w:rPr>
              <w:t>51</w:t>
            </w:r>
          </w:p>
        </w:tc>
      </w:tr>
    </w:tbl>
    <w:p w14:paraId="501171FE" w14:textId="381A794C" w:rsidR="00436049" w:rsidRPr="008A6D4E" w:rsidRDefault="00436049" w:rsidP="00436049">
      <w:pPr>
        <w:pBdr>
          <w:top w:val="nil"/>
          <w:left w:val="nil"/>
          <w:bottom w:val="nil"/>
          <w:right w:val="nil"/>
          <w:between w:val="nil"/>
        </w:pBdr>
        <w:spacing w:before="160" w:after="0"/>
        <w:ind w:left="360"/>
        <w:jc w:val="right"/>
        <w:rPr>
          <w:rFonts w:ascii="Century Gothic" w:hAnsi="Century Gothic"/>
          <w:color w:val="000000"/>
          <w:sz w:val="22"/>
          <w:szCs w:val="22"/>
        </w:rPr>
      </w:pPr>
      <w:r w:rsidRPr="000809E1">
        <w:rPr>
          <w:rFonts w:ascii="Century Gothic" w:hAnsi="Century Gothic"/>
          <w:color w:val="000000"/>
          <w:sz w:val="22"/>
          <w:szCs w:val="22"/>
        </w:rPr>
        <w:t xml:space="preserve">Таблиця </w:t>
      </w:r>
      <w:r w:rsidRPr="000809E1">
        <w:rPr>
          <w:rFonts w:ascii="Century Gothic" w:hAnsi="Century Gothic"/>
          <w:sz w:val="22"/>
          <w:szCs w:val="22"/>
        </w:rPr>
        <w:t>2.</w:t>
      </w:r>
      <w:r w:rsidR="000809E1" w:rsidRPr="000809E1">
        <w:rPr>
          <w:rFonts w:ascii="Century Gothic" w:hAnsi="Century Gothic"/>
          <w:sz w:val="22"/>
          <w:szCs w:val="22"/>
        </w:rPr>
        <w:t>33</w:t>
      </w:r>
    </w:p>
    <w:p w14:paraId="6CC94682" w14:textId="3E0078EE" w:rsidR="000279AD" w:rsidRPr="008A6D4E" w:rsidRDefault="00436049" w:rsidP="00FD1BDE">
      <w:pPr>
        <w:pBdr>
          <w:top w:val="nil"/>
          <w:left w:val="nil"/>
          <w:bottom w:val="nil"/>
          <w:right w:val="nil"/>
          <w:between w:val="nil"/>
        </w:pBdr>
        <w:spacing w:after="0"/>
        <w:ind w:left="360"/>
        <w:jc w:val="center"/>
        <w:rPr>
          <w:rFonts w:ascii="Century Gothic" w:hAnsi="Century Gothic"/>
          <w:color w:val="000000"/>
          <w:sz w:val="22"/>
          <w:szCs w:val="22"/>
        </w:rPr>
      </w:pPr>
      <w:r w:rsidRPr="008A6D4E">
        <w:rPr>
          <w:rFonts w:ascii="Century Gothic" w:hAnsi="Century Gothic"/>
          <w:color w:val="000000"/>
          <w:sz w:val="22"/>
          <w:szCs w:val="22"/>
        </w:rPr>
        <w:t xml:space="preserve">Загальна інформація про кількість </w:t>
      </w:r>
      <w:proofErr w:type="spellStart"/>
      <w:r w:rsidRPr="008A6D4E">
        <w:rPr>
          <w:rFonts w:ascii="Century Gothic" w:hAnsi="Century Gothic"/>
          <w:color w:val="000000"/>
          <w:sz w:val="22"/>
          <w:szCs w:val="22"/>
        </w:rPr>
        <w:t>світлоточок</w:t>
      </w:r>
      <w:proofErr w:type="spellEnd"/>
    </w:p>
    <w:tbl>
      <w:tblPr>
        <w:tblStyle w:val="11"/>
        <w:tblW w:w="9785" w:type="dxa"/>
        <w:tblLook w:val="04A0" w:firstRow="1" w:lastRow="0" w:firstColumn="1" w:lastColumn="0" w:noHBand="0" w:noVBand="1"/>
      </w:tblPr>
      <w:tblGrid>
        <w:gridCol w:w="394"/>
        <w:gridCol w:w="3987"/>
        <w:gridCol w:w="826"/>
        <w:gridCol w:w="2069"/>
        <w:gridCol w:w="2509"/>
      </w:tblGrid>
      <w:tr w:rsidR="00E4506E" w:rsidRPr="008A6D4E" w14:paraId="571F462E" w14:textId="77777777" w:rsidTr="00223B6A">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5B9FD699" w14:textId="77777777" w:rsidR="000F51EE" w:rsidRPr="008A6D4E" w:rsidRDefault="000F51EE" w:rsidP="00436049">
            <w:pPr>
              <w:jc w:val="center"/>
              <w:rPr>
                <w:rFonts w:cs="Calibri"/>
                <w:color w:val="auto"/>
                <w:szCs w:val="16"/>
              </w:rPr>
            </w:pPr>
            <w:r w:rsidRPr="008A6D4E">
              <w:rPr>
                <w:rFonts w:cs="Calibri"/>
                <w:color w:val="auto"/>
                <w:szCs w:val="16"/>
              </w:rPr>
              <w:t>№</w:t>
            </w:r>
          </w:p>
        </w:tc>
        <w:tc>
          <w:tcPr>
            <w:tcW w:w="0" w:type="auto"/>
            <w:vAlign w:val="center"/>
            <w:hideMark/>
          </w:tcPr>
          <w:p w14:paraId="1DF884AD" w14:textId="77777777" w:rsidR="000F51EE" w:rsidRPr="008A6D4E" w:rsidRDefault="000F51EE" w:rsidP="00436049">
            <w:pPr>
              <w:jc w:val="center"/>
              <w:rPr>
                <w:rFonts w:cs="Calibri"/>
                <w:color w:val="auto"/>
                <w:szCs w:val="16"/>
              </w:rPr>
            </w:pPr>
            <w:r w:rsidRPr="008A6D4E">
              <w:rPr>
                <w:rFonts w:cs="Calibri"/>
                <w:color w:val="auto"/>
                <w:szCs w:val="16"/>
              </w:rPr>
              <w:t>Показник</w:t>
            </w:r>
          </w:p>
        </w:tc>
        <w:tc>
          <w:tcPr>
            <w:tcW w:w="0" w:type="auto"/>
            <w:vAlign w:val="center"/>
            <w:hideMark/>
          </w:tcPr>
          <w:p w14:paraId="62069333" w14:textId="77777777" w:rsidR="000F51EE" w:rsidRPr="008A6D4E" w:rsidRDefault="000F51EE" w:rsidP="00436049">
            <w:pPr>
              <w:jc w:val="center"/>
              <w:rPr>
                <w:rFonts w:cs="Calibri"/>
                <w:color w:val="auto"/>
                <w:szCs w:val="16"/>
              </w:rPr>
            </w:pPr>
            <w:r w:rsidRPr="008A6D4E">
              <w:rPr>
                <w:rFonts w:cs="Calibri"/>
                <w:color w:val="auto"/>
                <w:szCs w:val="16"/>
              </w:rPr>
              <w:t xml:space="preserve">Од. </w:t>
            </w:r>
            <w:proofErr w:type="spellStart"/>
            <w:r w:rsidRPr="008A6D4E">
              <w:rPr>
                <w:rFonts w:cs="Calibri"/>
                <w:color w:val="auto"/>
                <w:szCs w:val="16"/>
              </w:rPr>
              <w:t>вим</w:t>
            </w:r>
            <w:proofErr w:type="spellEnd"/>
            <w:r w:rsidRPr="008A6D4E">
              <w:rPr>
                <w:rFonts w:cs="Calibri"/>
                <w:color w:val="auto"/>
                <w:szCs w:val="16"/>
              </w:rPr>
              <w:t>.</w:t>
            </w:r>
          </w:p>
        </w:tc>
        <w:tc>
          <w:tcPr>
            <w:tcW w:w="0" w:type="auto"/>
            <w:vAlign w:val="center"/>
            <w:hideMark/>
          </w:tcPr>
          <w:p w14:paraId="3149E7C4" w14:textId="52590E53" w:rsidR="000F51EE" w:rsidRPr="008A6D4E" w:rsidRDefault="00C164E3" w:rsidP="00E4506E">
            <w:pPr>
              <w:jc w:val="center"/>
              <w:rPr>
                <w:rFonts w:cs="Calibri"/>
                <w:color w:val="auto"/>
                <w:szCs w:val="16"/>
              </w:rPr>
            </w:pPr>
            <w:r w:rsidRPr="008A6D4E">
              <w:rPr>
                <w:rFonts w:cs="Calibri"/>
                <w:color w:val="auto"/>
                <w:szCs w:val="16"/>
              </w:rPr>
              <w:t>Одинична потужність, Вт"</w:t>
            </w:r>
          </w:p>
        </w:tc>
        <w:tc>
          <w:tcPr>
            <w:tcW w:w="0" w:type="auto"/>
            <w:vAlign w:val="center"/>
            <w:hideMark/>
          </w:tcPr>
          <w:p w14:paraId="7B4D14AE" w14:textId="2D05964F" w:rsidR="000F51EE" w:rsidRPr="008A6D4E" w:rsidRDefault="000F51EE" w:rsidP="00436049">
            <w:pPr>
              <w:jc w:val="center"/>
              <w:rPr>
                <w:rFonts w:cs="Calibri"/>
                <w:color w:val="auto"/>
                <w:szCs w:val="16"/>
              </w:rPr>
            </w:pPr>
            <w:r w:rsidRPr="008A6D4E">
              <w:rPr>
                <w:rFonts w:cs="Calibri"/>
                <w:color w:val="auto"/>
                <w:szCs w:val="16"/>
              </w:rPr>
              <w:t>Кількість джерел освітлення, шт.</w:t>
            </w:r>
          </w:p>
        </w:tc>
      </w:tr>
      <w:tr w:rsidR="00E4506E" w:rsidRPr="008A6D4E" w14:paraId="3ABC67FB" w14:textId="77777777" w:rsidTr="00223B6A">
        <w:trPr>
          <w:trHeight w:val="22"/>
        </w:trPr>
        <w:tc>
          <w:tcPr>
            <w:tcW w:w="0" w:type="auto"/>
            <w:vAlign w:val="center"/>
            <w:hideMark/>
          </w:tcPr>
          <w:p w14:paraId="65D42CFF" w14:textId="77777777" w:rsidR="000F51EE" w:rsidRPr="008A6D4E" w:rsidRDefault="000F51EE" w:rsidP="00436049">
            <w:pPr>
              <w:jc w:val="center"/>
              <w:rPr>
                <w:rFonts w:cs="Calibri"/>
                <w:color w:val="auto"/>
                <w:szCs w:val="16"/>
              </w:rPr>
            </w:pPr>
            <w:r w:rsidRPr="008A6D4E">
              <w:rPr>
                <w:rFonts w:cs="Calibri"/>
                <w:color w:val="auto"/>
                <w:szCs w:val="16"/>
              </w:rPr>
              <w:t>1</w:t>
            </w:r>
          </w:p>
        </w:tc>
        <w:tc>
          <w:tcPr>
            <w:tcW w:w="0" w:type="auto"/>
            <w:vAlign w:val="center"/>
            <w:hideMark/>
          </w:tcPr>
          <w:p w14:paraId="17CF2E1F" w14:textId="77777777" w:rsidR="000F51EE" w:rsidRPr="008A6D4E" w:rsidRDefault="000F51EE" w:rsidP="00436049">
            <w:pPr>
              <w:rPr>
                <w:rFonts w:cs="Calibri"/>
                <w:color w:val="auto"/>
                <w:szCs w:val="16"/>
              </w:rPr>
            </w:pPr>
            <w:r w:rsidRPr="008A6D4E">
              <w:rPr>
                <w:rFonts w:cs="Calibri"/>
                <w:color w:val="auto"/>
                <w:szCs w:val="16"/>
              </w:rPr>
              <w:t>На дорогах поза меж населених пунктів</w:t>
            </w:r>
          </w:p>
        </w:tc>
        <w:tc>
          <w:tcPr>
            <w:tcW w:w="0" w:type="auto"/>
            <w:vAlign w:val="center"/>
            <w:hideMark/>
          </w:tcPr>
          <w:p w14:paraId="02291BEE" w14:textId="77777777" w:rsidR="000F51EE" w:rsidRPr="008A6D4E" w:rsidRDefault="000F51EE" w:rsidP="00436049">
            <w:pPr>
              <w:jc w:val="center"/>
              <w:rPr>
                <w:rFonts w:cs="Calibri"/>
                <w:color w:val="auto"/>
                <w:szCs w:val="16"/>
              </w:rPr>
            </w:pPr>
            <w:r w:rsidRPr="008A6D4E">
              <w:rPr>
                <w:rFonts w:cs="Calibri"/>
                <w:color w:val="auto"/>
                <w:szCs w:val="16"/>
              </w:rPr>
              <w:t>шт.</w:t>
            </w:r>
          </w:p>
        </w:tc>
        <w:tc>
          <w:tcPr>
            <w:tcW w:w="0" w:type="auto"/>
            <w:vAlign w:val="center"/>
            <w:hideMark/>
          </w:tcPr>
          <w:p w14:paraId="7E212391" w14:textId="4D7A317D" w:rsidR="000F51EE" w:rsidRPr="008A6D4E" w:rsidRDefault="000F51EE" w:rsidP="00436049">
            <w:pPr>
              <w:jc w:val="center"/>
              <w:rPr>
                <w:rFonts w:cs="Calibri"/>
                <w:color w:val="auto"/>
                <w:szCs w:val="16"/>
              </w:rPr>
            </w:pPr>
            <w:r w:rsidRPr="008A6D4E">
              <w:rPr>
                <w:rFonts w:cs="Calibri"/>
                <w:color w:val="auto"/>
                <w:szCs w:val="16"/>
              </w:rPr>
              <w:t>50</w:t>
            </w:r>
          </w:p>
        </w:tc>
        <w:tc>
          <w:tcPr>
            <w:tcW w:w="0" w:type="auto"/>
            <w:vAlign w:val="center"/>
            <w:hideMark/>
          </w:tcPr>
          <w:p w14:paraId="585E7507" w14:textId="3E6F3292" w:rsidR="000F51EE" w:rsidRPr="008A6D4E" w:rsidRDefault="000F51EE" w:rsidP="00436049">
            <w:pPr>
              <w:jc w:val="center"/>
              <w:rPr>
                <w:rFonts w:cs="Times New Roman"/>
                <w:color w:val="auto"/>
                <w:szCs w:val="16"/>
              </w:rPr>
            </w:pPr>
            <w:r w:rsidRPr="008A6D4E">
              <w:rPr>
                <w:rFonts w:cs="Times New Roman"/>
                <w:color w:val="auto"/>
                <w:szCs w:val="16"/>
              </w:rPr>
              <w:t>65</w:t>
            </w:r>
          </w:p>
        </w:tc>
      </w:tr>
      <w:tr w:rsidR="00E4506E" w:rsidRPr="008A6D4E" w14:paraId="22C8C20E" w14:textId="77777777" w:rsidTr="00223B6A">
        <w:trPr>
          <w:trHeight w:val="22"/>
        </w:trPr>
        <w:tc>
          <w:tcPr>
            <w:tcW w:w="0" w:type="auto"/>
            <w:vAlign w:val="center"/>
            <w:hideMark/>
          </w:tcPr>
          <w:p w14:paraId="68EDEB3D" w14:textId="77777777" w:rsidR="000F51EE" w:rsidRPr="008A6D4E" w:rsidRDefault="000F51EE" w:rsidP="00436049">
            <w:pPr>
              <w:jc w:val="center"/>
              <w:rPr>
                <w:rFonts w:cs="Calibri"/>
                <w:color w:val="auto"/>
                <w:szCs w:val="16"/>
              </w:rPr>
            </w:pPr>
            <w:r w:rsidRPr="008A6D4E">
              <w:rPr>
                <w:rFonts w:cs="Calibri"/>
                <w:color w:val="auto"/>
                <w:szCs w:val="16"/>
              </w:rPr>
              <w:t>2</w:t>
            </w:r>
          </w:p>
        </w:tc>
        <w:tc>
          <w:tcPr>
            <w:tcW w:w="0" w:type="auto"/>
            <w:vAlign w:val="center"/>
            <w:hideMark/>
          </w:tcPr>
          <w:p w14:paraId="0A6661F3" w14:textId="77777777" w:rsidR="000F51EE" w:rsidRPr="008A6D4E" w:rsidRDefault="000F51EE" w:rsidP="00436049">
            <w:pPr>
              <w:rPr>
                <w:rFonts w:cs="Calibri"/>
                <w:color w:val="auto"/>
                <w:szCs w:val="16"/>
              </w:rPr>
            </w:pPr>
            <w:r w:rsidRPr="008A6D4E">
              <w:rPr>
                <w:rFonts w:cs="Calibri"/>
                <w:color w:val="auto"/>
                <w:szCs w:val="16"/>
              </w:rPr>
              <w:t>На вулицях, дорогах, площах в межах населених пунктів</w:t>
            </w:r>
          </w:p>
        </w:tc>
        <w:tc>
          <w:tcPr>
            <w:tcW w:w="0" w:type="auto"/>
            <w:vAlign w:val="center"/>
            <w:hideMark/>
          </w:tcPr>
          <w:p w14:paraId="14C85224" w14:textId="77777777" w:rsidR="000F51EE" w:rsidRPr="008A6D4E" w:rsidRDefault="000F51EE" w:rsidP="00436049">
            <w:pPr>
              <w:jc w:val="center"/>
              <w:rPr>
                <w:rFonts w:cs="Calibri"/>
                <w:color w:val="auto"/>
                <w:szCs w:val="16"/>
              </w:rPr>
            </w:pPr>
            <w:r w:rsidRPr="008A6D4E">
              <w:rPr>
                <w:rFonts w:cs="Calibri"/>
                <w:color w:val="auto"/>
                <w:szCs w:val="16"/>
              </w:rPr>
              <w:t>шт.</w:t>
            </w:r>
          </w:p>
        </w:tc>
        <w:tc>
          <w:tcPr>
            <w:tcW w:w="0" w:type="auto"/>
            <w:vAlign w:val="center"/>
            <w:hideMark/>
          </w:tcPr>
          <w:p w14:paraId="6403DEA8" w14:textId="15CB3939" w:rsidR="000F51EE" w:rsidRPr="008A6D4E" w:rsidRDefault="000F51EE" w:rsidP="00436049">
            <w:pPr>
              <w:jc w:val="center"/>
              <w:rPr>
                <w:rFonts w:cs="Calibri"/>
                <w:color w:val="auto"/>
                <w:szCs w:val="16"/>
              </w:rPr>
            </w:pPr>
            <w:r w:rsidRPr="008A6D4E">
              <w:rPr>
                <w:rFonts w:cs="Calibri"/>
                <w:color w:val="auto"/>
                <w:szCs w:val="16"/>
              </w:rPr>
              <w:t>50</w:t>
            </w:r>
          </w:p>
        </w:tc>
        <w:tc>
          <w:tcPr>
            <w:tcW w:w="0" w:type="auto"/>
            <w:vAlign w:val="center"/>
            <w:hideMark/>
          </w:tcPr>
          <w:p w14:paraId="0381B9FD" w14:textId="455F26DA" w:rsidR="000F51EE" w:rsidRPr="008A6D4E" w:rsidRDefault="000F51EE" w:rsidP="00436049">
            <w:pPr>
              <w:jc w:val="center"/>
              <w:rPr>
                <w:rFonts w:cs="Times New Roman"/>
                <w:color w:val="auto"/>
                <w:szCs w:val="16"/>
              </w:rPr>
            </w:pPr>
            <w:r w:rsidRPr="008A6D4E">
              <w:rPr>
                <w:rFonts w:cs="Times New Roman"/>
                <w:color w:val="auto"/>
                <w:szCs w:val="16"/>
              </w:rPr>
              <w:t>4121</w:t>
            </w:r>
          </w:p>
        </w:tc>
      </w:tr>
      <w:tr w:rsidR="00E4506E" w:rsidRPr="008A6D4E" w14:paraId="1E23623F" w14:textId="77777777" w:rsidTr="00223B6A">
        <w:trPr>
          <w:trHeight w:val="22"/>
        </w:trPr>
        <w:tc>
          <w:tcPr>
            <w:tcW w:w="0" w:type="auto"/>
            <w:vAlign w:val="center"/>
            <w:hideMark/>
          </w:tcPr>
          <w:p w14:paraId="0AC94DD5" w14:textId="77777777" w:rsidR="000F51EE" w:rsidRPr="008A6D4E" w:rsidRDefault="000F51EE" w:rsidP="00436049">
            <w:pPr>
              <w:jc w:val="center"/>
              <w:rPr>
                <w:rFonts w:cs="Calibri"/>
                <w:color w:val="auto"/>
                <w:szCs w:val="16"/>
              </w:rPr>
            </w:pPr>
            <w:r w:rsidRPr="008A6D4E">
              <w:rPr>
                <w:rFonts w:cs="Calibri"/>
                <w:color w:val="auto"/>
                <w:szCs w:val="16"/>
              </w:rPr>
              <w:t>3</w:t>
            </w:r>
          </w:p>
        </w:tc>
        <w:tc>
          <w:tcPr>
            <w:tcW w:w="0" w:type="auto"/>
            <w:vAlign w:val="center"/>
            <w:hideMark/>
          </w:tcPr>
          <w:p w14:paraId="67BBA770" w14:textId="77777777" w:rsidR="000F51EE" w:rsidRPr="008A6D4E" w:rsidRDefault="000F51EE" w:rsidP="00436049">
            <w:pPr>
              <w:rPr>
                <w:rFonts w:cs="Calibri"/>
                <w:color w:val="auto"/>
                <w:szCs w:val="16"/>
              </w:rPr>
            </w:pPr>
            <w:r w:rsidRPr="008A6D4E">
              <w:rPr>
                <w:rFonts w:cs="Calibri"/>
                <w:color w:val="auto"/>
                <w:szCs w:val="16"/>
              </w:rPr>
              <w:t>В паркових зонах</w:t>
            </w:r>
          </w:p>
        </w:tc>
        <w:tc>
          <w:tcPr>
            <w:tcW w:w="0" w:type="auto"/>
            <w:vAlign w:val="center"/>
            <w:hideMark/>
          </w:tcPr>
          <w:p w14:paraId="25136355" w14:textId="77777777" w:rsidR="000F51EE" w:rsidRPr="008A6D4E" w:rsidRDefault="000F51EE" w:rsidP="00436049">
            <w:pPr>
              <w:jc w:val="center"/>
              <w:rPr>
                <w:rFonts w:cs="Calibri"/>
                <w:color w:val="auto"/>
                <w:szCs w:val="16"/>
              </w:rPr>
            </w:pPr>
            <w:r w:rsidRPr="008A6D4E">
              <w:rPr>
                <w:rFonts w:cs="Calibri"/>
                <w:color w:val="auto"/>
                <w:szCs w:val="16"/>
              </w:rPr>
              <w:t>шт.</w:t>
            </w:r>
          </w:p>
        </w:tc>
        <w:tc>
          <w:tcPr>
            <w:tcW w:w="0" w:type="auto"/>
            <w:vAlign w:val="center"/>
            <w:hideMark/>
          </w:tcPr>
          <w:p w14:paraId="73D68014" w14:textId="4ECFABA8" w:rsidR="000F51EE" w:rsidRPr="008A6D4E" w:rsidRDefault="000F51EE" w:rsidP="00436049">
            <w:pPr>
              <w:jc w:val="center"/>
              <w:rPr>
                <w:rFonts w:cs="Calibri"/>
                <w:color w:val="auto"/>
                <w:szCs w:val="16"/>
              </w:rPr>
            </w:pPr>
            <w:r w:rsidRPr="008A6D4E">
              <w:rPr>
                <w:rFonts w:cs="Calibri"/>
                <w:color w:val="auto"/>
                <w:szCs w:val="16"/>
              </w:rPr>
              <w:t>50</w:t>
            </w:r>
          </w:p>
        </w:tc>
        <w:tc>
          <w:tcPr>
            <w:tcW w:w="0" w:type="auto"/>
            <w:vAlign w:val="center"/>
            <w:hideMark/>
          </w:tcPr>
          <w:p w14:paraId="06FC750F" w14:textId="63121A7C" w:rsidR="000F51EE" w:rsidRPr="008A6D4E" w:rsidRDefault="000F51EE" w:rsidP="00436049">
            <w:pPr>
              <w:jc w:val="center"/>
              <w:rPr>
                <w:rFonts w:cs="Times New Roman"/>
                <w:color w:val="auto"/>
                <w:szCs w:val="16"/>
              </w:rPr>
            </w:pPr>
            <w:r w:rsidRPr="008A6D4E">
              <w:rPr>
                <w:rFonts w:cs="Times New Roman"/>
                <w:color w:val="auto"/>
                <w:szCs w:val="16"/>
              </w:rPr>
              <w:t>357</w:t>
            </w:r>
          </w:p>
        </w:tc>
      </w:tr>
      <w:tr w:rsidR="00E4506E" w:rsidRPr="008A6D4E" w14:paraId="5C37780F" w14:textId="77777777" w:rsidTr="00223B6A">
        <w:trPr>
          <w:trHeight w:val="22"/>
        </w:trPr>
        <w:tc>
          <w:tcPr>
            <w:tcW w:w="0" w:type="auto"/>
            <w:vAlign w:val="center"/>
            <w:hideMark/>
          </w:tcPr>
          <w:p w14:paraId="7CAB68FE" w14:textId="4ED81D57" w:rsidR="000F51EE" w:rsidRPr="008A6D4E" w:rsidRDefault="00436049" w:rsidP="00436049">
            <w:pPr>
              <w:jc w:val="center"/>
              <w:rPr>
                <w:rFonts w:cs="Calibri"/>
                <w:color w:val="auto"/>
                <w:szCs w:val="16"/>
              </w:rPr>
            </w:pPr>
            <w:r w:rsidRPr="008A6D4E">
              <w:rPr>
                <w:rFonts w:cs="Calibri"/>
                <w:color w:val="auto"/>
                <w:szCs w:val="16"/>
              </w:rPr>
              <w:t>4</w:t>
            </w:r>
          </w:p>
        </w:tc>
        <w:tc>
          <w:tcPr>
            <w:tcW w:w="0" w:type="auto"/>
            <w:vAlign w:val="center"/>
            <w:hideMark/>
          </w:tcPr>
          <w:p w14:paraId="56E7CC30" w14:textId="77777777" w:rsidR="000F51EE" w:rsidRPr="008A6D4E" w:rsidRDefault="000F51EE" w:rsidP="00436049">
            <w:pPr>
              <w:rPr>
                <w:rFonts w:cs="Calibri"/>
                <w:color w:val="auto"/>
                <w:szCs w:val="16"/>
              </w:rPr>
            </w:pPr>
            <w:r w:rsidRPr="008A6D4E">
              <w:rPr>
                <w:rFonts w:cs="Calibri"/>
                <w:color w:val="auto"/>
                <w:szCs w:val="16"/>
              </w:rPr>
              <w:t xml:space="preserve">Кількість </w:t>
            </w:r>
            <w:proofErr w:type="spellStart"/>
            <w:r w:rsidRPr="008A6D4E">
              <w:rPr>
                <w:rFonts w:cs="Calibri"/>
                <w:color w:val="auto"/>
                <w:szCs w:val="16"/>
              </w:rPr>
              <w:t>світлоточок</w:t>
            </w:r>
            <w:proofErr w:type="spellEnd"/>
            <w:r w:rsidRPr="008A6D4E">
              <w:rPr>
                <w:rFonts w:cs="Calibri"/>
                <w:color w:val="auto"/>
                <w:szCs w:val="16"/>
              </w:rPr>
              <w:t>, всього</w:t>
            </w:r>
          </w:p>
        </w:tc>
        <w:tc>
          <w:tcPr>
            <w:tcW w:w="0" w:type="auto"/>
            <w:vAlign w:val="center"/>
            <w:hideMark/>
          </w:tcPr>
          <w:p w14:paraId="15912748" w14:textId="77777777" w:rsidR="000F51EE" w:rsidRPr="008A6D4E" w:rsidRDefault="000F51EE" w:rsidP="00436049">
            <w:pPr>
              <w:jc w:val="center"/>
              <w:rPr>
                <w:rFonts w:cs="Calibri"/>
                <w:color w:val="auto"/>
                <w:szCs w:val="16"/>
              </w:rPr>
            </w:pPr>
            <w:r w:rsidRPr="008A6D4E">
              <w:rPr>
                <w:rFonts w:cs="Calibri"/>
                <w:color w:val="auto"/>
                <w:szCs w:val="16"/>
              </w:rPr>
              <w:t>шт.</w:t>
            </w:r>
          </w:p>
        </w:tc>
        <w:tc>
          <w:tcPr>
            <w:tcW w:w="0" w:type="auto"/>
            <w:vAlign w:val="center"/>
            <w:hideMark/>
          </w:tcPr>
          <w:p w14:paraId="7C9CA076" w14:textId="7C110014" w:rsidR="000F51EE" w:rsidRPr="008A6D4E" w:rsidRDefault="000F51EE" w:rsidP="00436049">
            <w:pPr>
              <w:jc w:val="center"/>
              <w:rPr>
                <w:rFonts w:cs="Calibri"/>
                <w:color w:val="auto"/>
                <w:szCs w:val="16"/>
              </w:rPr>
            </w:pPr>
          </w:p>
        </w:tc>
        <w:tc>
          <w:tcPr>
            <w:tcW w:w="0" w:type="auto"/>
            <w:vAlign w:val="center"/>
            <w:hideMark/>
          </w:tcPr>
          <w:p w14:paraId="1FC4CE9F" w14:textId="4788C01A" w:rsidR="000F51EE" w:rsidRPr="008A6D4E" w:rsidRDefault="000F51EE" w:rsidP="00436049">
            <w:pPr>
              <w:jc w:val="center"/>
              <w:rPr>
                <w:rFonts w:cs="Times New Roman"/>
                <w:color w:val="auto"/>
                <w:szCs w:val="16"/>
              </w:rPr>
            </w:pPr>
            <w:r w:rsidRPr="008A6D4E">
              <w:rPr>
                <w:rFonts w:cs="Calibri"/>
                <w:color w:val="auto"/>
                <w:szCs w:val="16"/>
              </w:rPr>
              <w:t>4543</w:t>
            </w:r>
          </w:p>
        </w:tc>
      </w:tr>
    </w:tbl>
    <w:p w14:paraId="28F878FB" w14:textId="4CEF7ECB" w:rsidR="0010754A" w:rsidRPr="000809E1" w:rsidRDefault="0010754A" w:rsidP="0010754A">
      <w:pPr>
        <w:spacing w:before="160"/>
        <w:jc w:val="both"/>
        <w:rPr>
          <w:rFonts w:ascii="Century Gothic" w:hAnsi="Century Gothic"/>
          <w:sz w:val="22"/>
          <w:szCs w:val="22"/>
        </w:rPr>
      </w:pPr>
      <w:r w:rsidRPr="008A6D4E">
        <w:rPr>
          <w:rFonts w:ascii="Century Gothic" w:hAnsi="Century Gothic"/>
          <w:sz w:val="22"/>
          <w:szCs w:val="22"/>
        </w:rPr>
        <w:t xml:space="preserve">Річне споживання </w:t>
      </w:r>
      <w:r w:rsidRPr="000809E1">
        <w:rPr>
          <w:rFonts w:ascii="Century Gothic" w:hAnsi="Century Gothic"/>
          <w:sz w:val="22"/>
          <w:szCs w:val="22"/>
        </w:rPr>
        <w:t>енергії (палива) об'єктами зовнішнього освітлення і транспортом, що їх обслуговує наведено у табл. 2.</w:t>
      </w:r>
      <w:r w:rsidR="000809E1" w:rsidRPr="000809E1">
        <w:rPr>
          <w:rFonts w:ascii="Century Gothic" w:hAnsi="Century Gothic"/>
          <w:sz w:val="22"/>
          <w:szCs w:val="22"/>
        </w:rPr>
        <w:t>34</w:t>
      </w:r>
      <w:r w:rsidRPr="000809E1">
        <w:rPr>
          <w:rFonts w:ascii="Century Gothic" w:hAnsi="Century Gothic"/>
          <w:sz w:val="22"/>
          <w:szCs w:val="22"/>
        </w:rPr>
        <w:t>.</w:t>
      </w:r>
    </w:p>
    <w:p w14:paraId="36B0FDCE" w14:textId="532B8FD0" w:rsidR="00223B6A" w:rsidRPr="008A6D4E" w:rsidRDefault="00223B6A" w:rsidP="00223B6A">
      <w:pPr>
        <w:pBdr>
          <w:top w:val="nil"/>
          <w:left w:val="nil"/>
          <w:bottom w:val="nil"/>
          <w:right w:val="nil"/>
          <w:between w:val="nil"/>
        </w:pBdr>
        <w:spacing w:before="160" w:after="0"/>
        <w:ind w:left="360"/>
        <w:jc w:val="right"/>
        <w:rPr>
          <w:rFonts w:ascii="Century Gothic" w:hAnsi="Century Gothic"/>
          <w:color w:val="000000"/>
          <w:sz w:val="22"/>
          <w:szCs w:val="22"/>
        </w:rPr>
      </w:pPr>
      <w:r w:rsidRPr="000809E1">
        <w:rPr>
          <w:rFonts w:ascii="Century Gothic" w:hAnsi="Century Gothic"/>
          <w:color w:val="000000"/>
          <w:sz w:val="22"/>
          <w:szCs w:val="22"/>
        </w:rPr>
        <w:t xml:space="preserve">Таблиця </w:t>
      </w:r>
      <w:r w:rsidRPr="000809E1">
        <w:rPr>
          <w:rFonts w:ascii="Century Gothic" w:hAnsi="Century Gothic"/>
          <w:sz w:val="22"/>
          <w:szCs w:val="22"/>
        </w:rPr>
        <w:t>2.</w:t>
      </w:r>
      <w:r w:rsidR="000809E1" w:rsidRPr="000809E1">
        <w:rPr>
          <w:rFonts w:ascii="Century Gothic" w:hAnsi="Century Gothic"/>
          <w:sz w:val="22"/>
          <w:szCs w:val="22"/>
        </w:rPr>
        <w:t>34</w:t>
      </w:r>
    </w:p>
    <w:p w14:paraId="1CE9F9BA" w14:textId="28D6E64A" w:rsidR="00730DEF" w:rsidRPr="008A6D4E" w:rsidRDefault="00472AA0" w:rsidP="00223B6A">
      <w:pPr>
        <w:spacing w:after="0"/>
        <w:jc w:val="center"/>
        <w:rPr>
          <w:rFonts w:ascii="Century Gothic" w:hAnsi="Century Gothic"/>
          <w:sz w:val="22"/>
          <w:szCs w:val="22"/>
        </w:rPr>
      </w:pPr>
      <w:r w:rsidRPr="008A6D4E">
        <w:rPr>
          <w:rFonts w:ascii="Century Gothic" w:hAnsi="Century Gothic"/>
          <w:sz w:val="22"/>
          <w:szCs w:val="22"/>
        </w:rPr>
        <w:t>Річне споживання енергії (палива) об'єктами зовнішнього освітлення і транспортом</w:t>
      </w:r>
      <w:r w:rsidR="00CE5A36" w:rsidRPr="008A6D4E">
        <w:rPr>
          <w:rFonts w:ascii="Century Gothic" w:hAnsi="Century Gothic"/>
          <w:sz w:val="22"/>
          <w:szCs w:val="22"/>
        </w:rPr>
        <w:t xml:space="preserve">, </w:t>
      </w:r>
      <w:proofErr w:type="spellStart"/>
      <w:r w:rsidR="00CE5A36" w:rsidRPr="008A6D4E">
        <w:rPr>
          <w:rFonts w:ascii="Century Gothic" w:hAnsi="Century Gothic"/>
        </w:rPr>
        <w:t>МВт·год</w:t>
      </w:r>
      <w:proofErr w:type="spellEnd"/>
    </w:p>
    <w:tbl>
      <w:tblPr>
        <w:tblStyle w:val="11"/>
        <w:tblW w:w="9658" w:type="dxa"/>
        <w:tblInd w:w="10" w:type="dxa"/>
        <w:tblLook w:val="04E0" w:firstRow="1" w:lastRow="1" w:firstColumn="1" w:lastColumn="0" w:noHBand="0" w:noVBand="1"/>
      </w:tblPr>
      <w:tblGrid>
        <w:gridCol w:w="459"/>
        <w:gridCol w:w="2035"/>
        <w:gridCol w:w="1047"/>
        <w:gridCol w:w="986"/>
        <w:gridCol w:w="986"/>
        <w:gridCol w:w="829"/>
        <w:gridCol w:w="829"/>
        <w:gridCol w:w="829"/>
        <w:gridCol w:w="829"/>
        <w:gridCol w:w="829"/>
      </w:tblGrid>
      <w:tr w:rsidR="00121ECF" w:rsidRPr="008A6D4E" w14:paraId="325F5155" w14:textId="77777777" w:rsidTr="00CE5A36">
        <w:trPr>
          <w:cnfStyle w:val="100000000000" w:firstRow="1" w:lastRow="0" w:firstColumn="0" w:lastColumn="0" w:oddVBand="0" w:evenVBand="0" w:oddHBand="0" w:evenHBand="0" w:firstRowFirstColumn="0" w:firstRowLastColumn="0" w:lastRowFirstColumn="0" w:lastRowLastColumn="0"/>
          <w:trHeight w:val="24"/>
        </w:trPr>
        <w:tc>
          <w:tcPr>
            <w:tcW w:w="0" w:type="auto"/>
            <w:vAlign w:val="center"/>
            <w:hideMark/>
          </w:tcPr>
          <w:p w14:paraId="571E0F03" w14:textId="77777777" w:rsidR="00730DEF" w:rsidRPr="008A6D4E" w:rsidRDefault="00730DEF" w:rsidP="00F76DCB">
            <w:pPr>
              <w:jc w:val="center"/>
              <w:rPr>
                <w:rFonts w:cs="Calibri"/>
                <w:color w:val="auto"/>
                <w:szCs w:val="16"/>
              </w:rPr>
            </w:pPr>
            <w:r w:rsidRPr="008A6D4E">
              <w:rPr>
                <w:rFonts w:cs="Calibri"/>
                <w:color w:val="auto"/>
                <w:szCs w:val="16"/>
              </w:rPr>
              <w:t>№</w:t>
            </w:r>
          </w:p>
        </w:tc>
        <w:tc>
          <w:tcPr>
            <w:tcW w:w="0" w:type="auto"/>
            <w:vAlign w:val="center"/>
            <w:hideMark/>
          </w:tcPr>
          <w:p w14:paraId="3732DA01" w14:textId="77777777" w:rsidR="00730DEF" w:rsidRPr="008A6D4E" w:rsidRDefault="00730DEF" w:rsidP="00F76DCB">
            <w:pPr>
              <w:jc w:val="center"/>
              <w:rPr>
                <w:rFonts w:cs="Calibri"/>
                <w:color w:val="auto"/>
                <w:szCs w:val="16"/>
              </w:rPr>
            </w:pPr>
            <w:r w:rsidRPr="008A6D4E">
              <w:rPr>
                <w:rFonts w:cs="Calibri"/>
                <w:color w:val="auto"/>
                <w:szCs w:val="16"/>
              </w:rPr>
              <w:t>Показник</w:t>
            </w:r>
          </w:p>
        </w:tc>
        <w:tc>
          <w:tcPr>
            <w:tcW w:w="0" w:type="auto"/>
            <w:vAlign w:val="center"/>
            <w:hideMark/>
          </w:tcPr>
          <w:p w14:paraId="34E23221" w14:textId="77777777" w:rsidR="00730DEF" w:rsidRPr="008A6D4E" w:rsidRDefault="00730DEF" w:rsidP="00F76DCB">
            <w:pPr>
              <w:jc w:val="center"/>
              <w:rPr>
                <w:rFonts w:cs="Calibri"/>
                <w:color w:val="auto"/>
                <w:szCs w:val="16"/>
              </w:rPr>
            </w:pPr>
            <w:r w:rsidRPr="008A6D4E">
              <w:rPr>
                <w:rFonts w:cs="Calibri"/>
                <w:color w:val="auto"/>
                <w:szCs w:val="16"/>
              </w:rPr>
              <w:t xml:space="preserve">Од. </w:t>
            </w:r>
            <w:proofErr w:type="spellStart"/>
            <w:r w:rsidRPr="008A6D4E">
              <w:rPr>
                <w:rFonts w:cs="Calibri"/>
                <w:color w:val="auto"/>
                <w:szCs w:val="16"/>
              </w:rPr>
              <w:t>вим</w:t>
            </w:r>
            <w:proofErr w:type="spellEnd"/>
            <w:r w:rsidRPr="008A6D4E">
              <w:rPr>
                <w:rFonts w:cs="Calibri"/>
                <w:color w:val="auto"/>
                <w:szCs w:val="16"/>
              </w:rPr>
              <w:t>.</w:t>
            </w:r>
          </w:p>
        </w:tc>
        <w:tc>
          <w:tcPr>
            <w:tcW w:w="0" w:type="auto"/>
            <w:vAlign w:val="center"/>
            <w:hideMark/>
          </w:tcPr>
          <w:p w14:paraId="64A9E6B1" w14:textId="77777777" w:rsidR="00730DEF" w:rsidRPr="008A6D4E" w:rsidRDefault="00730DEF" w:rsidP="00F76DCB">
            <w:pPr>
              <w:jc w:val="center"/>
              <w:rPr>
                <w:rFonts w:cs="Calibri"/>
                <w:color w:val="auto"/>
                <w:szCs w:val="16"/>
              </w:rPr>
            </w:pPr>
            <w:r w:rsidRPr="008A6D4E">
              <w:rPr>
                <w:rFonts w:cs="Calibri"/>
                <w:color w:val="auto"/>
                <w:szCs w:val="16"/>
              </w:rPr>
              <w:t>2017</w:t>
            </w:r>
          </w:p>
        </w:tc>
        <w:tc>
          <w:tcPr>
            <w:tcW w:w="0" w:type="auto"/>
            <w:vAlign w:val="center"/>
            <w:hideMark/>
          </w:tcPr>
          <w:p w14:paraId="6503F1CF" w14:textId="77777777" w:rsidR="00730DEF" w:rsidRPr="008A6D4E" w:rsidRDefault="00730DEF" w:rsidP="00F76DCB">
            <w:pPr>
              <w:jc w:val="center"/>
              <w:rPr>
                <w:rFonts w:cs="Calibri"/>
                <w:color w:val="auto"/>
                <w:szCs w:val="16"/>
              </w:rPr>
            </w:pPr>
            <w:r w:rsidRPr="008A6D4E">
              <w:rPr>
                <w:rFonts w:cs="Calibri"/>
                <w:color w:val="auto"/>
                <w:szCs w:val="16"/>
              </w:rPr>
              <w:t>2018</w:t>
            </w:r>
          </w:p>
        </w:tc>
        <w:tc>
          <w:tcPr>
            <w:tcW w:w="0" w:type="auto"/>
            <w:vAlign w:val="center"/>
            <w:hideMark/>
          </w:tcPr>
          <w:p w14:paraId="63608669" w14:textId="77777777" w:rsidR="00730DEF" w:rsidRPr="008A6D4E" w:rsidRDefault="00730DEF" w:rsidP="00F76DCB">
            <w:pPr>
              <w:jc w:val="center"/>
              <w:rPr>
                <w:rFonts w:cs="Calibri"/>
                <w:color w:val="auto"/>
                <w:szCs w:val="16"/>
              </w:rPr>
            </w:pPr>
            <w:r w:rsidRPr="008A6D4E">
              <w:rPr>
                <w:rFonts w:cs="Calibri"/>
                <w:color w:val="auto"/>
                <w:szCs w:val="16"/>
              </w:rPr>
              <w:t>2019</w:t>
            </w:r>
          </w:p>
        </w:tc>
        <w:tc>
          <w:tcPr>
            <w:tcW w:w="0" w:type="auto"/>
            <w:vAlign w:val="center"/>
            <w:hideMark/>
          </w:tcPr>
          <w:p w14:paraId="09115FC9" w14:textId="77777777" w:rsidR="00730DEF" w:rsidRPr="008A6D4E" w:rsidRDefault="00730DEF" w:rsidP="00F76DCB">
            <w:pPr>
              <w:jc w:val="center"/>
              <w:rPr>
                <w:rFonts w:cs="Calibri"/>
                <w:color w:val="auto"/>
                <w:szCs w:val="16"/>
              </w:rPr>
            </w:pPr>
            <w:r w:rsidRPr="008A6D4E">
              <w:rPr>
                <w:rFonts w:cs="Calibri"/>
                <w:color w:val="auto"/>
                <w:szCs w:val="16"/>
              </w:rPr>
              <w:t>2020</w:t>
            </w:r>
          </w:p>
        </w:tc>
        <w:tc>
          <w:tcPr>
            <w:tcW w:w="0" w:type="auto"/>
            <w:vAlign w:val="center"/>
            <w:hideMark/>
          </w:tcPr>
          <w:p w14:paraId="7A945C3C" w14:textId="77777777" w:rsidR="00730DEF" w:rsidRPr="008A6D4E" w:rsidRDefault="00730DEF" w:rsidP="00F76DCB">
            <w:pPr>
              <w:jc w:val="center"/>
              <w:rPr>
                <w:rFonts w:cs="Calibri"/>
                <w:color w:val="auto"/>
                <w:szCs w:val="16"/>
              </w:rPr>
            </w:pPr>
            <w:r w:rsidRPr="008A6D4E">
              <w:rPr>
                <w:rFonts w:cs="Calibri"/>
                <w:color w:val="auto"/>
                <w:szCs w:val="16"/>
              </w:rPr>
              <w:t>2021</w:t>
            </w:r>
          </w:p>
        </w:tc>
        <w:tc>
          <w:tcPr>
            <w:tcW w:w="0" w:type="auto"/>
            <w:vAlign w:val="center"/>
            <w:hideMark/>
          </w:tcPr>
          <w:p w14:paraId="28A36F2C" w14:textId="77777777" w:rsidR="00730DEF" w:rsidRPr="008A6D4E" w:rsidRDefault="00730DEF" w:rsidP="00F76DCB">
            <w:pPr>
              <w:jc w:val="center"/>
              <w:rPr>
                <w:rFonts w:cs="Calibri"/>
                <w:color w:val="auto"/>
                <w:szCs w:val="16"/>
              </w:rPr>
            </w:pPr>
            <w:r w:rsidRPr="008A6D4E">
              <w:rPr>
                <w:rFonts w:cs="Calibri"/>
                <w:color w:val="auto"/>
                <w:szCs w:val="16"/>
              </w:rPr>
              <w:t>2022</w:t>
            </w:r>
          </w:p>
        </w:tc>
        <w:tc>
          <w:tcPr>
            <w:tcW w:w="0" w:type="auto"/>
            <w:vAlign w:val="center"/>
            <w:hideMark/>
          </w:tcPr>
          <w:p w14:paraId="20ECAAC0" w14:textId="77777777" w:rsidR="00730DEF" w:rsidRPr="008A6D4E" w:rsidRDefault="00730DEF" w:rsidP="00F76DCB">
            <w:pPr>
              <w:jc w:val="center"/>
              <w:rPr>
                <w:rFonts w:cs="Calibri"/>
                <w:color w:val="auto"/>
                <w:szCs w:val="16"/>
              </w:rPr>
            </w:pPr>
            <w:r w:rsidRPr="008A6D4E">
              <w:rPr>
                <w:rFonts w:cs="Calibri"/>
                <w:color w:val="auto"/>
                <w:szCs w:val="16"/>
              </w:rPr>
              <w:t>2023</w:t>
            </w:r>
          </w:p>
        </w:tc>
      </w:tr>
      <w:tr w:rsidR="00121ECF" w:rsidRPr="008A6D4E" w14:paraId="212B33AE" w14:textId="77777777" w:rsidTr="00CE5A36">
        <w:trPr>
          <w:trHeight w:val="24"/>
        </w:trPr>
        <w:tc>
          <w:tcPr>
            <w:tcW w:w="0" w:type="auto"/>
            <w:vAlign w:val="center"/>
            <w:hideMark/>
          </w:tcPr>
          <w:p w14:paraId="5385BCC8" w14:textId="465220E7" w:rsidR="00121ECF" w:rsidRPr="008A6D4E" w:rsidRDefault="00121ECF" w:rsidP="00121ECF">
            <w:pPr>
              <w:jc w:val="center"/>
              <w:rPr>
                <w:rFonts w:cs="Calibri"/>
                <w:bCs/>
                <w:color w:val="auto"/>
                <w:szCs w:val="16"/>
              </w:rPr>
            </w:pPr>
            <w:r w:rsidRPr="008A6D4E">
              <w:rPr>
                <w:rFonts w:cs="Calibri"/>
                <w:bCs/>
                <w:color w:val="auto"/>
                <w:szCs w:val="16"/>
              </w:rPr>
              <w:t>1</w:t>
            </w:r>
          </w:p>
        </w:tc>
        <w:tc>
          <w:tcPr>
            <w:tcW w:w="0" w:type="auto"/>
            <w:vAlign w:val="center"/>
            <w:hideMark/>
          </w:tcPr>
          <w:p w14:paraId="4CA8399E" w14:textId="6F78ADD8" w:rsidR="00121ECF" w:rsidRPr="008A6D4E" w:rsidRDefault="00121ECF" w:rsidP="00121ECF">
            <w:pPr>
              <w:rPr>
                <w:rFonts w:cs="Calibri"/>
                <w:bCs/>
                <w:color w:val="auto"/>
                <w:szCs w:val="16"/>
              </w:rPr>
            </w:pPr>
            <w:r w:rsidRPr="008A6D4E">
              <w:rPr>
                <w:bCs/>
                <w:color w:val="auto"/>
              </w:rPr>
              <w:t>Електрична енергія</w:t>
            </w:r>
          </w:p>
        </w:tc>
        <w:tc>
          <w:tcPr>
            <w:tcW w:w="0" w:type="auto"/>
            <w:vAlign w:val="center"/>
            <w:hideMark/>
          </w:tcPr>
          <w:p w14:paraId="6CB750FD" w14:textId="77777777" w:rsidR="00121ECF" w:rsidRPr="008A6D4E" w:rsidRDefault="00121ECF" w:rsidP="00121ECF">
            <w:pPr>
              <w:jc w:val="center"/>
              <w:rPr>
                <w:rFonts w:cs="Calibri"/>
                <w:bCs/>
                <w:color w:val="auto"/>
                <w:szCs w:val="16"/>
              </w:rPr>
            </w:pPr>
            <w:proofErr w:type="spellStart"/>
            <w:r w:rsidRPr="008A6D4E">
              <w:rPr>
                <w:rFonts w:cs="Calibri"/>
                <w:bCs/>
                <w:color w:val="auto"/>
                <w:szCs w:val="16"/>
              </w:rPr>
              <w:t>кВт·год</w:t>
            </w:r>
            <w:proofErr w:type="spellEnd"/>
          </w:p>
        </w:tc>
        <w:tc>
          <w:tcPr>
            <w:tcW w:w="0" w:type="auto"/>
            <w:vAlign w:val="center"/>
            <w:hideMark/>
          </w:tcPr>
          <w:p w14:paraId="4FAAFE02" w14:textId="1331800A" w:rsidR="00121ECF" w:rsidRPr="008A6D4E" w:rsidRDefault="00121ECF" w:rsidP="00121ECF">
            <w:pPr>
              <w:jc w:val="center"/>
              <w:rPr>
                <w:rFonts w:cs="Calibri"/>
                <w:bCs/>
                <w:color w:val="auto"/>
                <w:szCs w:val="16"/>
              </w:rPr>
            </w:pPr>
            <w:r w:rsidRPr="008A6D4E">
              <w:rPr>
                <w:bCs/>
                <w:color w:val="auto"/>
                <w:szCs w:val="16"/>
              </w:rPr>
              <w:t>1 213,74</w:t>
            </w:r>
          </w:p>
        </w:tc>
        <w:tc>
          <w:tcPr>
            <w:tcW w:w="0" w:type="auto"/>
            <w:vAlign w:val="center"/>
            <w:hideMark/>
          </w:tcPr>
          <w:p w14:paraId="6DDF758E" w14:textId="291A7FFB" w:rsidR="00121ECF" w:rsidRPr="008A6D4E" w:rsidRDefault="00121ECF" w:rsidP="00121ECF">
            <w:pPr>
              <w:jc w:val="center"/>
              <w:rPr>
                <w:rFonts w:cs="Times New Roman"/>
                <w:bCs/>
                <w:color w:val="auto"/>
                <w:szCs w:val="16"/>
              </w:rPr>
            </w:pPr>
            <w:r w:rsidRPr="008A6D4E">
              <w:rPr>
                <w:bCs/>
                <w:color w:val="auto"/>
                <w:szCs w:val="16"/>
              </w:rPr>
              <w:t>1 195,70</w:t>
            </w:r>
          </w:p>
        </w:tc>
        <w:tc>
          <w:tcPr>
            <w:tcW w:w="0" w:type="auto"/>
            <w:vAlign w:val="center"/>
            <w:hideMark/>
          </w:tcPr>
          <w:p w14:paraId="30ADB8D4" w14:textId="106FABED" w:rsidR="00121ECF" w:rsidRPr="008A6D4E" w:rsidRDefault="00121ECF" w:rsidP="00121ECF">
            <w:pPr>
              <w:jc w:val="center"/>
              <w:rPr>
                <w:rFonts w:cs="Times New Roman"/>
                <w:bCs/>
                <w:color w:val="auto"/>
                <w:szCs w:val="16"/>
              </w:rPr>
            </w:pPr>
            <w:r w:rsidRPr="008A6D4E">
              <w:rPr>
                <w:bCs/>
                <w:color w:val="auto"/>
                <w:szCs w:val="16"/>
              </w:rPr>
              <w:t>828,07</w:t>
            </w:r>
          </w:p>
        </w:tc>
        <w:tc>
          <w:tcPr>
            <w:tcW w:w="0" w:type="auto"/>
            <w:vAlign w:val="center"/>
            <w:hideMark/>
          </w:tcPr>
          <w:p w14:paraId="13987AC1" w14:textId="1013AA38" w:rsidR="00121ECF" w:rsidRPr="008A6D4E" w:rsidRDefault="00121ECF" w:rsidP="00121ECF">
            <w:pPr>
              <w:jc w:val="center"/>
              <w:rPr>
                <w:rFonts w:cs="Times New Roman"/>
                <w:bCs/>
                <w:color w:val="auto"/>
                <w:szCs w:val="16"/>
              </w:rPr>
            </w:pPr>
            <w:r w:rsidRPr="008A6D4E">
              <w:rPr>
                <w:bCs/>
                <w:color w:val="auto"/>
                <w:szCs w:val="16"/>
              </w:rPr>
              <w:t>651,59</w:t>
            </w:r>
          </w:p>
        </w:tc>
        <w:tc>
          <w:tcPr>
            <w:tcW w:w="0" w:type="auto"/>
            <w:vAlign w:val="center"/>
            <w:hideMark/>
          </w:tcPr>
          <w:p w14:paraId="5BA9FA81" w14:textId="0C8B6677" w:rsidR="00121ECF" w:rsidRPr="008A6D4E" w:rsidRDefault="00121ECF" w:rsidP="00121ECF">
            <w:pPr>
              <w:jc w:val="center"/>
              <w:rPr>
                <w:rFonts w:cs="Times New Roman"/>
                <w:bCs/>
                <w:color w:val="auto"/>
                <w:szCs w:val="16"/>
              </w:rPr>
            </w:pPr>
            <w:r w:rsidRPr="008A6D4E">
              <w:rPr>
                <w:bCs/>
                <w:color w:val="auto"/>
                <w:szCs w:val="16"/>
              </w:rPr>
              <w:t>938,79</w:t>
            </w:r>
          </w:p>
        </w:tc>
        <w:tc>
          <w:tcPr>
            <w:tcW w:w="0" w:type="auto"/>
            <w:vAlign w:val="center"/>
            <w:hideMark/>
          </w:tcPr>
          <w:p w14:paraId="22FC1024" w14:textId="5C7260F1" w:rsidR="00121ECF" w:rsidRPr="008A6D4E" w:rsidRDefault="00121ECF" w:rsidP="00121ECF">
            <w:pPr>
              <w:jc w:val="center"/>
              <w:rPr>
                <w:rFonts w:cs="Times New Roman"/>
                <w:bCs/>
                <w:color w:val="auto"/>
                <w:szCs w:val="16"/>
              </w:rPr>
            </w:pPr>
            <w:r w:rsidRPr="008A6D4E">
              <w:rPr>
                <w:bCs/>
                <w:color w:val="auto"/>
                <w:szCs w:val="16"/>
              </w:rPr>
              <w:t>723,54</w:t>
            </w:r>
          </w:p>
        </w:tc>
        <w:tc>
          <w:tcPr>
            <w:tcW w:w="0" w:type="auto"/>
            <w:vAlign w:val="center"/>
            <w:hideMark/>
          </w:tcPr>
          <w:p w14:paraId="3B03F06C" w14:textId="66FDABD8" w:rsidR="00121ECF" w:rsidRPr="008A6D4E" w:rsidRDefault="00121ECF" w:rsidP="00121ECF">
            <w:pPr>
              <w:jc w:val="center"/>
              <w:rPr>
                <w:rFonts w:cs="Times New Roman"/>
                <w:bCs/>
                <w:color w:val="auto"/>
                <w:szCs w:val="16"/>
              </w:rPr>
            </w:pPr>
            <w:r w:rsidRPr="008A6D4E">
              <w:rPr>
                <w:bCs/>
                <w:color w:val="auto"/>
                <w:szCs w:val="16"/>
              </w:rPr>
              <w:t>658,82</w:t>
            </w:r>
          </w:p>
        </w:tc>
      </w:tr>
      <w:tr w:rsidR="00121ECF" w:rsidRPr="008A6D4E" w14:paraId="7984F70E" w14:textId="77777777" w:rsidTr="00CE5A36">
        <w:trPr>
          <w:cnfStyle w:val="010000000000" w:firstRow="0" w:lastRow="1" w:firstColumn="0" w:lastColumn="0" w:oddVBand="0" w:evenVBand="0" w:oddHBand="0" w:evenHBand="0" w:firstRowFirstColumn="0" w:firstRowLastColumn="0" w:lastRowFirstColumn="0" w:lastRowLastColumn="0"/>
          <w:trHeight w:val="24"/>
        </w:trPr>
        <w:tc>
          <w:tcPr>
            <w:tcW w:w="0" w:type="auto"/>
            <w:vAlign w:val="center"/>
            <w:hideMark/>
          </w:tcPr>
          <w:p w14:paraId="4733FB4D" w14:textId="13AC5907" w:rsidR="00121ECF" w:rsidRPr="008A6D4E" w:rsidRDefault="00121ECF" w:rsidP="00121ECF">
            <w:pPr>
              <w:jc w:val="center"/>
              <w:rPr>
                <w:rFonts w:cs="Calibri"/>
                <w:color w:val="auto"/>
                <w:szCs w:val="16"/>
              </w:rPr>
            </w:pPr>
            <w:r w:rsidRPr="008A6D4E">
              <w:rPr>
                <w:rFonts w:cs="Calibri"/>
                <w:color w:val="auto"/>
                <w:szCs w:val="16"/>
              </w:rPr>
              <w:t>3</w:t>
            </w:r>
          </w:p>
        </w:tc>
        <w:tc>
          <w:tcPr>
            <w:tcW w:w="0" w:type="auto"/>
            <w:vAlign w:val="center"/>
            <w:hideMark/>
          </w:tcPr>
          <w:p w14:paraId="303C8421" w14:textId="21F53EC0" w:rsidR="00121ECF" w:rsidRPr="008A6D4E" w:rsidRDefault="00121ECF" w:rsidP="00121ECF">
            <w:pPr>
              <w:rPr>
                <w:rFonts w:cs="Calibri"/>
                <w:color w:val="auto"/>
                <w:szCs w:val="16"/>
              </w:rPr>
            </w:pPr>
            <w:r w:rsidRPr="008A6D4E">
              <w:rPr>
                <w:rFonts w:cs="Calibri"/>
                <w:color w:val="auto"/>
                <w:szCs w:val="16"/>
              </w:rPr>
              <w:t>Разом</w:t>
            </w:r>
          </w:p>
        </w:tc>
        <w:tc>
          <w:tcPr>
            <w:tcW w:w="0" w:type="auto"/>
            <w:vAlign w:val="center"/>
            <w:hideMark/>
          </w:tcPr>
          <w:p w14:paraId="1CA5A096" w14:textId="77777777" w:rsidR="00121ECF" w:rsidRPr="008A6D4E" w:rsidRDefault="00121ECF" w:rsidP="00121ECF">
            <w:pPr>
              <w:jc w:val="center"/>
              <w:rPr>
                <w:rFonts w:cs="Calibri"/>
                <w:color w:val="auto"/>
                <w:szCs w:val="16"/>
              </w:rPr>
            </w:pPr>
            <w:proofErr w:type="spellStart"/>
            <w:r w:rsidRPr="008A6D4E">
              <w:rPr>
                <w:rFonts w:cs="Calibri"/>
                <w:color w:val="auto"/>
                <w:szCs w:val="16"/>
              </w:rPr>
              <w:t>кВт·год</w:t>
            </w:r>
            <w:proofErr w:type="spellEnd"/>
          </w:p>
        </w:tc>
        <w:tc>
          <w:tcPr>
            <w:tcW w:w="0" w:type="auto"/>
            <w:vAlign w:val="center"/>
            <w:hideMark/>
          </w:tcPr>
          <w:p w14:paraId="190E4F9E" w14:textId="7D4B766C" w:rsidR="00121ECF" w:rsidRPr="008A6D4E" w:rsidRDefault="00121ECF" w:rsidP="00121ECF">
            <w:pPr>
              <w:jc w:val="center"/>
              <w:rPr>
                <w:rFonts w:cs="Calibri"/>
                <w:color w:val="auto"/>
                <w:szCs w:val="16"/>
              </w:rPr>
            </w:pPr>
            <w:r w:rsidRPr="008A6D4E">
              <w:rPr>
                <w:color w:val="auto"/>
                <w:szCs w:val="16"/>
              </w:rPr>
              <w:t>1 213,74</w:t>
            </w:r>
          </w:p>
        </w:tc>
        <w:tc>
          <w:tcPr>
            <w:tcW w:w="0" w:type="auto"/>
            <w:vAlign w:val="center"/>
            <w:hideMark/>
          </w:tcPr>
          <w:p w14:paraId="551131EB" w14:textId="69E9F530" w:rsidR="00121ECF" w:rsidRPr="008A6D4E" w:rsidRDefault="00121ECF" w:rsidP="00121ECF">
            <w:pPr>
              <w:jc w:val="center"/>
              <w:rPr>
                <w:rFonts w:cs="Times New Roman"/>
                <w:color w:val="auto"/>
                <w:szCs w:val="16"/>
              </w:rPr>
            </w:pPr>
            <w:r w:rsidRPr="008A6D4E">
              <w:rPr>
                <w:color w:val="auto"/>
                <w:szCs w:val="16"/>
              </w:rPr>
              <w:t>1 195,70</w:t>
            </w:r>
          </w:p>
        </w:tc>
        <w:tc>
          <w:tcPr>
            <w:tcW w:w="0" w:type="auto"/>
            <w:vAlign w:val="center"/>
            <w:hideMark/>
          </w:tcPr>
          <w:p w14:paraId="0FB4F631" w14:textId="1CE0BFEF" w:rsidR="00121ECF" w:rsidRPr="008A6D4E" w:rsidRDefault="00121ECF" w:rsidP="00121ECF">
            <w:pPr>
              <w:jc w:val="center"/>
              <w:rPr>
                <w:rFonts w:cs="Times New Roman"/>
                <w:color w:val="auto"/>
                <w:szCs w:val="16"/>
              </w:rPr>
            </w:pPr>
            <w:r w:rsidRPr="008A6D4E">
              <w:rPr>
                <w:color w:val="auto"/>
                <w:szCs w:val="16"/>
              </w:rPr>
              <w:t>828,07</w:t>
            </w:r>
          </w:p>
        </w:tc>
        <w:tc>
          <w:tcPr>
            <w:tcW w:w="0" w:type="auto"/>
            <w:vAlign w:val="center"/>
            <w:hideMark/>
          </w:tcPr>
          <w:p w14:paraId="2C5565E8" w14:textId="4EA5EEA5" w:rsidR="00121ECF" w:rsidRPr="008A6D4E" w:rsidRDefault="00121ECF" w:rsidP="00121ECF">
            <w:pPr>
              <w:jc w:val="center"/>
              <w:rPr>
                <w:rFonts w:cs="Times New Roman"/>
                <w:color w:val="auto"/>
                <w:szCs w:val="16"/>
              </w:rPr>
            </w:pPr>
            <w:r w:rsidRPr="008A6D4E">
              <w:rPr>
                <w:color w:val="auto"/>
                <w:szCs w:val="16"/>
              </w:rPr>
              <w:t>651,59</w:t>
            </w:r>
          </w:p>
        </w:tc>
        <w:tc>
          <w:tcPr>
            <w:tcW w:w="0" w:type="auto"/>
            <w:vAlign w:val="center"/>
            <w:hideMark/>
          </w:tcPr>
          <w:p w14:paraId="63334048" w14:textId="615E6FC5" w:rsidR="00121ECF" w:rsidRPr="008A6D4E" w:rsidRDefault="00121ECF" w:rsidP="00121ECF">
            <w:pPr>
              <w:jc w:val="center"/>
              <w:rPr>
                <w:rFonts w:cs="Times New Roman"/>
                <w:color w:val="auto"/>
                <w:szCs w:val="16"/>
              </w:rPr>
            </w:pPr>
            <w:r w:rsidRPr="008A6D4E">
              <w:rPr>
                <w:color w:val="auto"/>
                <w:szCs w:val="16"/>
              </w:rPr>
              <w:t>938,79</w:t>
            </w:r>
          </w:p>
        </w:tc>
        <w:tc>
          <w:tcPr>
            <w:tcW w:w="0" w:type="auto"/>
            <w:vAlign w:val="center"/>
            <w:hideMark/>
          </w:tcPr>
          <w:p w14:paraId="4036038A" w14:textId="442B1DFB" w:rsidR="00121ECF" w:rsidRPr="008A6D4E" w:rsidRDefault="00121ECF" w:rsidP="00121ECF">
            <w:pPr>
              <w:jc w:val="center"/>
              <w:rPr>
                <w:rFonts w:cs="Times New Roman"/>
                <w:color w:val="auto"/>
                <w:szCs w:val="16"/>
              </w:rPr>
            </w:pPr>
            <w:r w:rsidRPr="008A6D4E">
              <w:rPr>
                <w:color w:val="auto"/>
                <w:szCs w:val="16"/>
              </w:rPr>
              <w:t>723,54</w:t>
            </w:r>
          </w:p>
        </w:tc>
        <w:tc>
          <w:tcPr>
            <w:tcW w:w="0" w:type="auto"/>
            <w:vAlign w:val="center"/>
            <w:hideMark/>
          </w:tcPr>
          <w:p w14:paraId="7332A8DC" w14:textId="78A8A854" w:rsidR="00121ECF" w:rsidRPr="008A6D4E" w:rsidRDefault="00121ECF" w:rsidP="00121ECF">
            <w:pPr>
              <w:jc w:val="center"/>
              <w:rPr>
                <w:rFonts w:cs="Times New Roman"/>
                <w:color w:val="auto"/>
                <w:szCs w:val="16"/>
              </w:rPr>
            </w:pPr>
            <w:r w:rsidRPr="008A6D4E">
              <w:rPr>
                <w:color w:val="auto"/>
                <w:szCs w:val="16"/>
              </w:rPr>
              <w:t>658,82</w:t>
            </w:r>
          </w:p>
        </w:tc>
      </w:tr>
    </w:tbl>
    <w:p w14:paraId="369A85C7" w14:textId="77777777" w:rsidR="0010754A" w:rsidRPr="008A6D4E" w:rsidRDefault="0010754A" w:rsidP="0010754A">
      <w:pPr>
        <w:spacing w:before="160" w:after="0"/>
        <w:jc w:val="both"/>
        <w:rPr>
          <w:rFonts w:ascii="Century Gothic" w:hAnsi="Century Gothic"/>
        </w:rPr>
      </w:pPr>
      <w:r w:rsidRPr="008A6D4E">
        <w:rPr>
          <w:rFonts w:ascii="Century Gothic" w:hAnsi="Century Gothic"/>
          <w:noProof/>
          <w:lang w:eastAsia="uk-UA"/>
        </w:rPr>
        <w:lastRenderedPageBreak/>
        <w:drawing>
          <wp:inline distT="0" distB="0" distL="0" distR="0" wp14:anchorId="51B51E2C" wp14:editId="4E0CEA52">
            <wp:extent cx="6120765" cy="2019300"/>
            <wp:effectExtent l="0" t="0" r="0" b="0"/>
            <wp:docPr id="11717072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10AEBD2" w14:textId="0D5705FC" w:rsidR="0010754A" w:rsidRPr="008A6D4E" w:rsidRDefault="0010754A" w:rsidP="0010754A">
      <w:pPr>
        <w:spacing w:after="0"/>
        <w:jc w:val="center"/>
        <w:rPr>
          <w:rFonts w:ascii="Century Gothic" w:hAnsi="Century Gothic"/>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621D0B">
        <w:rPr>
          <w:rFonts w:ascii="Century Gothic" w:hAnsi="Century Gothic"/>
          <w:sz w:val="22"/>
          <w:szCs w:val="22"/>
        </w:rPr>
        <w:t>29</w:t>
      </w:r>
      <w:r w:rsidRPr="008A6D4E">
        <w:rPr>
          <w:rFonts w:ascii="Century Gothic" w:hAnsi="Century Gothic"/>
          <w:sz w:val="22"/>
          <w:szCs w:val="22"/>
        </w:rPr>
        <w:t>. Річне споживання енергії (палива) об'єктами зовнішнього освітлення і транспортом</w:t>
      </w:r>
      <w:r w:rsidRPr="008A6D4E">
        <w:rPr>
          <w:rFonts w:ascii="Century Gothic" w:hAnsi="Century Gothic"/>
          <w:color w:val="000000"/>
          <w:sz w:val="22"/>
          <w:szCs w:val="22"/>
        </w:rPr>
        <w:t xml:space="preserve">, </w:t>
      </w:r>
      <w:proofErr w:type="spellStart"/>
      <w:r w:rsidRPr="008A6D4E">
        <w:rPr>
          <w:rFonts w:ascii="Century Gothic" w:hAnsi="Century Gothic"/>
          <w:color w:val="000000"/>
          <w:sz w:val="22"/>
          <w:szCs w:val="22"/>
        </w:rPr>
        <w:t>МВт·год</w:t>
      </w:r>
      <w:proofErr w:type="spellEnd"/>
    </w:p>
    <w:p w14:paraId="7B05D0E5" w14:textId="7D06CD17"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Вартісний баланс побудований у грн на основі тарифів на електроенергії та у євро з використанням курсу обміну валют НБУ.</w:t>
      </w:r>
    </w:p>
    <w:p w14:paraId="15B1BAA0" w14:textId="31B7AB91" w:rsidR="002237A2" w:rsidRPr="008A6D4E" w:rsidRDefault="002237A2" w:rsidP="002237A2">
      <w:pPr>
        <w:pBdr>
          <w:top w:val="nil"/>
          <w:left w:val="nil"/>
          <w:bottom w:val="nil"/>
          <w:right w:val="nil"/>
          <w:between w:val="nil"/>
        </w:pBdr>
        <w:spacing w:before="160" w:after="0"/>
        <w:ind w:left="360"/>
        <w:jc w:val="right"/>
        <w:rPr>
          <w:rFonts w:ascii="Century Gothic" w:hAnsi="Century Gothic"/>
          <w:color w:val="000000"/>
          <w:sz w:val="22"/>
          <w:szCs w:val="22"/>
        </w:rPr>
      </w:pPr>
      <w:r w:rsidRPr="000809E1">
        <w:rPr>
          <w:rFonts w:ascii="Century Gothic" w:hAnsi="Century Gothic"/>
          <w:color w:val="000000"/>
          <w:sz w:val="22"/>
          <w:szCs w:val="22"/>
        </w:rPr>
        <w:t xml:space="preserve">Таблиця </w:t>
      </w:r>
      <w:r w:rsidRPr="000809E1">
        <w:rPr>
          <w:rFonts w:ascii="Century Gothic" w:hAnsi="Century Gothic"/>
          <w:sz w:val="22"/>
          <w:szCs w:val="22"/>
        </w:rPr>
        <w:t>2.</w:t>
      </w:r>
      <w:r w:rsidR="000809E1" w:rsidRPr="000809E1">
        <w:rPr>
          <w:rFonts w:ascii="Century Gothic" w:hAnsi="Century Gothic"/>
          <w:sz w:val="22"/>
          <w:szCs w:val="22"/>
        </w:rPr>
        <w:t>35</w:t>
      </w:r>
    </w:p>
    <w:p w14:paraId="26FCCFF3" w14:textId="0EEE305E" w:rsidR="00730DEF" w:rsidRPr="008A6D4E" w:rsidRDefault="002237A2" w:rsidP="000809E1">
      <w:pPr>
        <w:spacing w:after="0"/>
        <w:jc w:val="center"/>
        <w:rPr>
          <w:rFonts w:ascii="Century Gothic" w:hAnsi="Century Gothic"/>
          <w:sz w:val="22"/>
          <w:szCs w:val="22"/>
          <w:highlight w:val="yellow"/>
        </w:rPr>
      </w:pPr>
      <w:r w:rsidRPr="008A6D4E">
        <w:rPr>
          <w:rFonts w:ascii="Century Gothic" w:hAnsi="Century Gothic"/>
          <w:color w:val="000000"/>
          <w:sz w:val="22"/>
          <w:szCs w:val="22"/>
        </w:rPr>
        <w:t>Витрати коштів на зовнішнє освітлення за напрямками (з ПДВ)</w:t>
      </w:r>
      <w:r w:rsidR="00C56B8B" w:rsidRPr="008A6D4E">
        <w:rPr>
          <w:rFonts w:ascii="Century Gothic" w:hAnsi="Century Gothic"/>
          <w:color w:val="000000"/>
          <w:sz w:val="22"/>
          <w:szCs w:val="22"/>
        </w:rPr>
        <w:t>, тис. грн.</w:t>
      </w:r>
    </w:p>
    <w:tbl>
      <w:tblPr>
        <w:tblStyle w:val="11"/>
        <w:tblW w:w="0" w:type="auto"/>
        <w:tblInd w:w="-10" w:type="dxa"/>
        <w:tblLayout w:type="fixed"/>
        <w:tblLook w:val="04E0" w:firstRow="1" w:lastRow="1" w:firstColumn="1" w:lastColumn="0" w:noHBand="0" w:noVBand="1"/>
      </w:tblPr>
      <w:tblGrid>
        <w:gridCol w:w="411"/>
        <w:gridCol w:w="3194"/>
        <w:gridCol w:w="881"/>
        <w:gridCol w:w="881"/>
        <w:gridCol w:w="881"/>
        <w:gridCol w:w="881"/>
        <w:gridCol w:w="881"/>
        <w:gridCol w:w="881"/>
        <w:gridCol w:w="881"/>
      </w:tblGrid>
      <w:tr w:rsidR="009E3073" w:rsidRPr="008A6D4E" w14:paraId="02D8E23D" w14:textId="77777777" w:rsidTr="009E3073">
        <w:trPr>
          <w:cnfStyle w:val="100000000000" w:firstRow="1" w:lastRow="0" w:firstColumn="0" w:lastColumn="0" w:oddVBand="0" w:evenVBand="0" w:oddHBand="0" w:evenHBand="0" w:firstRowFirstColumn="0" w:firstRowLastColumn="0" w:lastRowFirstColumn="0" w:lastRowLastColumn="0"/>
          <w:trHeight w:val="20"/>
        </w:trPr>
        <w:tc>
          <w:tcPr>
            <w:tcW w:w="411" w:type="dxa"/>
            <w:vAlign w:val="center"/>
            <w:hideMark/>
          </w:tcPr>
          <w:p w14:paraId="4BC2685B" w14:textId="77777777" w:rsidR="009E3073" w:rsidRPr="008A6D4E" w:rsidRDefault="009E3073" w:rsidP="009E3073">
            <w:pPr>
              <w:jc w:val="center"/>
              <w:rPr>
                <w:rFonts w:cs="Calibri"/>
                <w:szCs w:val="16"/>
              </w:rPr>
            </w:pPr>
            <w:r w:rsidRPr="008A6D4E">
              <w:rPr>
                <w:rFonts w:cs="Calibri"/>
                <w:szCs w:val="16"/>
              </w:rPr>
              <w:t>№</w:t>
            </w:r>
          </w:p>
        </w:tc>
        <w:tc>
          <w:tcPr>
            <w:tcW w:w="3194" w:type="dxa"/>
            <w:vAlign w:val="center"/>
            <w:hideMark/>
          </w:tcPr>
          <w:p w14:paraId="7C2A450B" w14:textId="77777777" w:rsidR="009E3073" w:rsidRPr="008A6D4E" w:rsidRDefault="009E3073" w:rsidP="009E3073">
            <w:pPr>
              <w:jc w:val="center"/>
              <w:rPr>
                <w:rFonts w:cs="Calibri"/>
                <w:szCs w:val="16"/>
              </w:rPr>
            </w:pPr>
            <w:r w:rsidRPr="008A6D4E">
              <w:rPr>
                <w:rFonts w:cs="Calibri"/>
                <w:szCs w:val="16"/>
              </w:rPr>
              <w:t>Показник</w:t>
            </w:r>
          </w:p>
        </w:tc>
        <w:tc>
          <w:tcPr>
            <w:tcW w:w="881" w:type="dxa"/>
            <w:vAlign w:val="center"/>
            <w:hideMark/>
          </w:tcPr>
          <w:p w14:paraId="4A09473E" w14:textId="77777777" w:rsidR="009E3073" w:rsidRPr="008A6D4E" w:rsidRDefault="009E3073" w:rsidP="009E3073">
            <w:pPr>
              <w:jc w:val="center"/>
              <w:rPr>
                <w:rFonts w:cs="Calibri"/>
                <w:szCs w:val="16"/>
              </w:rPr>
            </w:pPr>
            <w:r w:rsidRPr="008A6D4E">
              <w:rPr>
                <w:rFonts w:cs="Calibri"/>
                <w:szCs w:val="16"/>
              </w:rPr>
              <w:t>2017</w:t>
            </w:r>
          </w:p>
        </w:tc>
        <w:tc>
          <w:tcPr>
            <w:tcW w:w="881" w:type="dxa"/>
            <w:vAlign w:val="center"/>
            <w:hideMark/>
          </w:tcPr>
          <w:p w14:paraId="60FEE492" w14:textId="77777777" w:rsidR="009E3073" w:rsidRPr="008A6D4E" w:rsidRDefault="009E3073" w:rsidP="009E3073">
            <w:pPr>
              <w:jc w:val="center"/>
              <w:rPr>
                <w:rFonts w:cs="Calibri"/>
                <w:szCs w:val="16"/>
              </w:rPr>
            </w:pPr>
            <w:r w:rsidRPr="008A6D4E">
              <w:rPr>
                <w:rFonts w:cs="Calibri"/>
                <w:szCs w:val="16"/>
              </w:rPr>
              <w:t>2018</w:t>
            </w:r>
          </w:p>
        </w:tc>
        <w:tc>
          <w:tcPr>
            <w:tcW w:w="881" w:type="dxa"/>
            <w:vAlign w:val="center"/>
            <w:hideMark/>
          </w:tcPr>
          <w:p w14:paraId="2D93A715" w14:textId="77777777" w:rsidR="009E3073" w:rsidRPr="008A6D4E" w:rsidRDefault="009E3073" w:rsidP="009E3073">
            <w:pPr>
              <w:jc w:val="center"/>
              <w:rPr>
                <w:rFonts w:cs="Calibri"/>
                <w:szCs w:val="16"/>
              </w:rPr>
            </w:pPr>
            <w:r w:rsidRPr="008A6D4E">
              <w:rPr>
                <w:rFonts w:cs="Calibri"/>
                <w:szCs w:val="16"/>
              </w:rPr>
              <w:t>2019</w:t>
            </w:r>
          </w:p>
        </w:tc>
        <w:tc>
          <w:tcPr>
            <w:tcW w:w="881" w:type="dxa"/>
            <w:vAlign w:val="center"/>
            <w:hideMark/>
          </w:tcPr>
          <w:p w14:paraId="147D95A4" w14:textId="77777777" w:rsidR="009E3073" w:rsidRPr="008A6D4E" w:rsidRDefault="009E3073" w:rsidP="009E3073">
            <w:pPr>
              <w:jc w:val="center"/>
              <w:rPr>
                <w:rFonts w:cs="Calibri"/>
                <w:szCs w:val="16"/>
              </w:rPr>
            </w:pPr>
            <w:r w:rsidRPr="008A6D4E">
              <w:rPr>
                <w:rFonts w:cs="Calibri"/>
                <w:szCs w:val="16"/>
              </w:rPr>
              <w:t>2020</w:t>
            </w:r>
          </w:p>
        </w:tc>
        <w:tc>
          <w:tcPr>
            <w:tcW w:w="881" w:type="dxa"/>
            <w:vAlign w:val="center"/>
            <w:hideMark/>
          </w:tcPr>
          <w:p w14:paraId="30E27338" w14:textId="77777777" w:rsidR="009E3073" w:rsidRPr="008A6D4E" w:rsidRDefault="009E3073" w:rsidP="009E3073">
            <w:pPr>
              <w:jc w:val="center"/>
              <w:rPr>
                <w:rFonts w:cs="Calibri"/>
                <w:szCs w:val="16"/>
              </w:rPr>
            </w:pPr>
            <w:r w:rsidRPr="008A6D4E">
              <w:rPr>
                <w:rFonts w:cs="Calibri"/>
                <w:szCs w:val="16"/>
              </w:rPr>
              <w:t>2021</w:t>
            </w:r>
          </w:p>
        </w:tc>
        <w:tc>
          <w:tcPr>
            <w:tcW w:w="881" w:type="dxa"/>
            <w:vAlign w:val="center"/>
            <w:hideMark/>
          </w:tcPr>
          <w:p w14:paraId="7A6AFF7C" w14:textId="77777777" w:rsidR="009E3073" w:rsidRPr="008A6D4E" w:rsidRDefault="009E3073" w:rsidP="009E3073">
            <w:pPr>
              <w:jc w:val="center"/>
              <w:rPr>
                <w:rFonts w:cs="Calibri"/>
                <w:szCs w:val="16"/>
              </w:rPr>
            </w:pPr>
            <w:r w:rsidRPr="008A6D4E">
              <w:rPr>
                <w:rFonts w:cs="Calibri"/>
                <w:szCs w:val="16"/>
              </w:rPr>
              <w:t>2022</w:t>
            </w:r>
          </w:p>
        </w:tc>
        <w:tc>
          <w:tcPr>
            <w:tcW w:w="881" w:type="dxa"/>
            <w:vAlign w:val="center"/>
            <w:hideMark/>
          </w:tcPr>
          <w:p w14:paraId="75D83792" w14:textId="77777777" w:rsidR="009E3073" w:rsidRPr="008A6D4E" w:rsidRDefault="009E3073" w:rsidP="009E3073">
            <w:pPr>
              <w:jc w:val="center"/>
              <w:rPr>
                <w:rFonts w:cs="Calibri"/>
                <w:szCs w:val="16"/>
              </w:rPr>
            </w:pPr>
            <w:r w:rsidRPr="008A6D4E">
              <w:rPr>
                <w:rFonts w:cs="Calibri"/>
                <w:szCs w:val="16"/>
              </w:rPr>
              <w:t>2023</w:t>
            </w:r>
          </w:p>
        </w:tc>
      </w:tr>
      <w:tr w:rsidR="009E3073" w:rsidRPr="008A6D4E" w14:paraId="0BA13868" w14:textId="77777777" w:rsidTr="009E3073">
        <w:trPr>
          <w:trHeight w:val="20"/>
        </w:trPr>
        <w:tc>
          <w:tcPr>
            <w:tcW w:w="411" w:type="dxa"/>
            <w:vAlign w:val="center"/>
            <w:hideMark/>
          </w:tcPr>
          <w:p w14:paraId="14CC8349" w14:textId="12009E84" w:rsidR="009E3073" w:rsidRPr="008A6D4E" w:rsidRDefault="009E3073" w:rsidP="009E3073">
            <w:pPr>
              <w:jc w:val="center"/>
              <w:rPr>
                <w:rFonts w:cs="Calibri"/>
                <w:szCs w:val="16"/>
              </w:rPr>
            </w:pPr>
            <w:r w:rsidRPr="008A6D4E">
              <w:rPr>
                <w:rFonts w:cs="Calibri"/>
                <w:szCs w:val="16"/>
              </w:rPr>
              <w:t>1</w:t>
            </w:r>
          </w:p>
        </w:tc>
        <w:tc>
          <w:tcPr>
            <w:tcW w:w="3194" w:type="dxa"/>
            <w:vAlign w:val="center"/>
            <w:hideMark/>
          </w:tcPr>
          <w:p w14:paraId="04D5389A" w14:textId="3F131C73" w:rsidR="009E3073" w:rsidRPr="008A6D4E" w:rsidRDefault="009E3073" w:rsidP="009E3073">
            <w:pPr>
              <w:rPr>
                <w:rFonts w:cs="Calibri"/>
                <w:szCs w:val="16"/>
              </w:rPr>
            </w:pPr>
            <w:r w:rsidRPr="008A6D4E">
              <w:rPr>
                <w:rFonts w:cs="Calibri"/>
                <w:szCs w:val="16"/>
              </w:rPr>
              <w:t>На вулицях, дорогах, площах в межах населених пунктів</w:t>
            </w:r>
          </w:p>
        </w:tc>
        <w:tc>
          <w:tcPr>
            <w:tcW w:w="881" w:type="dxa"/>
            <w:vAlign w:val="center"/>
            <w:hideMark/>
          </w:tcPr>
          <w:p w14:paraId="4441E596" w14:textId="445BB330" w:rsidR="009E3073" w:rsidRPr="008A6D4E" w:rsidRDefault="009E3073" w:rsidP="009E3073">
            <w:pPr>
              <w:jc w:val="center"/>
              <w:rPr>
                <w:rFonts w:cs="Calibri"/>
                <w:szCs w:val="16"/>
              </w:rPr>
            </w:pPr>
            <w:r w:rsidRPr="008A6D4E">
              <w:rPr>
                <w:szCs w:val="16"/>
              </w:rPr>
              <w:t>2 201,41</w:t>
            </w:r>
          </w:p>
        </w:tc>
        <w:tc>
          <w:tcPr>
            <w:tcW w:w="881" w:type="dxa"/>
            <w:vAlign w:val="center"/>
            <w:hideMark/>
          </w:tcPr>
          <w:p w14:paraId="2F119419" w14:textId="55AC9089" w:rsidR="009E3073" w:rsidRPr="008A6D4E" w:rsidRDefault="009E3073" w:rsidP="009E3073">
            <w:pPr>
              <w:jc w:val="center"/>
              <w:rPr>
                <w:rFonts w:cs="Times New Roman"/>
                <w:szCs w:val="16"/>
              </w:rPr>
            </w:pPr>
            <w:r w:rsidRPr="008A6D4E">
              <w:rPr>
                <w:szCs w:val="16"/>
              </w:rPr>
              <w:t>1 832,36</w:t>
            </w:r>
          </w:p>
        </w:tc>
        <w:tc>
          <w:tcPr>
            <w:tcW w:w="881" w:type="dxa"/>
            <w:vAlign w:val="center"/>
            <w:hideMark/>
          </w:tcPr>
          <w:p w14:paraId="506B3D13" w14:textId="066EB43A" w:rsidR="009E3073" w:rsidRPr="008A6D4E" w:rsidRDefault="009E3073" w:rsidP="009E3073">
            <w:pPr>
              <w:jc w:val="center"/>
              <w:rPr>
                <w:rFonts w:cs="Times New Roman"/>
                <w:szCs w:val="16"/>
              </w:rPr>
            </w:pPr>
            <w:r w:rsidRPr="008A6D4E">
              <w:rPr>
                <w:szCs w:val="16"/>
              </w:rPr>
              <w:t>2 328,98</w:t>
            </w:r>
          </w:p>
        </w:tc>
        <w:tc>
          <w:tcPr>
            <w:tcW w:w="881" w:type="dxa"/>
            <w:vAlign w:val="center"/>
            <w:hideMark/>
          </w:tcPr>
          <w:p w14:paraId="3D12F25F" w14:textId="311E8516" w:rsidR="009E3073" w:rsidRPr="008A6D4E" w:rsidRDefault="009E3073" w:rsidP="009E3073">
            <w:pPr>
              <w:jc w:val="center"/>
              <w:rPr>
                <w:rFonts w:cs="Times New Roman"/>
                <w:szCs w:val="16"/>
              </w:rPr>
            </w:pPr>
            <w:r w:rsidRPr="008A6D4E">
              <w:rPr>
                <w:szCs w:val="16"/>
              </w:rPr>
              <w:t>1 768,22</w:t>
            </w:r>
          </w:p>
        </w:tc>
        <w:tc>
          <w:tcPr>
            <w:tcW w:w="881" w:type="dxa"/>
            <w:vAlign w:val="center"/>
            <w:hideMark/>
          </w:tcPr>
          <w:p w14:paraId="1AE8F2A4" w14:textId="282E6C62" w:rsidR="009E3073" w:rsidRPr="008A6D4E" w:rsidRDefault="009E3073" w:rsidP="009E3073">
            <w:pPr>
              <w:jc w:val="center"/>
              <w:rPr>
                <w:rFonts w:cs="Times New Roman"/>
                <w:szCs w:val="16"/>
              </w:rPr>
            </w:pPr>
            <w:r w:rsidRPr="008A6D4E">
              <w:rPr>
                <w:szCs w:val="16"/>
              </w:rPr>
              <w:t>3 900,50</w:t>
            </w:r>
          </w:p>
        </w:tc>
        <w:tc>
          <w:tcPr>
            <w:tcW w:w="881" w:type="dxa"/>
            <w:vAlign w:val="center"/>
            <w:hideMark/>
          </w:tcPr>
          <w:p w14:paraId="75B14608" w14:textId="6D16FA96" w:rsidR="009E3073" w:rsidRPr="008A6D4E" w:rsidRDefault="009E3073" w:rsidP="009E3073">
            <w:pPr>
              <w:jc w:val="center"/>
              <w:rPr>
                <w:rFonts w:cs="Times New Roman"/>
                <w:szCs w:val="16"/>
              </w:rPr>
            </w:pPr>
            <w:r w:rsidRPr="008A6D4E">
              <w:rPr>
                <w:szCs w:val="16"/>
              </w:rPr>
              <w:t>3 615,31</w:t>
            </w:r>
          </w:p>
        </w:tc>
        <w:tc>
          <w:tcPr>
            <w:tcW w:w="881" w:type="dxa"/>
            <w:vAlign w:val="center"/>
            <w:hideMark/>
          </w:tcPr>
          <w:p w14:paraId="2CD8938C" w14:textId="5E615ECE" w:rsidR="009E3073" w:rsidRPr="008A6D4E" w:rsidRDefault="009E3073" w:rsidP="009E3073">
            <w:pPr>
              <w:jc w:val="center"/>
              <w:rPr>
                <w:rFonts w:cs="Times New Roman"/>
                <w:szCs w:val="16"/>
              </w:rPr>
            </w:pPr>
            <w:r w:rsidRPr="008A6D4E">
              <w:rPr>
                <w:szCs w:val="16"/>
              </w:rPr>
              <w:t>4 308,64</w:t>
            </w:r>
          </w:p>
        </w:tc>
      </w:tr>
      <w:tr w:rsidR="009E3073" w:rsidRPr="008A6D4E" w14:paraId="00A91914" w14:textId="77777777" w:rsidTr="009E3073">
        <w:trPr>
          <w:trHeight w:val="20"/>
        </w:trPr>
        <w:tc>
          <w:tcPr>
            <w:tcW w:w="411" w:type="dxa"/>
            <w:vAlign w:val="center"/>
            <w:hideMark/>
          </w:tcPr>
          <w:p w14:paraId="42FD9964" w14:textId="4541DD1C" w:rsidR="009E3073" w:rsidRPr="008A6D4E" w:rsidRDefault="009E3073" w:rsidP="009E3073">
            <w:pPr>
              <w:jc w:val="center"/>
              <w:rPr>
                <w:rFonts w:cs="Calibri"/>
                <w:szCs w:val="16"/>
              </w:rPr>
            </w:pPr>
            <w:r w:rsidRPr="008A6D4E">
              <w:rPr>
                <w:rFonts w:cs="Calibri"/>
                <w:szCs w:val="16"/>
              </w:rPr>
              <w:t>2</w:t>
            </w:r>
          </w:p>
        </w:tc>
        <w:tc>
          <w:tcPr>
            <w:tcW w:w="3194" w:type="dxa"/>
            <w:vAlign w:val="center"/>
            <w:hideMark/>
          </w:tcPr>
          <w:p w14:paraId="15F2603B" w14:textId="77777777" w:rsidR="009E3073" w:rsidRPr="008A6D4E" w:rsidRDefault="009E3073" w:rsidP="009E3073">
            <w:pPr>
              <w:rPr>
                <w:rFonts w:cs="Calibri"/>
                <w:szCs w:val="16"/>
              </w:rPr>
            </w:pPr>
            <w:r w:rsidRPr="008A6D4E">
              <w:rPr>
                <w:rFonts w:cs="Calibri"/>
                <w:szCs w:val="16"/>
              </w:rPr>
              <w:t>В паркових зонах</w:t>
            </w:r>
          </w:p>
        </w:tc>
        <w:tc>
          <w:tcPr>
            <w:tcW w:w="881" w:type="dxa"/>
            <w:vAlign w:val="center"/>
            <w:hideMark/>
          </w:tcPr>
          <w:p w14:paraId="72360C99" w14:textId="1AEB8E13" w:rsidR="009E3073" w:rsidRPr="008A6D4E" w:rsidRDefault="009E3073" w:rsidP="009E3073">
            <w:pPr>
              <w:jc w:val="center"/>
              <w:rPr>
                <w:rFonts w:cs="Calibri"/>
                <w:szCs w:val="16"/>
              </w:rPr>
            </w:pPr>
            <w:r w:rsidRPr="008A6D4E">
              <w:rPr>
                <w:szCs w:val="16"/>
              </w:rPr>
              <w:t>71,78</w:t>
            </w:r>
          </w:p>
        </w:tc>
        <w:tc>
          <w:tcPr>
            <w:tcW w:w="881" w:type="dxa"/>
            <w:vAlign w:val="center"/>
            <w:hideMark/>
          </w:tcPr>
          <w:p w14:paraId="1E8E2DD7" w14:textId="3FB5A258" w:rsidR="009E3073" w:rsidRPr="008A6D4E" w:rsidRDefault="009E3073" w:rsidP="009E3073">
            <w:pPr>
              <w:jc w:val="center"/>
              <w:rPr>
                <w:rFonts w:cs="Times New Roman"/>
                <w:szCs w:val="16"/>
              </w:rPr>
            </w:pPr>
            <w:r w:rsidRPr="008A6D4E">
              <w:rPr>
                <w:szCs w:val="16"/>
              </w:rPr>
              <w:t>58,24</w:t>
            </w:r>
          </w:p>
        </w:tc>
        <w:tc>
          <w:tcPr>
            <w:tcW w:w="881" w:type="dxa"/>
            <w:vAlign w:val="center"/>
            <w:hideMark/>
          </w:tcPr>
          <w:p w14:paraId="4F814614" w14:textId="4D192EC7" w:rsidR="009E3073" w:rsidRPr="008A6D4E" w:rsidRDefault="009E3073" w:rsidP="009E3073">
            <w:pPr>
              <w:jc w:val="center"/>
              <w:rPr>
                <w:rFonts w:cs="Times New Roman"/>
                <w:szCs w:val="16"/>
              </w:rPr>
            </w:pPr>
            <w:r w:rsidRPr="008A6D4E">
              <w:rPr>
                <w:szCs w:val="16"/>
              </w:rPr>
              <w:t>85,51</w:t>
            </w:r>
          </w:p>
        </w:tc>
        <w:tc>
          <w:tcPr>
            <w:tcW w:w="881" w:type="dxa"/>
            <w:vAlign w:val="center"/>
            <w:hideMark/>
          </w:tcPr>
          <w:p w14:paraId="2D6A5737" w14:textId="3F573539" w:rsidR="009E3073" w:rsidRPr="008A6D4E" w:rsidRDefault="009E3073" w:rsidP="009E3073">
            <w:pPr>
              <w:jc w:val="center"/>
              <w:rPr>
                <w:rFonts w:cs="Times New Roman"/>
                <w:szCs w:val="16"/>
              </w:rPr>
            </w:pPr>
            <w:r w:rsidRPr="008A6D4E">
              <w:rPr>
                <w:szCs w:val="16"/>
              </w:rPr>
              <w:t>78,88</w:t>
            </w:r>
          </w:p>
        </w:tc>
        <w:tc>
          <w:tcPr>
            <w:tcW w:w="881" w:type="dxa"/>
            <w:vAlign w:val="center"/>
            <w:hideMark/>
          </w:tcPr>
          <w:p w14:paraId="63A0ACAC" w14:textId="48EE0B4C" w:rsidR="009E3073" w:rsidRPr="008A6D4E" w:rsidRDefault="009E3073" w:rsidP="009E3073">
            <w:pPr>
              <w:jc w:val="center"/>
              <w:rPr>
                <w:rFonts w:cs="Times New Roman"/>
                <w:szCs w:val="16"/>
              </w:rPr>
            </w:pPr>
            <w:r w:rsidRPr="008A6D4E">
              <w:rPr>
                <w:szCs w:val="16"/>
              </w:rPr>
              <w:t>128,70</w:t>
            </w:r>
          </w:p>
        </w:tc>
        <w:tc>
          <w:tcPr>
            <w:tcW w:w="881" w:type="dxa"/>
            <w:vAlign w:val="center"/>
            <w:hideMark/>
          </w:tcPr>
          <w:p w14:paraId="260D3E91" w14:textId="411703ED" w:rsidR="009E3073" w:rsidRPr="008A6D4E" w:rsidRDefault="009E3073" w:rsidP="009E3073">
            <w:pPr>
              <w:jc w:val="center"/>
              <w:rPr>
                <w:rFonts w:cs="Times New Roman"/>
                <w:szCs w:val="16"/>
              </w:rPr>
            </w:pPr>
            <w:r w:rsidRPr="008A6D4E">
              <w:rPr>
                <w:szCs w:val="16"/>
              </w:rPr>
              <w:t>141,59</w:t>
            </w:r>
          </w:p>
        </w:tc>
        <w:tc>
          <w:tcPr>
            <w:tcW w:w="881" w:type="dxa"/>
            <w:vAlign w:val="center"/>
            <w:hideMark/>
          </w:tcPr>
          <w:p w14:paraId="652612B8" w14:textId="7D12C14A" w:rsidR="009E3073" w:rsidRPr="008A6D4E" w:rsidRDefault="009E3073" w:rsidP="009E3073">
            <w:pPr>
              <w:jc w:val="center"/>
              <w:rPr>
                <w:rFonts w:cs="Times New Roman"/>
                <w:szCs w:val="16"/>
              </w:rPr>
            </w:pPr>
            <w:r w:rsidRPr="008A6D4E">
              <w:rPr>
                <w:szCs w:val="16"/>
              </w:rPr>
              <w:t>182,56</w:t>
            </w:r>
          </w:p>
        </w:tc>
      </w:tr>
      <w:tr w:rsidR="009E3073" w:rsidRPr="008A6D4E" w14:paraId="0C9E28F7" w14:textId="77777777" w:rsidTr="009E3073">
        <w:trPr>
          <w:cnfStyle w:val="010000000000" w:firstRow="0" w:lastRow="1" w:firstColumn="0" w:lastColumn="0" w:oddVBand="0" w:evenVBand="0" w:oddHBand="0" w:evenHBand="0" w:firstRowFirstColumn="0" w:firstRowLastColumn="0" w:lastRowFirstColumn="0" w:lastRowLastColumn="0"/>
          <w:trHeight w:val="20"/>
        </w:trPr>
        <w:tc>
          <w:tcPr>
            <w:tcW w:w="411" w:type="dxa"/>
            <w:vAlign w:val="center"/>
            <w:hideMark/>
          </w:tcPr>
          <w:p w14:paraId="039B790B" w14:textId="5CE8DA1F" w:rsidR="009E3073" w:rsidRPr="008A6D4E" w:rsidRDefault="009E3073" w:rsidP="009E3073">
            <w:pPr>
              <w:jc w:val="center"/>
              <w:rPr>
                <w:rFonts w:cs="Calibri"/>
                <w:szCs w:val="16"/>
              </w:rPr>
            </w:pPr>
            <w:r w:rsidRPr="008A6D4E">
              <w:rPr>
                <w:rFonts w:cs="Calibri"/>
                <w:szCs w:val="16"/>
              </w:rPr>
              <w:t>3</w:t>
            </w:r>
          </w:p>
        </w:tc>
        <w:tc>
          <w:tcPr>
            <w:tcW w:w="3194" w:type="dxa"/>
            <w:vAlign w:val="center"/>
            <w:hideMark/>
          </w:tcPr>
          <w:p w14:paraId="7E7F5FDA" w14:textId="46BEF3C3" w:rsidR="009E3073" w:rsidRPr="008A6D4E" w:rsidRDefault="009E3073" w:rsidP="009E3073">
            <w:pPr>
              <w:rPr>
                <w:rFonts w:cs="Calibri"/>
                <w:szCs w:val="16"/>
              </w:rPr>
            </w:pPr>
            <w:r w:rsidRPr="008A6D4E">
              <w:rPr>
                <w:rFonts w:cs="Calibri"/>
                <w:szCs w:val="16"/>
              </w:rPr>
              <w:t>Витрати на споживання електроенергії, всього</w:t>
            </w:r>
          </w:p>
        </w:tc>
        <w:tc>
          <w:tcPr>
            <w:tcW w:w="881" w:type="dxa"/>
            <w:vAlign w:val="center"/>
            <w:hideMark/>
          </w:tcPr>
          <w:p w14:paraId="7DCF75A8" w14:textId="11378454" w:rsidR="009E3073" w:rsidRPr="008A6D4E" w:rsidRDefault="009E3073" w:rsidP="009E3073">
            <w:pPr>
              <w:jc w:val="center"/>
              <w:rPr>
                <w:rFonts w:cs="Calibri"/>
                <w:szCs w:val="16"/>
              </w:rPr>
            </w:pPr>
            <w:r w:rsidRPr="008A6D4E">
              <w:rPr>
                <w:szCs w:val="16"/>
              </w:rPr>
              <w:t>4 290,20</w:t>
            </w:r>
          </w:p>
        </w:tc>
        <w:tc>
          <w:tcPr>
            <w:tcW w:w="881" w:type="dxa"/>
            <w:vAlign w:val="center"/>
            <w:hideMark/>
          </w:tcPr>
          <w:p w14:paraId="1AE1BAD3" w14:textId="331795DE" w:rsidR="009E3073" w:rsidRPr="008A6D4E" w:rsidRDefault="009E3073" w:rsidP="009E3073">
            <w:pPr>
              <w:jc w:val="center"/>
              <w:rPr>
                <w:rFonts w:cs="Times New Roman"/>
                <w:szCs w:val="16"/>
              </w:rPr>
            </w:pPr>
            <w:r w:rsidRPr="008A6D4E">
              <w:rPr>
                <w:szCs w:val="16"/>
              </w:rPr>
              <w:t>3 908,60</w:t>
            </w:r>
          </w:p>
        </w:tc>
        <w:tc>
          <w:tcPr>
            <w:tcW w:w="881" w:type="dxa"/>
            <w:vAlign w:val="center"/>
            <w:hideMark/>
          </w:tcPr>
          <w:p w14:paraId="60C8EFD1" w14:textId="01D9F29E" w:rsidR="009E3073" w:rsidRPr="008A6D4E" w:rsidRDefault="009E3073" w:rsidP="009E3073">
            <w:pPr>
              <w:jc w:val="center"/>
              <w:rPr>
                <w:rFonts w:cs="Times New Roman"/>
                <w:szCs w:val="16"/>
              </w:rPr>
            </w:pPr>
            <w:r w:rsidRPr="008A6D4E">
              <w:rPr>
                <w:szCs w:val="16"/>
              </w:rPr>
              <w:t>4 433,50</w:t>
            </w:r>
          </w:p>
        </w:tc>
        <w:tc>
          <w:tcPr>
            <w:tcW w:w="881" w:type="dxa"/>
            <w:vAlign w:val="center"/>
            <w:hideMark/>
          </w:tcPr>
          <w:p w14:paraId="17A5037D" w14:textId="45887AE8" w:rsidR="009E3073" w:rsidRPr="008A6D4E" w:rsidRDefault="009E3073" w:rsidP="009E3073">
            <w:pPr>
              <w:jc w:val="center"/>
              <w:rPr>
                <w:rFonts w:cs="Times New Roman"/>
                <w:szCs w:val="16"/>
              </w:rPr>
            </w:pPr>
            <w:r w:rsidRPr="008A6D4E">
              <w:rPr>
                <w:szCs w:val="16"/>
              </w:rPr>
              <w:t>3 867,10</w:t>
            </w:r>
          </w:p>
        </w:tc>
        <w:tc>
          <w:tcPr>
            <w:tcW w:w="881" w:type="dxa"/>
            <w:vAlign w:val="center"/>
            <w:hideMark/>
          </w:tcPr>
          <w:p w14:paraId="30838EBB" w14:textId="6B903801" w:rsidR="009E3073" w:rsidRPr="008A6D4E" w:rsidRDefault="009E3073" w:rsidP="009E3073">
            <w:pPr>
              <w:jc w:val="center"/>
              <w:rPr>
                <w:rFonts w:cs="Times New Roman"/>
                <w:szCs w:val="16"/>
              </w:rPr>
            </w:pPr>
            <w:r w:rsidRPr="008A6D4E">
              <w:rPr>
                <w:szCs w:val="16"/>
              </w:rPr>
              <w:t>6 050,20</w:t>
            </w:r>
          </w:p>
        </w:tc>
        <w:tc>
          <w:tcPr>
            <w:tcW w:w="881" w:type="dxa"/>
            <w:vAlign w:val="center"/>
            <w:hideMark/>
          </w:tcPr>
          <w:p w14:paraId="420757E0" w14:textId="1358C985" w:rsidR="009E3073" w:rsidRPr="008A6D4E" w:rsidRDefault="009E3073" w:rsidP="009E3073">
            <w:pPr>
              <w:jc w:val="center"/>
              <w:rPr>
                <w:rFonts w:cs="Times New Roman"/>
                <w:szCs w:val="16"/>
              </w:rPr>
            </w:pPr>
            <w:r w:rsidRPr="008A6D4E">
              <w:rPr>
                <w:szCs w:val="16"/>
              </w:rPr>
              <w:t>5 778,90</w:t>
            </w:r>
          </w:p>
        </w:tc>
        <w:tc>
          <w:tcPr>
            <w:tcW w:w="881" w:type="dxa"/>
            <w:vAlign w:val="center"/>
            <w:hideMark/>
          </w:tcPr>
          <w:p w14:paraId="2EC31234" w14:textId="01A1EFF3" w:rsidR="009E3073" w:rsidRPr="008A6D4E" w:rsidRDefault="009E3073" w:rsidP="009E3073">
            <w:pPr>
              <w:jc w:val="center"/>
              <w:rPr>
                <w:rFonts w:cs="Times New Roman"/>
                <w:szCs w:val="16"/>
              </w:rPr>
            </w:pPr>
            <w:r w:rsidRPr="008A6D4E">
              <w:rPr>
                <w:szCs w:val="16"/>
              </w:rPr>
              <w:t>6 514,19</w:t>
            </w:r>
          </w:p>
        </w:tc>
      </w:tr>
    </w:tbl>
    <w:p w14:paraId="292BD9D4" w14:textId="573F6B16"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Розрахункові дані приведено у табл. 2.</w:t>
      </w:r>
      <w:r w:rsidR="000809E1">
        <w:rPr>
          <w:rFonts w:ascii="Century Gothic" w:hAnsi="Century Gothic"/>
          <w:sz w:val="22"/>
          <w:szCs w:val="22"/>
        </w:rPr>
        <w:t>36</w:t>
      </w:r>
      <w:r w:rsidRPr="008A6D4E">
        <w:rPr>
          <w:rFonts w:ascii="Century Gothic" w:hAnsi="Century Gothic"/>
          <w:sz w:val="22"/>
          <w:szCs w:val="22"/>
        </w:rPr>
        <w:t>.</w:t>
      </w:r>
    </w:p>
    <w:p w14:paraId="12505E94" w14:textId="009CACE9" w:rsidR="0010754A" w:rsidRPr="008A6D4E" w:rsidRDefault="0010754A" w:rsidP="0010754A">
      <w:pPr>
        <w:spacing w:before="160" w:after="0"/>
        <w:jc w:val="right"/>
        <w:rPr>
          <w:rFonts w:ascii="Century Gothic" w:hAnsi="Century Gothic"/>
          <w:sz w:val="22"/>
          <w:szCs w:val="22"/>
        </w:rPr>
      </w:pPr>
      <w:r w:rsidRPr="008A6D4E">
        <w:rPr>
          <w:rFonts w:ascii="Century Gothic" w:hAnsi="Century Gothic"/>
          <w:sz w:val="22"/>
          <w:szCs w:val="22"/>
        </w:rPr>
        <w:t>Таблиця 2.</w:t>
      </w:r>
      <w:r w:rsidR="000809E1">
        <w:rPr>
          <w:rFonts w:ascii="Century Gothic" w:hAnsi="Century Gothic"/>
          <w:sz w:val="22"/>
          <w:szCs w:val="22"/>
        </w:rPr>
        <w:t>36</w:t>
      </w:r>
    </w:p>
    <w:p w14:paraId="30490EF6" w14:textId="77777777" w:rsidR="0010754A" w:rsidRPr="008A6D4E" w:rsidRDefault="0010754A" w:rsidP="0010754A">
      <w:pPr>
        <w:spacing w:after="0"/>
        <w:jc w:val="center"/>
        <w:rPr>
          <w:rFonts w:ascii="Century Gothic" w:hAnsi="Century Gothic"/>
          <w:sz w:val="22"/>
          <w:szCs w:val="22"/>
        </w:rPr>
      </w:pPr>
      <w:r w:rsidRPr="008A6D4E">
        <w:rPr>
          <w:rFonts w:ascii="Century Gothic" w:hAnsi="Century Gothic"/>
          <w:sz w:val="22"/>
          <w:szCs w:val="22"/>
        </w:rPr>
        <w:t>Вартісні баланси у секторі зовнішнього освітлення</w:t>
      </w:r>
    </w:p>
    <w:tbl>
      <w:tblPr>
        <w:tblStyle w:val="11"/>
        <w:tblW w:w="9645" w:type="dxa"/>
        <w:tblLook w:val="04A0" w:firstRow="1" w:lastRow="0" w:firstColumn="1" w:lastColumn="0" w:noHBand="0" w:noVBand="1"/>
      </w:tblPr>
      <w:tblGrid>
        <w:gridCol w:w="471"/>
        <w:gridCol w:w="2078"/>
        <w:gridCol w:w="1174"/>
        <w:gridCol w:w="846"/>
        <w:gridCol w:w="846"/>
        <w:gridCol w:w="846"/>
        <w:gridCol w:w="846"/>
        <w:gridCol w:w="846"/>
        <w:gridCol w:w="846"/>
        <w:gridCol w:w="846"/>
      </w:tblGrid>
      <w:tr w:rsidR="00250DE1" w:rsidRPr="008A6D4E" w14:paraId="197B5A85" w14:textId="77777777" w:rsidTr="00250DE1">
        <w:trPr>
          <w:cnfStyle w:val="100000000000" w:firstRow="1" w:lastRow="0" w:firstColumn="0" w:lastColumn="0" w:oddVBand="0" w:evenVBand="0" w:oddHBand="0" w:evenHBand="0" w:firstRowFirstColumn="0" w:firstRowLastColumn="0" w:lastRowFirstColumn="0" w:lastRowLastColumn="0"/>
          <w:trHeight w:val="22"/>
        </w:trPr>
        <w:tc>
          <w:tcPr>
            <w:tcW w:w="0" w:type="auto"/>
            <w:vAlign w:val="center"/>
            <w:hideMark/>
          </w:tcPr>
          <w:p w14:paraId="7DCFB9DF" w14:textId="77777777" w:rsidR="00250DE1" w:rsidRPr="008A6D4E" w:rsidRDefault="00250DE1" w:rsidP="00250DE1">
            <w:pPr>
              <w:jc w:val="center"/>
              <w:rPr>
                <w:szCs w:val="16"/>
              </w:rPr>
            </w:pPr>
            <w:r w:rsidRPr="008A6D4E">
              <w:rPr>
                <w:szCs w:val="16"/>
              </w:rPr>
              <w:t>№</w:t>
            </w:r>
          </w:p>
        </w:tc>
        <w:tc>
          <w:tcPr>
            <w:tcW w:w="0" w:type="auto"/>
            <w:vAlign w:val="center"/>
            <w:hideMark/>
          </w:tcPr>
          <w:p w14:paraId="251A9D4B" w14:textId="77777777" w:rsidR="00250DE1" w:rsidRPr="008A6D4E" w:rsidRDefault="00250DE1" w:rsidP="00250DE1">
            <w:pPr>
              <w:jc w:val="center"/>
              <w:rPr>
                <w:szCs w:val="16"/>
              </w:rPr>
            </w:pPr>
            <w:r w:rsidRPr="008A6D4E">
              <w:rPr>
                <w:szCs w:val="16"/>
              </w:rPr>
              <w:t>Показник</w:t>
            </w:r>
          </w:p>
        </w:tc>
        <w:tc>
          <w:tcPr>
            <w:tcW w:w="0" w:type="auto"/>
            <w:vAlign w:val="center"/>
            <w:hideMark/>
          </w:tcPr>
          <w:p w14:paraId="091114B3" w14:textId="77777777" w:rsidR="00250DE1" w:rsidRPr="008A6D4E" w:rsidRDefault="00250DE1" w:rsidP="00250DE1">
            <w:pPr>
              <w:jc w:val="center"/>
              <w:rPr>
                <w:szCs w:val="16"/>
              </w:rPr>
            </w:pPr>
            <w:r w:rsidRPr="008A6D4E">
              <w:rPr>
                <w:szCs w:val="16"/>
              </w:rPr>
              <w:t xml:space="preserve">Од. </w:t>
            </w:r>
            <w:proofErr w:type="spellStart"/>
            <w:r w:rsidRPr="008A6D4E">
              <w:rPr>
                <w:szCs w:val="16"/>
              </w:rPr>
              <w:t>вим</w:t>
            </w:r>
            <w:proofErr w:type="spellEnd"/>
            <w:r w:rsidRPr="008A6D4E">
              <w:rPr>
                <w:szCs w:val="16"/>
              </w:rPr>
              <w:t>.</w:t>
            </w:r>
          </w:p>
        </w:tc>
        <w:tc>
          <w:tcPr>
            <w:tcW w:w="0" w:type="auto"/>
            <w:vAlign w:val="center"/>
          </w:tcPr>
          <w:p w14:paraId="01C59EB3" w14:textId="6EF5ED5F" w:rsidR="00250DE1" w:rsidRPr="008A6D4E" w:rsidRDefault="00250DE1" w:rsidP="00250DE1">
            <w:pPr>
              <w:jc w:val="center"/>
              <w:rPr>
                <w:szCs w:val="16"/>
              </w:rPr>
            </w:pPr>
            <w:r w:rsidRPr="008A6D4E">
              <w:rPr>
                <w:rFonts w:cs="Calibri"/>
                <w:szCs w:val="16"/>
              </w:rPr>
              <w:t>2017</w:t>
            </w:r>
          </w:p>
        </w:tc>
        <w:tc>
          <w:tcPr>
            <w:tcW w:w="0" w:type="auto"/>
            <w:vAlign w:val="center"/>
          </w:tcPr>
          <w:p w14:paraId="6BC1CDD0" w14:textId="6BA04D2B" w:rsidR="00250DE1" w:rsidRPr="008A6D4E" w:rsidRDefault="00250DE1" w:rsidP="00250DE1">
            <w:pPr>
              <w:jc w:val="center"/>
              <w:rPr>
                <w:szCs w:val="16"/>
              </w:rPr>
            </w:pPr>
            <w:r w:rsidRPr="008A6D4E">
              <w:rPr>
                <w:rFonts w:cs="Calibri"/>
                <w:szCs w:val="16"/>
              </w:rPr>
              <w:t>2018</w:t>
            </w:r>
          </w:p>
        </w:tc>
        <w:tc>
          <w:tcPr>
            <w:tcW w:w="0" w:type="auto"/>
            <w:vAlign w:val="center"/>
          </w:tcPr>
          <w:p w14:paraId="0501A19F" w14:textId="7FBD6DF8" w:rsidR="00250DE1" w:rsidRPr="008A6D4E" w:rsidRDefault="00250DE1" w:rsidP="00250DE1">
            <w:pPr>
              <w:jc w:val="center"/>
              <w:rPr>
                <w:szCs w:val="16"/>
              </w:rPr>
            </w:pPr>
            <w:r w:rsidRPr="008A6D4E">
              <w:rPr>
                <w:rFonts w:cs="Calibri"/>
                <w:szCs w:val="16"/>
              </w:rPr>
              <w:t>2019</w:t>
            </w:r>
          </w:p>
        </w:tc>
        <w:tc>
          <w:tcPr>
            <w:tcW w:w="0" w:type="auto"/>
            <w:vAlign w:val="center"/>
          </w:tcPr>
          <w:p w14:paraId="2AA20A62" w14:textId="2130ACF8" w:rsidR="00250DE1" w:rsidRPr="008A6D4E" w:rsidRDefault="00250DE1" w:rsidP="00250DE1">
            <w:pPr>
              <w:jc w:val="center"/>
              <w:rPr>
                <w:szCs w:val="16"/>
              </w:rPr>
            </w:pPr>
            <w:r w:rsidRPr="008A6D4E">
              <w:rPr>
                <w:rFonts w:cs="Calibri"/>
                <w:szCs w:val="16"/>
              </w:rPr>
              <w:t>2020</w:t>
            </w:r>
          </w:p>
        </w:tc>
        <w:tc>
          <w:tcPr>
            <w:tcW w:w="0" w:type="auto"/>
            <w:vAlign w:val="center"/>
          </w:tcPr>
          <w:p w14:paraId="6F53D152" w14:textId="390C9C00" w:rsidR="00250DE1" w:rsidRPr="008A6D4E" w:rsidRDefault="00250DE1" w:rsidP="00250DE1">
            <w:pPr>
              <w:jc w:val="center"/>
              <w:rPr>
                <w:szCs w:val="16"/>
              </w:rPr>
            </w:pPr>
            <w:r w:rsidRPr="008A6D4E">
              <w:rPr>
                <w:rFonts w:cs="Calibri"/>
                <w:szCs w:val="16"/>
              </w:rPr>
              <w:t>2021</w:t>
            </w:r>
          </w:p>
        </w:tc>
        <w:tc>
          <w:tcPr>
            <w:tcW w:w="0" w:type="auto"/>
            <w:vAlign w:val="center"/>
          </w:tcPr>
          <w:p w14:paraId="7D921CC3" w14:textId="5348EFFC" w:rsidR="00250DE1" w:rsidRPr="008A6D4E" w:rsidRDefault="00250DE1" w:rsidP="00250DE1">
            <w:pPr>
              <w:jc w:val="center"/>
              <w:rPr>
                <w:szCs w:val="16"/>
              </w:rPr>
            </w:pPr>
            <w:r w:rsidRPr="008A6D4E">
              <w:rPr>
                <w:rFonts w:cs="Calibri"/>
                <w:szCs w:val="16"/>
              </w:rPr>
              <w:t>2022</w:t>
            </w:r>
          </w:p>
        </w:tc>
        <w:tc>
          <w:tcPr>
            <w:tcW w:w="0" w:type="auto"/>
            <w:vAlign w:val="center"/>
          </w:tcPr>
          <w:p w14:paraId="69666D48" w14:textId="10FE6F8D" w:rsidR="00250DE1" w:rsidRPr="008A6D4E" w:rsidRDefault="00250DE1" w:rsidP="00250DE1">
            <w:pPr>
              <w:jc w:val="center"/>
              <w:rPr>
                <w:szCs w:val="16"/>
              </w:rPr>
            </w:pPr>
            <w:r w:rsidRPr="008A6D4E">
              <w:rPr>
                <w:rFonts w:cs="Calibri"/>
                <w:szCs w:val="16"/>
              </w:rPr>
              <w:t>2023</w:t>
            </w:r>
          </w:p>
        </w:tc>
      </w:tr>
      <w:tr w:rsidR="00431756" w:rsidRPr="008A6D4E" w14:paraId="43C56CEB" w14:textId="77777777">
        <w:trPr>
          <w:trHeight w:val="22"/>
        </w:trPr>
        <w:tc>
          <w:tcPr>
            <w:tcW w:w="0" w:type="auto"/>
            <w:vMerge w:val="restart"/>
            <w:noWrap/>
            <w:vAlign w:val="center"/>
            <w:hideMark/>
          </w:tcPr>
          <w:p w14:paraId="2C4C615B" w14:textId="77777777" w:rsidR="00431756" w:rsidRPr="008A6D4E" w:rsidRDefault="00431756" w:rsidP="00431756">
            <w:pPr>
              <w:jc w:val="center"/>
              <w:rPr>
                <w:szCs w:val="16"/>
              </w:rPr>
            </w:pPr>
            <w:r w:rsidRPr="008A6D4E">
              <w:rPr>
                <w:szCs w:val="16"/>
              </w:rPr>
              <w:t>1</w:t>
            </w:r>
          </w:p>
        </w:tc>
        <w:tc>
          <w:tcPr>
            <w:tcW w:w="0" w:type="auto"/>
            <w:vMerge w:val="restart"/>
            <w:noWrap/>
            <w:vAlign w:val="center"/>
            <w:hideMark/>
          </w:tcPr>
          <w:p w14:paraId="093FAD03" w14:textId="77777777" w:rsidR="00431756" w:rsidRPr="008A6D4E" w:rsidRDefault="00431756" w:rsidP="00431756">
            <w:pPr>
              <w:rPr>
                <w:szCs w:val="16"/>
              </w:rPr>
            </w:pPr>
            <w:r w:rsidRPr="008A6D4E">
              <w:rPr>
                <w:szCs w:val="16"/>
              </w:rPr>
              <w:t>Електрична енергія</w:t>
            </w:r>
          </w:p>
        </w:tc>
        <w:tc>
          <w:tcPr>
            <w:tcW w:w="0" w:type="auto"/>
            <w:noWrap/>
            <w:vAlign w:val="center"/>
            <w:hideMark/>
          </w:tcPr>
          <w:p w14:paraId="6ADD1478" w14:textId="77777777" w:rsidR="00431756" w:rsidRPr="008A6D4E" w:rsidRDefault="00431756" w:rsidP="00431756">
            <w:pPr>
              <w:jc w:val="center"/>
              <w:rPr>
                <w:szCs w:val="16"/>
              </w:rPr>
            </w:pPr>
            <w:r w:rsidRPr="008A6D4E">
              <w:rPr>
                <w:szCs w:val="16"/>
              </w:rPr>
              <w:t>млн грн</w:t>
            </w:r>
          </w:p>
        </w:tc>
        <w:tc>
          <w:tcPr>
            <w:tcW w:w="0" w:type="auto"/>
            <w:vAlign w:val="center"/>
          </w:tcPr>
          <w:p w14:paraId="20962752" w14:textId="6CC697AA" w:rsidR="00431756" w:rsidRPr="008A6D4E" w:rsidRDefault="00431756" w:rsidP="00431756">
            <w:pPr>
              <w:jc w:val="center"/>
              <w:rPr>
                <w:szCs w:val="16"/>
              </w:rPr>
            </w:pPr>
            <w:r w:rsidRPr="008A6D4E">
              <w:rPr>
                <w:szCs w:val="16"/>
              </w:rPr>
              <w:t>10,13</w:t>
            </w:r>
          </w:p>
        </w:tc>
        <w:tc>
          <w:tcPr>
            <w:tcW w:w="0" w:type="auto"/>
            <w:vAlign w:val="center"/>
          </w:tcPr>
          <w:p w14:paraId="1BF34BC2" w14:textId="19B536B1" w:rsidR="00431756" w:rsidRPr="008A6D4E" w:rsidRDefault="00431756" w:rsidP="00431756">
            <w:pPr>
              <w:jc w:val="center"/>
              <w:rPr>
                <w:szCs w:val="16"/>
              </w:rPr>
            </w:pPr>
            <w:r w:rsidRPr="008A6D4E">
              <w:rPr>
                <w:szCs w:val="16"/>
              </w:rPr>
              <w:t>8,28</w:t>
            </w:r>
          </w:p>
        </w:tc>
        <w:tc>
          <w:tcPr>
            <w:tcW w:w="0" w:type="auto"/>
            <w:vAlign w:val="center"/>
          </w:tcPr>
          <w:p w14:paraId="5FAE1BCE" w14:textId="57FFE75C" w:rsidR="00431756" w:rsidRPr="008A6D4E" w:rsidRDefault="00431756" w:rsidP="00431756">
            <w:pPr>
              <w:jc w:val="center"/>
              <w:rPr>
                <w:szCs w:val="16"/>
              </w:rPr>
            </w:pPr>
            <w:r w:rsidRPr="008A6D4E">
              <w:rPr>
                <w:szCs w:val="16"/>
              </w:rPr>
              <w:t>16,97</w:t>
            </w:r>
          </w:p>
        </w:tc>
        <w:tc>
          <w:tcPr>
            <w:tcW w:w="0" w:type="auto"/>
            <w:vAlign w:val="center"/>
          </w:tcPr>
          <w:p w14:paraId="356D8EDE" w14:textId="0F5BA411" w:rsidR="00431756" w:rsidRPr="008A6D4E" w:rsidRDefault="00431756" w:rsidP="00431756">
            <w:pPr>
              <w:jc w:val="center"/>
              <w:rPr>
                <w:szCs w:val="16"/>
              </w:rPr>
            </w:pPr>
            <w:r w:rsidRPr="008A6D4E">
              <w:rPr>
                <w:szCs w:val="16"/>
              </w:rPr>
              <w:t>15,38</w:t>
            </w:r>
          </w:p>
        </w:tc>
        <w:tc>
          <w:tcPr>
            <w:tcW w:w="0" w:type="auto"/>
            <w:vAlign w:val="center"/>
          </w:tcPr>
          <w:p w14:paraId="3E672B44" w14:textId="49C614A9" w:rsidR="00431756" w:rsidRPr="008A6D4E" w:rsidRDefault="00431756" w:rsidP="00431756">
            <w:pPr>
              <w:jc w:val="center"/>
              <w:rPr>
                <w:szCs w:val="16"/>
              </w:rPr>
            </w:pPr>
            <w:r w:rsidRPr="008A6D4E">
              <w:rPr>
                <w:szCs w:val="16"/>
              </w:rPr>
              <w:t>25,80</w:t>
            </w:r>
          </w:p>
        </w:tc>
        <w:tc>
          <w:tcPr>
            <w:tcW w:w="0" w:type="auto"/>
            <w:vAlign w:val="center"/>
          </w:tcPr>
          <w:p w14:paraId="16F3AA4B" w14:textId="3B0538C7" w:rsidR="00431756" w:rsidRPr="008A6D4E" w:rsidRDefault="00431756" w:rsidP="00431756">
            <w:pPr>
              <w:jc w:val="center"/>
              <w:rPr>
                <w:szCs w:val="16"/>
              </w:rPr>
            </w:pPr>
            <w:r w:rsidRPr="008A6D4E">
              <w:rPr>
                <w:szCs w:val="16"/>
              </w:rPr>
              <w:t>11,15</w:t>
            </w:r>
          </w:p>
        </w:tc>
        <w:tc>
          <w:tcPr>
            <w:tcW w:w="0" w:type="auto"/>
            <w:vAlign w:val="center"/>
          </w:tcPr>
          <w:p w14:paraId="1CD8C9E1" w14:textId="44BFC9BC" w:rsidR="00431756" w:rsidRPr="008A6D4E" w:rsidRDefault="00431756" w:rsidP="00431756">
            <w:pPr>
              <w:jc w:val="center"/>
              <w:rPr>
                <w:szCs w:val="16"/>
              </w:rPr>
            </w:pPr>
            <w:r w:rsidRPr="008A6D4E">
              <w:rPr>
                <w:szCs w:val="16"/>
              </w:rPr>
              <w:t>13,09</w:t>
            </w:r>
          </w:p>
        </w:tc>
      </w:tr>
      <w:tr w:rsidR="00431756" w:rsidRPr="008A6D4E" w14:paraId="5A91A24D" w14:textId="77777777">
        <w:trPr>
          <w:trHeight w:val="22"/>
        </w:trPr>
        <w:tc>
          <w:tcPr>
            <w:tcW w:w="0" w:type="auto"/>
            <w:vMerge/>
            <w:noWrap/>
            <w:vAlign w:val="center"/>
          </w:tcPr>
          <w:p w14:paraId="07F04559" w14:textId="77777777" w:rsidR="00431756" w:rsidRPr="008A6D4E" w:rsidRDefault="00431756" w:rsidP="00431756">
            <w:pPr>
              <w:jc w:val="center"/>
              <w:rPr>
                <w:szCs w:val="16"/>
              </w:rPr>
            </w:pPr>
          </w:p>
        </w:tc>
        <w:tc>
          <w:tcPr>
            <w:tcW w:w="0" w:type="auto"/>
            <w:vMerge/>
            <w:noWrap/>
            <w:vAlign w:val="center"/>
          </w:tcPr>
          <w:p w14:paraId="27A10FDF" w14:textId="77777777" w:rsidR="00431756" w:rsidRPr="008A6D4E" w:rsidRDefault="00431756" w:rsidP="00431756">
            <w:pPr>
              <w:rPr>
                <w:szCs w:val="16"/>
              </w:rPr>
            </w:pPr>
          </w:p>
        </w:tc>
        <w:tc>
          <w:tcPr>
            <w:tcW w:w="0" w:type="auto"/>
            <w:noWrap/>
            <w:vAlign w:val="center"/>
          </w:tcPr>
          <w:p w14:paraId="68EA9BC0" w14:textId="77777777" w:rsidR="00431756" w:rsidRPr="008A6D4E" w:rsidRDefault="00431756" w:rsidP="00431756">
            <w:pPr>
              <w:jc w:val="center"/>
              <w:rPr>
                <w:szCs w:val="16"/>
              </w:rPr>
            </w:pPr>
            <w:r w:rsidRPr="008A6D4E">
              <w:rPr>
                <w:szCs w:val="16"/>
              </w:rPr>
              <w:t>тис. євро</w:t>
            </w:r>
          </w:p>
        </w:tc>
        <w:tc>
          <w:tcPr>
            <w:tcW w:w="0" w:type="auto"/>
            <w:vAlign w:val="center"/>
          </w:tcPr>
          <w:p w14:paraId="67FC66A4" w14:textId="4FDE1DF8" w:rsidR="00431756" w:rsidRPr="008A6D4E" w:rsidRDefault="00431756" w:rsidP="00431756">
            <w:pPr>
              <w:jc w:val="center"/>
              <w:rPr>
                <w:szCs w:val="16"/>
              </w:rPr>
            </w:pPr>
            <w:r w:rsidRPr="008A6D4E">
              <w:rPr>
                <w:szCs w:val="16"/>
              </w:rPr>
              <w:t>337,63</w:t>
            </w:r>
          </w:p>
        </w:tc>
        <w:tc>
          <w:tcPr>
            <w:tcW w:w="0" w:type="auto"/>
            <w:vAlign w:val="center"/>
          </w:tcPr>
          <w:p w14:paraId="50C7715C" w14:textId="17308658" w:rsidR="00431756" w:rsidRPr="008A6D4E" w:rsidRDefault="00431756" w:rsidP="00431756">
            <w:pPr>
              <w:jc w:val="center"/>
              <w:rPr>
                <w:szCs w:val="16"/>
              </w:rPr>
            </w:pPr>
            <w:r w:rsidRPr="008A6D4E">
              <w:rPr>
                <w:szCs w:val="16"/>
              </w:rPr>
              <w:t>257,52</w:t>
            </w:r>
          </w:p>
        </w:tc>
        <w:tc>
          <w:tcPr>
            <w:tcW w:w="0" w:type="auto"/>
            <w:vAlign w:val="center"/>
          </w:tcPr>
          <w:p w14:paraId="0E54B330" w14:textId="3B9E89E1" w:rsidR="00431756" w:rsidRPr="008A6D4E" w:rsidRDefault="00431756" w:rsidP="00431756">
            <w:pPr>
              <w:jc w:val="center"/>
              <w:rPr>
                <w:szCs w:val="16"/>
              </w:rPr>
            </w:pPr>
            <w:r w:rsidRPr="008A6D4E">
              <w:rPr>
                <w:szCs w:val="16"/>
              </w:rPr>
              <w:t>585,98</w:t>
            </w:r>
          </w:p>
        </w:tc>
        <w:tc>
          <w:tcPr>
            <w:tcW w:w="0" w:type="auto"/>
            <w:vAlign w:val="center"/>
          </w:tcPr>
          <w:p w14:paraId="626AE6F7" w14:textId="4C1C4126" w:rsidR="00431756" w:rsidRPr="008A6D4E" w:rsidRDefault="00431756" w:rsidP="00431756">
            <w:pPr>
              <w:jc w:val="center"/>
              <w:rPr>
                <w:szCs w:val="16"/>
              </w:rPr>
            </w:pPr>
            <w:r w:rsidRPr="008A6D4E">
              <w:rPr>
                <w:szCs w:val="16"/>
              </w:rPr>
              <w:t>499,39</w:t>
            </w:r>
          </w:p>
        </w:tc>
        <w:tc>
          <w:tcPr>
            <w:tcW w:w="0" w:type="auto"/>
            <w:vAlign w:val="center"/>
          </w:tcPr>
          <w:p w14:paraId="0B66085E" w14:textId="4DC17E59" w:rsidR="00431756" w:rsidRPr="008A6D4E" w:rsidRDefault="00431756" w:rsidP="00431756">
            <w:pPr>
              <w:jc w:val="center"/>
              <w:rPr>
                <w:szCs w:val="16"/>
              </w:rPr>
            </w:pPr>
            <w:r w:rsidRPr="008A6D4E">
              <w:rPr>
                <w:szCs w:val="16"/>
              </w:rPr>
              <w:t>798,39</w:t>
            </w:r>
          </w:p>
        </w:tc>
        <w:tc>
          <w:tcPr>
            <w:tcW w:w="0" w:type="auto"/>
            <w:vAlign w:val="center"/>
          </w:tcPr>
          <w:p w14:paraId="645BBC0A" w14:textId="3F1ECDDD" w:rsidR="00431756" w:rsidRPr="008A6D4E" w:rsidRDefault="00431756" w:rsidP="00431756">
            <w:pPr>
              <w:jc w:val="center"/>
              <w:rPr>
                <w:szCs w:val="16"/>
              </w:rPr>
            </w:pPr>
            <w:r w:rsidRPr="008A6D4E">
              <w:rPr>
                <w:szCs w:val="16"/>
              </w:rPr>
              <w:t>328,19</w:t>
            </w:r>
          </w:p>
        </w:tc>
        <w:tc>
          <w:tcPr>
            <w:tcW w:w="0" w:type="auto"/>
            <w:vAlign w:val="center"/>
          </w:tcPr>
          <w:p w14:paraId="2E49A6D2" w14:textId="0DF160BB" w:rsidR="00431756" w:rsidRPr="008A6D4E" w:rsidRDefault="00431756" w:rsidP="00431756">
            <w:pPr>
              <w:jc w:val="center"/>
              <w:rPr>
                <w:szCs w:val="16"/>
              </w:rPr>
            </w:pPr>
            <w:r w:rsidRPr="008A6D4E">
              <w:rPr>
                <w:szCs w:val="16"/>
              </w:rPr>
              <w:t>330,91</w:t>
            </w:r>
          </w:p>
        </w:tc>
      </w:tr>
      <w:tr w:rsidR="00133A57" w:rsidRPr="008A6D4E" w14:paraId="129315E3" w14:textId="77777777">
        <w:trPr>
          <w:trHeight w:val="22"/>
        </w:trPr>
        <w:tc>
          <w:tcPr>
            <w:tcW w:w="0" w:type="auto"/>
            <w:vMerge w:val="restart"/>
            <w:noWrap/>
            <w:vAlign w:val="center"/>
            <w:hideMark/>
          </w:tcPr>
          <w:p w14:paraId="200C3FE9" w14:textId="165AB911" w:rsidR="00133A57" w:rsidRPr="008A6D4E" w:rsidRDefault="00133A57" w:rsidP="00133A57">
            <w:pPr>
              <w:jc w:val="center"/>
              <w:rPr>
                <w:b/>
                <w:bCs/>
                <w:szCs w:val="16"/>
              </w:rPr>
            </w:pPr>
            <w:r w:rsidRPr="008A6D4E">
              <w:rPr>
                <w:b/>
                <w:bCs/>
                <w:szCs w:val="16"/>
              </w:rPr>
              <w:t>3</w:t>
            </w:r>
          </w:p>
        </w:tc>
        <w:tc>
          <w:tcPr>
            <w:tcW w:w="0" w:type="auto"/>
            <w:vMerge w:val="restart"/>
            <w:noWrap/>
            <w:vAlign w:val="center"/>
            <w:hideMark/>
          </w:tcPr>
          <w:p w14:paraId="10FCA29E" w14:textId="77777777" w:rsidR="00133A57" w:rsidRPr="008A6D4E" w:rsidRDefault="00133A57" w:rsidP="00133A57">
            <w:pPr>
              <w:rPr>
                <w:b/>
                <w:bCs/>
                <w:szCs w:val="16"/>
              </w:rPr>
            </w:pPr>
            <w:r w:rsidRPr="008A6D4E">
              <w:rPr>
                <w:b/>
                <w:bCs/>
                <w:szCs w:val="16"/>
              </w:rPr>
              <w:t>Разом</w:t>
            </w:r>
          </w:p>
        </w:tc>
        <w:tc>
          <w:tcPr>
            <w:tcW w:w="0" w:type="auto"/>
            <w:noWrap/>
            <w:vAlign w:val="center"/>
            <w:hideMark/>
          </w:tcPr>
          <w:p w14:paraId="46F73A20" w14:textId="77777777" w:rsidR="00133A57" w:rsidRPr="008A6D4E" w:rsidRDefault="00133A57" w:rsidP="00133A57">
            <w:pPr>
              <w:jc w:val="center"/>
              <w:rPr>
                <w:b/>
                <w:bCs/>
                <w:szCs w:val="16"/>
              </w:rPr>
            </w:pPr>
            <w:r w:rsidRPr="008A6D4E">
              <w:rPr>
                <w:b/>
                <w:bCs/>
                <w:szCs w:val="16"/>
              </w:rPr>
              <w:t>млн грн</w:t>
            </w:r>
          </w:p>
        </w:tc>
        <w:tc>
          <w:tcPr>
            <w:tcW w:w="0" w:type="auto"/>
            <w:vAlign w:val="center"/>
          </w:tcPr>
          <w:p w14:paraId="5FD7D9C3" w14:textId="5FC34171" w:rsidR="00133A57" w:rsidRPr="008A6D4E" w:rsidRDefault="00133A57" w:rsidP="00133A57">
            <w:pPr>
              <w:jc w:val="center"/>
              <w:rPr>
                <w:b/>
                <w:bCs/>
                <w:szCs w:val="16"/>
              </w:rPr>
            </w:pPr>
            <w:r w:rsidRPr="008A6D4E">
              <w:rPr>
                <w:b/>
                <w:bCs/>
                <w:szCs w:val="16"/>
              </w:rPr>
              <w:t>10,13</w:t>
            </w:r>
          </w:p>
        </w:tc>
        <w:tc>
          <w:tcPr>
            <w:tcW w:w="0" w:type="auto"/>
            <w:vAlign w:val="center"/>
          </w:tcPr>
          <w:p w14:paraId="78B59878" w14:textId="37FB81FE" w:rsidR="00133A57" w:rsidRPr="008A6D4E" w:rsidRDefault="00133A57" w:rsidP="00133A57">
            <w:pPr>
              <w:jc w:val="center"/>
              <w:rPr>
                <w:b/>
                <w:bCs/>
                <w:szCs w:val="16"/>
              </w:rPr>
            </w:pPr>
            <w:r w:rsidRPr="008A6D4E">
              <w:rPr>
                <w:b/>
                <w:bCs/>
                <w:szCs w:val="16"/>
              </w:rPr>
              <w:t>8,28</w:t>
            </w:r>
          </w:p>
        </w:tc>
        <w:tc>
          <w:tcPr>
            <w:tcW w:w="0" w:type="auto"/>
            <w:vAlign w:val="center"/>
          </w:tcPr>
          <w:p w14:paraId="69A7215D" w14:textId="69B73B19" w:rsidR="00133A57" w:rsidRPr="008A6D4E" w:rsidRDefault="00133A57" w:rsidP="00133A57">
            <w:pPr>
              <w:jc w:val="center"/>
              <w:rPr>
                <w:b/>
                <w:bCs/>
                <w:szCs w:val="16"/>
              </w:rPr>
            </w:pPr>
            <w:r w:rsidRPr="008A6D4E">
              <w:rPr>
                <w:b/>
                <w:bCs/>
                <w:szCs w:val="16"/>
              </w:rPr>
              <w:t>16,97</w:t>
            </w:r>
          </w:p>
        </w:tc>
        <w:tc>
          <w:tcPr>
            <w:tcW w:w="0" w:type="auto"/>
            <w:vAlign w:val="center"/>
          </w:tcPr>
          <w:p w14:paraId="4BB7CAAB" w14:textId="35DCFBC2" w:rsidR="00133A57" w:rsidRPr="008A6D4E" w:rsidRDefault="00133A57" w:rsidP="00133A57">
            <w:pPr>
              <w:jc w:val="center"/>
              <w:rPr>
                <w:b/>
                <w:bCs/>
                <w:szCs w:val="16"/>
              </w:rPr>
            </w:pPr>
            <w:r w:rsidRPr="008A6D4E">
              <w:rPr>
                <w:b/>
                <w:bCs/>
                <w:szCs w:val="16"/>
              </w:rPr>
              <w:t>15,38</w:t>
            </w:r>
          </w:p>
        </w:tc>
        <w:tc>
          <w:tcPr>
            <w:tcW w:w="0" w:type="auto"/>
            <w:vAlign w:val="center"/>
          </w:tcPr>
          <w:p w14:paraId="157DB658" w14:textId="64770343" w:rsidR="00133A57" w:rsidRPr="008A6D4E" w:rsidRDefault="00133A57" w:rsidP="00133A57">
            <w:pPr>
              <w:jc w:val="center"/>
              <w:rPr>
                <w:b/>
                <w:bCs/>
                <w:szCs w:val="16"/>
              </w:rPr>
            </w:pPr>
            <w:r w:rsidRPr="008A6D4E">
              <w:rPr>
                <w:b/>
                <w:bCs/>
                <w:szCs w:val="16"/>
              </w:rPr>
              <w:t>25,80</w:t>
            </w:r>
          </w:p>
        </w:tc>
        <w:tc>
          <w:tcPr>
            <w:tcW w:w="0" w:type="auto"/>
            <w:vAlign w:val="center"/>
          </w:tcPr>
          <w:p w14:paraId="12C903D8" w14:textId="58F26B2F" w:rsidR="00133A57" w:rsidRPr="008A6D4E" w:rsidRDefault="00133A57" w:rsidP="00133A57">
            <w:pPr>
              <w:jc w:val="center"/>
              <w:rPr>
                <w:b/>
                <w:bCs/>
                <w:szCs w:val="16"/>
              </w:rPr>
            </w:pPr>
            <w:r w:rsidRPr="008A6D4E">
              <w:rPr>
                <w:b/>
                <w:bCs/>
                <w:szCs w:val="16"/>
              </w:rPr>
              <w:t>11,15</w:t>
            </w:r>
          </w:p>
        </w:tc>
        <w:tc>
          <w:tcPr>
            <w:tcW w:w="0" w:type="auto"/>
            <w:vAlign w:val="center"/>
          </w:tcPr>
          <w:p w14:paraId="44A53FF3" w14:textId="0D510EBF" w:rsidR="00133A57" w:rsidRPr="008A6D4E" w:rsidRDefault="00133A57" w:rsidP="00133A57">
            <w:pPr>
              <w:jc w:val="center"/>
              <w:rPr>
                <w:b/>
                <w:bCs/>
                <w:szCs w:val="16"/>
              </w:rPr>
            </w:pPr>
            <w:r w:rsidRPr="008A6D4E">
              <w:rPr>
                <w:b/>
                <w:bCs/>
                <w:szCs w:val="16"/>
              </w:rPr>
              <w:t>13,09</w:t>
            </w:r>
          </w:p>
        </w:tc>
      </w:tr>
      <w:tr w:rsidR="00133A57" w:rsidRPr="008A6D4E" w14:paraId="35FF488E" w14:textId="77777777">
        <w:trPr>
          <w:trHeight w:val="22"/>
        </w:trPr>
        <w:tc>
          <w:tcPr>
            <w:tcW w:w="0" w:type="auto"/>
            <w:vMerge/>
            <w:noWrap/>
            <w:vAlign w:val="center"/>
          </w:tcPr>
          <w:p w14:paraId="2FBB5951" w14:textId="77777777" w:rsidR="00133A57" w:rsidRPr="008A6D4E" w:rsidRDefault="00133A57" w:rsidP="00133A57">
            <w:pPr>
              <w:jc w:val="center"/>
              <w:rPr>
                <w:b/>
                <w:bCs/>
                <w:szCs w:val="16"/>
              </w:rPr>
            </w:pPr>
          </w:p>
        </w:tc>
        <w:tc>
          <w:tcPr>
            <w:tcW w:w="0" w:type="auto"/>
            <w:vMerge/>
            <w:noWrap/>
            <w:vAlign w:val="center"/>
          </w:tcPr>
          <w:p w14:paraId="415E4694" w14:textId="77777777" w:rsidR="00133A57" w:rsidRPr="008A6D4E" w:rsidRDefault="00133A57" w:rsidP="00133A57">
            <w:pPr>
              <w:jc w:val="center"/>
              <w:rPr>
                <w:b/>
                <w:bCs/>
                <w:szCs w:val="16"/>
              </w:rPr>
            </w:pPr>
          </w:p>
        </w:tc>
        <w:tc>
          <w:tcPr>
            <w:tcW w:w="0" w:type="auto"/>
            <w:noWrap/>
            <w:vAlign w:val="center"/>
          </w:tcPr>
          <w:p w14:paraId="58C6608C" w14:textId="77777777" w:rsidR="00133A57" w:rsidRPr="008A6D4E" w:rsidRDefault="00133A57" w:rsidP="00133A57">
            <w:pPr>
              <w:jc w:val="center"/>
              <w:rPr>
                <w:b/>
                <w:bCs/>
                <w:szCs w:val="16"/>
              </w:rPr>
            </w:pPr>
            <w:r w:rsidRPr="008A6D4E">
              <w:rPr>
                <w:b/>
                <w:bCs/>
                <w:szCs w:val="16"/>
              </w:rPr>
              <w:t>тис. євро</w:t>
            </w:r>
          </w:p>
        </w:tc>
        <w:tc>
          <w:tcPr>
            <w:tcW w:w="0" w:type="auto"/>
            <w:vAlign w:val="center"/>
          </w:tcPr>
          <w:p w14:paraId="1F870A26" w14:textId="5B33E27D" w:rsidR="00133A57" w:rsidRPr="008A6D4E" w:rsidRDefault="00133A57" w:rsidP="00133A57">
            <w:pPr>
              <w:jc w:val="center"/>
              <w:rPr>
                <w:b/>
                <w:bCs/>
                <w:szCs w:val="16"/>
              </w:rPr>
            </w:pPr>
            <w:r w:rsidRPr="008A6D4E">
              <w:rPr>
                <w:b/>
                <w:bCs/>
                <w:szCs w:val="16"/>
              </w:rPr>
              <w:t>337,63</w:t>
            </w:r>
          </w:p>
        </w:tc>
        <w:tc>
          <w:tcPr>
            <w:tcW w:w="0" w:type="auto"/>
            <w:vAlign w:val="center"/>
          </w:tcPr>
          <w:p w14:paraId="6C35453F" w14:textId="2E29F194" w:rsidR="00133A57" w:rsidRPr="008A6D4E" w:rsidRDefault="00133A57" w:rsidP="00133A57">
            <w:pPr>
              <w:jc w:val="center"/>
              <w:rPr>
                <w:b/>
                <w:bCs/>
                <w:szCs w:val="16"/>
              </w:rPr>
            </w:pPr>
            <w:r w:rsidRPr="008A6D4E">
              <w:rPr>
                <w:b/>
                <w:bCs/>
                <w:szCs w:val="16"/>
              </w:rPr>
              <w:t>257,52</w:t>
            </w:r>
          </w:p>
        </w:tc>
        <w:tc>
          <w:tcPr>
            <w:tcW w:w="0" w:type="auto"/>
            <w:vAlign w:val="center"/>
          </w:tcPr>
          <w:p w14:paraId="52AE7414" w14:textId="2B4D77D0" w:rsidR="00133A57" w:rsidRPr="008A6D4E" w:rsidRDefault="00133A57" w:rsidP="00133A57">
            <w:pPr>
              <w:jc w:val="center"/>
              <w:rPr>
                <w:b/>
                <w:bCs/>
                <w:szCs w:val="16"/>
              </w:rPr>
            </w:pPr>
            <w:r w:rsidRPr="008A6D4E">
              <w:rPr>
                <w:b/>
                <w:bCs/>
                <w:szCs w:val="16"/>
              </w:rPr>
              <w:t>585,98</w:t>
            </w:r>
          </w:p>
        </w:tc>
        <w:tc>
          <w:tcPr>
            <w:tcW w:w="0" w:type="auto"/>
            <w:vAlign w:val="center"/>
          </w:tcPr>
          <w:p w14:paraId="09A7F637" w14:textId="7CF2BC2C" w:rsidR="00133A57" w:rsidRPr="008A6D4E" w:rsidRDefault="00133A57" w:rsidP="00133A57">
            <w:pPr>
              <w:jc w:val="center"/>
              <w:rPr>
                <w:b/>
                <w:bCs/>
                <w:szCs w:val="16"/>
              </w:rPr>
            </w:pPr>
            <w:r w:rsidRPr="008A6D4E">
              <w:rPr>
                <w:b/>
                <w:bCs/>
                <w:szCs w:val="16"/>
              </w:rPr>
              <w:t>499,39</w:t>
            </w:r>
          </w:p>
        </w:tc>
        <w:tc>
          <w:tcPr>
            <w:tcW w:w="0" w:type="auto"/>
            <w:vAlign w:val="center"/>
          </w:tcPr>
          <w:p w14:paraId="4D72D152" w14:textId="6C99DD64" w:rsidR="00133A57" w:rsidRPr="008A6D4E" w:rsidRDefault="00133A57" w:rsidP="00133A57">
            <w:pPr>
              <w:jc w:val="center"/>
              <w:rPr>
                <w:b/>
                <w:bCs/>
                <w:szCs w:val="16"/>
              </w:rPr>
            </w:pPr>
            <w:r w:rsidRPr="008A6D4E">
              <w:rPr>
                <w:b/>
                <w:bCs/>
                <w:szCs w:val="16"/>
              </w:rPr>
              <w:t>798,39</w:t>
            </w:r>
          </w:p>
        </w:tc>
        <w:tc>
          <w:tcPr>
            <w:tcW w:w="0" w:type="auto"/>
            <w:vAlign w:val="center"/>
          </w:tcPr>
          <w:p w14:paraId="48D5174C" w14:textId="57CB90D8" w:rsidR="00133A57" w:rsidRPr="008A6D4E" w:rsidRDefault="00133A57" w:rsidP="00133A57">
            <w:pPr>
              <w:jc w:val="center"/>
              <w:rPr>
                <w:b/>
                <w:bCs/>
                <w:szCs w:val="16"/>
              </w:rPr>
            </w:pPr>
            <w:r w:rsidRPr="008A6D4E">
              <w:rPr>
                <w:b/>
                <w:bCs/>
                <w:szCs w:val="16"/>
              </w:rPr>
              <w:t>328,19</w:t>
            </w:r>
          </w:p>
        </w:tc>
        <w:tc>
          <w:tcPr>
            <w:tcW w:w="0" w:type="auto"/>
            <w:vAlign w:val="center"/>
          </w:tcPr>
          <w:p w14:paraId="31EB96A7" w14:textId="5B589515" w:rsidR="00133A57" w:rsidRPr="008A6D4E" w:rsidRDefault="00133A57" w:rsidP="00133A57">
            <w:pPr>
              <w:jc w:val="center"/>
              <w:rPr>
                <w:b/>
                <w:bCs/>
                <w:szCs w:val="16"/>
              </w:rPr>
            </w:pPr>
            <w:r w:rsidRPr="008A6D4E">
              <w:rPr>
                <w:b/>
                <w:bCs/>
                <w:szCs w:val="16"/>
              </w:rPr>
              <w:t>330,91</w:t>
            </w:r>
          </w:p>
        </w:tc>
      </w:tr>
    </w:tbl>
    <w:p w14:paraId="1D8F38CB" w14:textId="77777777" w:rsidR="0010754A" w:rsidRPr="008A6D4E" w:rsidRDefault="0010754A" w:rsidP="0010754A">
      <w:pPr>
        <w:pStyle w:val="a9"/>
        <w:pBdr>
          <w:top w:val="nil"/>
          <w:left w:val="nil"/>
          <w:bottom w:val="nil"/>
          <w:right w:val="nil"/>
          <w:between w:val="nil"/>
        </w:pBdr>
        <w:spacing w:after="0"/>
        <w:ind w:left="0"/>
        <w:rPr>
          <w:rFonts w:ascii="Century Gothic" w:hAnsi="Century Gothic"/>
          <w:color w:val="000000"/>
          <w:highlight w:val="yellow"/>
        </w:rPr>
        <w:sectPr w:rsidR="0010754A" w:rsidRPr="008A6D4E">
          <w:type w:val="continuous"/>
          <w:pgSz w:w="11906" w:h="16838"/>
          <w:pgMar w:top="850" w:right="850" w:bottom="850" w:left="1417" w:header="708" w:footer="708" w:gutter="0"/>
          <w:cols w:space="720"/>
        </w:sectPr>
      </w:pPr>
    </w:p>
    <w:p w14:paraId="1A8288FC" w14:textId="0B6A2FB7" w:rsidR="0010754A" w:rsidRPr="008A6D4E" w:rsidRDefault="00572657" w:rsidP="0010754A">
      <w:pPr>
        <w:pStyle w:val="a9"/>
        <w:pBdr>
          <w:top w:val="nil"/>
          <w:left w:val="nil"/>
          <w:bottom w:val="nil"/>
          <w:right w:val="nil"/>
          <w:between w:val="nil"/>
        </w:pBdr>
        <w:spacing w:after="0"/>
        <w:ind w:left="0"/>
        <w:rPr>
          <w:rFonts w:ascii="Century Gothic" w:hAnsi="Century Gothic"/>
          <w:color w:val="000000"/>
          <w:highlight w:val="yellow"/>
        </w:rPr>
      </w:pPr>
      <w:r w:rsidRPr="008A6D4E">
        <w:rPr>
          <w:rFonts w:ascii="Century Gothic" w:hAnsi="Century Gothic"/>
          <w:noProof/>
          <w:lang w:eastAsia="uk-UA"/>
        </w:rPr>
        <w:lastRenderedPageBreak/>
        <w:drawing>
          <wp:inline distT="0" distB="0" distL="0" distR="0" wp14:anchorId="03B52DB7" wp14:editId="0E1474A9">
            <wp:extent cx="2831465" cy="2556031"/>
            <wp:effectExtent l="0" t="0" r="6985" b="0"/>
            <wp:docPr id="181990713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CCDD8BB" w14:textId="6E0814BA" w:rsidR="0010754A" w:rsidRPr="008A6D4E" w:rsidRDefault="0010754A" w:rsidP="0010754A">
      <w:pP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3A4209">
        <w:rPr>
          <w:rFonts w:ascii="Century Gothic" w:hAnsi="Century Gothic"/>
          <w:sz w:val="22"/>
          <w:szCs w:val="22"/>
        </w:rPr>
        <w:t>2.3</w:t>
      </w:r>
      <w:r w:rsidR="00621D0B" w:rsidRPr="003A4209">
        <w:rPr>
          <w:rFonts w:ascii="Century Gothic" w:hAnsi="Century Gothic"/>
          <w:sz w:val="22"/>
          <w:szCs w:val="22"/>
        </w:rPr>
        <w:t>0</w:t>
      </w:r>
      <w:r w:rsidRPr="003A4209">
        <w:rPr>
          <w:rFonts w:ascii="Century Gothic" w:hAnsi="Century Gothic"/>
          <w:sz w:val="22"/>
          <w:szCs w:val="22"/>
        </w:rPr>
        <w:t>.</w:t>
      </w:r>
      <w:r w:rsidRPr="008A6D4E">
        <w:rPr>
          <w:rFonts w:ascii="Century Gothic" w:hAnsi="Century Gothic"/>
          <w:sz w:val="22"/>
          <w:szCs w:val="22"/>
        </w:rPr>
        <w:t xml:space="preserve"> </w:t>
      </w:r>
      <w:r w:rsidRPr="008A6D4E">
        <w:rPr>
          <w:rFonts w:ascii="Century Gothic" w:hAnsi="Century Gothic"/>
          <w:color w:val="000000"/>
          <w:sz w:val="22"/>
          <w:szCs w:val="22"/>
        </w:rPr>
        <w:t xml:space="preserve">Вартісний баланс у секторі </w:t>
      </w:r>
      <w:r w:rsidRPr="008A6D4E">
        <w:rPr>
          <w:rFonts w:ascii="Century Gothic" w:hAnsi="Century Gothic"/>
          <w:sz w:val="22"/>
          <w:szCs w:val="22"/>
        </w:rPr>
        <w:t>зовнішнього освітлення</w:t>
      </w:r>
      <w:r w:rsidRPr="008A6D4E">
        <w:rPr>
          <w:rFonts w:ascii="Century Gothic" w:hAnsi="Century Gothic"/>
          <w:color w:val="000000"/>
          <w:sz w:val="22"/>
          <w:szCs w:val="22"/>
        </w:rPr>
        <w:t>, млн. грн.</w:t>
      </w:r>
    </w:p>
    <w:p w14:paraId="200045B8" w14:textId="793971F7" w:rsidR="0010754A" w:rsidRPr="008A6D4E" w:rsidRDefault="00CB4FE8" w:rsidP="0010754A">
      <w:pPr>
        <w:pStyle w:val="a9"/>
        <w:pBdr>
          <w:top w:val="nil"/>
          <w:left w:val="nil"/>
          <w:bottom w:val="nil"/>
          <w:right w:val="nil"/>
          <w:between w:val="nil"/>
        </w:pBdr>
        <w:spacing w:after="0"/>
        <w:ind w:left="0"/>
        <w:rPr>
          <w:rFonts w:ascii="Century Gothic" w:hAnsi="Century Gothic"/>
          <w:color w:val="000000"/>
          <w:highlight w:val="yellow"/>
        </w:rPr>
      </w:pPr>
      <w:r w:rsidRPr="008A6D4E">
        <w:rPr>
          <w:rFonts w:ascii="Century Gothic" w:hAnsi="Century Gothic"/>
          <w:noProof/>
          <w:lang w:eastAsia="uk-UA"/>
        </w:rPr>
        <w:lastRenderedPageBreak/>
        <w:drawing>
          <wp:inline distT="0" distB="0" distL="0" distR="0" wp14:anchorId="2BD60A6A" wp14:editId="0390AB86">
            <wp:extent cx="2831465" cy="2555875"/>
            <wp:effectExtent l="0" t="0" r="6985" b="0"/>
            <wp:docPr id="159381451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156F5AF" w14:textId="4FC9453B" w:rsidR="00730DEF" w:rsidRPr="008A6D4E" w:rsidRDefault="0010754A" w:rsidP="00613F35">
      <w:pPr>
        <w:spacing w:after="0"/>
        <w:jc w:val="center"/>
        <w:rPr>
          <w:rFonts w:ascii="Century Gothic" w:hAnsi="Century Gothic"/>
        </w:rPr>
        <w:sectPr w:rsidR="00730DEF" w:rsidRPr="008A6D4E">
          <w:type w:val="continuous"/>
          <w:pgSz w:w="11906" w:h="16838"/>
          <w:pgMar w:top="850" w:right="850" w:bottom="850" w:left="1417" w:header="708" w:footer="708" w:gutter="0"/>
          <w:cols w:num="2" w:space="720"/>
        </w:sectPr>
      </w:pPr>
      <w:r w:rsidRPr="008A6D4E">
        <w:rPr>
          <w:rFonts w:ascii="Century Gothic" w:hAnsi="Century Gothic"/>
          <w:color w:val="000000"/>
          <w:sz w:val="22"/>
          <w:szCs w:val="22"/>
        </w:rPr>
        <w:t>Рис</w:t>
      </w:r>
      <w:r w:rsidRPr="003A4209">
        <w:rPr>
          <w:rFonts w:ascii="Century Gothic" w:hAnsi="Century Gothic"/>
          <w:color w:val="000000"/>
          <w:sz w:val="22"/>
          <w:szCs w:val="22"/>
        </w:rPr>
        <w:t xml:space="preserve">. </w:t>
      </w:r>
      <w:r w:rsidRPr="003A4209">
        <w:rPr>
          <w:rFonts w:ascii="Century Gothic" w:hAnsi="Century Gothic"/>
          <w:sz w:val="22"/>
          <w:szCs w:val="22"/>
        </w:rPr>
        <w:t>2.3</w:t>
      </w:r>
      <w:r w:rsidR="00621D0B" w:rsidRPr="003A4209">
        <w:rPr>
          <w:rFonts w:ascii="Century Gothic" w:hAnsi="Century Gothic"/>
          <w:sz w:val="22"/>
          <w:szCs w:val="22"/>
        </w:rPr>
        <w:t>1</w:t>
      </w:r>
      <w:r w:rsidRPr="003A4209">
        <w:rPr>
          <w:rFonts w:ascii="Century Gothic" w:hAnsi="Century Gothic"/>
          <w:sz w:val="22"/>
          <w:szCs w:val="22"/>
        </w:rPr>
        <w:t>.</w:t>
      </w:r>
      <w:r w:rsidRPr="008A6D4E">
        <w:rPr>
          <w:rFonts w:ascii="Century Gothic" w:hAnsi="Century Gothic"/>
          <w:sz w:val="22"/>
          <w:szCs w:val="22"/>
        </w:rPr>
        <w:t xml:space="preserve"> </w:t>
      </w:r>
      <w:r w:rsidRPr="008A6D4E">
        <w:rPr>
          <w:rFonts w:ascii="Century Gothic" w:hAnsi="Century Gothic"/>
          <w:color w:val="000000"/>
          <w:sz w:val="22"/>
          <w:szCs w:val="22"/>
        </w:rPr>
        <w:t xml:space="preserve">Вартісний баланс у секторі </w:t>
      </w:r>
      <w:r w:rsidRPr="008A6D4E">
        <w:rPr>
          <w:rFonts w:ascii="Century Gothic" w:hAnsi="Century Gothic"/>
          <w:sz w:val="22"/>
          <w:szCs w:val="22"/>
        </w:rPr>
        <w:t>зовнішнього освітлення</w:t>
      </w:r>
      <w:r w:rsidRPr="008A6D4E">
        <w:rPr>
          <w:rFonts w:ascii="Century Gothic" w:hAnsi="Century Gothic"/>
          <w:color w:val="000000"/>
          <w:sz w:val="22"/>
          <w:szCs w:val="22"/>
        </w:rPr>
        <w:t>, тис. євро</w:t>
      </w:r>
      <w:r w:rsidRPr="008A6D4E">
        <w:rPr>
          <w:rFonts w:ascii="Century Gothic" w:hAnsi="Century Gothic"/>
          <w:color w:val="000000"/>
        </w:rPr>
        <w:t>.</w:t>
      </w:r>
    </w:p>
    <w:p w14:paraId="401C219A" w14:textId="77777777" w:rsidR="0010754A" w:rsidRPr="008A6D4E" w:rsidRDefault="0010754A" w:rsidP="0010754A">
      <w:pPr>
        <w:pStyle w:val="3"/>
        <w:rPr>
          <w:rFonts w:ascii="Century Gothic" w:hAnsi="Century Gothic"/>
          <w:b/>
          <w:color w:val="000000"/>
          <w:sz w:val="22"/>
          <w:szCs w:val="22"/>
        </w:rPr>
      </w:pPr>
      <w:bookmarkStart w:id="40" w:name="_Toc181742472"/>
      <w:bookmarkStart w:id="41" w:name="_Toc184139691"/>
      <w:bookmarkStart w:id="42" w:name="_Toc195651486"/>
      <w:r w:rsidRPr="008A6D4E">
        <w:rPr>
          <w:rFonts w:ascii="Century Gothic" w:hAnsi="Century Gothic"/>
          <w:b/>
          <w:color w:val="000000"/>
          <w:sz w:val="22"/>
          <w:szCs w:val="22"/>
        </w:rPr>
        <w:lastRenderedPageBreak/>
        <w:t>2.3.5. Теплопостачання</w:t>
      </w:r>
      <w:bookmarkEnd w:id="40"/>
      <w:bookmarkEnd w:id="41"/>
      <w:bookmarkEnd w:id="42"/>
    </w:p>
    <w:p w14:paraId="1B491EFF" w14:textId="7BE9D810" w:rsidR="00BE3134" w:rsidRPr="008A6D4E" w:rsidRDefault="00BE3134" w:rsidP="0010754A">
      <w:pPr>
        <w:spacing w:before="160"/>
        <w:jc w:val="both"/>
        <w:rPr>
          <w:rFonts w:ascii="Century Gothic" w:hAnsi="Century Gothic"/>
          <w:sz w:val="22"/>
          <w:szCs w:val="22"/>
        </w:rPr>
      </w:pPr>
      <w:r w:rsidRPr="008A6D4E">
        <w:rPr>
          <w:rFonts w:ascii="Century Gothic" w:hAnsi="Century Gothic"/>
          <w:sz w:val="22"/>
          <w:szCs w:val="22"/>
        </w:rPr>
        <w:t>Комунальне підприємство "</w:t>
      </w:r>
      <w:r w:rsidR="00BA2CDF">
        <w:rPr>
          <w:rFonts w:ascii="Century Gothic" w:hAnsi="Century Gothic"/>
          <w:sz w:val="22"/>
          <w:szCs w:val="22"/>
        </w:rPr>
        <w:t>Тепломережа</w:t>
      </w:r>
      <w:r w:rsidRPr="008A6D4E">
        <w:rPr>
          <w:rFonts w:ascii="Century Gothic" w:hAnsi="Century Gothic"/>
          <w:sz w:val="22"/>
          <w:szCs w:val="22"/>
        </w:rPr>
        <w:t xml:space="preserve">" </w:t>
      </w:r>
      <w:r w:rsidR="00BA2CDF">
        <w:rPr>
          <w:rFonts w:ascii="Century Gothic" w:hAnsi="Century Gothic"/>
          <w:sz w:val="22"/>
          <w:szCs w:val="22"/>
        </w:rPr>
        <w:t xml:space="preserve">Шептицької міської ради </w:t>
      </w:r>
      <w:r w:rsidRPr="008A6D4E">
        <w:rPr>
          <w:rFonts w:ascii="Century Gothic" w:hAnsi="Century Gothic"/>
          <w:sz w:val="22"/>
          <w:szCs w:val="22"/>
        </w:rPr>
        <w:t xml:space="preserve">є основним постачальником теплової енергії </w:t>
      </w:r>
      <w:r w:rsidR="00190793" w:rsidRPr="008A6D4E">
        <w:rPr>
          <w:rFonts w:ascii="Century Gothic" w:hAnsi="Century Gothic"/>
          <w:sz w:val="22"/>
          <w:szCs w:val="22"/>
        </w:rPr>
        <w:t>на т</w:t>
      </w:r>
      <w:r w:rsidR="00190793" w:rsidRPr="000809E1">
        <w:rPr>
          <w:rFonts w:ascii="Century Gothic" w:hAnsi="Century Gothic"/>
          <w:sz w:val="22"/>
          <w:szCs w:val="22"/>
        </w:rPr>
        <w:t xml:space="preserve">ериторії </w:t>
      </w:r>
      <w:r w:rsidR="004069C7" w:rsidRPr="00D418DF">
        <w:rPr>
          <w:rFonts w:ascii="Century Gothic" w:hAnsi="Century Gothic"/>
          <w:sz w:val="22"/>
          <w:szCs w:val="22"/>
        </w:rPr>
        <w:t>Червоноградської</w:t>
      </w:r>
      <w:r w:rsidR="00EC28A6" w:rsidRPr="00D418DF">
        <w:rPr>
          <w:rFonts w:ascii="Century Gothic" w:hAnsi="Century Gothic"/>
          <w:sz w:val="22"/>
          <w:szCs w:val="22"/>
        </w:rPr>
        <w:t xml:space="preserve"> </w:t>
      </w:r>
      <w:r w:rsidR="00190793" w:rsidRPr="000809E1">
        <w:rPr>
          <w:rFonts w:ascii="Century Gothic" w:hAnsi="Century Gothic"/>
          <w:sz w:val="22"/>
          <w:szCs w:val="22"/>
        </w:rPr>
        <w:t>громади</w:t>
      </w:r>
      <w:r w:rsidRPr="008A6D4E">
        <w:rPr>
          <w:rFonts w:ascii="Century Gothic" w:hAnsi="Century Gothic"/>
          <w:sz w:val="22"/>
          <w:szCs w:val="22"/>
        </w:rPr>
        <w:t>. Підприємство забезпечує опалення та постачання гарячої води для населення, бюджетних установ та інших споживачів міста.</w:t>
      </w:r>
    </w:p>
    <w:p w14:paraId="5F88337F" w14:textId="5512E20F" w:rsidR="00613F35" w:rsidRPr="008A6D4E" w:rsidRDefault="00613F35" w:rsidP="00613F35">
      <w:pPr>
        <w:spacing w:before="160"/>
        <w:jc w:val="both"/>
        <w:rPr>
          <w:rFonts w:ascii="Century Gothic" w:hAnsi="Century Gothic"/>
          <w:sz w:val="22"/>
          <w:szCs w:val="22"/>
        </w:rPr>
      </w:pPr>
      <w:r w:rsidRPr="008A6D4E">
        <w:rPr>
          <w:rFonts w:ascii="Century Gothic" w:hAnsi="Century Gothic"/>
          <w:sz w:val="22"/>
          <w:szCs w:val="22"/>
        </w:rPr>
        <w:t xml:space="preserve">На балансі підприємства перебуває 7 діючих котельнь . Діючі котельні працюють на газовому паливі і знаходяться в м. </w:t>
      </w:r>
      <w:r w:rsidR="00EC28A6" w:rsidRPr="00D418DF">
        <w:rPr>
          <w:rFonts w:ascii="Century Gothic" w:hAnsi="Century Gothic"/>
          <w:sz w:val="22"/>
          <w:szCs w:val="22"/>
        </w:rPr>
        <w:t>Шептицький</w:t>
      </w:r>
      <w:r w:rsidRPr="008A6D4E">
        <w:rPr>
          <w:rFonts w:ascii="Century Gothic" w:hAnsi="Century Gothic"/>
          <w:sz w:val="22"/>
          <w:szCs w:val="22"/>
        </w:rPr>
        <w:t xml:space="preserve">, м. </w:t>
      </w:r>
      <w:proofErr w:type="spellStart"/>
      <w:r w:rsidRPr="008A6D4E">
        <w:rPr>
          <w:rFonts w:ascii="Century Gothic" w:hAnsi="Century Gothic"/>
          <w:sz w:val="22"/>
          <w:szCs w:val="22"/>
        </w:rPr>
        <w:t>Соснівці</w:t>
      </w:r>
      <w:proofErr w:type="spellEnd"/>
      <w:r w:rsidRPr="008A6D4E">
        <w:rPr>
          <w:rFonts w:ascii="Century Gothic" w:hAnsi="Century Gothic"/>
          <w:sz w:val="22"/>
          <w:szCs w:val="22"/>
        </w:rPr>
        <w:t xml:space="preserve"> і селищі Гірник.</w:t>
      </w:r>
    </w:p>
    <w:p w14:paraId="4E8A6791" w14:textId="41B0713B" w:rsidR="00613F35" w:rsidRPr="008A6D4E" w:rsidRDefault="00613F35" w:rsidP="00613F35">
      <w:pPr>
        <w:spacing w:before="160"/>
        <w:jc w:val="both"/>
        <w:rPr>
          <w:rFonts w:ascii="Century Gothic" w:hAnsi="Century Gothic"/>
          <w:sz w:val="22"/>
          <w:szCs w:val="22"/>
        </w:rPr>
      </w:pPr>
      <w:r w:rsidRPr="008A6D4E">
        <w:rPr>
          <w:rFonts w:ascii="Century Gothic" w:hAnsi="Century Gothic"/>
          <w:sz w:val="22"/>
          <w:szCs w:val="22"/>
        </w:rPr>
        <w:t xml:space="preserve">Районна газова котельня № 1 м. </w:t>
      </w:r>
      <w:r w:rsidR="00EC28A6" w:rsidRPr="00D418DF">
        <w:rPr>
          <w:rFonts w:ascii="Century Gothic" w:hAnsi="Century Gothic"/>
          <w:sz w:val="22"/>
          <w:szCs w:val="22"/>
        </w:rPr>
        <w:t>Шептицький</w:t>
      </w:r>
      <w:r w:rsidRPr="008A6D4E">
        <w:rPr>
          <w:rFonts w:ascii="Century Gothic" w:hAnsi="Century Gothic"/>
          <w:sz w:val="22"/>
          <w:szCs w:val="22"/>
        </w:rPr>
        <w:t xml:space="preserve">. Бічна Промислова,43 : розташована на території м. </w:t>
      </w:r>
      <w:r w:rsidR="00EC28A6" w:rsidRPr="00D418DF">
        <w:rPr>
          <w:rFonts w:ascii="Century Gothic" w:hAnsi="Century Gothic"/>
          <w:sz w:val="22"/>
          <w:szCs w:val="22"/>
        </w:rPr>
        <w:t>Шептицький</w:t>
      </w:r>
      <w:r w:rsidRPr="008A6D4E">
        <w:rPr>
          <w:rFonts w:ascii="Century Gothic" w:hAnsi="Century Gothic"/>
          <w:sz w:val="22"/>
          <w:szCs w:val="22"/>
        </w:rPr>
        <w:t xml:space="preserve">, забезпечує теплопостачання м. </w:t>
      </w:r>
      <w:r w:rsidR="00EC28A6" w:rsidRPr="00D418DF">
        <w:rPr>
          <w:rFonts w:ascii="Century Gothic" w:hAnsi="Century Gothic"/>
          <w:sz w:val="22"/>
          <w:szCs w:val="22"/>
        </w:rPr>
        <w:t>Шептицького</w:t>
      </w:r>
      <w:r w:rsidRPr="008A6D4E">
        <w:rPr>
          <w:rFonts w:ascii="Century Gothic" w:hAnsi="Century Gothic"/>
          <w:sz w:val="22"/>
          <w:szCs w:val="22"/>
        </w:rPr>
        <w:t xml:space="preserve">. Сумарна потужність котельні складає 200,0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 xml:space="preserve">/год, в тому числі: два котли ПТВМ – 50, теплопотужність кожного котла 50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 xml:space="preserve">/год , один котел КВГМ – 100, теплопотужністю 100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/год.</w:t>
      </w:r>
    </w:p>
    <w:p w14:paraId="4DAE3679" w14:textId="6B7A70A8" w:rsidR="00613F35" w:rsidRPr="008A6D4E" w:rsidRDefault="00613F35" w:rsidP="00613F35">
      <w:pPr>
        <w:spacing w:before="160"/>
        <w:jc w:val="both"/>
        <w:rPr>
          <w:rFonts w:ascii="Century Gothic" w:hAnsi="Century Gothic"/>
          <w:sz w:val="22"/>
          <w:szCs w:val="22"/>
        </w:rPr>
      </w:pPr>
      <w:r w:rsidRPr="008A6D4E">
        <w:rPr>
          <w:rFonts w:ascii="Century Gothic" w:hAnsi="Century Gothic"/>
          <w:sz w:val="22"/>
          <w:szCs w:val="22"/>
        </w:rPr>
        <w:t xml:space="preserve">Районна газова котельня № 9 м. </w:t>
      </w:r>
      <w:proofErr w:type="spellStart"/>
      <w:r w:rsidRPr="008A6D4E">
        <w:rPr>
          <w:rFonts w:ascii="Century Gothic" w:hAnsi="Century Gothic"/>
          <w:sz w:val="22"/>
          <w:szCs w:val="22"/>
        </w:rPr>
        <w:t>Соснівка</w:t>
      </w:r>
      <w:proofErr w:type="spellEnd"/>
      <w:r w:rsidRPr="008A6D4E">
        <w:rPr>
          <w:rFonts w:ascii="Century Gothic" w:hAnsi="Century Gothic"/>
          <w:sz w:val="22"/>
          <w:szCs w:val="22"/>
        </w:rPr>
        <w:t xml:space="preserve">, </w:t>
      </w:r>
      <w:proofErr w:type="spellStart"/>
      <w:r w:rsidRPr="008A6D4E">
        <w:rPr>
          <w:rFonts w:ascii="Century Gothic" w:hAnsi="Century Gothic"/>
          <w:sz w:val="22"/>
          <w:szCs w:val="22"/>
        </w:rPr>
        <w:t>промплощадка</w:t>
      </w:r>
      <w:proofErr w:type="spellEnd"/>
      <w:r w:rsidRPr="008A6D4E">
        <w:rPr>
          <w:rFonts w:ascii="Century Gothic" w:hAnsi="Century Gothic"/>
          <w:sz w:val="22"/>
          <w:szCs w:val="22"/>
        </w:rPr>
        <w:t xml:space="preserve"> шахти «Надія»: розташована на території м. Соснівка , забезпечує теплопостачання  м. Соснівка. Сумарна потужність котельні складає 17,10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 xml:space="preserve">/год , в тому  числі: три котли ДКВР – 10/13, теплопотужність кожного котла 5,7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/год.</w:t>
      </w:r>
    </w:p>
    <w:p w14:paraId="760CC4FE" w14:textId="7A43EF18" w:rsidR="00613F35" w:rsidRPr="008A6D4E" w:rsidRDefault="00613F35" w:rsidP="00613F35">
      <w:pPr>
        <w:spacing w:before="160"/>
        <w:jc w:val="both"/>
        <w:rPr>
          <w:rFonts w:ascii="Century Gothic" w:hAnsi="Century Gothic"/>
          <w:sz w:val="22"/>
          <w:szCs w:val="22"/>
        </w:rPr>
      </w:pPr>
      <w:r w:rsidRPr="008A6D4E">
        <w:rPr>
          <w:rFonts w:ascii="Century Gothic" w:hAnsi="Century Gothic"/>
          <w:sz w:val="22"/>
          <w:szCs w:val="22"/>
        </w:rPr>
        <w:t xml:space="preserve">Районна газова котельня № 4 </w:t>
      </w:r>
      <w:r w:rsidRPr="00D418DF">
        <w:rPr>
          <w:rFonts w:ascii="Century Gothic" w:hAnsi="Century Gothic"/>
          <w:sz w:val="22"/>
          <w:szCs w:val="22"/>
        </w:rPr>
        <w:t xml:space="preserve">м. </w:t>
      </w:r>
      <w:r w:rsidR="004069C7" w:rsidRPr="00D418DF">
        <w:rPr>
          <w:rFonts w:ascii="Century Gothic" w:hAnsi="Century Gothic"/>
          <w:sz w:val="22"/>
          <w:szCs w:val="22"/>
        </w:rPr>
        <w:t>Шептицький</w:t>
      </w:r>
      <w:r w:rsidRPr="008A6D4E">
        <w:rPr>
          <w:rFonts w:ascii="Century Gothic" w:hAnsi="Century Gothic"/>
          <w:sz w:val="22"/>
          <w:szCs w:val="22"/>
        </w:rPr>
        <w:t xml:space="preserve">, Коновальця ,1«а» : розташована на території м. </w:t>
      </w:r>
      <w:r w:rsidR="00EC28A6" w:rsidRPr="00D418DF">
        <w:rPr>
          <w:rFonts w:ascii="Century Gothic" w:hAnsi="Century Gothic"/>
          <w:sz w:val="22"/>
          <w:szCs w:val="22"/>
        </w:rPr>
        <w:t>Шептицького</w:t>
      </w:r>
      <w:r w:rsidRPr="008A6D4E">
        <w:rPr>
          <w:rFonts w:ascii="Century Gothic" w:hAnsi="Century Gothic"/>
          <w:sz w:val="22"/>
          <w:szCs w:val="22"/>
        </w:rPr>
        <w:t xml:space="preserve">, забезпечує теплопостачанням стару частину міста </w:t>
      </w:r>
      <w:r w:rsidR="00EC28A6" w:rsidRPr="00D418DF">
        <w:rPr>
          <w:rFonts w:ascii="Century Gothic" w:hAnsi="Century Gothic"/>
          <w:sz w:val="22"/>
          <w:szCs w:val="22"/>
        </w:rPr>
        <w:t>Шептицького</w:t>
      </w:r>
      <w:r w:rsidRPr="008A6D4E">
        <w:rPr>
          <w:rFonts w:ascii="Century Gothic" w:hAnsi="Century Gothic"/>
          <w:sz w:val="22"/>
          <w:szCs w:val="22"/>
        </w:rPr>
        <w:t>.</w:t>
      </w:r>
      <w:r w:rsidR="00EC28A6">
        <w:rPr>
          <w:rFonts w:ascii="Century Gothic" w:hAnsi="Century Gothic"/>
          <w:sz w:val="22"/>
          <w:szCs w:val="22"/>
        </w:rPr>
        <w:t xml:space="preserve"> </w:t>
      </w:r>
      <w:r w:rsidRPr="008A6D4E">
        <w:rPr>
          <w:rFonts w:ascii="Century Gothic" w:hAnsi="Century Gothic"/>
          <w:sz w:val="22"/>
          <w:szCs w:val="22"/>
        </w:rPr>
        <w:t xml:space="preserve">Котельня обладнана одним котлом  КСВТ-3,0 теплопотужністю 2,58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/год.</w:t>
      </w:r>
    </w:p>
    <w:p w14:paraId="67338BC1" w14:textId="58A0F37D" w:rsidR="00613F35" w:rsidRPr="008A6D4E" w:rsidRDefault="00613F35" w:rsidP="00613F35">
      <w:pPr>
        <w:spacing w:before="160"/>
        <w:jc w:val="both"/>
        <w:rPr>
          <w:rFonts w:ascii="Century Gothic" w:hAnsi="Century Gothic"/>
          <w:sz w:val="22"/>
          <w:szCs w:val="22"/>
        </w:rPr>
      </w:pPr>
      <w:r w:rsidRPr="008A6D4E">
        <w:rPr>
          <w:rFonts w:ascii="Century Gothic" w:hAnsi="Century Gothic"/>
          <w:sz w:val="22"/>
          <w:szCs w:val="22"/>
        </w:rPr>
        <w:t xml:space="preserve">Районна газова котельня № 5 </w:t>
      </w:r>
      <w:r w:rsidR="004069C7" w:rsidRPr="00D418DF">
        <w:rPr>
          <w:rFonts w:ascii="Century Gothic" w:hAnsi="Century Gothic"/>
          <w:sz w:val="22"/>
          <w:szCs w:val="22"/>
        </w:rPr>
        <w:t>м. Шептицький</w:t>
      </w:r>
      <w:r w:rsidRPr="008A6D4E">
        <w:rPr>
          <w:rFonts w:ascii="Century Gothic" w:hAnsi="Century Gothic"/>
          <w:sz w:val="22"/>
          <w:szCs w:val="22"/>
        </w:rPr>
        <w:t xml:space="preserve">,Св.Володимира,112«е»: розташована на території м. </w:t>
      </w:r>
      <w:r w:rsidR="00EC28A6" w:rsidRPr="00D418DF">
        <w:rPr>
          <w:rFonts w:ascii="Century Gothic" w:hAnsi="Century Gothic"/>
          <w:sz w:val="22"/>
          <w:szCs w:val="22"/>
        </w:rPr>
        <w:t>Шептицький</w:t>
      </w:r>
      <w:r w:rsidRPr="008A6D4E">
        <w:rPr>
          <w:rFonts w:ascii="Century Gothic" w:hAnsi="Century Gothic"/>
          <w:sz w:val="22"/>
          <w:szCs w:val="22"/>
        </w:rPr>
        <w:t xml:space="preserve">, забезпечує теплопостачання  м. </w:t>
      </w:r>
      <w:r w:rsidR="00EC28A6" w:rsidRPr="00D418DF">
        <w:rPr>
          <w:rFonts w:ascii="Century Gothic" w:hAnsi="Century Gothic"/>
          <w:sz w:val="22"/>
          <w:szCs w:val="22"/>
        </w:rPr>
        <w:t>Шептицький</w:t>
      </w:r>
      <w:r w:rsidRPr="008A6D4E">
        <w:rPr>
          <w:rFonts w:ascii="Century Gothic" w:hAnsi="Century Gothic"/>
          <w:sz w:val="22"/>
          <w:szCs w:val="22"/>
        </w:rPr>
        <w:t xml:space="preserve">. Сумарна потужність котельні складає 5,16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 xml:space="preserve">/год , в тому числі: три котли КСВ -2, теплопотужність кожного котла 1,72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 xml:space="preserve"> /год.</w:t>
      </w:r>
    </w:p>
    <w:p w14:paraId="7C2AF754" w14:textId="146E1265" w:rsidR="00613F35" w:rsidRPr="008A6D4E" w:rsidRDefault="00613F35" w:rsidP="00613F35">
      <w:pPr>
        <w:spacing w:before="160"/>
        <w:jc w:val="both"/>
        <w:rPr>
          <w:rFonts w:ascii="Century Gothic" w:hAnsi="Century Gothic"/>
          <w:sz w:val="22"/>
          <w:szCs w:val="22"/>
        </w:rPr>
      </w:pPr>
      <w:r w:rsidRPr="008A6D4E">
        <w:rPr>
          <w:rFonts w:ascii="Century Gothic" w:hAnsi="Century Gothic"/>
          <w:sz w:val="22"/>
          <w:szCs w:val="22"/>
        </w:rPr>
        <w:t xml:space="preserve">Районна газова котельня № 6 </w:t>
      </w:r>
      <w:r w:rsidR="004069C7" w:rsidRPr="00D418DF">
        <w:rPr>
          <w:rFonts w:ascii="Century Gothic" w:hAnsi="Century Gothic"/>
          <w:sz w:val="22"/>
          <w:szCs w:val="22"/>
        </w:rPr>
        <w:t>м. Шептицький</w:t>
      </w:r>
      <w:r w:rsidRPr="008A6D4E">
        <w:rPr>
          <w:rFonts w:ascii="Century Gothic" w:hAnsi="Century Gothic"/>
          <w:sz w:val="22"/>
          <w:szCs w:val="22"/>
        </w:rPr>
        <w:t xml:space="preserve">, вул.Івасюка,2 «т»: розташована на території м. </w:t>
      </w:r>
      <w:r w:rsidR="00EC28A6" w:rsidRPr="00D418DF">
        <w:rPr>
          <w:rFonts w:ascii="Century Gothic" w:hAnsi="Century Gothic"/>
          <w:sz w:val="22"/>
          <w:szCs w:val="22"/>
        </w:rPr>
        <w:t>Шептицький</w:t>
      </w:r>
      <w:r w:rsidRPr="008A6D4E">
        <w:rPr>
          <w:rFonts w:ascii="Century Gothic" w:hAnsi="Century Gothic"/>
          <w:sz w:val="22"/>
          <w:szCs w:val="22"/>
        </w:rPr>
        <w:t xml:space="preserve">, забезпечує теплопостачанням   </w:t>
      </w:r>
      <w:r w:rsidR="00EC28A6" w:rsidRPr="00D418DF">
        <w:rPr>
          <w:rFonts w:ascii="Century Gothic" w:hAnsi="Century Gothic"/>
          <w:sz w:val="22"/>
          <w:szCs w:val="22"/>
        </w:rPr>
        <w:t xml:space="preserve">Шептицьку </w:t>
      </w:r>
      <w:r w:rsidR="004069C7" w:rsidRPr="00D418DF">
        <w:rPr>
          <w:rFonts w:ascii="Century Gothic" w:hAnsi="Century Gothic"/>
          <w:sz w:val="22"/>
          <w:szCs w:val="22"/>
        </w:rPr>
        <w:t xml:space="preserve">центральну </w:t>
      </w:r>
      <w:r w:rsidRPr="00D418DF">
        <w:rPr>
          <w:rFonts w:ascii="Century Gothic" w:hAnsi="Century Gothic"/>
          <w:sz w:val="22"/>
          <w:szCs w:val="22"/>
        </w:rPr>
        <w:t>міську лікарню</w:t>
      </w:r>
      <w:r w:rsidRPr="008A6D4E">
        <w:rPr>
          <w:rFonts w:ascii="Century Gothic" w:hAnsi="Century Gothic"/>
          <w:sz w:val="22"/>
          <w:szCs w:val="22"/>
        </w:rPr>
        <w:t xml:space="preserve">. Сумарна потужність котельні складає 2,0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 xml:space="preserve">/год, в тому числі: два котла КСВ-1,0 теплопотужність кожного котла 0,86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 xml:space="preserve">/год, паровий котел Е – 0,4/0,9 теплопотужністю 0,28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/год.</w:t>
      </w:r>
    </w:p>
    <w:p w14:paraId="3CEEC71D" w14:textId="4C95A749" w:rsidR="00613F35" w:rsidRPr="008A6D4E" w:rsidRDefault="00BA2CDF" w:rsidP="00613F35">
      <w:pPr>
        <w:spacing w:before="160"/>
        <w:jc w:val="both"/>
        <w:rPr>
          <w:rFonts w:ascii="Century Gothic" w:hAnsi="Century Gothic"/>
          <w:sz w:val="22"/>
          <w:szCs w:val="22"/>
        </w:rPr>
      </w:pPr>
      <w:r>
        <w:rPr>
          <w:rFonts w:ascii="Century Gothic" w:hAnsi="Century Gothic"/>
          <w:sz w:val="22"/>
          <w:szCs w:val="22"/>
        </w:rPr>
        <w:t xml:space="preserve">Районна газова котельня № 8 </w:t>
      </w:r>
      <w:proofErr w:type="spellStart"/>
      <w:r>
        <w:rPr>
          <w:rFonts w:ascii="Century Gothic" w:hAnsi="Century Gothic"/>
          <w:sz w:val="22"/>
          <w:szCs w:val="22"/>
        </w:rPr>
        <w:t>сел</w:t>
      </w:r>
      <w:proofErr w:type="spellEnd"/>
      <w:r w:rsidR="00613F35" w:rsidRPr="008A6D4E">
        <w:rPr>
          <w:rFonts w:ascii="Century Gothic" w:hAnsi="Century Gothic"/>
          <w:sz w:val="22"/>
          <w:szCs w:val="22"/>
        </w:rPr>
        <w:t>.  Гірник, вул. Січових Стрільців,2«б»</w:t>
      </w:r>
      <w:r>
        <w:rPr>
          <w:rFonts w:ascii="Century Gothic" w:hAnsi="Century Gothic"/>
          <w:sz w:val="22"/>
          <w:szCs w:val="22"/>
        </w:rPr>
        <w:t xml:space="preserve"> : розташована на території, </w:t>
      </w:r>
      <w:proofErr w:type="spellStart"/>
      <w:r>
        <w:rPr>
          <w:rFonts w:ascii="Century Gothic" w:hAnsi="Century Gothic"/>
          <w:sz w:val="22"/>
          <w:szCs w:val="22"/>
        </w:rPr>
        <w:t>сел</w:t>
      </w:r>
      <w:proofErr w:type="spellEnd"/>
      <w:r w:rsidR="00613F35" w:rsidRPr="008A6D4E">
        <w:rPr>
          <w:rFonts w:ascii="Century Gothic" w:hAnsi="Century Gothic"/>
          <w:sz w:val="22"/>
          <w:szCs w:val="22"/>
        </w:rPr>
        <w:t xml:space="preserve">. Гірник забезпечує теплопостачання </w:t>
      </w:r>
      <w:proofErr w:type="spellStart"/>
      <w:r>
        <w:rPr>
          <w:rFonts w:ascii="Century Gothic" w:hAnsi="Century Gothic"/>
          <w:sz w:val="22"/>
          <w:szCs w:val="22"/>
        </w:rPr>
        <w:t>сел</w:t>
      </w:r>
      <w:proofErr w:type="spellEnd"/>
      <w:r w:rsidR="00613F35" w:rsidRPr="008A6D4E">
        <w:rPr>
          <w:rFonts w:ascii="Century Gothic" w:hAnsi="Century Gothic"/>
          <w:sz w:val="22"/>
          <w:szCs w:val="22"/>
        </w:rPr>
        <w:t xml:space="preserve">. Гірник. Котельня обладнана одним котлом   КОЛВІ -1500 теплопотужністю 1,29 </w:t>
      </w:r>
      <w:proofErr w:type="spellStart"/>
      <w:r w:rsidR="00613F35" w:rsidRPr="008A6D4E">
        <w:rPr>
          <w:rFonts w:ascii="Century Gothic" w:hAnsi="Century Gothic"/>
          <w:sz w:val="22"/>
          <w:szCs w:val="22"/>
        </w:rPr>
        <w:t>Гкал</w:t>
      </w:r>
      <w:proofErr w:type="spellEnd"/>
      <w:r w:rsidR="00613F35" w:rsidRPr="008A6D4E">
        <w:rPr>
          <w:rFonts w:ascii="Century Gothic" w:hAnsi="Century Gothic"/>
          <w:sz w:val="22"/>
          <w:szCs w:val="22"/>
        </w:rPr>
        <w:t>/год.</w:t>
      </w:r>
    </w:p>
    <w:p w14:paraId="16C14256" w14:textId="0E85EC8B" w:rsidR="00613F35" w:rsidRPr="008A6D4E" w:rsidRDefault="00613F35" w:rsidP="00613F35">
      <w:pPr>
        <w:spacing w:before="160"/>
        <w:jc w:val="both"/>
        <w:rPr>
          <w:rFonts w:ascii="Century Gothic" w:hAnsi="Century Gothic"/>
          <w:sz w:val="22"/>
          <w:szCs w:val="22"/>
        </w:rPr>
      </w:pPr>
      <w:r w:rsidRPr="008A6D4E">
        <w:rPr>
          <w:rFonts w:ascii="Century Gothic" w:hAnsi="Century Gothic"/>
          <w:sz w:val="22"/>
          <w:szCs w:val="22"/>
        </w:rPr>
        <w:t xml:space="preserve">Районна газова котельня № 9 м. Соснівка,вул.Грушевського,36 «б»  : розташована на території м. </w:t>
      </w:r>
      <w:proofErr w:type="spellStart"/>
      <w:r w:rsidRPr="008A6D4E">
        <w:rPr>
          <w:rFonts w:ascii="Century Gothic" w:hAnsi="Century Gothic"/>
          <w:sz w:val="22"/>
          <w:szCs w:val="22"/>
        </w:rPr>
        <w:t>Соснівки</w:t>
      </w:r>
      <w:proofErr w:type="spellEnd"/>
      <w:r w:rsidRPr="008A6D4E">
        <w:rPr>
          <w:rFonts w:ascii="Century Gothic" w:hAnsi="Century Gothic"/>
          <w:sz w:val="22"/>
          <w:szCs w:val="22"/>
        </w:rPr>
        <w:t xml:space="preserve">, забезпечує теплопостачання </w:t>
      </w:r>
      <w:proofErr w:type="spellStart"/>
      <w:r w:rsidRPr="008A6D4E">
        <w:rPr>
          <w:rFonts w:ascii="Century Gothic" w:hAnsi="Century Gothic"/>
          <w:sz w:val="22"/>
          <w:szCs w:val="22"/>
        </w:rPr>
        <w:t>Соснівської</w:t>
      </w:r>
      <w:proofErr w:type="spellEnd"/>
      <w:r w:rsidRPr="008A6D4E">
        <w:rPr>
          <w:rFonts w:ascii="Century Gothic" w:hAnsi="Century Gothic"/>
          <w:sz w:val="22"/>
          <w:szCs w:val="22"/>
        </w:rPr>
        <w:t xml:space="preserve">  міської лікарні. Сумарна потужність котельні складає  1,692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 xml:space="preserve">/год, в тому  числі: два водогрійних котла «Надточія», теплопотужність кожного котла  0,564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 xml:space="preserve">/год; один паровий котел «Надточія», теплопотужність кожного  котла 0,564 </w:t>
      </w:r>
      <w:proofErr w:type="spellStart"/>
      <w:r w:rsidRPr="008A6D4E">
        <w:rPr>
          <w:rFonts w:ascii="Century Gothic" w:hAnsi="Century Gothic"/>
          <w:sz w:val="22"/>
          <w:szCs w:val="22"/>
        </w:rPr>
        <w:t>Гкал</w:t>
      </w:r>
      <w:proofErr w:type="spellEnd"/>
      <w:r w:rsidRPr="008A6D4E">
        <w:rPr>
          <w:rFonts w:ascii="Century Gothic" w:hAnsi="Century Gothic"/>
          <w:sz w:val="22"/>
          <w:szCs w:val="22"/>
        </w:rPr>
        <w:t>/год.</w:t>
      </w:r>
    </w:p>
    <w:p w14:paraId="08F816FA" w14:textId="77777777" w:rsidR="00613F35" w:rsidRPr="008A6D4E" w:rsidRDefault="00613F35" w:rsidP="00613F35">
      <w:pPr>
        <w:spacing w:before="160"/>
        <w:jc w:val="both"/>
        <w:rPr>
          <w:rFonts w:ascii="Century Gothic" w:hAnsi="Century Gothic"/>
          <w:sz w:val="22"/>
          <w:szCs w:val="22"/>
        </w:rPr>
      </w:pPr>
      <w:r w:rsidRPr="008A6D4E">
        <w:rPr>
          <w:rFonts w:ascii="Century Gothic" w:hAnsi="Century Gothic"/>
          <w:sz w:val="22"/>
          <w:szCs w:val="22"/>
        </w:rPr>
        <w:t>Котельні не поєднані між собою тепловими мережами і працюють в незалежному одна від інших ,в автономному режимі за температурними графіками своїх джерел: 110/700С,95/700С,</w:t>
      </w:r>
    </w:p>
    <w:p w14:paraId="0BBFDB58" w14:textId="3FB1D9DF" w:rsidR="00613F35" w:rsidRPr="008A6D4E" w:rsidRDefault="00613F35" w:rsidP="00613F35">
      <w:pPr>
        <w:spacing w:before="160"/>
        <w:jc w:val="both"/>
        <w:rPr>
          <w:rFonts w:ascii="Century Gothic" w:hAnsi="Century Gothic"/>
          <w:sz w:val="22"/>
          <w:szCs w:val="22"/>
        </w:rPr>
      </w:pPr>
      <w:r w:rsidRPr="008A6D4E">
        <w:rPr>
          <w:rFonts w:ascii="Century Gothic" w:hAnsi="Century Gothic"/>
          <w:sz w:val="22"/>
          <w:szCs w:val="22"/>
        </w:rPr>
        <w:t xml:space="preserve">На балансі підприємства перебуває 20 центральних теплових пунктів для здійснення холодного водопостачання в м. </w:t>
      </w:r>
      <w:r w:rsidR="00EC28A6">
        <w:rPr>
          <w:rFonts w:ascii="Century Gothic" w:eastAsia="Century Gothic" w:hAnsi="Century Gothic" w:cs="Century Gothic"/>
          <w:kern w:val="0"/>
          <w:sz w:val="22"/>
          <w:szCs w:val="22"/>
          <w:lang w:eastAsia="uk-UA"/>
          <w14:ligatures w14:val="none"/>
        </w:rPr>
        <w:t>Шептицький</w:t>
      </w:r>
      <w:r w:rsidRPr="008A6D4E">
        <w:rPr>
          <w:rFonts w:ascii="Century Gothic" w:hAnsi="Century Gothic"/>
          <w:sz w:val="22"/>
          <w:szCs w:val="22"/>
        </w:rPr>
        <w:t>.</w:t>
      </w:r>
    </w:p>
    <w:p w14:paraId="5461FFA3" w14:textId="24CD1A9F" w:rsidR="00BE3134" w:rsidRPr="008A6D4E" w:rsidRDefault="00613F35" w:rsidP="00613F35">
      <w:pPr>
        <w:spacing w:before="160"/>
        <w:jc w:val="both"/>
        <w:rPr>
          <w:rFonts w:ascii="Century Gothic" w:hAnsi="Century Gothic"/>
          <w:sz w:val="22"/>
          <w:szCs w:val="22"/>
        </w:rPr>
      </w:pPr>
      <w:r w:rsidRPr="008A6D4E">
        <w:rPr>
          <w:rFonts w:ascii="Century Gothic" w:hAnsi="Century Gothic"/>
          <w:sz w:val="22"/>
          <w:szCs w:val="22"/>
        </w:rPr>
        <w:lastRenderedPageBreak/>
        <w:t>Загальна довжина теплових мереж, що перебувають на балансі КП «</w:t>
      </w:r>
      <w:r w:rsidR="00BA2CDF">
        <w:rPr>
          <w:rFonts w:ascii="Century Gothic" w:hAnsi="Century Gothic"/>
          <w:sz w:val="22"/>
          <w:szCs w:val="22"/>
        </w:rPr>
        <w:t>Тепломережа</w:t>
      </w:r>
      <w:r w:rsidRPr="008A6D4E">
        <w:rPr>
          <w:rFonts w:ascii="Century Gothic" w:hAnsi="Century Gothic"/>
          <w:sz w:val="22"/>
          <w:szCs w:val="22"/>
        </w:rPr>
        <w:t xml:space="preserve">», складає 61,10км  в т. ч. </w:t>
      </w:r>
      <w:proofErr w:type="spellStart"/>
      <w:r w:rsidRPr="008A6D4E">
        <w:rPr>
          <w:rFonts w:ascii="Century Gothic" w:hAnsi="Century Gothic"/>
          <w:sz w:val="22"/>
          <w:szCs w:val="22"/>
        </w:rPr>
        <w:t>попередньоізольовані</w:t>
      </w:r>
      <w:proofErr w:type="spellEnd"/>
      <w:r w:rsidRPr="008A6D4E">
        <w:rPr>
          <w:rFonts w:ascii="Century Gothic" w:hAnsi="Century Gothic"/>
          <w:sz w:val="22"/>
          <w:szCs w:val="22"/>
        </w:rPr>
        <w:t xml:space="preserve"> труби становлять 17,0км.</w:t>
      </w:r>
    </w:p>
    <w:p w14:paraId="1681955C" w14:textId="38D30BA8" w:rsidR="0010754A" w:rsidRPr="000809E1" w:rsidRDefault="0010754A" w:rsidP="0010754A">
      <w:pPr>
        <w:spacing w:before="160"/>
        <w:jc w:val="both"/>
        <w:rPr>
          <w:rFonts w:ascii="Century Gothic" w:hAnsi="Century Gothic"/>
          <w:sz w:val="22"/>
          <w:szCs w:val="22"/>
        </w:rPr>
      </w:pPr>
      <w:r w:rsidRPr="008A6D4E">
        <w:rPr>
          <w:rFonts w:ascii="Century Gothic" w:hAnsi="Century Gothic"/>
          <w:sz w:val="22"/>
          <w:szCs w:val="22"/>
        </w:rPr>
        <w:t xml:space="preserve">Основні показники роботи </w:t>
      </w:r>
      <w:proofErr w:type="spellStart"/>
      <w:r w:rsidRPr="008A6D4E">
        <w:rPr>
          <w:rFonts w:ascii="Century Gothic" w:hAnsi="Century Gothic"/>
          <w:sz w:val="22"/>
          <w:szCs w:val="22"/>
        </w:rPr>
        <w:t>теплогенеруючого</w:t>
      </w:r>
      <w:proofErr w:type="spellEnd"/>
      <w:r w:rsidRPr="008A6D4E">
        <w:rPr>
          <w:rFonts w:ascii="Century Gothic" w:hAnsi="Century Gothic"/>
          <w:sz w:val="22"/>
          <w:szCs w:val="22"/>
        </w:rPr>
        <w:t xml:space="preserve"> підприємства </w:t>
      </w:r>
      <w:r w:rsidRPr="000809E1">
        <w:rPr>
          <w:rFonts w:ascii="Century Gothic" w:hAnsi="Century Gothic"/>
          <w:sz w:val="22"/>
          <w:szCs w:val="22"/>
        </w:rPr>
        <w:t>приведено у табл. 2.</w:t>
      </w:r>
      <w:r w:rsidR="000809E1" w:rsidRPr="000809E1">
        <w:rPr>
          <w:rFonts w:ascii="Century Gothic" w:hAnsi="Century Gothic"/>
          <w:sz w:val="22"/>
          <w:szCs w:val="22"/>
        </w:rPr>
        <w:t>37</w:t>
      </w:r>
      <w:r w:rsidRPr="000809E1">
        <w:rPr>
          <w:rFonts w:ascii="Century Gothic" w:hAnsi="Century Gothic"/>
          <w:sz w:val="22"/>
          <w:szCs w:val="22"/>
        </w:rPr>
        <w:t>.</w:t>
      </w:r>
    </w:p>
    <w:p w14:paraId="21C0F9A2" w14:textId="4EAF9A49" w:rsidR="00613F35" w:rsidRPr="008A6D4E" w:rsidRDefault="00613F35" w:rsidP="00613F35">
      <w:pPr>
        <w:spacing w:after="0"/>
        <w:jc w:val="right"/>
        <w:rPr>
          <w:rFonts w:ascii="Century Gothic" w:hAnsi="Century Gothic"/>
          <w:sz w:val="22"/>
          <w:szCs w:val="22"/>
        </w:rPr>
      </w:pPr>
      <w:r w:rsidRPr="000809E1">
        <w:rPr>
          <w:rFonts w:ascii="Century Gothic" w:hAnsi="Century Gothic"/>
          <w:sz w:val="22"/>
          <w:szCs w:val="22"/>
        </w:rPr>
        <w:t>Таблиця 2.</w:t>
      </w:r>
      <w:r w:rsidR="000809E1" w:rsidRPr="000809E1">
        <w:rPr>
          <w:rFonts w:ascii="Century Gothic" w:hAnsi="Century Gothic"/>
          <w:sz w:val="22"/>
          <w:szCs w:val="22"/>
        </w:rPr>
        <w:t>37</w:t>
      </w:r>
    </w:p>
    <w:p w14:paraId="1B648635" w14:textId="77777777" w:rsidR="000D7470" w:rsidRPr="008A6D4E" w:rsidRDefault="000D7470" w:rsidP="00613F35">
      <w:pPr>
        <w:spacing w:after="0"/>
        <w:jc w:val="both"/>
        <w:rPr>
          <w:rFonts w:ascii="Century Gothic" w:hAnsi="Century Gothic"/>
          <w:sz w:val="22"/>
          <w:szCs w:val="22"/>
        </w:rPr>
      </w:pPr>
      <w:r w:rsidRPr="008A6D4E">
        <w:rPr>
          <w:rFonts w:ascii="Century Gothic" w:hAnsi="Century Gothic"/>
          <w:sz w:val="22"/>
          <w:szCs w:val="22"/>
        </w:rPr>
        <w:t>Виробничі показники теплопостачальних підприємств за період 2017-2023 рр.</w:t>
      </w:r>
    </w:p>
    <w:tbl>
      <w:tblPr>
        <w:tblStyle w:val="af0"/>
        <w:tblW w:w="10299" w:type="dxa"/>
        <w:tblInd w:w="-436" w:type="dxa"/>
        <w:tblLook w:val="0620" w:firstRow="1" w:lastRow="0" w:firstColumn="0" w:lastColumn="0" w:noHBand="1" w:noVBand="1"/>
      </w:tblPr>
      <w:tblGrid>
        <w:gridCol w:w="438"/>
        <w:gridCol w:w="1410"/>
        <w:gridCol w:w="898"/>
        <w:gridCol w:w="1072"/>
        <w:gridCol w:w="1134"/>
        <w:gridCol w:w="992"/>
        <w:gridCol w:w="992"/>
        <w:gridCol w:w="1134"/>
        <w:gridCol w:w="1134"/>
        <w:gridCol w:w="1095"/>
      </w:tblGrid>
      <w:tr w:rsidR="00BC6D14" w:rsidRPr="008A6D4E" w14:paraId="53775DB7" w14:textId="77777777" w:rsidTr="00BC6D14">
        <w:trPr>
          <w:cnfStyle w:val="100000000000" w:firstRow="1" w:lastRow="0" w:firstColumn="0" w:lastColumn="0" w:oddVBand="0" w:evenVBand="0" w:oddHBand="0" w:evenHBand="0" w:firstRowFirstColumn="0" w:firstRowLastColumn="0" w:lastRowFirstColumn="0" w:lastRowLastColumn="0"/>
          <w:trHeight w:val="19"/>
        </w:trPr>
        <w:tc>
          <w:tcPr>
            <w:tcW w:w="0" w:type="auto"/>
          </w:tcPr>
          <w:p w14:paraId="7A7D6D53" w14:textId="1A7B0AA5" w:rsidR="000D7470" w:rsidRPr="008A6D4E" w:rsidRDefault="00BC6D14" w:rsidP="00BC6D14">
            <w:pPr>
              <w:snapToGrid w:val="0"/>
              <w:rPr>
                <w:rFonts w:ascii="Century Gothic" w:hAnsi="Century Gothic"/>
                <w:color w:val="auto"/>
                <w:szCs w:val="16"/>
              </w:rPr>
            </w:pPr>
            <w:r w:rsidRPr="008A6D4E">
              <w:rPr>
                <w:rFonts w:ascii="Century Gothic" w:hAnsi="Century Gothic"/>
                <w:color w:val="auto"/>
                <w:szCs w:val="16"/>
              </w:rPr>
              <w:t>№</w:t>
            </w:r>
          </w:p>
        </w:tc>
        <w:tc>
          <w:tcPr>
            <w:tcW w:w="1410" w:type="dxa"/>
          </w:tcPr>
          <w:p w14:paraId="38D813B2" w14:textId="77777777" w:rsidR="000D7470" w:rsidRPr="008A6D4E" w:rsidRDefault="000D7470" w:rsidP="00BC6D14">
            <w:pPr>
              <w:rPr>
                <w:rFonts w:ascii="Century Gothic" w:hAnsi="Century Gothic"/>
                <w:bCs w:val="0"/>
                <w:color w:val="auto"/>
                <w:szCs w:val="16"/>
              </w:rPr>
            </w:pPr>
            <w:r w:rsidRPr="008A6D4E">
              <w:rPr>
                <w:rFonts w:ascii="Century Gothic" w:hAnsi="Century Gothic"/>
                <w:color w:val="auto"/>
                <w:szCs w:val="16"/>
              </w:rPr>
              <w:t>Найменування</w:t>
            </w:r>
          </w:p>
        </w:tc>
        <w:tc>
          <w:tcPr>
            <w:tcW w:w="898" w:type="dxa"/>
          </w:tcPr>
          <w:p w14:paraId="547867F5" w14:textId="023D29B8" w:rsidR="000D7470" w:rsidRPr="008A6D4E" w:rsidRDefault="00BC6D14" w:rsidP="00BC6D14">
            <w:pPr>
              <w:rPr>
                <w:rFonts w:ascii="Century Gothic" w:hAnsi="Century Gothic"/>
                <w:color w:val="auto"/>
                <w:szCs w:val="16"/>
              </w:rPr>
            </w:pPr>
            <w:r w:rsidRPr="008A6D4E">
              <w:rPr>
                <w:rFonts w:ascii="Century Gothic" w:hAnsi="Century Gothic"/>
                <w:color w:val="auto"/>
                <w:szCs w:val="16"/>
              </w:rPr>
              <w:t>Од</w:t>
            </w:r>
            <w:r w:rsidR="000D7470" w:rsidRPr="008A6D4E">
              <w:rPr>
                <w:rFonts w:ascii="Century Gothic" w:hAnsi="Century Gothic"/>
                <w:color w:val="auto"/>
                <w:szCs w:val="16"/>
              </w:rPr>
              <w:t xml:space="preserve">. </w:t>
            </w:r>
            <w:proofErr w:type="spellStart"/>
            <w:r w:rsidR="000D7470" w:rsidRPr="008A6D4E">
              <w:rPr>
                <w:rFonts w:ascii="Century Gothic" w:hAnsi="Century Gothic"/>
                <w:color w:val="auto"/>
                <w:szCs w:val="16"/>
              </w:rPr>
              <w:t>вим</w:t>
            </w:r>
            <w:proofErr w:type="spellEnd"/>
            <w:r w:rsidR="000D7470" w:rsidRPr="008A6D4E">
              <w:rPr>
                <w:rFonts w:ascii="Century Gothic" w:hAnsi="Century Gothic"/>
                <w:color w:val="auto"/>
                <w:szCs w:val="16"/>
              </w:rPr>
              <w:t>.</w:t>
            </w:r>
          </w:p>
        </w:tc>
        <w:tc>
          <w:tcPr>
            <w:tcW w:w="1072" w:type="dxa"/>
          </w:tcPr>
          <w:p w14:paraId="2A39091B" w14:textId="77777777" w:rsidR="000D7470" w:rsidRPr="008A6D4E" w:rsidRDefault="000D7470" w:rsidP="00BC6D14">
            <w:pPr>
              <w:rPr>
                <w:rFonts w:ascii="Century Gothic" w:hAnsi="Century Gothic"/>
                <w:b w:val="0"/>
                <w:bCs w:val="0"/>
                <w:color w:val="auto"/>
                <w:szCs w:val="16"/>
              </w:rPr>
            </w:pPr>
            <w:r w:rsidRPr="008A6D4E">
              <w:rPr>
                <w:rFonts w:ascii="Century Gothic" w:hAnsi="Century Gothic"/>
                <w:color w:val="auto"/>
                <w:szCs w:val="16"/>
              </w:rPr>
              <w:t>2017</w:t>
            </w:r>
          </w:p>
        </w:tc>
        <w:tc>
          <w:tcPr>
            <w:tcW w:w="1134" w:type="dxa"/>
          </w:tcPr>
          <w:p w14:paraId="691F283F" w14:textId="77777777" w:rsidR="000D7470" w:rsidRPr="008A6D4E" w:rsidRDefault="000D7470" w:rsidP="00BC6D14">
            <w:pPr>
              <w:rPr>
                <w:rFonts w:ascii="Century Gothic" w:hAnsi="Century Gothic"/>
                <w:b w:val="0"/>
                <w:bCs w:val="0"/>
                <w:color w:val="auto"/>
                <w:szCs w:val="16"/>
              </w:rPr>
            </w:pPr>
            <w:r w:rsidRPr="008A6D4E">
              <w:rPr>
                <w:rFonts w:ascii="Century Gothic" w:hAnsi="Century Gothic"/>
                <w:color w:val="auto"/>
                <w:szCs w:val="16"/>
              </w:rPr>
              <w:t>2018</w:t>
            </w:r>
          </w:p>
        </w:tc>
        <w:tc>
          <w:tcPr>
            <w:tcW w:w="992" w:type="dxa"/>
          </w:tcPr>
          <w:p w14:paraId="6B57F81D" w14:textId="77777777" w:rsidR="000D7470" w:rsidRPr="008A6D4E" w:rsidRDefault="000D7470" w:rsidP="00BC6D14">
            <w:pPr>
              <w:rPr>
                <w:rFonts w:ascii="Century Gothic" w:hAnsi="Century Gothic"/>
                <w:b w:val="0"/>
                <w:color w:val="auto"/>
                <w:szCs w:val="16"/>
              </w:rPr>
            </w:pPr>
            <w:r w:rsidRPr="008A6D4E">
              <w:rPr>
                <w:rFonts w:ascii="Century Gothic" w:hAnsi="Century Gothic"/>
                <w:color w:val="auto"/>
                <w:szCs w:val="16"/>
              </w:rPr>
              <w:t>2019</w:t>
            </w:r>
          </w:p>
        </w:tc>
        <w:tc>
          <w:tcPr>
            <w:tcW w:w="992" w:type="dxa"/>
          </w:tcPr>
          <w:p w14:paraId="28D65AB6" w14:textId="77777777" w:rsidR="000D7470" w:rsidRPr="008A6D4E" w:rsidRDefault="000D7470" w:rsidP="00BC6D14">
            <w:pPr>
              <w:rPr>
                <w:rFonts w:ascii="Century Gothic" w:hAnsi="Century Gothic"/>
                <w:b w:val="0"/>
                <w:bCs w:val="0"/>
                <w:color w:val="auto"/>
                <w:szCs w:val="16"/>
              </w:rPr>
            </w:pPr>
            <w:r w:rsidRPr="008A6D4E">
              <w:rPr>
                <w:rFonts w:ascii="Century Gothic" w:hAnsi="Century Gothic"/>
                <w:color w:val="auto"/>
                <w:szCs w:val="16"/>
              </w:rPr>
              <w:t>2020</w:t>
            </w:r>
          </w:p>
        </w:tc>
        <w:tc>
          <w:tcPr>
            <w:tcW w:w="1134" w:type="dxa"/>
          </w:tcPr>
          <w:p w14:paraId="4262BA6E" w14:textId="77777777" w:rsidR="000D7470" w:rsidRPr="008A6D4E" w:rsidRDefault="000D7470" w:rsidP="00BC6D14">
            <w:pPr>
              <w:rPr>
                <w:rFonts w:ascii="Century Gothic" w:hAnsi="Century Gothic"/>
                <w:b w:val="0"/>
                <w:bCs w:val="0"/>
                <w:color w:val="auto"/>
                <w:szCs w:val="16"/>
              </w:rPr>
            </w:pPr>
            <w:r w:rsidRPr="008A6D4E">
              <w:rPr>
                <w:rFonts w:ascii="Century Gothic" w:hAnsi="Century Gothic"/>
                <w:color w:val="auto"/>
                <w:szCs w:val="16"/>
              </w:rPr>
              <w:t>2021</w:t>
            </w:r>
          </w:p>
        </w:tc>
        <w:tc>
          <w:tcPr>
            <w:tcW w:w="1134" w:type="dxa"/>
          </w:tcPr>
          <w:p w14:paraId="6096DE48" w14:textId="77777777" w:rsidR="000D7470" w:rsidRPr="008A6D4E" w:rsidRDefault="000D7470" w:rsidP="00BC6D14">
            <w:pPr>
              <w:rPr>
                <w:rFonts w:ascii="Century Gothic" w:hAnsi="Century Gothic"/>
                <w:b w:val="0"/>
                <w:bCs w:val="0"/>
                <w:color w:val="auto"/>
                <w:szCs w:val="16"/>
              </w:rPr>
            </w:pPr>
            <w:r w:rsidRPr="008A6D4E">
              <w:rPr>
                <w:rFonts w:ascii="Century Gothic" w:hAnsi="Century Gothic"/>
                <w:color w:val="auto"/>
                <w:szCs w:val="16"/>
              </w:rPr>
              <w:t>2022</w:t>
            </w:r>
          </w:p>
        </w:tc>
        <w:tc>
          <w:tcPr>
            <w:tcW w:w="1095" w:type="dxa"/>
          </w:tcPr>
          <w:p w14:paraId="16DA6592" w14:textId="77777777" w:rsidR="000D7470" w:rsidRPr="008A6D4E" w:rsidRDefault="000D7470" w:rsidP="00BC6D14">
            <w:pPr>
              <w:rPr>
                <w:rFonts w:ascii="Century Gothic" w:hAnsi="Century Gothic"/>
                <w:b w:val="0"/>
                <w:color w:val="auto"/>
                <w:szCs w:val="16"/>
              </w:rPr>
            </w:pPr>
            <w:r w:rsidRPr="008A6D4E">
              <w:rPr>
                <w:rFonts w:ascii="Century Gothic" w:hAnsi="Century Gothic"/>
                <w:color w:val="auto"/>
                <w:szCs w:val="16"/>
              </w:rPr>
              <w:t>2023</w:t>
            </w:r>
          </w:p>
        </w:tc>
      </w:tr>
      <w:tr w:rsidR="00BC6D14" w:rsidRPr="008A6D4E" w14:paraId="2F12226D" w14:textId="77777777" w:rsidTr="00BC6D14">
        <w:trPr>
          <w:trHeight w:val="19"/>
        </w:trPr>
        <w:tc>
          <w:tcPr>
            <w:tcW w:w="0" w:type="auto"/>
          </w:tcPr>
          <w:p w14:paraId="255320DB" w14:textId="77777777" w:rsidR="00BC6D14" w:rsidRPr="008A6D4E" w:rsidRDefault="00BC6D14" w:rsidP="00BC6D14">
            <w:pPr>
              <w:rPr>
                <w:color w:val="auto"/>
                <w:szCs w:val="16"/>
              </w:rPr>
            </w:pPr>
            <w:r w:rsidRPr="008A6D4E">
              <w:rPr>
                <w:color w:val="auto"/>
                <w:szCs w:val="16"/>
              </w:rPr>
              <w:t>1</w:t>
            </w:r>
          </w:p>
        </w:tc>
        <w:tc>
          <w:tcPr>
            <w:tcW w:w="1410" w:type="dxa"/>
          </w:tcPr>
          <w:p w14:paraId="01203034" w14:textId="77777777" w:rsidR="00BC6D14" w:rsidRPr="008A6D4E" w:rsidRDefault="00BC6D14" w:rsidP="00BC6D14">
            <w:pPr>
              <w:jc w:val="left"/>
              <w:rPr>
                <w:color w:val="auto"/>
                <w:szCs w:val="16"/>
              </w:rPr>
            </w:pPr>
            <w:r w:rsidRPr="008A6D4E">
              <w:rPr>
                <w:color w:val="auto"/>
                <w:szCs w:val="16"/>
              </w:rPr>
              <w:t>Виробництво теплової енергії всього</w:t>
            </w:r>
          </w:p>
        </w:tc>
        <w:tc>
          <w:tcPr>
            <w:tcW w:w="898" w:type="dxa"/>
          </w:tcPr>
          <w:p w14:paraId="4AE5E8AC" w14:textId="77777777" w:rsidR="00BC6D14" w:rsidRPr="008A6D4E" w:rsidRDefault="00BC6D14" w:rsidP="00BC6D14">
            <w:pPr>
              <w:rPr>
                <w:b/>
                <w:bCs/>
                <w:color w:val="auto"/>
                <w:szCs w:val="16"/>
              </w:rPr>
            </w:pPr>
            <w:proofErr w:type="spellStart"/>
            <w:r w:rsidRPr="008A6D4E">
              <w:rPr>
                <w:color w:val="auto"/>
                <w:szCs w:val="16"/>
              </w:rPr>
              <w:t>Гкал</w:t>
            </w:r>
            <w:proofErr w:type="spellEnd"/>
          </w:p>
        </w:tc>
        <w:tc>
          <w:tcPr>
            <w:tcW w:w="1072" w:type="dxa"/>
          </w:tcPr>
          <w:p w14:paraId="711BE7A6" w14:textId="7C8D872D" w:rsidR="00BC6D14" w:rsidRPr="008A6D4E" w:rsidRDefault="00BC6D14" w:rsidP="00BC6D14">
            <w:pPr>
              <w:snapToGrid w:val="0"/>
              <w:rPr>
                <w:color w:val="auto"/>
                <w:szCs w:val="16"/>
              </w:rPr>
            </w:pPr>
            <w:r w:rsidRPr="008A6D4E">
              <w:rPr>
                <w:color w:val="auto"/>
                <w:szCs w:val="16"/>
              </w:rPr>
              <w:t>114 271,90</w:t>
            </w:r>
          </w:p>
        </w:tc>
        <w:tc>
          <w:tcPr>
            <w:tcW w:w="1134" w:type="dxa"/>
          </w:tcPr>
          <w:p w14:paraId="5692B673" w14:textId="5D0A5D79" w:rsidR="00BC6D14" w:rsidRPr="008A6D4E" w:rsidRDefault="00BC6D14" w:rsidP="00BC6D14">
            <w:pPr>
              <w:snapToGrid w:val="0"/>
              <w:rPr>
                <w:bCs/>
                <w:color w:val="auto"/>
                <w:szCs w:val="16"/>
              </w:rPr>
            </w:pPr>
            <w:r w:rsidRPr="008A6D4E">
              <w:rPr>
                <w:color w:val="auto"/>
                <w:szCs w:val="16"/>
              </w:rPr>
              <w:t>111 194,10</w:t>
            </w:r>
          </w:p>
        </w:tc>
        <w:tc>
          <w:tcPr>
            <w:tcW w:w="992" w:type="dxa"/>
          </w:tcPr>
          <w:p w14:paraId="556E5063" w14:textId="2754E272" w:rsidR="00BC6D14" w:rsidRPr="008A6D4E" w:rsidRDefault="00BC6D14" w:rsidP="00BC6D14">
            <w:pPr>
              <w:snapToGrid w:val="0"/>
              <w:rPr>
                <w:bCs/>
                <w:color w:val="auto"/>
                <w:szCs w:val="16"/>
              </w:rPr>
            </w:pPr>
            <w:r w:rsidRPr="008A6D4E">
              <w:rPr>
                <w:color w:val="auto"/>
                <w:szCs w:val="16"/>
              </w:rPr>
              <w:t>92 363,20</w:t>
            </w:r>
          </w:p>
        </w:tc>
        <w:tc>
          <w:tcPr>
            <w:tcW w:w="992" w:type="dxa"/>
          </w:tcPr>
          <w:p w14:paraId="040ED46A" w14:textId="0CB704EA" w:rsidR="00BC6D14" w:rsidRPr="008A6D4E" w:rsidRDefault="00BC6D14" w:rsidP="00BC6D14">
            <w:pPr>
              <w:snapToGrid w:val="0"/>
              <w:rPr>
                <w:bCs/>
                <w:color w:val="auto"/>
                <w:szCs w:val="16"/>
              </w:rPr>
            </w:pPr>
            <w:r w:rsidRPr="008A6D4E">
              <w:rPr>
                <w:color w:val="auto"/>
                <w:szCs w:val="16"/>
              </w:rPr>
              <w:t>82 222,40</w:t>
            </w:r>
          </w:p>
        </w:tc>
        <w:tc>
          <w:tcPr>
            <w:tcW w:w="1134" w:type="dxa"/>
          </w:tcPr>
          <w:p w14:paraId="47F78FF1" w14:textId="2A6B255F" w:rsidR="00BC6D14" w:rsidRPr="008A6D4E" w:rsidRDefault="00BC6D14" w:rsidP="00BC6D14">
            <w:pPr>
              <w:snapToGrid w:val="0"/>
              <w:rPr>
                <w:bCs/>
                <w:color w:val="auto"/>
                <w:szCs w:val="16"/>
              </w:rPr>
            </w:pPr>
            <w:r w:rsidRPr="008A6D4E">
              <w:rPr>
                <w:color w:val="auto"/>
                <w:szCs w:val="16"/>
              </w:rPr>
              <w:t>87 667,40</w:t>
            </w:r>
          </w:p>
        </w:tc>
        <w:tc>
          <w:tcPr>
            <w:tcW w:w="1134" w:type="dxa"/>
          </w:tcPr>
          <w:p w14:paraId="7F59FB8B" w14:textId="7C449DC3" w:rsidR="00BC6D14" w:rsidRPr="008A6D4E" w:rsidRDefault="00BC6D14" w:rsidP="00BC6D14">
            <w:pPr>
              <w:snapToGrid w:val="0"/>
              <w:rPr>
                <w:bCs/>
                <w:color w:val="auto"/>
                <w:szCs w:val="16"/>
              </w:rPr>
            </w:pPr>
            <w:r w:rsidRPr="008A6D4E">
              <w:rPr>
                <w:color w:val="auto"/>
                <w:szCs w:val="16"/>
              </w:rPr>
              <w:t>69 218,90</w:t>
            </w:r>
          </w:p>
        </w:tc>
        <w:tc>
          <w:tcPr>
            <w:tcW w:w="1095" w:type="dxa"/>
          </w:tcPr>
          <w:p w14:paraId="3A141263" w14:textId="1892898B" w:rsidR="00BC6D14" w:rsidRPr="008A6D4E" w:rsidRDefault="00BC6D14" w:rsidP="00BC6D14">
            <w:pPr>
              <w:snapToGrid w:val="0"/>
              <w:rPr>
                <w:color w:val="auto"/>
                <w:szCs w:val="16"/>
              </w:rPr>
            </w:pPr>
            <w:r w:rsidRPr="008A6D4E">
              <w:rPr>
                <w:color w:val="auto"/>
                <w:szCs w:val="16"/>
              </w:rPr>
              <w:t>66 051,00</w:t>
            </w:r>
          </w:p>
        </w:tc>
      </w:tr>
      <w:tr w:rsidR="00BC6D14" w:rsidRPr="008A6D4E" w14:paraId="2A6454EB" w14:textId="77777777" w:rsidTr="00BC6D14">
        <w:trPr>
          <w:trHeight w:val="19"/>
        </w:trPr>
        <w:tc>
          <w:tcPr>
            <w:tcW w:w="0" w:type="auto"/>
          </w:tcPr>
          <w:p w14:paraId="65BF8DDB" w14:textId="77777777" w:rsidR="00BC6D14" w:rsidRPr="008A6D4E" w:rsidRDefault="00BC6D14" w:rsidP="00BC6D14">
            <w:pPr>
              <w:rPr>
                <w:color w:val="auto"/>
                <w:szCs w:val="16"/>
              </w:rPr>
            </w:pPr>
            <w:r w:rsidRPr="008A6D4E">
              <w:rPr>
                <w:color w:val="auto"/>
                <w:szCs w:val="16"/>
              </w:rPr>
              <w:t>2</w:t>
            </w:r>
          </w:p>
        </w:tc>
        <w:tc>
          <w:tcPr>
            <w:tcW w:w="1410" w:type="dxa"/>
          </w:tcPr>
          <w:p w14:paraId="00B1F7BC" w14:textId="68B7378B" w:rsidR="00BC6D14" w:rsidRPr="008A6D4E" w:rsidRDefault="00BC6D14" w:rsidP="00BC6D14">
            <w:pPr>
              <w:jc w:val="left"/>
              <w:rPr>
                <w:color w:val="auto"/>
                <w:szCs w:val="16"/>
              </w:rPr>
            </w:pPr>
            <w:r w:rsidRPr="008A6D4E">
              <w:rPr>
                <w:color w:val="auto"/>
                <w:szCs w:val="16"/>
              </w:rPr>
              <w:t>Витрати на власні потреби</w:t>
            </w:r>
          </w:p>
        </w:tc>
        <w:tc>
          <w:tcPr>
            <w:tcW w:w="898" w:type="dxa"/>
          </w:tcPr>
          <w:p w14:paraId="46798D5C" w14:textId="77777777" w:rsidR="00BC6D14" w:rsidRPr="008A6D4E" w:rsidRDefault="00BC6D14" w:rsidP="00BC6D14">
            <w:pPr>
              <w:rPr>
                <w:b/>
                <w:bCs/>
                <w:color w:val="auto"/>
                <w:szCs w:val="16"/>
              </w:rPr>
            </w:pPr>
            <w:proofErr w:type="spellStart"/>
            <w:r w:rsidRPr="008A6D4E">
              <w:rPr>
                <w:color w:val="auto"/>
                <w:szCs w:val="16"/>
              </w:rPr>
              <w:t>Гкал</w:t>
            </w:r>
            <w:proofErr w:type="spellEnd"/>
          </w:p>
        </w:tc>
        <w:tc>
          <w:tcPr>
            <w:tcW w:w="1072" w:type="dxa"/>
          </w:tcPr>
          <w:p w14:paraId="4030E6C1" w14:textId="2140C245" w:rsidR="00BC6D14" w:rsidRPr="008A6D4E" w:rsidRDefault="00BC6D14" w:rsidP="00BC6D14">
            <w:pPr>
              <w:snapToGrid w:val="0"/>
              <w:rPr>
                <w:color w:val="auto"/>
                <w:szCs w:val="16"/>
              </w:rPr>
            </w:pPr>
            <w:r w:rsidRPr="008A6D4E">
              <w:rPr>
                <w:color w:val="auto"/>
                <w:szCs w:val="16"/>
              </w:rPr>
              <w:t>2 512,90</w:t>
            </w:r>
          </w:p>
        </w:tc>
        <w:tc>
          <w:tcPr>
            <w:tcW w:w="1134" w:type="dxa"/>
          </w:tcPr>
          <w:p w14:paraId="2F11415F" w14:textId="09813DFB" w:rsidR="00BC6D14" w:rsidRPr="008A6D4E" w:rsidRDefault="00BC6D14" w:rsidP="00BC6D14">
            <w:pPr>
              <w:snapToGrid w:val="0"/>
              <w:rPr>
                <w:bCs/>
                <w:color w:val="auto"/>
                <w:szCs w:val="16"/>
              </w:rPr>
            </w:pPr>
            <w:r w:rsidRPr="008A6D4E">
              <w:rPr>
                <w:color w:val="auto"/>
                <w:szCs w:val="16"/>
              </w:rPr>
              <w:t>2 449,40</w:t>
            </w:r>
          </w:p>
        </w:tc>
        <w:tc>
          <w:tcPr>
            <w:tcW w:w="992" w:type="dxa"/>
          </w:tcPr>
          <w:p w14:paraId="4405A963" w14:textId="5556B684" w:rsidR="00BC6D14" w:rsidRPr="008A6D4E" w:rsidRDefault="00BC6D14" w:rsidP="00BC6D14">
            <w:pPr>
              <w:snapToGrid w:val="0"/>
              <w:rPr>
                <w:bCs/>
                <w:color w:val="auto"/>
                <w:szCs w:val="16"/>
              </w:rPr>
            </w:pPr>
            <w:r w:rsidRPr="008A6D4E">
              <w:rPr>
                <w:color w:val="auto"/>
                <w:szCs w:val="16"/>
              </w:rPr>
              <w:t>2 031,00</w:t>
            </w:r>
          </w:p>
        </w:tc>
        <w:tc>
          <w:tcPr>
            <w:tcW w:w="992" w:type="dxa"/>
          </w:tcPr>
          <w:p w14:paraId="28400692" w14:textId="20F0B74B" w:rsidR="00BC6D14" w:rsidRPr="008A6D4E" w:rsidRDefault="00BC6D14" w:rsidP="00BC6D14">
            <w:pPr>
              <w:snapToGrid w:val="0"/>
              <w:rPr>
                <w:bCs/>
                <w:color w:val="auto"/>
                <w:szCs w:val="16"/>
              </w:rPr>
            </w:pPr>
            <w:r w:rsidRPr="008A6D4E">
              <w:rPr>
                <w:color w:val="auto"/>
                <w:szCs w:val="16"/>
              </w:rPr>
              <w:t>1 807,70</w:t>
            </w:r>
          </w:p>
        </w:tc>
        <w:tc>
          <w:tcPr>
            <w:tcW w:w="1134" w:type="dxa"/>
          </w:tcPr>
          <w:p w14:paraId="3B48CD15" w14:textId="2258330C" w:rsidR="00BC6D14" w:rsidRPr="008A6D4E" w:rsidRDefault="00BC6D14" w:rsidP="00BC6D14">
            <w:pPr>
              <w:snapToGrid w:val="0"/>
              <w:rPr>
                <w:bCs/>
                <w:color w:val="auto"/>
                <w:szCs w:val="16"/>
              </w:rPr>
            </w:pPr>
            <w:r w:rsidRPr="008A6D4E">
              <w:rPr>
                <w:color w:val="auto"/>
                <w:szCs w:val="16"/>
              </w:rPr>
              <w:t>1 926,20</w:t>
            </w:r>
          </w:p>
        </w:tc>
        <w:tc>
          <w:tcPr>
            <w:tcW w:w="1134" w:type="dxa"/>
          </w:tcPr>
          <w:p w14:paraId="72F06163" w14:textId="3ABBB430" w:rsidR="00BC6D14" w:rsidRPr="008A6D4E" w:rsidRDefault="00BC6D14" w:rsidP="00BC6D14">
            <w:pPr>
              <w:snapToGrid w:val="0"/>
              <w:rPr>
                <w:bCs/>
                <w:color w:val="auto"/>
                <w:szCs w:val="16"/>
              </w:rPr>
            </w:pPr>
            <w:r w:rsidRPr="008A6D4E">
              <w:rPr>
                <w:color w:val="auto"/>
                <w:szCs w:val="16"/>
              </w:rPr>
              <w:t>1 521,00</w:t>
            </w:r>
          </w:p>
        </w:tc>
        <w:tc>
          <w:tcPr>
            <w:tcW w:w="1095" w:type="dxa"/>
          </w:tcPr>
          <w:p w14:paraId="0AD50D1A" w14:textId="669C5B9A" w:rsidR="00BC6D14" w:rsidRPr="008A6D4E" w:rsidRDefault="00BC6D14" w:rsidP="00BC6D14">
            <w:pPr>
              <w:snapToGrid w:val="0"/>
              <w:rPr>
                <w:bCs/>
                <w:color w:val="auto"/>
                <w:szCs w:val="16"/>
              </w:rPr>
            </w:pPr>
            <w:r w:rsidRPr="008A6D4E">
              <w:rPr>
                <w:color w:val="auto"/>
                <w:szCs w:val="16"/>
              </w:rPr>
              <w:t>1 452,50</w:t>
            </w:r>
          </w:p>
        </w:tc>
      </w:tr>
      <w:tr w:rsidR="00BC6D14" w:rsidRPr="008A6D4E" w14:paraId="5E73A8F6" w14:textId="77777777" w:rsidTr="00BC6D14">
        <w:trPr>
          <w:trHeight w:val="19"/>
        </w:trPr>
        <w:tc>
          <w:tcPr>
            <w:tcW w:w="0" w:type="auto"/>
          </w:tcPr>
          <w:p w14:paraId="661A973B" w14:textId="77777777" w:rsidR="00BC6D14" w:rsidRPr="008A6D4E" w:rsidRDefault="00BC6D14" w:rsidP="00BC6D14">
            <w:pPr>
              <w:rPr>
                <w:color w:val="auto"/>
                <w:szCs w:val="16"/>
              </w:rPr>
            </w:pPr>
            <w:r w:rsidRPr="008A6D4E">
              <w:rPr>
                <w:color w:val="auto"/>
                <w:szCs w:val="16"/>
              </w:rPr>
              <w:t>3</w:t>
            </w:r>
          </w:p>
        </w:tc>
        <w:tc>
          <w:tcPr>
            <w:tcW w:w="1410" w:type="dxa"/>
          </w:tcPr>
          <w:p w14:paraId="2528A6CD" w14:textId="77777777" w:rsidR="00BC6D14" w:rsidRPr="008A6D4E" w:rsidRDefault="00BC6D14" w:rsidP="00BC6D14">
            <w:pPr>
              <w:jc w:val="left"/>
              <w:rPr>
                <w:color w:val="auto"/>
                <w:szCs w:val="16"/>
              </w:rPr>
            </w:pPr>
            <w:r w:rsidRPr="008A6D4E">
              <w:rPr>
                <w:color w:val="auto"/>
                <w:szCs w:val="16"/>
              </w:rPr>
              <w:t>Відпуск теплової енергії з колекторів</w:t>
            </w:r>
          </w:p>
        </w:tc>
        <w:tc>
          <w:tcPr>
            <w:tcW w:w="898" w:type="dxa"/>
          </w:tcPr>
          <w:p w14:paraId="2393BD52" w14:textId="77777777" w:rsidR="00BC6D14" w:rsidRPr="008A6D4E" w:rsidRDefault="00BC6D14" w:rsidP="00BC6D14">
            <w:pPr>
              <w:rPr>
                <w:b/>
                <w:bCs/>
                <w:color w:val="auto"/>
                <w:szCs w:val="16"/>
              </w:rPr>
            </w:pPr>
            <w:proofErr w:type="spellStart"/>
            <w:r w:rsidRPr="008A6D4E">
              <w:rPr>
                <w:color w:val="auto"/>
                <w:szCs w:val="16"/>
              </w:rPr>
              <w:t>Гкал</w:t>
            </w:r>
            <w:proofErr w:type="spellEnd"/>
          </w:p>
        </w:tc>
        <w:tc>
          <w:tcPr>
            <w:tcW w:w="1072" w:type="dxa"/>
          </w:tcPr>
          <w:p w14:paraId="75D2CB20" w14:textId="367181FA" w:rsidR="00BC6D14" w:rsidRPr="008A6D4E" w:rsidRDefault="00BC6D14" w:rsidP="00BC6D14">
            <w:pPr>
              <w:snapToGrid w:val="0"/>
              <w:rPr>
                <w:color w:val="auto"/>
                <w:szCs w:val="16"/>
              </w:rPr>
            </w:pPr>
            <w:r w:rsidRPr="008A6D4E">
              <w:rPr>
                <w:color w:val="auto"/>
                <w:szCs w:val="16"/>
              </w:rPr>
              <w:t>111 759,00</w:t>
            </w:r>
          </w:p>
        </w:tc>
        <w:tc>
          <w:tcPr>
            <w:tcW w:w="1134" w:type="dxa"/>
          </w:tcPr>
          <w:p w14:paraId="32C790BF" w14:textId="3FEA6F95" w:rsidR="00BC6D14" w:rsidRPr="008A6D4E" w:rsidRDefault="00BC6D14" w:rsidP="00BC6D14">
            <w:pPr>
              <w:snapToGrid w:val="0"/>
              <w:rPr>
                <w:bCs/>
                <w:color w:val="auto"/>
                <w:szCs w:val="16"/>
              </w:rPr>
            </w:pPr>
            <w:r w:rsidRPr="008A6D4E">
              <w:rPr>
                <w:color w:val="auto"/>
                <w:szCs w:val="16"/>
              </w:rPr>
              <w:t>108 744,70</w:t>
            </w:r>
          </w:p>
        </w:tc>
        <w:tc>
          <w:tcPr>
            <w:tcW w:w="992" w:type="dxa"/>
          </w:tcPr>
          <w:p w14:paraId="2D08CE9F" w14:textId="436C3E9C" w:rsidR="00BC6D14" w:rsidRPr="008A6D4E" w:rsidRDefault="00BC6D14" w:rsidP="00BC6D14">
            <w:pPr>
              <w:snapToGrid w:val="0"/>
              <w:rPr>
                <w:bCs/>
                <w:color w:val="auto"/>
                <w:szCs w:val="16"/>
              </w:rPr>
            </w:pPr>
            <w:r w:rsidRPr="008A6D4E">
              <w:rPr>
                <w:color w:val="auto"/>
                <w:szCs w:val="16"/>
              </w:rPr>
              <w:t>90 332,10</w:t>
            </w:r>
          </w:p>
        </w:tc>
        <w:tc>
          <w:tcPr>
            <w:tcW w:w="992" w:type="dxa"/>
          </w:tcPr>
          <w:p w14:paraId="45EB7E6E" w14:textId="75AD9BFB" w:rsidR="00BC6D14" w:rsidRPr="008A6D4E" w:rsidRDefault="00BC6D14" w:rsidP="00BC6D14">
            <w:pPr>
              <w:snapToGrid w:val="0"/>
              <w:rPr>
                <w:bCs/>
                <w:color w:val="auto"/>
                <w:szCs w:val="16"/>
              </w:rPr>
            </w:pPr>
            <w:r w:rsidRPr="008A6D4E">
              <w:rPr>
                <w:color w:val="auto"/>
                <w:szCs w:val="16"/>
              </w:rPr>
              <w:t>80 414,00</w:t>
            </w:r>
          </w:p>
        </w:tc>
        <w:tc>
          <w:tcPr>
            <w:tcW w:w="1134" w:type="dxa"/>
          </w:tcPr>
          <w:p w14:paraId="765E258A" w14:textId="338ABABC" w:rsidR="00BC6D14" w:rsidRPr="008A6D4E" w:rsidRDefault="00BC6D14" w:rsidP="00BC6D14">
            <w:pPr>
              <w:snapToGrid w:val="0"/>
              <w:rPr>
                <w:bCs/>
                <w:color w:val="auto"/>
                <w:szCs w:val="16"/>
              </w:rPr>
            </w:pPr>
            <w:r w:rsidRPr="008A6D4E">
              <w:rPr>
                <w:color w:val="auto"/>
                <w:szCs w:val="16"/>
              </w:rPr>
              <w:t>85 742,20</w:t>
            </w:r>
          </w:p>
        </w:tc>
        <w:tc>
          <w:tcPr>
            <w:tcW w:w="1134" w:type="dxa"/>
          </w:tcPr>
          <w:p w14:paraId="14D30856" w14:textId="3507D755" w:rsidR="00BC6D14" w:rsidRPr="008A6D4E" w:rsidRDefault="00BC6D14" w:rsidP="00BC6D14">
            <w:pPr>
              <w:snapToGrid w:val="0"/>
              <w:rPr>
                <w:bCs/>
                <w:color w:val="auto"/>
                <w:szCs w:val="16"/>
              </w:rPr>
            </w:pPr>
            <w:r w:rsidRPr="008A6D4E">
              <w:rPr>
                <w:color w:val="auto"/>
                <w:szCs w:val="16"/>
              </w:rPr>
              <w:t>67 698,40</w:t>
            </w:r>
          </w:p>
        </w:tc>
        <w:tc>
          <w:tcPr>
            <w:tcW w:w="1095" w:type="dxa"/>
          </w:tcPr>
          <w:p w14:paraId="7EF37F9D" w14:textId="1583B28E" w:rsidR="00BC6D14" w:rsidRPr="008A6D4E" w:rsidRDefault="00BC6D14" w:rsidP="00BC6D14">
            <w:pPr>
              <w:snapToGrid w:val="0"/>
              <w:rPr>
                <w:bCs/>
                <w:color w:val="auto"/>
                <w:szCs w:val="16"/>
              </w:rPr>
            </w:pPr>
            <w:r w:rsidRPr="008A6D4E">
              <w:rPr>
                <w:color w:val="auto"/>
                <w:szCs w:val="16"/>
              </w:rPr>
              <w:t>64 598,40</w:t>
            </w:r>
          </w:p>
        </w:tc>
      </w:tr>
      <w:tr w:rsidR="00BC6D14" w:rsidRPr="008A6D4E" w14:paraId="19B173B2" w14:textId="77777777" w:rsidTr="00BC6D14">
        <w:trPr>
          <w:trHeight w:val="19"/>
        </w:trPr>
        <w:tc>
          <w:tcPr>
            <w:tcW w:w="0" w:type="auto"/>
          </w:tcPr>
          <w:p w14:paraId="1625DA2F" w14:textId="77777777" w:rsidR="00BC6D14" w:rsidRPr="008A6D4E" w:rsidRDefault="00BC6D14" w:rsidP="00BC6D14">
            <w:pPr>
              <w:rPr>
                <w:color w:val="auto"/>
                <w:szCs w:val="16"/>
              </w:rPr>
            </w:pPr>
            <w:r w:rsidRPr="008A6D4E">
              <w:rPr>
                <w:color w:val="auto"/>
                <w:szCs w:val="16"/>
              </w:rPr>
              <w:t>4</w:t>
            </w:r>
          </w:p>
        </w:tc>
        <w:tc>
          <w:tcPr>
            <w:tcW w:w="1410" w:type="dxa"/>
          </w:tcPr>
          <w:p w14:paraId="452FF75E" w14:textId="13F949AA" w:rsidR="00BC6D14" w:rsidRPr="008A6D4E" w:rsidRDefault="00BC6D14" w:rsidP="00BC6D14">
            <w:pPr>
              <w:jc w:val="left"/>
              <w:rPr>
                <w:color w:val="auto"/>
                <w:szCs w:val="16"/>
              </w:rPr>
            </w:pPr>
            <w:r w:rsidRPr="008A6D4E">
              <w:rPr>
                <w:color w:val="auto"/>
                <w:szCs w:val="16"/>
              </w:rPr>
              <w:t>Втрати в мережах</w:t>
            </w:r>
          </w:p>
        </w:tc>
        <w:tc>
          <w:tcPr>
            <w:tcW w:w="898" w:type="dxa"/>
          </w:tcPr>
          <w:p w14:paraId="5C31B720" w14:textId="77777777" w:rsidR="00BC6D14" w:rsidRPr="008A6D4E" w:rsidRDefault="00BC6D14" w:rsidP="00BC6D14">
            <w:pPr>
              <w:rPr>
                <w:b/>
                <w:bCs/>
                <w:color w:val="auto"/>
                <w:szCs w:val="16"/>
              </w:rPr>
            </w:pPr>
            <w:proofErr w:type="spellStart"/>
            <w:r w:rsidRPr="008A6D4E">
              <w:rPr>
                <w:color w:val="auto"/>
                <w:szCs w:val="16"/>
              </w:rPr>
              <w:t>Гкал</w:t>
            </w:r>
            <w:proofErr w:type="spellEnd"/>
          </w:p>
        </w:tc>
        <w:tc>
          <w:tcPr>
            <w:tcW w:w="1072" w:type="dxa"/>
          </w:tcPr>
          <w:p w14:paraId="7A4B28A1" w14:textId="6D99F292" w:rsidR="00BC6D14" w:rsidRPr="008A6D4E" w:rsidRDefault="00BC6D14" w:rsidP="00BC6D14">
            <w:pPr>
              <w:snapToGrid w:val="0"/>
              <w:rPr>
                <w:color w:val="auto"/>
                <w:szCs w:val="16"/>
              </w:rPr>
            </w:pPr>
            <w:r w:rsidRPr="008A6D4E">
              <w:rPr>
                <w:color w:val="auto"/>
                <w:szCs w:val="16"/>
              </w:rPr>
              <w:t>34 072,00</w:t>
            </w:r>
          </w:p>
        </w:tc>
        <w:tc>
          <w:tcPr>
            <w:tcW w:w="1134" w:type="dxa"/>
          </w:tcPr>
          <w:p w14:paraId="306298CF" w14:textId="640D852B" w:rsidR="00BC6D14" w:rsidRPr="008A6D4E" w:rsidRDefault="00BC6D14" w:rsidP="00BC6D14">
            <w:pPr>
              <w:snapToGrid w:val="0"/>
              <w:rPr>
                <w:bCs/>
                <w:color w:val="auto"/>
                <w:szCs w:val="16"/>
              </w:rPr>
            </w:pPr>
            <w:r w:rsidRPr="008A6D4E">
              <w:rPr>
                <w:color w:val="auto"/>
                <w:szCs w:val="16"/>
              </w:rPr>
              <w:t>35 987,20</w:t>
            </w:r>
          </w:p>
        </w:tc>
        <w:tc>
          <w:tcPr>
            <w:tcW w:w="992" w:type="dxa"/>
          </w:tcPr>
          <w:p w14:paraId="518CFB77" w14:textId="18AB8C02" w:rsidR="00BC6D14" w:rsidRPr="008A6D4E" w:rsidRDefault="00BC6D14" w:rsidP="00BC6D14">
            <w:pPr>
              <w:snapToGrid w:val="0"/>
              <w:rPr>
                <w:bCs/>
                <w:color w:val="auto"/>
                <w:szCs w:val="16"/>
              </w:rPr>
            </w:pPr>
            <w:r w:rsidRPr="008A6D4E">
              <w:rPr>
                <w:color w:val="auto"/>
                <w:szCs w:val="16"/>
              </w:rPr>
              <w:t>33 697,20</w:t>
            </w:r>
          </w:p>
        </w:tc>
        <w:tc>
          <w:tcPr>
            <w:tcW w:w="992" w:type="dxa"/>
          </w:tcPr>
          <w:p w14:paraId="2897DBE6" w14:textId="5813AEF4" w:rsidR="00BC6D14" w:rsidRPr="008A6D4E" w:rsidRDefault="00BC6D14" w:rsidP="00BC6D14">
            <w:pPr>
              <w:snapToGrid w:val="0"/>
              <w:rPr>
                <w:bCs/>
                <w:color w:val="auto"/>
                <w:szCs w:val="16"/>
              </w:rPr>
            </w:pPr>
            <w:r w:rsidRPr="008A6D4E">
              <w:rPr>
                <w:color w:val="auto"/>
                <w:szCs w:val="16"/>
              </w:rPr>
              <w:t>29 653,93</w:t>
            </w:r>
          </w:p>
        </w:tc>
        <w:tc>
          <w:tcPr>
            <w:tcW w:w="1134" w:type="dxa"/>
          </w:tcPr>
          <w:p w14:paraId="64DBCDF6" w14:textId="56DA30C3" w:rsidR="00BC6D14" w:rsidRPr="008A6D4E" w:rsidRDefault="00BC6D14" w:rsidP="00BC6D14">
            <w:pPr>
              <w:snapToGrid w:val="0"/>
              <w:rPr>
                <w:bCs/>
                <w:color w:val="auto"/>
                <w:szCs w:val="16"/>
              </w:rPr>
            </w:pPr>
            <w:r w:rsidRPr="008A6D4E">
              <w:rPr>
                <w:color w:val="auto"/>
                <w:szCs w:val="16"/>
              </w:rPr>
              <w:t>32 654,80</w:t>
            </w:r>
          </w:p>
        </w:tc>
        <w:tc>
          <w:tcPr>
            <w:tcW w:w="1134" w:type="dxa"/>
          </w:tcPr>
          <w:p w14:paraId="5F79342D" w14:textId="517BC09F" w:rsidR="00BC6D14" w:rsidRPr="008A6D4E" w:rsidRDefault="00BC6D14" w:rsidP="00BC6D14">
            <w:pPr>
              <w:snapToGrid w:val="0"/>
              <w:rPr>
                <w:color w:val="auto"/>
                <w:szCs w:val="16"/>
              </w:rPr>
            </w:pPr>
            <w:r w:rsidRPr="008A6D4E">
              <w:rPr>
                <w:color w:val="auto"/>
                <w:szCs w:val="16"/>
              </w:rPr>
              <w:t>27 678,40</w:t>
            </w:r>
          </w:p>
        </w:tc>
        <w:tc>
          <w:tcPr>
            <w:tcW w:w="1095" w:type="dxa"/>
          </w:tcPr>
          <w:p w14:paraId="47D38C12" w14:textId="7F340871" w:rsidR="00BC6D14" w:rsidRPr="008A6D4E" w:rsidRDefault="00BC6D14" w:rsidP="00BC6D14">
            <w:pPr>
              <w:snapToGrid w:val="0"/>
              <w:rPr>
                <w:bCs/>
                <w:color w:val="auto"/>
                <w:szCs w:val="16"/>
              </w:rPr>
            </w:pPr>
            <w:r w:rsidRPr="008A6D4E">
              <w:rPr>
                <w:color w:val="auto"/>
                <w:szCs w:val="16"/>
              </w:rPr>
              <w:t>24 861,13</w:t>
            </w:r>
          </w:p>
        </w:tc>
      </w:tr>
      <w:tr w:rsidR="00BC6D14" w:rsidRPr="008A6D4E" w14:paraId="43F093CA" w14:textId="77777777" w:rsidTr="00BC6D14">
        <w:trPr>
          <w:trHeight w:val="19"/>
        </w:trPr>
        <w:tc>
          <w:tcPr>
            <w:tcW w:w="0" w:type="auto"/>
          </w:tcPr>
          <w:p w14:paraId="47B02F62" w14:textId="77777777" w:rsidR="00BC6D14" w:rsidRPr="008A6D4E" w:rsidRDefault="00BC6D14" w:rsidP="00BC6D14">
            <w:pPr>
              <w:rPr>
                <w:color w:val="auto"/>
                <w:szCs w:val="16"/>
              </w:rPr>
            </w:pPr>
            <w:r w:rsidRPr="008A6D4E">
              <w:rPr>
                <w:color w:val="auto"/>
                <w:szCs w:val="16"/>
              </w:rPr>
              <w:t>5</w:t>
            </w:r>
          </w:p>
        </w:tc>
        <w:tc>
          <w:tcPr>
            <w:tcW w:w="1410" w:type="dxa"/>
          </w:tcPr>
          <w:p w14:paraId="4D169386" w14:textId="6D39B683" w:rsidR="00BC6D14" w:rsidRPr="008A6D4E" w:rsidRDefault="00BC6D14" w:rsidP="00BC6D14">
            <w:pPr>
              <w:jc w:val="left"/>
              <w:rPr>
                <w:color w:val="auto"/>
                <w:szCs w:val="16"/>
              </w:rPr>
            </w:pPr>
            <w:r w:rsidRPr="008A6D4E">
              <w:rPr>
                <w:color w:val="auto"/>
                <w:szCs w:val="16"/>
              </w:rPr>
              <w:t xml:space="preserve">Корисний відпуск теплової енергії, в </w:t>
            </w:r>
            <w:proofErr w:type="spellStart"/>
            <w:r w:rsidRPr="008A6D4E">
              <w:rPr>
                <w:color w:val="auto"/>
                <w:szCs w:val="16"/>
              </w:rPr>
              <w:t>т.ч</w:t>
            </w:r>
            <w:proofErr w:type="spellEnd"/>
            <w:r w:rsidRPr="008A6D4E">
              <w:rPr>
                <w:color w:val="auto"/>
                <w:szCs w:val="16"/>
              </w:rPr>
              <w:t>.:</w:t>
            </w:r>
          </w:p>
        </w:tc>
        <w:tc>
          <w:tcPr>
            <w:tcW w:w="898" w:type="dxa"/>
          </w:tcPr>
          <w:p w14:paraId="76265C1C" w14:textId="77777777" w:rsidR="00BC6D14" w:rsidRPr="008A6D4E" w:rsidRDefault="00BC6D14" w:rsidP="00BC6D14">
            <w:pPr>
              <w:rPr>
                <w:b/>
                <w:bCs/>
                <w:color w:val="auto"/>
                <w:szCs w:val="16"/>
              </w:rPr>
            </w:pPr>
            <w:proofErr w:type="spellStart"/>
            <w:r w:rsidRPr="008A6D4E">
              <w:rPr>
                <w:color w:val="auto"/>
                <w:szCs w:val="16"/>
              </w:rPr>
              <w:t>Гкал</w:t>
            </w:r>
            <w:proofErr w:type="spellEnd"/>
          </w:p>
        </w:tc>
        <w:tc>
          <w:tcPr>
            <w:tcW w:w="1072" w:type="dxa"/>
          </w:tcPr>
          <w:p w14:paraId="38A8959C" w14:textId="2912E046" w:rsidR="00BC6D14" w:rsidRPr="008A6D4E" w:rsidRDefault="00BC6D14" w:rsidP="00BC6D14">
            <w:pPr>
              <w:snapToGrid w:val="0"/>
              <w:rPr>
                <w:bCs/>
                <w:color w:val="auto"/>
                <w:szCs w:val="16"/>
              </w:rPr>
            </w:pPr>
            <w:r w:rsidRPr="008A6D4E">
              <w:rPr>
                <w:color w:val="auto"/>
                <w:szCs w:val="16"/>
              </w:rPr>
              <w:t>77 687,00</w:t>
            </w:r>
          </w:p>
        </w:tc>
        <w:tc>
          <w:tcPr>
            <w:tcW w:w="1134" w:type="dxa"/>
          </w:tcPr>
          <w:p w14:paraId="368049D4" w14:textId="377A1194" w:rsidR="00BC6D14" w:rsidRPr="008A6D4E" w:rsidRDefault="00BC6D14" w:rsidP="00BC6D14">
            <w:pPr>
              <w:snapToGrid w:val="0"/>
              <w:rPr>
                <w:bCs/>
                <w:color w:val="auto"/>
                <w:szCs w:val="16"/>
              </w:rPr>
            </w:pPr>
            <w:r w:rsidRPr="008A6D4E">
              <w:rPr>
                <w:color w:val="auto"/>
                <w:szCs w:val="16"/>
              </w:rPr>
              <w:t>72 759,00</w:t>
            </w:r>
          </w:p>
        </w:tc>
        <w:tc>
          <w:tcPr>
            <w:tcW w:w="992" w:type="dxa"/>
          </w:tcPr>
          <w:p w14:paraId="729D20C8" w14:textId="03523241" w:rsidR="00BC6D14" w:rsidRPr="008A6D4E" w:rsidRDefault="00BC6D14" w:rsidP="00BC6D14">
            <w:pPr>
              <w:snapToGrid w:val="0"/>
              <w:rPr>
                <w:bCs/>
                <w:color w:val="auto"/>
                <w:szCs w:val="16"/>
              </w:rPr>
            </w:pPr>
            <w:r w:rsidRPr="008A6D4E">
              <w:rPr>
                <w:color w:val="auto"/>
                <w:szCs w:val="16"/>
              </w:rPr>
              <w:t>56 635,00</w:t>
            </w:r>
          </w:p>
        </w:tc>
        <w:tc>
          <w:tcPr>
            <w:tcW w:w="992" w:type="dxa"/>
          </w:tcPr>
          <w:p w14:paraId="10FF7F89" w14:textId="620E54E5" w:rsidR="00BC6D14" w:rsidRPr="008A6D4E" w:rsidRDefault="00BC6D14" w:rsidP="00BC6D14">
            <w:pPr>
              <w:snapToGrid w:val="0"/>
              <w:rPr>
                <w:bCs/>
                <w:color w:val="auto"/>
                <w:szCs w:val="16"/>
              </w:rPr>
            </w:pPr>
            <w:r w:rsidRPr="008A6D4E">
              <w:rPr>
                <w:color w:val="auto"/>
                <w:szCs w:val="16"/>
              </w:rPr>
              <w:t>50 758,00</w:t>
            </w:r>
          </w:p>
        </w:tc>
        <w:tc>
          <w:tcPr>
            <w:tcW w:w="1134" w:type="dxa"/>
          </w:tcPr>
          <w:p w14:paraId="34CC6D62" w14:textId="3C0C5694" w:rsidR="00BC6D14" w:rsidRPr="008A6D4E" w:rsidRDefault="00BC6D14" w:rsidP="00BC6D14">
            <w:pPr>
              <w:snapToGrid w:val="0"/>
              <w:rPr>
                <w:bCs/>
                <w:color w:val="auto"/>
                <w:szCs w:val="16"/>
              </w:rPr>
            </w:pPr>
            <w:r w:rsidRPr="008A6D4E">
              <w:rPr>
                <w:color w:val="auto"/>
                <w:szCs w:val="16"/>
              </w:rPr>
              <w:t>53 087,00</w:t>
            </w:r>
          </w:p>
        </w:tc>
        <w:tc>
          <w:tcPr>
            <w:tcW w:w="1134" w:type="dxa"/>
          </w:tcPr>
          <w:p w14:paraId="218D0E70" w14:textId="164B8F04" w:rsidR="00BC6D14" w:rsidRPr="008A6D4E" w:rsidRDefault="00BC6D14" w:rsidP="00BC6D14">
            <w:pPr>
              <w:snapToGrid w:val="0"/>
              <w:rPr>
                <w:bCs/>
                <w:color w:val="auto"/>
                <w:szCs w:val="16"/>
              </w:rPr>
            </w:pPr>
            <w:r w:rsidRPr="008A6D4E">
              <w:rPr>
                <w:color w:val="auto"/>
                <w:szCs w:val="16"/>
              </w:rPr>
              <w:t>40 020,00</w:t>
            </w:r>
          </w:p>
        </w:tc>
        <w:tc>
          <w:tcPr>
            <w:tcW w:w="1095" w:type="dxa"/>
          </w:tcPr>
          <w:p w14:paraId="3B6F9D41" w14:textId="656C8586" w:rsidR="00BC6D14" w:rsidRPr="008A6D4E" w:rsidRDefault="00BC6D14" w:rsidP="00BC6D14">
            <w:pPr>
              <w:snapToGrid w:val="0"/>
              <w:rPr>
                <w:bCs/>
                <w:color w:val="auto"/>
                <w:szCs w:val="16"/>
              </w:rPr>
            </w:pPr>
            <w:r w:rsidRPr="008A6D4E">
              <w:rPr>
                <w:color w:val="auto"/>
                <w:szCs w:val="16"/>
              </w:rPr>
              <w:t>39 737,00</w:t>
            </w:r>
          </w:p>
        </w:tc>
      </w:tr>
      <w:tr w:rsidR="00BC6D14" w:rsidRPr="008A6D4E" w14:paraId="3768E0EB" w14:textId="77777777" w:rsidTr="00BC6D14">
        <w:trPr>
          <w:trHeight w:val="19"/>
        </w:trPr>
        <w:tc>
          <w:tcPr>
            <w:tcW w:w="0" w:type="auto"/>
          </w:tcPr>
          <w:p w14:paraId="7F6289AA" w14:textId="77777777" w:rsidR="00BC6D14" w:rsidRPr="008A6D4E" w:rsidRDefault="00BC6D14" w:rsidP="00BC6D14">
            <w:pPr>
              <w:rPr>
                <w:bCs/>
                <w:i/>
                <w:iCs/>
                <w:color w:val="auto"/>
                <w:szCs w:val="16"/>
              </w:rPr>
            </w:pPr>
            <w:r w:rsidRPr="008A6D4E">
              <w:rPr>
                <w:i/>
                <w:iCs/>
                <w:color w:val="auto"/>
                <w:szCs w:val="16"/>
              </w:rPr>
              <w:t>5.1</w:t>
            </w:r>
          </w:p>
        </w:tc>
        <w:tc>
          <w:tcPr>
            <w:tcW w:w="1410" w:type="dxa"/>
          </w:tcPr>
          <w:p w14:paraId="0248446F" w14:textId="77777777" w:rsidR="00BC6D14" w:rsidRPr="008A6D4E" w:rsidRDefault="00BC6D14" w:rsidP="00BC6D14">
            <w:pPr>
              <w:jc w:val="left"/>
              <w:rPr>
                <w:i/>
                <w:iCs/>
                <w:color w:val="auto"/>
                <w:szCs w:val="16"/>
              </w:rPr>
            </w:pPr>
            <w:r w:rsidRPr="008A6D4E">
              <w:rPr>
                <w:bCs/>
                <w:i/>
                <w:iCs/>
                <w:color w:val="auto"/>
                <w:szCs w:val="16"/>
              </w:rPr>
              <w:t>Населення</w:t>
            </w:r>
          </w:p>
        </w:tc>
        <w:tc>
          <w:tcPr>
            <w:tcW w:w="898" w:type="dxa"/>
          </w:tcPr>
          <w:p w14:paraId="29760B9A" w14:textId="77777777" w:rsidR="00BC6D14" w:rsidRPr="008A6D4E" w:rsidRDefault="00BC6D14" w:rsidP="00BC6D14">
            <w:pPr>
              <w:rPr>
                <w:b/>
                <w:bCs/>
                <w:i/>
                <w:iCs/>
                <w:color w:val="auto"/>
                <w:szCs w:val="16"/>
              </w:rPr>
            </w:pPr>
            <w:proofErr w:type="spellStart"/>
            <w:r w:rsidRPr="008A6D4E">
              <w:rPr>
                <w:i/>
                <w:iCs/>
                <w:color w:val="auto"/>
                <w:szCs w:val="16"/>
              </w:rPr>
              <w:t>Гкал</w:t>
            </w:r>
            <w:proofErr w:type="spellEnd"/>
          </w:p>
        </w:tc>
        <w:tc>
          <w:tcPr>
            <w:tcW w:w="1072" w:type="dxa"/>
          </w:tcPr>
          <w:p w14:paraId="30A7CC0B" w14:textId="58F27365" w:rsidR="00BC6D14" w:rsidRPr="008A6D4E" w:rsidRDefault="00BC6D14" w:rsidP="00BC6D14">
            <w:pPr>
              <w:snapToGrid w:val="0"/>
              <w:rPr>
                <w:bCs/>
                <w:i/>
                <w:iCs/>
                <w:color w:val="auto"/>
                <w:szCs w:val="16"/>
              </w:rPr>
            </w:pPr>
            <w:r w:rsidRPr="008A6D4E">
              <w:rPr>
                <w:i/>
                <w:iCs/>
                <w:color w:val="auto"/>
                <w:szCs w:val="16"/>
              </w:rPr>
              <w:t>57 982,00</w:t>
            </w:r>
          </w:p>
        </w:tc>
        <w:tc>
          <w:tcPr>
            <w:tcW w:w="1134" w:type="dxa"/>
          </w:tcPr>
          <w:p w14:paraId="304B9C36" w14:textId="4097ABD1" w:rsidR="00BC6D14" w:rsidRPr="008A6D4E" w:rsidRDefault="00BC6D14" w:rsidP="00BC6D14">
            <w:pPr>
              <w:snapToGrid w:val="0"/>
              <w:rPr>
                <w:bCs/>
                <w:i/>
                <w:iCs/>
                <w:color w:val="auto"/>
                <w:szCs w:val="16"/>
              </w:rPr>
            </w:pPr>
            <w:r w:rsidRPr="008A6D4E">
              <w:rPr>
                <w:i/>
                <w:iCs/>
                <w:color w:val="auto"/>
                <w:szCs w:val="16"/>
              </w:rPr>
              <w:t>52 908,00</w:t>
            </w:r>
          </w:p>
        </w:tc>
        <w:tc>
          <w:tcPr>
            <w:tcW w:w="992" w:type="dxa"/>
          </w:tcPr>
          <w:p w14:paraId="5FB491C4" w14:textId="4D119CB4" w:rsidR="00BC6D14" w:rsidRPr="008A6D4E" w:rsidRDefault="00BC6D14" w:rsidP="00BC6D14">
            <w:pPr>
              <w:snapToGrid w:val="0"/>
              <w:rPr>
                <w:bCs/>
                <w:i/>
                <w:iCs/>
                <w:color w:val="auto"/>
                <w:szCs w:val="16"/>
              </w:rPr>
            </w:pPr>
            <w:r w:rsidRPr="008A6D4E">
              <w:rPr>
                <w:i/>
                <w:iCs/>
                <w:color w:val="auto"/>
                <w:szCs w:val="16"/>
              </w:rPr>
              <w:t>39 671,00</w:t>
            </w:r>
          </w:p>
        </w:tc>
        <w:tc>
          <w:tcPr>
            <w:tcW w:w="992" w:type="dxa"/>
          </w:tcPr>
          <w:p w14:paraId="2D48F75A" w14:textId="49BF0205" w:rsidR="00BC6D14" w:rsidRPr="008A6D4E" w:rsidRDefault="00BC6D14" w:rsidP="00BC6D14">
            <w:pPr>
              <w:snapToGrid w:val="0"/>
              <w:rPr>
                <w:bCs/>
                <w:i/>
                <w:iCs/>
                <w:color w:val="auto"/>
                <w:szCs w:val="16"/>
              </w:rPr>
            </w:pPr>
            <w:r w:rsidRPr="008A6D4E">
              <w:rPr>
                <w:i/>
                <w:iCs/>
                <w:color w:val="auto"/>
                <w:szCs w:val="16"/>
              </w:rPr>
              <w:t>35 415,00</w:t>
            </w:r>
          </w:p>
        </w:tc>
        <w:tc>
          <w:tcPr>
            <w:tcW w:w="1134" w:type="dxa"/>
          </w:tcPr>
          <w:p w14:paraId="634607CB" w14:textId="5B003F91" w:rsidR="00BC6D14" w:rsidRPr="008A6D4E" w:rsidRDefault="00BC6D14" w:rsidP="00BC6D14">
            <w:pPr>
              <w:snapToGrid w:val="0"/>
              <w:rPr>
                <w:bCs/>
                <w:i/>
                <w:iCs/>
                <w:color w:val="auto"/>
                <w:szCs w:val="16"/>
              </w:rPr>
            </w:pPr>
            <w:r w:rsidRPr="008A6D4E">
              <w:rPr>
                <w:i/>
                <w:iCs/>
                <w:color w:val="auto"/>
                <w:szCs w:val="16"/>
              </w:rPr>
              <w:t>35 664,00</w:t>
            </w:r>
          </w:p>
        </w:tc>
        <w:tc>
          <w:tcPr>
            <w:tcW w:w="1134" w:type="dxa"/>
          </w:tcPr>
          <w:p w14:paraId="10A5D742" w14:textId="3E147554" w:rsidR="00BC6D14" w:rsidRPr="008A6D4E" w:rsidRDefault="00BC6D14" w:rsidP="00BC6D14">
            <w:pPr>
              <w:snapToGrid w:val="0"/>
              <w:rPr>
                <w:bCs/>
                <w:i/>
                <w:iCs/>
                <w:color w:val="auto"/>
                <w:szCs w:val="16"/>
              </w:rPr>
            </w:pPr>
            <w:r w:rsidRPr="008A6D4E">
              <w:rPr>
                <w:i/>
                <w:iCs/>
                <w:color w:val="auto"/>
                <w:szCs w:val="16"/>
              </w:rPr>
              <w:t>25 466,00</w:t>
            </w:r>
          </w:p>
        </w:tc>
        <w:tc>
          <w:tcPr>
            <w:tcW w:w="1095" w:type="dxa"/>
          </w:tcPr>
          <w:p w14:paraId="453FB0A7" w14:textId="5D5D823F" w:rsidR="00BC6D14" w:rsidRPr="008A6D4E" w:rsidRDefault="00BC6D14" w:rsidP="00BC6D14">
            <w:pPr>
              <w:snapToGrid w:val="0"/>
              <w:rPr>
                <w:bCs/>
                <w:i/>
                <w:iCs/>
                <w:color w:val="auto"/>
                <w:szCs w:val="16"/>
              </w:rPr>
            </w:pPr>
            <w:r w:rsidRPr="008A6D4E">
              <w:rPr>
                <w:i/>
                <w:iCs/>
                <w:color w:val="auto"/>
                <w:szCs w:val="16"/>
              </w:rPr>
              <w:t>23 864,00</w:t>
            </w:r>
          </w:p>
        </w:tc>
      </w:tr>
      <w:tr w:rsidR="00BC6D14" w:rsidRPr="008A6D4E" w14:paraId="774E1CE5" w14:textId="77777777" w:rsidTr="00BC6D14">
        <w:trPr>
          <w:trHeight w:val="19"/>
        </w:trPr>
        <w:tc>
          <w:tcPr>
            <w:tcW w:w="0" w:type="auto"/>
          </w:tcPr>
          <w:p w14:paraId="4D896093" w14:textId="77777777" w:rsidR="00BC6D14" w:rsidRPr="008A6D4E" w:rsidRDefault="00BC6D14" w:rsidP="00BC6D14">
            <w:pPr>
              <w:rPr>
                <w:i/>
                <w:iCs/>
                <w:color w:val="auto"/>
                <w:szCs w:val="16"/>
              </w:rPr>
            </w:pPr>
            <w:r w:rsidRPr="008A6D4E">
              <w:rPr>
                <w:i/>
                <w:iCs/>
                <w:color w:val="auto"/>
                <w:szCs w:val="16"/>
              </w:rPr>
              <w:t>5.2</w:t>
            </w:r>
          </w:p>
        </w:tc>
        <w:tc>
          <w:tcPr>
            <w:tcW w:w="1410" w:type="dxa"/>
          </w:tcPr>
          <w:p w14:paraId="2A4AD300" w14:textId="77777777" w:rsidR="00BC6D14" w:rsidRPr="008A6D4E" w:rsidRDefault="00BC6D14" w:rsidP="00BC6D14">
            <w:pPr>
              <w:jc w:val="left"/>
              <w:rPr>
                <w:i/>
                <w:iCs/>
                <w:color w:val="auto"/>
                <w:szCs w:val="16"/>
              </w:rPr>
            </w:pPr>
            <w:r w:rsidRPr="008A6D4E">
              <w:rPr>
                <w:i/>
                <w:iCs/>
                <w:color w:val="auto"/>
                <w:szCs w:val="16"/>
              </w:rPr>
              <w:t>Бюджетна сфера</w:t>
            </w:r>
          </w:p>
        </w:tc>
        <w:tc>
          <w:tcPr>
            <w:tcW w:w="898" w:type="dxa"/>
          </w:tcPr>
          <w:p w14:paraId="138D7A8C" w14:textId="77777777" w:rsidR="00BC6D14" w:rsidRPr="008A6D4E" w:rsidRDefault="00BC6D14" w:rsidP="00BC6D14">
            <w:pPr>
              <w:rPr>
                <w:i/>
                <w:iCs/>
                <w:color w:val="auto"/>
                <w:szCs w:val="16"/>
              </w:rPr>
            </w:pPr>
            <w:proofErr w:type="spellStart"/>
            <w:r w:rsidRPr="008A6D4E">
              <w:rPr>
                <w:i/>
                <w:iCs/>
                <w:color w:val="auto"/>
                <w:szCs w:val="16"/>
              </w:rPr>
              <w:t>Гкал</w:t>
            </w:r>
            <w:proofErr w:type="spellEnd"/>
          </w:p>
        </w:tc>
        <w:tc>
          <w:tcPr>
            <w:tcW w:w="1072" w:type="dxa"/>
          </w:tcPr>
          <w:p w14:paraId="35A314A4" w14:textId="1909C992" w:rsidR="00BC6D14" w:rsidRPr="008A6D4E" w:rsidRDefault="00BC6D14" w:rsidP="00BC6D14">
            <w:pPr>
              <w:snapToGrid w:val="0"/>
              <w:rPr>
                <w:bCs/>
                <w:i/>
                <w:iCs/>
                <w:color w:val="auto"/>
                <w:szCs w:val="16"/>
              </w:rPr>
            </w:pPr>
            <w:r w:rsidRPr="008A6D4E">
              <w:rPr>
                <w:i/>
                <w:iCs/>
                <w:color w:val="auto"/>
                <w:szCs w:val="16"/>
              </w:rPr>
              <w:t>16 907,00</w:t>
            </w:r>
          </w:p>
        </w:tc>
        <w:tc>
          <w:tcPr>
            <w:tcW w:w="1134" w:type="dxa"/>
          </w:tcPr>
          <w:p w14:paraId="4C5BB1DE" w14:textId="71BC2E9F" w:rsidR="00BC6D14" w:rsidRPr="008A6D4E" w:rsidRDefault="00BC6D14" w:rsidP="00BC6D14">
            <w:pPr>
              <w:snapToGrid w:val="0"/>
              <w:rPr>
                <w:bCs/>
                <w:i/>
                <w:iCs/>
                <w:color w:val="auto"/>
                <w:szCs w:val="16"/>
              </w:rPr>
            </w:pPr>
            <w:r w:rsidRPr="008A6D4E">
              <w:rPr>
                <w:i/>
                <w:iCs/>
                <w:color w:val="auto"/>
                <w:szCs w:val="16"/>
              </w:rPr>
              <w:t>17 049,00</w:t>
            </w:r>
          </w:p>
        </w:tc>
        <w:tc>
          <w:tcPr>
            <w:tcW w:w="992" w:type="dxa"/>
          </w:tcPr>
          <w:p w14:paraId="74C366C4" w14:textId="7B895B40" w:rsidR="00BC6D14" w:rsidRPr="008A6D4E" w:rsidRDefault="00BC6D14" w:rsidP="00BC6D14">
            <w:pPr>
              <w:snapToGrid w:val="0"/>
              <w:rPr>
                <w:bCs/>
                <w:i/>
                <w:iCs/>
                <w:color w:val="auto"/>
                <w:szCs w:val="16"/>
              </w:rPr>
            </w:pPr>
            <w:r w:rsidRPr="008A6D4E">
              <w:rPr>
                <w:i/>
                <w:iCs/>
                <w:color w:val="auto"/>
                <w:szCs w:val="16"/>
              </w:rPr>
              <w:t>15 022,00</w:t>
            </w:r>
          </w:p>
        </w:tc>
        <w:tc>
          <w:tcPr>
            <w:tcW w:w="992" w:type="dxa"/>
          </w:tcPr>
          <w:p w14:paraId="074A543C" w14:textId="17B36E1A" w:rsidR="00BC6D14" w:rsidRPr="008A6D4E" w:rsidRDefault="00BC6D14" w:rsidP="00BC6D14">
            <w:pPr>
              <w:snapToGrid w:val="0"/>
              <w:rPr>
                <w:bCs/>
                <w:i/>
                <w:iCs/>
                <w:color w:val="auto"/>
                <w:szCs w:val="16"/>
              </w:rPr>
            </w:pPr>
            <w:r w:rsidRPr="008A6D4E">
              <w:rPr>
                <w:i/>
                <w:iCs/>
                <w:color w:val="auto"/>
                <w:szCs w:val="16"/>
              </w:rPr>
              <w:t>13 753,00</w:t>
            </w:r>
          </w:p>
        </w:tc>
        <w:tc>
          <w:tcPr>
            <w:tcW w:w="1134" w:type="dxa"/>
          </w:tcPr>
          <w:p w14:paraId="498E2BFB" w14:textId="0DFB589B" w:rsidR="00BC6D14" w:rsidRPr="008A6D4E" w:rsidRDefault="00BC6D14" w:rsidP="00BC6D14">
            <w:pPr>
              <w:snapToGrid w:val="0"/>
              <w:rPr>
                <w:bCs/>
                <w:i/>
                <w:iCs/>
                <w:color w:val="auto"/>
                <w:szCs w:val="16"/>
              </w:rPr>
            </w:pPr>
            <w:r w:rsidRPr="008A6D4E">
              <w:rPr>
                <w:i/>
                <w:iCs/>
                <w:color w:val="auto"/>
                <w:szCs w:val="16"/>
              </w:rPr>
              <w:t>15 827,00</w:t>
            </w:r>
          </w:p>
        </w:tc>
        <w:tc>
          <w:tcPr>
            <w:tcW w:w="1134" w:type="dxa"/>
          </w:tcPr>
          <w:p w14:paraId="6E3A2023" w14:textId="00BE6A4A" w:rsidR="00BC6D14" w:rsidRPr="008A6D4E" w:rsidRDefault="00BC6D14" w:rsidP="00BC6D14">
            <w:pPr>
              <w:snapToGrid w:val="0"/>
              <w:rPr>
                <w:bCs/>
                <w:i/>
                <w:iCs/>
                <w:color w:val="auto"/>
                <w:szCs w:val="16"/>
              </w:rPr>
            </w:pPr>
            <w:r w:rsidRPr="008A6D4E">
              <w:rPr>
                <w:i/>
                <w:iCs/>
                <w:color w:val="auto"/>
                <w:szCs w:val="16"/>
              </w:rPr>
              <w:t>13 647,00</w:t>
            </w:r>
          </w:p>
        </w:tc>
        <w:tc>
          <w:tcPr>
            <w:tcW w:w="1095" w:type="dxa"/>
          </w:tcPr>
          <w:p w14:paraId="46EFC464" w14:textId="37E35519" w:rsidR="00BC6D14" w:rsidRPr="008A6D4E" w:rsidRDefault="00BC6D14" w:rsidP="00BC6D14">
            <w:pPr>
              <w:snapToGrid w:val="0"/>
              <w:rPr>
                <w:bCs/>
                <w:i/>
                <w:iCs/>
                <w:color w:val="auto"/>
                <w:szCs w:val="16"/>
              </w:rPr>
            </w:pPr>
            <w:r w:rsidRPr="008A6D4E">
              <w:rPr>
                <w:i/>
                <w:iCs/>
                <w:color w:val="auto"/>
                <w:szCs w:val="16"/>
              </w:rPr>
              <w:t>15 046,00</w:t>
            </w:r>
          </w:p>
        </w:tc>
      </w:tr>
      <w:tr w:rsidR="00BC6D14" w:rsidRPr="008A6D4E" w14:paraId="0105C055" w14:textId="77777777" w:rsidTr="00BC6D14">
        <w:trPr>
          <w:trHeight w:val="19"/>
        </w:trPr>
        <w:tc>
          <w:tcPr>
            <w:tcW w:w="0" w:type="auto"/>
          </w:tcPr>
          <w:p w14:paraId="0AB784F7" w14:textId="77777777" w:rsidR="00BC6D14" w:rsidRPr="008A6D4E" w:rsidRDefault="00BC6D14" w:rsidP="00BC6D14">
            <w:pPr>
              <w:rPr>
                <w:i/>
                <w:iCs/>
                <w:color w:val="auto"/>
                <w:szCs w:val="16"/>
              </w:rPr>
            </w:pPr>
            <w:r w:rsidRPr="008A6D4E">
              <w:rPr>
                <w:i/>
                <w:iCs/>
                <w:color w:val="auto"/>
                <w:szCs w:val="16"/>
              </w:rPr>
              <w:t>5.3</w:t>
            </w:r>
          </w:p>
        </w:tc>
        <w:tc>
          <w:tcPr>
            <w:tcW w:w="1410" w:type="dxa"/>
          </w:tcPr>
          <w:p w14:paraId="3D74B04D" w14:textId="771E11E9" w:rsidR="00BC6D14" w:rsidRPr="008A6D4E" w:rsidRDefault="00BC6D14" w:rsidP="00BC6D14">
            <w:pPr>
              <w:jc w:val="left"/>
              <w:rPr>
                <w:i/>
                <w:iCs/>
                <w:color w:val="auto"/>
                <w:szCs w:val="16"/>
              </w:rPr>
            </w:pPr>
            <w:r w:rsidRPr="008A6D4E">
              <w:rPr>
                <w:i/>
                <w:iCs/>
                <w:color w:val="auto"/>
                <w:szCs w:val="16"/>
              </w:rPr>
              <w:t>Інші споживачі</w:t>
            </w:r>
            <w:r w:rsidRPr="008A6D4E">
              <w:rPr>
                <w:i/>
                <w:color w:val="auto"/>
                <w:szCs w:val="16"/>
              </w:rPr>
              <w:t xml:space="preserve"> (</w:t>
            </w:r>
            <w:r w:rsidRPr="008A6D4E">
              <w:rPr>
                <w:i/>
                <w:iCs/>
                <w:color w:val="auto"/>
                <w:szCs w:val="16"/>
              </w:rPr>
              <w:t>не промислові)</w:t>
            </w:r>
          </w:p>
        </w:tc>
        <w:tc>
          <w:tcPr>
            <w:tcW w:w="898" w:type="dxa"/>
          </w:tcPr>
          <w:p w14:paraId="409C5922" w14:textId="77777777" w:rsidR="00BC6D14" w:rsidRPr="008A6D4E" w:rsidRDefault="00BC6D14" w:rsidP="00BC6D14">
            <w:pPr>
              <w:rPr>
                <w:i/>
                <w:iCs/>
                <w:color w:val="auto"/>
                <w:szCs w:val="16"/>
              </w:rPr>
            </w:pPr>
            <w:proofErr w:type="spellStart"/>
            <w:r w:rsidRPr="008A6D4E">
              <w:rPr>
                <w:i/>
                <w:iCs/>
                <w:color w:val="auto"/>
                <w:szCs w:val="16"/>
              </w:rPr>
              <w:t>Гкал</w:t>
            </w:r>
            <w:proofErr w:type="spellEnd"/>
          </w:p>
        </w:tc>
        <w:tc>
          <w:tcPr>
            <w:tcW w:w="1072" w:type="dxa"/>
          </w:tcPr>
          <w:p w14:paraId="49143B0D" w14:textId="0A3B268B" w:rsidR="00BC6D14" w:rsidRPr="008A6D4E" w:rsidRDefault="00BC6D14" w:rsidP="00BC6D14">
            <w:pPr>
              <w:snapToGrid w:val="0"/>
              <w:rPr>
                <w:bCs/>
                <w:i/>
                <w:iCs/>
                <w:color w:val="auto"/>
                <w:szCs w:val="16"/>
              </w:rPr>
            </w:pPr>
            <w:r w:rsidRPr="008A6D4E">
              <w:rPr>
                <w:i/>
                <w:iCs/>
                <w:color w:val="auto"/>
                <w:szCs w:val="16"/>
              </w:rPr>
              <w:t>2 784,00</w:t>
            </w:r>
          </w:p>
        </w:tc>
        <w:tc>
          <w:tcPr>
            <w:tcW w:w="1134" w:type="dxa"/>
          </w:tcPr>
          <w:p w14:paraId="282A496D" w14:textId="00F6DFF5" w:rsidR="00BC6D14" w:rsidRPr="008A6D4E" w:rsidRDefault="00BC6D14" w:rsidP="00BC6D14">
            <w:pPr>
              <w:snapToGrid w:val="0"/>
              <w:rPr>
                <w:bCs/>
                <w:i/>
                <w:iCs/>
                <w:color w:val="auto"/>
                <w:szCs w:val="16"/>
              </w:rPr>
            </w:pPr>
            <w:r w:rsidRPr="008A6D4E">
              <w:rPr>
                <w:i/>
                <w:iCs/>
                <w:color w:val="auto"/>
                <w:szCs w:val="16"/>
              </w:rPr>
              <w:t>2 785,00</w:t>
            </w:r>
          </w:p>
        </w:tc>
        <w:tc>
          <w:tcPr>
            <w:tcW w:w="992" w:type="dxa"/>
          </w:tcPr>
          <w:p w14:paraId="794F9D0E" w14:textId="35F3A89E" w:rsidR="00BC6D14" w:rsidRPr="008A6D4E" w:rsidRDefault="00BC6D14" w:rsidP="00BC6D14">
            <w:pPr>
              <w:snapToGrid w:val="0"/>
              <w:rPr>
                <w:bCs/>
                <w:i/>
                <w:iCs/>
                <w:color w:val="auto"/>
                <w:szCs w:val="16"/>
              </w:rPr>
            </w:pPr>
            <w:r w:rsidRPr="008A6D4E">
              <w:rPr>
                <w:i/>
                <w:iCs/>
                <w:color w:val="auto"/>
                <w:szCs w:val="16"/>
              </w:rPr>
              <w:t>1 927,00</w:t>
            </w:r>
          </w:p>
        </w:tc>
        <w:tc>
          <w:tcPr>
            <w:tcW w:w="992" w:type="dxa"/>
          </w:tcPr>
          <w:p w14:paraId="7E4926B5" w14:textId="7A86BB42" w:rsidR="00BC6D14" w:rsidRPr="008A6D4E" w:rsidRDefault="00BC6D14" w:rsidP="00BC6D14">
            <w:pPr>
              <w:snapToGrid w:val="0"/>
              <w:rPr>
                <w:bCs/>
                <w:i/>
                <w:iCs/>
                <w:color w:val="auto"/>
                <w:szCs w:val="16"/>
              </w:rPr>
            </w:pPr>
            <w:r w:rsidRPr="008A6D4E">
              <w:rPr>
                <w:i/>
                <w:iCs/>
                <w:color w:val="auto"/>
                <w:szCs w:val="16"/>
              </w:rPr>
              <w:t>1 577,00</w:t>
            </w:r>
          </w:p>
        </w:tc>
        <w:tc>
          <w:tcPr>
            <w:tcW w:w="1134" w:type="dxa"/>
          </w:tcPr>
          <w:p w14:paraId="575EDB13" w14:textId="09761910" w:rsidR="00BC6D14" w:rsidRPr="008A6D4E" w:rsidRDefault="00BC6D14" w:rsidP="00BC6D14">
            <w:pPr>
              <w:snapToGrid w:val="0"/>
              <w:rPr>
                <w:bCs/>
                <w:i/>
                <w:iCs/>
                <w:color w:val="auto"/>
                <w:szCs w:val="16"/>
              </w:rPr>
            </w:pPr>
            <w:r w:rsidRPr="008A6D4E">
              <w:rPr>
                <w:i/>
                <w:iCs/>
                <w:color w:val="auto"/>
                <w:szCs w:val="16"/>
              </w:rPr>
              <w:t>1 578,00</w:t>
            </w:r>
          </w:p>
        </w:tc>
        <w:tc>
          <w:tcPr>
            <w:tcW w:w="1134" w:type="dxa"/>
          </w:tcPr>
          <w:p w14:paraId="6D074257" w14:textId="75725C48" w:rsidR="00BC6D14" w:rsidRPr="008A6D4E" w:rsidRDefault="00BC6D14" w:rsidP="00BC6D14">
            <w:pPr>
              <w:snapToGrid w:val="0"/>
              <w:rPr>
                <w:bCs/>
                <w:i/>
                <w:iCs/>
                <w:color w:val="auto"/>
                <w:szCs w:val="16"/>
              </w:rPr>
            </w:pPr>
            <w:r w:rsidRPr="008A6D4E">
              <w:rPr>
                <w:i/>
                <w:iCs/>
                <w:color w:val="auto"/>
                <w:szCs w:val="16"/>
              </w:rPr>
              <w:t>898,00</w:t>
            </w:r>
          </w:p>
        </w:tc>
        <w:tc>
          <w:tcPr>
            <w:tcW w:w="1095" w:type="dxa"/>
          </w:tcPr>
          <w:p w14:paraId="4A88E6A9" w14:textId="40B0F8EE" w:rsidR="00BC6D14" w:rsidRPr="008A6D4E" w:rsidRDefault="00BC6D14" w:rsidP="00BC6D14">
            <w:pPr>
              <w:snapToGrid w:val="0"/>
              <w:rPr>
                <w:bCs/>
                <w:i/>
                <w:iCs/>
                <w:color w:val="auto"/>
                <w:szCs w:val="16"/>
              </w:rPr>
            </w:pPr>
            <w:r w:rsidRPr="008A6D4E">
              <w:rPr>
                <w:i/>
                <w:iCs/>
                <w:color w:val="auto"/>
                <w:szCs w:val="16"/>
              </w:rPr>
              <w:t>815,00</w:t>
            </w:r>
          </w:p>
        </w:tc>
      </w:tr>
      <w:tr w:rsidR="00BC6D14" w:rsidRPr="008A6D4E" w14:paraId="08989EBF" w14:textId="77777777" w:rsidTr="00BC6D14">
        <w:trPr>
          <w:trHeight w:val="19"/>
        </w:trPr>
        <w:tc>
          <w:tcPr>
            <w:tcW w:w="0" w:type="auto"/>
          </w:tcPr>
          <w:p w14:paraId="54B035AC" w14:textId="77777777" w:rsidR="00BC6D14" w:rsidRPr="008A6D4E" w:rsidRDefault="00BC6D14" w:rsidP="00BC6D14">
            <w:pPr>
              <w:rPr>
                <w:i/>
                <w:iCs/>
                <w:color w:val="auto"/>
                <w:szCs w:val="16"/>
              </w:rPr>
            </w:pPr>
            <w:r w:rsidRPr="008A6D4E">
              <w:rPr>
                <w:i/>
                <w:iCs/>
                <w:color w:val="auto"/>
                <w:szCs w:val="16"/>
              </w:rPr>
              <w:t>5,4</w:t>
            </w:r>
          </w:p>
        </w:tc>
        <w:tc>
          <w:tcPr>
            <w:tcW w:w="1410" w:type="dxa"/>
          </w:tcPr>
          <w:p w14:paraId="0707FB8E" w14:textId="77777777" w:rsidR="00BC6D14" w:rsidRPr="008A6D4E" w:rsidRDefault="00BC6D14" w:rsidP="00BC6D14">
            <w:pPr>
              <w:jc w:val="left"/>
              <w:rPr>
                <w:i/>
                <w:iCs/>
                <w:color w:val="auto"/>
                <w:szCs w:val="16"/>
              </w:rPr>
            </w:pPr>
            <w:r w:rsidRPr="008A6D4E">
              <w:rPr>
                <w:i/>
                <w:iCs/>
                <w:color w:val="auto"/>
                <w:szCs w:val="16"/>
              </w:rPr>
              <w:t>Господарські</w:t>
            </w:r>
          </w:p>
        </w:tc>
        <w:tc>
          <w:tcPr>
            <w:tcW w:w="898" w:type="dxa"/>
          </w:tcPr>
          <w:p w14:paraId="584A1D06" w14:textId="5EEC5B90" w:rsidR="00BC6D14" w:rsidRPr="008A6D4E" w:rsidRDefault="00BC6D14" w:rsidP="00BC6D14">
            <w:pPr>
              <w:rPr>
                <w:i/>
                <w:iCs/>
                <w:color w:val="auto"/>
                <w:szCs w:val="16"/>
              </w:rPr>
            </w:pPr>
            <w:proofErr w:type="spellStart"/>
            <w:r w:rsidRPr="008A6D4E">
              <w:rPr>
                <w:color w:val="auto"/>
                <w:szCs w:val="16"/>
              </w:rPr>
              <w:t>Гкал</w:t>
            </w:r>
            <w:proofErr w:type="spellEnd"/>
            <w:r w:rsidRPr="008A6D4E">
              <w:rPr>
                <w:color w:val="auto"/>
                <w:szCs w:val="16"/>
              </w:rPr>
              <w:t>/год</w:t>
            </w:r>
          </w:p>
        </w:tc>
        <w:tc>
          <w:tcPr>
            <w:tcW w:w="1072" w:type="dxa"/>
          </w:tcPr>
          <w:p w14:paraId="2E484FFD" w14:textId="27753D81" w:rsidR="00BC6D14" w:rsidRPr="008A6D4E" w:rsidRDefault="00BC6D14" w:rsidP="00BC6D14">
            <w:pPr>
              <w:snapToGrid w:val="0"/>
              <w:rPr>
                <w:bCs/>
                <w:i/>
                <w:iCs/>
                <w:color w:val="auto"/>
                <w:szCs w:val="16"/>
              </w:rPr>
            </w:pPr>
            <w:r w:rsidRPr="008A6D4E">
              <w:rPr>
                <w:i/>
                <w:iCs/>
                <w:color w:val="auto"/>
                <w:szCs w:val="16"/>
              </w:rPr>
              <w:t>14,00</w:t>
            </w:r>
          </w:p>
        </w:tc>
        <w:tc>
          <w:tcPr>
            <w:tcW w:w="1134" w:type="dxa"/>
          </w:tcPr>
          <w:p w14:paraId="27316A76" w14:textId="43D47ED6" w:rsidR="00BC6D14" w:rsidRPr="008A6D4E" w:rsidRDefault="00BC6D14" w:rsidP="00BC6D14">
            <w:pPr>
              <w:snapToGrid w:val="0"/>
              <w:rPr>
                <w:bCs/>
                <w:i/>
                <w:iCs/>
                <w:color w:val="auto"/>
                <w:szCs w:val="16"/>
              </w:rPr>
            </w:pPr>
            <w:r w:rsidRPr="008A6D4E">
              <w:rPr>
                <w:i/>
                <w:iCs/>
                <w:color w:val="auto"/>
                <w:szCs w:val="16"/>
              </w:rPr>
              <w:t>17,00</w:t>
            </w:r>
          </w:p>
        </w:tc>
        <w:tc>
          <w:tcPr>
            <w:tcW w:w="992" w:type="dxa"/>
          </w:tcPr>
          <w:p w14:paraId="2DCE0AA2" w14:textId="4B0B091A" w:rsidR="00BC6D14" w:rsidRPr="008A6D4E" w:rsidRDefault="00BC6D14" w:rsidP="00BC6D14">
            <w:pPr>
              <w:snapToGrid w:val="0"/>
              <w:rPr>
                <w:bCs/>
                <w:i/>
                <w:iCs/>
                <w:color w:val="auto"/>
                <w:szCs w:val="16"/>
              </w:rPr>
            </w:pPr>
            <w:r w:rsidRPr="008A6D4E">
              <w:rPr>
                <w:i/>
                <w:iCs/>
                <w:color w:val="auto"/>
                <w:szCs w:val="16"/>
              </w:rPr>
              <w:t>15,00</w:t>
            </w:r>
          </w:p>
        </w:tc>
        <w:tc>
          <w:tcPr>
            <w:tcW w:w="992" w:type="dxa"/>
          </w:tcPr>
          <w:p w14:paraId="547AB38E" w14:textId="34719AB8" w:rsidR="00BC6D14" w:rsidRPr="008A6D4E" w:rsidRDefault="00BC6D14" w:rsidP="00BC6D14">
            <w:pPr>
              <w:snapToGrid w:val="0"/>
              <w:rPr>
                <w:bCs/>
                <w:i/>
                <w:iCs/>
                <w:color w:val="auto"/>
                <w:szCs w:val="16"/>
              </w:rPr>
            </w:pPr>
            <w:r w:rsidRPr="008A6D4E">
              <w:rPr>
                <w:i/>
                <w:iCs/>
                <w:color w:val="auto"/>
                <w:szCs w:val="16"/>
              </w:rPr>
              <w:t>13,00</w:t>
            </w:r>
          </w:p>
        </w:tc>
        <w:tc>
          <w:tcPr>
            <w:tcW w:w="1134" w:type="dxa"/>
          </w:tcPr>
          <w:p w14:paraId="02472C1A" w14:textId="694F6D6E" w:rsidR="00BC6D14" w:rsidRPr="008A6D4E" w:rsidRDefault="00BC6D14" w:rsidP="00BC6D14">
            <w:pPr>
              <w:snapToGrid w:val="0"/>
              <w:rPr>
                <w:bCs/>
                <w:i/>
                <w:iCs/>
                <w:color w:val="auto"/>
                <w:szCs w:val="16"/>
              </w:rPr>
            </w:pPr>
            <w:r w:rsidRPr="008A6D4E">
              <w:rPr>
                <w:i/>
                <w:iCs/>
                <w:color w:val="auto"/>
                <w:szCs w:val="16"/>
              </w:rPr>
              <w:t>18,00</w:t>
            </w:r>
          </w:p>
        </w:tc>
        <w:tc>
          <w:tcPr>
            <w:tcW w:w="1134" w:type="dxa"/>
          </w:tcPr>
          <w:p w14:paraId="7F7388EE" w14:textId="7695E10A" w:rsidR="00BC6D14" w:rsidRPr="008A6D4E" w:rsidRDefault="00BC6D14" w:rsidP="00BC6D14">
            <w:pPr>
              <w:snapToGrid w:val="0"/>
              <w:rPr>
                <w:i/>
                <w:color w:val="auto"/>
                <w:szCs w:val="16"/>
              </w:rPr>
            </w:pPr>
            <w:r w:rsidRPr="008A6D4E">
              <w:rPr>
                <w:i/>
                <w:iCs/>
                <w:color w:val="auto"/>
                <w:szCs w:val="16"/>
              </w:rPr>
              <w:t>9,00</w:t>
            </w:r>
          </w:p>
        </w:tc>
        <w:tc>
          <w:tcPr>
            <w:tcW w:w="1095" w:type="dxa"/>
          </w:tcPr>
          <w:p w14:paraId="0E59081B" w14:textId="3489585B" w:rsidR="00BC6D14" w:rsidRPr="008A6D4E" w:rsidRDefault="00BC6D14" w:rsidP="00BC6D14">
            <w:pPr>
              <w:snapToGrid w:val="0"/>
              <w:rPr>
                <w:i/>
                <w:color w:val="auto"/>
                <w:szCs w:val="16"/>
              </w:rPr>
            </w:pPr>
            <w:r w:rsidRPr="008A6D4E">
              <w:rPr>
                <w:i/>
                <w:iCs/>
                <w:color w:val="auto"/>
                <w:szCs w:val="16"/>
              </w:rPr>
              <w:t>12,00</w:t>
            </w:r>
          </w:p>
        </w:tc>
      </w:tr>
      <w:tr w:rsidR="00BC6D14" w:rsidRPr="008A6D4E" w14:paraId="067A6C05" w14:textId="77777777" w:rsidTr="00BC6D14">
        <w:trPr>
          <w:trHeight w:val="19"/>
        </w:trPr>
        <w:tc>
          <w:tcPr>
            <w:tcW w:w="0" w:type="auto"/>
          </w:tcPr>
          <w:p w14:paraId="620EBBEF" w14:textId="77777777" w:rsidR="00BC6D14" w:rsidRPr="008A6D4E" w:rsidRDefault="00BC6D14" w:rsidP="00BC6D14">
            <w:pPr>
              <w:rPr>
                <w:color w:val="auto"/>
                <w:szCs w:val="16"/>
              </w:rPr>
            </w:pPr>
            <w:r w:rsidRPr="008A6D4E">
              <w:rPr>
                <w:color w:val="auto"/>
                <w:szCs w:val="16"/>
              </w:rPr>
              <w:t>6</w:t>
            </w:r>
          </w:p>
        </w:tc>
        <w:tc>
          <w:tcPr>
            <w:tcW w:w="1410" w:type="dxa"/>
          </w:tcPr>
          <w:p w14:paraId="6A4CA2A7" w14:textId="77777777" w:rsidR="00BC6D14" w:rsidRPr="008A6D4E" w:rsidRDefault="00BC6D14" w:rsidP="00BC6D14">
            <w:pPr>
              <w:jc w:val="left"/>
              <w:rPr>
                <w:color w:val="auto"/>
                <w:szCs w:val="16"/>
              </w:rPr>
            </w:pPr>
            <w:r w:rsidRPr="008A6D4E">
              <w:rPr>
                <w:color w:val="auto"/>
                <w:szCs w:val="16"/>
              </w:rPr>
              <w:t>Приведене теплове навантаження</w:t>
            </w:r>
          </w:p>
        </w:tc>
        <w:tc>
          <w:tcPr>
            <w:tcW w:w="898" w:type="dxa"/>
          </w:tcPr>
          <w:p w14:paraId="1908D0EA" w14:textId="77777777" w:rsidR="00BC6D14" w:rsidRPr="008A6D4E" w:rsidRDefault="00BC6D14" w:rsidP="00BC6D14">
            <w:pPr>
              <w:rPr>
                <w:color w:val="auto"/>
                <w:szCs w:val="16"/>
              </w:rPr>
            </w:pPr>
            <w:proofErr w:type="spellStart"/>
            <w:r w:rsidRPr="008A6D4E">
              <w:rPr>
                <w:color w:val="auto"/>
                <w:szCs w:val="16"/>
              </w:rPr>
              <w:t>Гкал</w:t>
            </w:r>
            <w:proofErr w:type="spellEnd"/>
            <w:r w:rsidRPr="008A6D4E">
              <w:rPr>
                <w:color w:val="auto"/>
                <w:szCs w:val="16"/>
              </w:rPr>
              <w:t>/год</w:t>
            </w:r>
          </w:p>
        </w:tc>
        <w:tc>
          <w:tcPr>
            <w:tcW w:w="1072" w:type="dxa"/>
          </w:tcPr>
          <w:p w14:paraId="0243583C" w14:textId="30B0E578" w:rsidR="00BC6D14" w:rsidRPr="008A6D4E" w:rsidRDefault="00BC6D14" w:rsidP="00BC6D14">
            <w:pPr>
              <w:snapToGrid w:val="0"/>
              <w:rPr>
                <w:bCs/>
                <w:color w:val="auto"/>
                <w:szCs w:val="16"/>
              </w:rPr>
            </w:pPr>
            <w:r w:rsidRPr="008A6D4E">
              <w:rPr>
                <w:color w:val="auto"/>
                <w:szCs w:val="16"/>
              </w:rPr>
              <w:t>62,02</w:t>
            </w:r>
          </w:p>
        </w:tc>
        <w:tc>
          <w:tcPr>
            <w:tcW w:w="1134" w:type="dxa"/>
          </w:tcPr>
          <w:p w14:paraId="6C9CA440" w14:textId="35430042" w:rsidR="00BC6D14" w:rsidRPr="008A6D4E" w:rsidRDefault="00BC6D14" w:rsidP="00BC6D14">
            <w:pPr>
              <w:snapToGrid w:val="0"/>
              <w:rPr>
                <w:bCs/>
                <w:color w:val="auto"/>
                <w:szCs w:val="16"/>
              </w:rPr>
            </w:pPr>
            <w:r w:rsidRPr="008A6D4E">
              <w:rPr>
                <w:color w:val="auto"/>
                <w:szCs w:val="16"/>
              </w:rPr>
              <w:t>45,65</w:t>
            </w:r>
          </w:p>
        </w:tc>
        <w:tc>
          <w:tcPr>
            <w:tcW w:w="992" w:type="dxa"/>
          </w:tcPr>
          <w:p w14:paraId="50561CC5" w14:textId="1BCFC453" w:rsidR="00BC6D14" w:rsidRPr="008A6D4E" w:rsidRDefault="00BC6D14" w:rsidP="00BC6D14">
            <w:pPr>
              <w:snapToGrid w:val="0"/>
              <w:rPr>
                <w:bCs/>
                <w:color w:val="auto"/>
                <w:szCs w:val="16"/>
              </w:rPr>
            </w:pPr>
            <w:r w:rsidRPr="008A6D4E">
              <w:rPr>
                <w:color w:val="auto"/>
                <w:szCs w:val="16"/>
              </w:rPr>
              <w:t>43,86</w:t>
            </w:r>
          </w:p>
        </w:tc>
        <w:tc>
          <w:tcPr>
            <w:tcW w:w="992" w:type="dxa"/>
          </w:tcPr>
          <w:p w14:paraId="129A832B" w14:textId="24F445A9" w:rsidR="00BC6D14" w:rsidRPr="008A6D4E" w:rsidRDefault="00BC6D14" w:rsidP="00BC6D14">
            <w:pPr>
              <w:snapToGrid w:val="0"/>
              <w:rPr>
                <w:bCs/>
                <w:color w:val="auto"/>
                <w:szCs w:val="16"/>
              </w:rPr>
            </w:pPr>
            <w:r w:rsidRPr="008A6D4E">
              <w:rPr>
                <w:color w:val="auto"/>
                <w:szCs w:val="16"/>
              </w:rPr>
              <w:t>43,18</w:t>
            </w:r>
          </w:p>
        </w:tc>
        <w:tc>
          <w:tcPr>
            <w:tcW w:w="1134" w:type="dxa"/>
          </w:tcPr>
          <w:p w14:paraId="4CA6B4AE" w14:textId="76F8E581" w:rsidR="00BC6D14" w:rsidRPr="008A6D4E" w:rsidRDefault="00BC6D14" w:rsidP="00BC6D14">
            <w:pPr>
              <w:snapToGrid w:val="0"/>
              <w:rPr>
                <w:bCs/>
                <w:color w:val="auto"/>
                <w:szCs w:val="16"/>
              </w:rPr>
            </w:pPr>
            <w:r w:rsidRPr="008A6D4E">
              <w:rPr>
                <w:color w:val="auto"/>
                <w:szCs w:val="16"/>
              </w:rPr>
              <w:t>39,48</w:t>
            </w:r>
          </w:p>
        </w:tc>
        <w:tc>
          <w:tcPr>
            <w:tcW w:w="1134" w:type="dxa"/>
          </w:tcPr>
          <w:p w14:paraId="326E498F" w14:textId="43EF79B4" w:rsidR="00BC6D14" w:rsidRPr="008A6D4E" w:rsidRDefault="00BC6D14" w:rsidP="00BC6D14">
            <w:pPr>
              <w:snapToGrid w:val="0"/>
              <w:rPr>
                <w:bCs/>
                <w:color w:val="auto"/>
                <w:szCs w:val="16"/>
              </w:rPr>
            </w:pPr>
            <w:r w:rsidRPr="008A6D4E">
              <w:rPr>
                <w:color w:val="auto"/>
                <w:szCs w:val="16"/>
              </w:rPr>
              <w:t>34,71</w:t>
            </w:r>
          </w:p>
        </w:tc>
        <w:tc>
          <w:tcPr>
            <w:tcW w:w="1095" w:type="dxa"/>
          </w:tcPr>
          <w:p w14:paraId="4C08BE54" w14:textId="4D5CA40B" w:rsidR="00BC6D14" w:rsidRPr="008A6D4E" w:rsidRDefault="00BC6D14" w:rsidP="00BC6D14">
            <w:pPr>
              <w:snapToGrid w:val="0"/>
              <w:rPr>
                <w:bCs/>
                <w:color w:val="auto"/>
                <w:szCs w:val="16"/>
              </w:rPr>
            </w:pPr>
            <w:r w:rsidRPr="008A6D4E">
              <w:rPr>
                <w:color w:val="auto"/>
                <w:szCs w:val="16"/>
              </w:rPr>
              <w:t>31,58</w:t>
            </w:r>
          </w:p>
        </w:tc>
      </w:tr>
      <w:tr w:rsidR="00BC6D14" w:rsidRPr="008A6D4E" w14:paraId="60CC6D75" w14:textId="77777777" w:rsidTr="00BC6D14">
        <w:trPr>
          <w:trHeight w:val="19"/>
        </w:trPr>
        <w:tc>
          <w:tcPr>
            <w:tcW w:w="0" w:type="auto"/>
          </w:tcPr>
          <w:p w14:paraId="218EA494" w14:textId="77777777" w:rsidR="00BC6D14" w:rsidRPr="008A6D4E" w:rsidRDefault="00BC6D14" w:rsidP="00BC6D14">
            <w:pPr>
              <w:rPr>
                <w:color w:val="auto"/>
                <w:szCs w:val="16"/>
              </w:rPr>
            </w:pPr>
            <w:r w:rsidRPr="008A6D4E">
              <w:rPr>
                <w:color w:val="auto"/>
                <w:szCs w:val="16"/>
              </w:rPr>
              <w:t>7</w:t>
            </w:r>
          </w:p>
        </w:tc>
        <w:tc>
          <w:tcPr>
            <w:tcW w:w="1410" w:type="dxa"/>
          </w:tcPr>
          <w:p w14:paraId="784C9469" w14:textId="77777777" w:rsidR="00BC6D14" w:rsidRPr="008A6D4E" w:rsidRDefault="00BC6D14" w:rsidP="00BC6D14">
            <w:pPr>
              <w:jc w:val="left"/>
              <w:rPr>
                <w:color w:val="auto"/>
                <w:szCs w:val="16"/>
              </w:rPr>
            </w:pPr>
            <w:r w:rsidRPr="008A6D4E">
              <w:rPr>
                <w:color w:val="auto"/>
                <w:szCs w:val="16"/>
              </w:rPr>
              <w:t>Споживання газу</w:t>
            </w:r>
          </w:p>
        </w:tc>
        <w:tc>
          <w:tcPr>
            <w:tcW w:w="898" w:type="dxa"/>
          </w:tcPr>
          <w:p w14:paraId="2CE66766" w14:textId="77777777" w:rsidR="00BC6D14" w:rsidRPr="008A6D4E" w:rsidRDefault="00BC6D14" w:rsidP="00BC6D14">
            <w:pPr>
              <w:rPr>
                <w:color w:val="auto"/>
                <w:szCs w:val="16"/>
              </w:rPr>
            </w:pPr>
            <w:r w:rsidRPr="008A6D4E">
              <w:rPr>
                <w:color w:val="auto"/>
                <w:szCs w:val="16"/>
              </w:rPr>
              <w:t>т.м</w:t>
            </w:r>
            <w:r w:rsidRPr="008A6D4E">
              <w:rPr>
                <w:color w:val="auto"/>
                <w:szCs w:val="16"/>
                <w:vertAlign w:val="superscript"/>
              </w:rPr>
              <w:t>3</w:t>
            </w:r>
          </w:p>
        </w:tc>
        <w:tc>
          <w:tcPr>
            <w:tcW w:w="1072" w:type="dxa"/>
          </w:tcPr>
          <w:p w14:paraId="1E197339" w14:textId="15E7E13C" w:rsidR="00BC6D14" w:rsidRPr="008A6D4E" w:rsidRDefault="00BC6D14" w:rsidP="00BC6D14">
            <w:pPr>
              <w:snapToGrid w:val="0"/>
              <w:rPr>
                <w:color w:val="auto"/>
                <w:szCs w:val="16"/>
              </w:rPr>
            </w:pPr>
            <w:r w:rsidRPr="008A6D4E">
              <w:rPr>
                <w:color w:val="auto"/>
                <w:szCs w:val="16"/>
              </w:rPr>
              <w:t>15 691,18</w:t>
            </w:r>
          </w:p>
        </w:tc>
        <w:tc>
          <w:tcPr>
            <w:tcW w:w="1134" w:type="dxa"/>
          </w:tcPr>
          <w:p w14:paraId="516609E7" w14:textId="6F81ED0B" w:rsidR="00BC6D14" w:rsidRPr="008A6D4E" w:rsidRDefault="00BC6D14" w:rsidP="00BC6D14">
            <w:pPr>
              <w:snapToGrid w:val="0"/>
              <w:rPr>
                <w:color w:val="auto"/>
                <w:szCs w:val="16"/>
              </w:rPr>
            </w:pPr>
            <w:r w:rsidRPr="008A6D4E">
              <w:rPr>
                <w:color w:val="auto"/>
                <w:szCs w:val="16"/>
              </w:rPr>
              <w:t>15 297,60</w:t>
            </w:r>
          </w:p>
        </w:tc>
        <w:tc>
          <w:tcPr>
            <w:tcW w:w="992" w:type="dxa"/>
          </w:tcPr>
          <w:p w14:paraId="5296C599" w14:textId="681258C1" w:rsidR="00BC6D14" w:rsidRPr="008A6D4E" w:rsidRDefault="00BC6D14" w:rsidP="00BC6D14">
            <w:pPr>
              <w:snapToGrid w:val="0"/>
              <w:rPr>
                <w:color w:val="auto"/>
                <w:szCs w:val="16"/>
              </w:rPr>
            </w:pPr>
            <w:r w:rsidRPr="008A6D4E">
              <w:rPr>
                <w:color w:val="auto"/>
                <w:szCs w:val="16"/>
              </w:rPr>
              <w:t>12 672,30</w:t>
            </w:r>
          </w:p>
        </w:tc>
        <w:tc>
          <w:tcPr>
            <w:tcW w:w="992" w:type="dxa"/>
          </w:tcPr>
          <w:p w14:paraId="7D2760E2" w14:textId="1A3C7A4D" w:rsidR="00BC6D14" w:rsidRPr="008A6D4E" w:rsidRDefault="00BC6D14" w:rsidP="00BC6D14">
            <w:pPr>
              <w:snapToGrid w:val="0"/>
              <w:rPr>
                <w:color w:val="auto"/>
                <w:szCs w:val="16"/>
              </w:rPr>
            </w:pPr>
            <w:r w:rsidRPr="008A6D4E">
              <w:rPr>
                <w:color w:val="auto"/>
                <w:szCs w:val="16"/>
              </w:rPr>
              <w:t>11 302,80</w:t>
            </w:r>
          </w:p>
        </w:tc>
        <w:tc>
          <w:tcPr>
            <w:tcW w:w="1134" w:type="dxa"/>
          </w:tcPr>
          <w:p w14:paraId="6ABCCA4A" w14:textId="531D4E37" w:rsidR="00BC6D14" w:rsidRPr="008A6D4E" w:rsidRDefault="00BC6D14" w:rsidP="00BC6D14">
            <w:pPr>
              <w:snapToGrid w:val="0"/>
              <w:rPr>
                <w:color w:val="auto"/>
                <w:szCs w:val="16"/>
              </w:rPr>
            </w:pPr>
            <w:r w:rsidRPr="008A6D4E">
              <w:rPr>
                <w:color w:val="auto"/>
                <w:szCs w:val="16"/>
              </w:rPr>
              <w:t>12 176,04</w:t>
            </w:r>
          </w:p>
        </w:tc>
        <w:tc>
          <w:tcPr>
            <w:tcW w:w="1134" w:type="dxa"/>
          </w:tcPr>
          <w:p w14:paraId="67A97363" w14:textId="28EF0D70" w:rsidR="00BC6D14" w:rsidRPr="008A6D4E" w:rsidRDefault="00BC6D14" w:rsidP="00BC6D14">
            <w:pPr>
              <w:snapToGrid w:val="0"/>
              <w:rPr>
                <w:color w:val="auto"/>
                <w:szCs w:val="16"/>
              </w:rPr>
            </w:pPr>
            <w:r w:rsidRPr="008A6D4E">
              <w:rPr>
                <w:color w:val="auto"/>
                <w:szCs w:val="16"/>
              </w:rPr>
              <w:t>9 451,63</w:t>
            </w:r>
          </w:p>
        </w:tc>
        <w:tc>
          <w:tcPr>
            <w:tcW w:w="1095" w:type="dxa"/>
          </w:tcPr>
          <w:p w14:paraId="6ABC9C7E" w14:textId="2C721047" w:rsidR="00BC6D14" w:rsidRPr="008A6D4E" w:rsidRDefault="00BC6D14" w:rsidP="00BC6D14">
            <w:pPr>
              <w:snapToGrid w:val="0"/>
              <w:rPr>
                <w:color w:val="auto"/>
                <w:szCs w:val="16"/>
              </w:rPr>
            </w:pPr>
            <w:r w:rsidRPr="008A6D4E">
              <w:rPr>
                <w:color w:val="auto"/>
                <w:szCs w:val="16"/>
              </w:rPr>
              <w:t>9 008,15</w:t>
            </w:r>
          </w:p>
        </w:tc>
      </w:tr>
      <w:tr w:rsidR="00BC6D14" w:rsidRPr="008A6D4E" w14:paraId="4D89C228" w14:textId="77777777" w:rsidTr="00BC6D14">
        <w:trPr>
          <w:trHeight w:val="19"/>
        </w:trPr>
        <w:tc>
          <w:tcPr>
            <w:tcW w:w="0" w:type="auto"/>
          </w:tcPr>
          <w:p w14:paraId="1D8FF99F" w14:textId="77777777" w:rsidR="00BC6D14" w:rsidRPr="008A6D4E" w:rsidRDefault="00BC6D14" w:rsidP="00BC6D14">
            <w:pPr>
              <w:rPr>
                <w:color w:val="auto"/>
                <w:szCs w:val="16"/>
              </w:rPr>
            </w:pPr>
            <w:r w:rsidRPr="008A6D4E">
              <w:rPr>
                <w:color w:val="auto"/>
                <w:szCs w:val="16"/>
              </w:rPr>
              <w:t>8</w:t>
            </w:r>
          </w:p>
        </w:tc>
        <w:tc>
          <w:tcPr>
            <w:tcW w:w="1410" w:type="dxa"/>
          </w:tcPr>
          <w:p w14:paraId="3768139E" w14:textId="4A0FE476" w:rsidR="00BC6D14" w:rsidRPr="008A6D4E" w:rsidRDefault="00BC6D14" w:rsidP="00BC6D14">
            <w:pPr>
              <w:jc w:val="left"/>
              <w:rPr>
                <w:color w:val="auto"/>
                <w:szCs w:val="16"/>
              </w:rPr>
            </w:pPr>
            <w:r w:rsidRPr="008A6D4E">
              <w:rPr>
                <w:color w:val="auto"/>
                <w:szCs w:val="16"/>
              </w:rPr>
              <w:t>Споживання електроенергії</w:t>
            </w:r>
          </w:p>
        </w:tc>
        <w:tc>
          <w:tcPr>
            <w:tcW w:w="898" w:type="dxa"/>
          </w:tcPr>
          <w:p w14:paraId="2EC5597C" w14:textId="77777777" w:rsidR="00BC6D14" w:rsidRPr="008A6D4E" w:rsidRDefault="00BC6D14" w:rsidP="00BC6D14">
            <w:pPr>
              <w:rPr>
                <w:color w:val="auto"/>
                <w:szCs w:val="16"/>
              </w:rPr>
            </w:pPr>
            <w:proofErr w:type="spellStart"/>
            <w:r w:rsidRPr="008A6D4E">
              <w:rPr>
                <w:color w:val="auto"/>
                <w:szCs w:val="16"/>
              </w:rPr>
              <w:t>т.кВт</w:t>
            </w:r>
            <w:proofErr w:type="spellEnd"/>
            <w:r w:rsidRPr="008A6D4E">
              <w:rPr>
                <w:color w:val="auto"/>
                <w:szCs w:val="16"/>
              </w:rPr>
              <w:t>*ч</w:t>
            </w:r>
          </w:p>
        </w:tc>
        <w:tc>
          <w:tcPr>
            <w:tcW w:w="1072" w:type="dxa"/>
          </w:tcPr>
          <w:p w14:paraId="6406AFA7" w14:textId="7B018CDD" w:rsidR="00BC6D14" w:rsidRPr="008A6D4E" w:rsidRDefault="00BC6D14" w:rsidP="00BC6D14">
            <w:pPr>
              <w:snapToGrid w:val="0"/>
              <w:rPr>
                <w:color w:val="auto"/>
                <w:szCs w:val="16"/>
              </w:rPr>
            </w:pPr>
            <w:r w:rsidRPr="008A6D4E">
              <w:rPr>
                <w:color w:val="auto"/>
                <w:szCs w:val="16"/>
              </w:rPr>
              <w:t>3 331,70</w:t>
            </w:r>
          </w:p>
        </w:tc>
        <w:tc>
          <w:tcPr>
            <w:tcW w:w="1134" w:type="dxa"/>
          </w:tcPr>
          <w:p w14:paraId="6F8D900D" w14:textId="00999725" w:rsidR="00BC6D14" w:rsidRPr="008A6D4E" w:rsidRDefault="00BC6D14" w:rsidP="00BC6D14">
            <w:pPr>
              <w:snapToGrid w:val="0"/>
              <w:rPr>
                <w:color w:val="auto"/>
                <w:szCs w:val="16"/>
              </w:rPr>
            </w:pPr>
            <w:r w:rsidRPr="008A6D4E">
              <w:rPr>
                <w:color w:val="auto"/>
                <w:szCs w:val="16"/>
              </w:rPr>
              <w:t>3 501,10</w:t>
            </w:r>
          </w:p>
        </w:tc>
        <w:tc>
          <w:tcPr>
            <w:tcW w:w="992" w:type="dxa"/>
          </w:tcPr>
          <w:p w14:paraId="24DC42A1" w14:textId="29459E82" w:rsidR="00BC6D14" w:rsidRPr="008A6D4E" w:rsidRDefault="00BC6D14" w:rsidP="00BC6D14">
            <w:pPr>
              <w:snapToGrid w:val="0"/>
              <w:rPr>
                <w:color w:val="auto"/>
                <w:szCs w:val="16"/>
              </w:rPr>
            </w:pPr>
            <w:r w:rsidRPr="008A6D4E">
              <w:rPr>
                <w:color w:val="auto"/>
                <w:szCs w:val="16"/>
              </w:rPr>
              <w:t>3 051,10</w:t>
            </w:r>
          </w:p>
        </w:tc>
        <w:tc>
          <w:tcPr>
            <w:tcW w:w="992" w:type="dxa"/>
          </w:tcPr>
          <w:p w14:paraId="30F4D05D" w14:textId="6D6CEE71" w:rsidR="00BC6D14" w:rsidRPr="008A6D4E" w:rsidRDefault="00BC6D14" w:rsidP="00BC6D14">
            <w:pPr>
              <w:snapToGrid w:val="0"/>
              <w:rPr>
                <w:color w:val="auto"/>
                <w:szCs w:val="16"/>
              </w:rPr>
            </w:pPr>
            <w:r w:rsidRPr="008A6D4E">
              <w:rPr>
                <w:color w:val="auto"/>
                <w:szCs w:val="16"/>
              </w:rPr>
              <w:t>3 265,90</w:t>
            </w:r>
          </w:p>
        </w:tc>
        <w:tc>
          <w:tcPr>
            <w:tcW w:w="1134" w:type="dxa"/>
          </w:tcPr>
          <w:p w14:paraId="3AEA4A44" w14:textId="4CE1550D" w:rsidR="00BC6D14" w:rsidRPr="008A6D4E" w:rsidRDefault="00BC6D14" w:rsidP="00BC6D14">
            <w:pPr>
              <w:snapToGrid w:val="0"/>
              <w:rPr>
                <w:color w:val="auto"/>
                <w:szCs w:val="16"/>
              </w:rPr>
            </w:pPr>
            <w:r w:rsidRPr="008A6D4E">
              <w:rPr>
                <w:color w:val="auto"/>
                <w:szCs w:val="16"/>
              </w:rPr>
              <w:t>3 050,10</w:t>
            </w:r>
          </w:p>
        </w:tc>
        <w:tc>
          <w:tcPr>
            <w:tcW w:w="1134" w:type="dxa"/>
          </w:tcPr>
          <w:p w14:paraId="492FDB4F" w14:textId="47854751" w:rsidR="00BC6D14" w:rsidRPr="008A6D4E" w:rsidRDefault="00BC6D14" w:rsidP="00BC6D14">
            <w:pPr>
              <w:snapToGrid w:val="0"/>
              <w:rPr>
                <w:color w:val="auto"/>
                <w:szCs w:val="16"/>
              </w:rPr>
            </w:pPr>
            <w:r w:rsidRPr="008A6D4E">
              <w:rPr>
                <w:color w:val="auto"/>
                <w:szCs w:val="16"/>
              </w:rPr>
              <w:t>2 666,20</w:t>
            </w:r>
          </w:p>
        </w:tc>
        <w:tc>
          <w:tcPr>
            <w:tcW w:w="1095" w:type="dxa"/>
          </w:tcPr>
          <w:p w14:paraId="4BFD3FEA" w14:textId="30B15464" w:rsidR="00BC6D14" w:rsidRPr="008A6D4E" w:rsidRDefault="00BC6D14" w:rsidP="00BC6D14">
            <w:pPr>
              <w:snapToGrid w:val="0"/>
              <w:rPr>
                <w:color w:val="auto"/>
                <w:szCs w:val="16"/>
              </w:rPr>
            </w:pPr>
            <w:r w:rsidRPr="008A6D4E">
              <w:rPr>
                <w:color w:val="auto"/>
                <w:szCs w:val="16"/>
              </w:rPr>
              <w:t>2 885,40</w:t>
            </w:r>
          </w:p>
        </w:tc>
      </w:tr>
      <w:tr w:rsidR="00BC6D14" w:rsidRPr="008A6D4E" w14:paraId="0C983ABD" w14:textId="77777777" w:rsidTr="00BC6D14">
        <w:trPr>
          <w:trHeight w:val="19"/>
        </w:trPr>
        <w:tc>
          <w:tcPr>
            <w:tcW w:w="0" w:type="auto"/>
          </w:tcPr>
          <w:p w14:paraId="3F44D55B" w14:textId="1C9B50A6" w:rsidR="00BC6D14" w:rsidRPr="008A6D4E" w:rsidRDefault="00BC6D14" w:rsidP="00BC6D14">
            <w:pPr>
              <w:rPr>
                <w:color w:val="auto"/>
                <w:szCs w:val="16"/>
              </w:rPr>
            </w:pPr>
            <w:r w:rsidRPr="008A6D4E">
              <w:rPr>
                <w:color w:val="auto"/>
                <w:szCs w:val="16"/>
              </w:rPr>
              <w:t>9</w:t>
            </w:r>
          </w:p>
        </w:tc>
        <w:tc>
          <w:tcPr>
            <w:tcW w:w="1410" w:type="dxa"/>
          </w:tcPr>
          <w:p w14:paraId="4EB9DEA5" w14:textId="5D8BCCAF" w:rsidR="00BC6D14" w:rsidRPr="008A6D4E" w:rsidRDefault="00BC6D14" w:rsidP="00BC6D14">
            <w:pPr>
              <w:jc w:val="left"/>
              <w:rPr>
                <w:color w:val="auto"/>
                <w:szCs w:val="16"/>
              </w:rPr>
            </w:pPr>
            <w:r w:rsidRPr="008A6D4E">
              <w:rPr>
                <w:color w:val="auto"/>
                <w:szCs w:val="16"/>
              </w:rPr>
              <w:t>Споживання води на підживлення мереж</w:t>
            </w:r>
          </w:p>
        </w:tc>
        <w:tc>
          <w:tcPr>
            <w:tcW w:w="898" w:type="dxa"/>
          </w:tcPr>
          <w:p w14:paraId="4B9F50EF" w14:textId="77777777" w:rsidR="00BC6D14" w:rsidRPr="008A6D4E" w:rsidRDefault="00BC6D14" w:rsidP="00BC6D14">
            <w:pPr>
              <w:rPr>
                <w:color w:val="auto"/>
                <w:szCs w:val="16"/>
              </w:rPr>
            </w:pPr>
            <w:r w:rsidRPr="008A6D4E">
              <w:rPr>
                <w:color w:val="auto"/>
                <w:szCs w:val="16"/>
              </w:rPr>
              <w:t>т.м</w:t>
            </w:r>
            <w:r w:rsidRPr="008A6D4E">
              <w:rPr>
                <w:color w:val="auto"/>
                <w:szCs w:val="16"/>
                <w:vertAlign w:val="superscript"/>
              </w:rPr>
              <w:t>3</w:t>
            </w:r>
          </w:p>
        </w:tc>
        <w:tc>
          <w:tcPr>
            <w:tcW w:w="1072" w:type="dxa"/>
          </w:tcPr>
          <w:p w14:paraId="39F0B75E" w14:textId="60DAB944" w:rsidR="00BC6D14" w:rsidRPr="008A6D4E" w:rsidRDefault="00BC6D14" w:rsidP="00BC6D14">
            <w:pPr>
              <w:snapToGrid w:val="0"/>
              <w:rPr>
                <w:color w:val="auto"/>
                <w:szCs w:val="16"/>
              </w:rPr>
            </w:pPr>
            <w:r w:rsidRPr="008A6D4E">
              <w:rPr>
                <w:color w:val="auto"/>
                <w:szCs w:val="16"/>
              </w:rPr>
              <w:t>206,98</w:t>
            </w:r>
          </w:p>
        </w:tc>
        <w:tc>
          <w:tcPr>
            <w:tcW w:w="1134" w:type="dxa"/>
          </w:tcPr>
          <w:p w14:paraId="62B7631E" w14:textId="6B74C75B" w:rsidR="00BC6D14" w:rsidRPr="008A6D4E" w:rsidRDefault="00BC6D14" w:rsidP="00BC6D14">
            <w:pPr>
              <w:snapToGrid w:val="0"/>
              <w:rPr>
                <w:color w:val="auto"/>
                <w:szCs w:val="16"/>
              </w:rPr>
            </w:pPr>
            <w:r w:rsidRPr="008A6D4E">
              <w:rPr>
                <w:color w:val="auto"/>
                <w:szCs w:val="16"/>
              </w:rPr>
              <w:t>262,43</w:t>
            </w:r>
          </w:p>
        </w:tc>
        <w:tc>
          <w:tcPr>
            <w:tcW w:w="992" w:type="dxa"/>
          </w:tcPr>
          <w:p w14:paraId="30626B2A" w14:textId="739A743A" w:rsidR="00BC6D14" w:rsidRPr="008A6D4E" w:rsidRDefault="00BC6D14" w:rsidP="00BC6D14">
            <w:pPr>
              <w:snapToGrid w:val="0"/>
              <w:rPr>
                <w:color w:val="auto"/>
                <w:szCs w:val="16"/>
              </w:rPr>
            </w:pPr>
            <w:r w:rsidRPr="008A6D4E">
              <w:rPr>
                <w:color w:val="auto"/>
                <w:szCs w:val="16"/>
              </w:rPr>
              <w:t>196,76</w:t>
            </w:r>
          </w:p>
        </w:tc>
        <w:tc>
          <w:tcPr>
            <w:tcW w:w="992" w:type="dxa"/>
          </w:tcPr>
          <w:p w14:paraId="4AB5E800" w14:textId="7F75CF36" w:rsidR="00BC6D14" w:rsidRPr="008A6D4E" w:rsidRDefault="00BC6D14" w:rsidP="00BC6D14">
            <w:pPr>
              <w:snapToGrid w:val="0"/>
              <w:rPr>
                <w:color w:val="auto"/>
                <w:szCs w:val="16"/>
              </w:rPr>
            </w:pPr>
            <w:r w:rsidRPr="008A6D4E">
              <w:rPr>
                <w:color w:val="auto"/>
                <w:szCs w:val="16"/>
              </w:rPr>
              <w:t>175,75</w:t>
            </w:r>
          </w:p>
        </w:tc>
        <w:tc>
          <w:tcPr>
            <w:tcW w:w="1134" w:type="dxa"/>
          </w:tcPr>
          <w:p w14:paraId="3F921540" w14:textId="114A4F59" w:rsidR="00BC6D14" w:rsidRPr="008A6D4E" w:rsidRDefault="00BC6D14" w:rsidP="00BC6D14">
            <w:pPr>
              <w:snapToGrid w:val="0"/>
              <w:rPr>
                <w:color w:val="auto"/>
                <w:szCs w:val="16"/>
              </w:rPr>
            </w:pPr>
            <w:r w:rsidRPr="008A6D4E">
              <w:rPr>
                <w:color w:val="auto"/>
                <w:szCs w:val="16"/>
              </w:rPr>
              <w:t>166,79</w:t>
            </w:r>
          </w:p>
        </w:tc>
        <w:tc>
          <w:tcPr>
            <w:tcW w:w="1134" w:type="dxa"/>
          </w:tcPr>
          <w:p w14:paraId="62461C81" w14:textId="31D8C06A" w:rsidR="00BC6D14" w:rsidRPr="008A6D4E" w:rsidRDefault="00BC6D14" w:rsidP="00BC6D14">
            <w:pPr>
              <w:snapToGrid w:val="0"/>
              <w:rPr>
                <w:color w:val="auto"/>
                <w:szCs w:val="16"/>
              </w:rPr>
            </w:pPr>
            <w:r w:rsidRPr="008A6D4E">
              <w:rPr>
                <w:color w:val="auto"/>
                <w:szCs w:val="16"/>
              </w:rPr>
              <w:t>116,95</w:t>
            </w:r>
          </w:p>
        </w:tc>
        <w:tc>
          <w:tcPr>
            <w:tcW w:w="1095" w:type="dxa"/>
          </w:tcPr>
          <w:p w14:paraId="36C05C0D" w14:textId="2116775E" w:rsidR="00BC6D14" w:rsidRPr="008A6D4E" w:rsidRDefault="00BC6D14" w:rsidP="00BC6D14">
            <w:pPr>
              <w:snapToGrid w:val="0"/>
              <w:rPr>
                <w:color w:val="auto"/>
                <w:szCs w:val="16"/>
              </w:rPr>
            </w:pPr>
            <w:r w:rsidRPr="008A6D4E">
              <w:rPr>
                <w:color w:val="auto"/>
                <w:szCs w:val="16"/>
              </w:rPr>
              <w:t>94,02</w:t>
            </w:r>
          </w:p>
        </w:tc>
      </w:tr>
    </w:tbl>
    <w:p w14:paraId="15ACB4B9" w14:textId="77777777" w:rsidR="0010754A" w:rsidRPr="008A6D4E" w:rsidRDefault="0010754A" w:rsidP="0010754A">
      <w:pPr>
        <w:spacing w:before="160"/>
        <w:jc w:val="both"/>
        <w:rPr>
          <w:rFonts w:ascii="Century Gothic" w:hAnsi="Century Gothic"/>
          <w:sz w:val="20"/>
          <w:szCs w:val="20"/>
        </w:rPr>
      </w:pPr>
      <w:r w:rsidRPr="008A6D4E">
        <w:rPr>
          <w:rFonts w:ascii="Century Gothic" w:hAnsi="Century Gothic"/>
          <w:sz w:val="20"/>
          <w:szCs w:val="20"/>
        </w:rPr>
        <w:t xml:space="preserve">З метою побудови енергетичного балансу необхідно перевести споживання енергії теплопостачальним підприємством у </w:t>
      </w:r>
      <w:proofErr w:type="spellStart"/>
      <w:r w:rsidRPr="008A6D4E">
        <w:rPr>
          <w:rFonts w:ascii="Century Gothic" w:hAnsi="Century Gothic"/>
          <w:sz w:val="20"/>
          <w:szCs w:val="20"/>
        </w:rPr>
        <w:t>Мвт</w:t>
      </w:r>
      <w:proofErr w:type="spellEnd"/>
      <w:r w:rsidRPr="008A6D4E">
        <w:rPr>
          <w:rFonts w:ascii="Century Gothic" w:hAnsi="Century Gothic"/>
          <w:sz w:val="20"/>
          <w:szCs w:val="20"/>
        </w:rPr>
        <w:t xml:space="preserve">*год. Для цього використовуємо перевідні коефіцієнти. </w:t>
      </w:r>
    </w:p>
    <w:p w14:paraId="1D9DE1B2" w14:textId="77777777" w:rsidR="0010754A" w:rsidRPr="008A6D4E" w:rsidRDefault="0010754A" w:rsidP="0010754A">
      <w:pPr>
        <w:spacing w:before="160" w:after="0"/>
        <w:jc w:val="both"/>
        <w:rPr>
          <w:rFonts w:ascii="Century Gothic" w:hAnsi="Century Gothic"/>
          <w:highlight w:val="yellow"/>
        </w:rPr>
      </w:pPr>
      <w:r w:rsidRPr="008A6D4E">
        <w:rPr>
          <w:rFonts w:ascii="Century Gothic" w:hAnsi="Century Gothic"/>
          <w:noProof/>
          <w:lang w:eastAsia="uk-UA"/>
        </w:rPr>
        <w:drawing>
          <wp:inline distT="0" distB="0" distL="0" distR="0" wp14:anchorId="7BA5B95F" wp14:editId="2D486C50">
            <wp:extent cx="6162675" cy="1503451"/>
            <wp:effectExtent l="0" t="0" r="0" b="1905"/>
            <wp:docPr id="914282240"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CE81DE3" w14:textId="61C0EE67" w:rsidR="0010754A" w:rsidRPr="008A6D4E" w:rsidRDefault="0010754A" w:rsidP="0010754A">
      <w:pPr>
        <w:jc w:val="center"/>
        <w:rPr>
          <w:rFonts w:ascii="Century Gothic" w:hAnsi="Century Gothic"/>
          <w:sz w:val="22"/>
          <w:szCs w:val="22"/>
        </w:rPr>
      </w:pPr>
      <w:r w:rsidRPr="000809E1">
        <w:rPr>
          <w:rFonts w:ascii="Century Gothic" w:hAnsi="Century Gothic"/>
          <w:sz w:val="22"/>
          <w:szCs w:val="22"/>
        </w:rPr>
        <w:t>Рис. 2.3</w:t>
      </w:r>
      <w:r w:rsidR="00621D0B" w:rsidRPr="000809E1">
        <w:rPr>
          <w:rFonts w:ascii="Century Gothic" w:hAnsi="Century Gothic"/>
          <w:sz w:val="22"/>
          <w:szCs w:val="22"/>
        </w:rPr>
        <w:t>2</w:t>
      </w:r>
      <w:r w:rsidRPr="000809E1">
        <w:rPr>
          <w:rFonts w:ascii="Century Gothic" w:hAnsi="Century Gothic"/>
          <w:sz w:val="22"/>
          <w:szCs w:val="22"/>
        </w:rPr>
        <w:t>. Динаміка рі</w:t>
      </w:r>
      <w:r w:rsidRPr="008A6D4E">
        <w:rPr>
          <w:rFonts w:ascii="Century Gothic" w:hAnsi="Century Gothic"/>
          <w:sz w:val="22"/>
          <w:szCs w:val="22"/>
        </w:rPr>
        <w:t xml:space="preserve">чного обсягу виробництва теплової енергії, </w:t>
      </w:r>
      <w:proofErr w:type="spellStart"/>
      <w:r w:rsidRPr="008A6D4E">
        <w:rPr>
          <w:rFonts w:ascii="Century Gothic" w:hAnsi="Century Gothic"/>
          <w:sz w:val="22"/>
          <w:szCs w:val="22"/>
        </w:rPr>
        <w:t>Гкал</w:t>
      </w:r>
      <w:proofErr w:type="spellEnd"/>
    </w:p>
    <w:p w14:paraId="177ACADA" w14:textId="77777777" w:rsidR="001000CB" w:rsidRPr="008A6D4E" w:rsidRDefault="001000CB" w:rsidP="0010754A">
      <w:pPr>
        <w:spacing w:before="160" w:after="0"/>
        <w:jc w:val="right"/>
        <w:rPr>
          <w:rFonts w:ascii="Century Gothic" w:hAnsi="Century Gothic"/>
          <w:sz w:val="22"/>
          <w:szCs w:val="22"/>
        </w:rPr>
      </w:pPr>
    </w:p>
    <w:p w14:paraId="01EFA5DE" w14:textId="77777777" w:rsidR="001000CB" w:rsidRDefault="001000CB" w:rsidP="0010754A">
      <w:pPr>
        <w:spacing w:before="160" w:after="0"/>
        <w:jc w:val="right"/>
        <w:rPr>
          <w:rFonts w:ascii="Century Gothic" w:hAnsi="Century Gothic"/>
          <w:sz w:val="22"/>
          <w:szCs w:val="22"/>
        </w:rPr>
      </w:pPr>
    </w:p>
    <w:p w14:paraId="6C0446B7" w14:textId="77777777" w:rsidR="00D418DF" w:rsidRPr="008A6D4E" w:rsidRDefault="00D418DF" w:rsidP="0010754A">
      <w:pPr>
        <w:spacing w:before="160" w:after="0"/>
        <w:jc w:val="right"/>
        <w:rPr>
          <w:rFonts w:ascii="Century Gothic" w:hAnsi="Century Gothic"/>
          <w:sz w:val="22"/>
          <w:szCs w:val="22"/>
        </w:rPr>
      </w:pPr>
    </w:p>
    <w:p w14:paraId="7FCF7E74" w14:textId="2FD1BB59" w:rsidR="0010754A" w:rsidRPr="000809E1" w:rsidRDefault="0010754A" w:rsidP="0010754A">
      <w:pPr>
        <w:spacing w:before="160" w:after="0"/>
        <w:jc w:val="right"/>
        <w:rPr>
          <w:rFonts w:ascii="Century Gothic" w:hAnsi="Century Gothic"/>
          <w:sz w:val="22"/>
          <w:szCs w:val="22"/>
        </w:rPr>
      </w:pPr>
      <w:r w:rsidRPr="000809E1">
        <w:rPr>
          <w:rFonts w:ascii="Century Gothic" w:hAnsi="Century Gothic"/>
          <w:sz w:val="22"/>
          <w:szCs w:val="22"/>
        </w:rPr>
        <w:t>Таблиця 2.</w:t>
      </w:r>
      <w:r w:rsidR="000809E1" w:rsidRPr="000809E1">
        <w:rPr>
          <w:rFonts w:ascii="Century Gothic" w:hAnsi="Century Gothic"/>
          <w:sz w:val="22"/>
          <w:szCs w:val="22"/>
        </w:rPr>
        <w:t>38</w:t>
      </w:r>
    </w:p>
    <w:p w14:paraId="5633250C" w14:textId="1F9A1B40" w:rsidR="0010754A" w:rsidRPr="008A6D4E" w:rsidRDefault="0010754A" w:rsidP="0010754A">
      <w:pPr>
        <w:spacing w:after="0"/>
        <w:jc w:val="center"/>
        <w:rPr>
          <w:rFonts w:ascii="Century Gothic" w:hAnsi="Century Gothic"/>
          <w:sz w:val="22"/>
          <w:szCs w:val="22"/>
        </w:rPr>
      </w:pPr>
      <w:r w:rsidRPr="000809E1">
        <w:rPr>
          <w:rFonts w:ascii="Century Gothic" w:hAnsi="Century Gothic"/>
          <w:sz w:val="22"/>
          <w:szCs w:val="22"/>
        </w:rPr>
        <w:lastRenderedPageBreak/>
        <w:t>Споживання енергії у енергетичному виразі у секторі теплопостачання</w:t>
      </w:r>
      <w:r w:rsidR="0007779A" w:rsidRPr="008A6D4E">
        <w:rPr>
          <w:rFonts w:ascii="Century Gothic" w:hAnsi="Century Gothic"/>
          <w:sz w:val="22"/>
          <w:szCs w:val="22"/>
        </w:rPr>
        <w:t xml:space="preserve">, </w:t>
      </w:r>
      <w:proofErr w:type="spellStart"/>
      <w:r w:rsidR="0007779A" w:rsidRPr="008A6D4E">
        <w:rPr>
          <w:rFonts w:ascii="Century Gothic" w:hAnsi="Century Gothic"/>
          <w:sz w:val="22"/>
          <w:szCs w:val="22"/>
        </w:rPr>
        <w:t>МВт·год</w:t>
      </w:r>
      <w:proofErr w:type="spellEnd"/>
    </w:p>
    <w:tbl>
      <w:tblPr>
        <w:tblStyle w:val="11"/>
        <w:tblW w:w="9782" w:type="dxa"/>
        <w:tblInd w:w="-10" w:type="dxa"/>
        <w:tblLook w:val="04E0" w:firstRow="1" w:lastRow="1" w:firstColumn="1" w:lastColumn="0" w:noHBand="0" w:noVBand="1"/>
      </w:tblPr>
      <w:tblGrid>
        <w:gridCol w:w="544"/>
        <w:gridCol w:w="2399"/>
        <w:gridCol w:w="977"/>
        <w:gridCol w:w="977"/>
        <w:gridCol w:w="977"/>
        <w:gridCol w:w="977"/>
        <w:gridCol w:w="977"/>
        <w:gridCol w:w="977"/>
        <w:gridCol w:w="977"/>
      </w:tblGrid>
      <w:tr w:rsidR="007B55E7" w:rsidRPr="008A6D4E" w14:paraId="02829A28" w14:textId="77777777" w:rsidTr="0007779A">
        <w:trPr>
          <w:cnfStyle w:val="100000000000" w:firstRow="1" w:lastRow="0" w:firstColumn="0" w:lastColumn="0" w:oddVBand="0" w:evenVBand="0" w:oddHBand="0" w:evenHBand="0" w:firstRowFirstColumn="0" w:firstRowLastColumn="0" w:lastRowFirstColumn="0" w:lastRowLastColumn="0"/>
          <w:trHeight w:val="27"/>
        </w:trPr>
        <w:tc>
          <w:tcPr>
            <w:tcW w:w="0" w:type="auto"/>
            <w:noWrap/>
            <w:vAlign w:val="center"/>
          </w:tcPr>
          <w:p w14:paraId="03210F69" w14:textId="77777777" w:rsidR="0007779A" w:rsidRPr="008A6D4E" w:rsidRDefault="0007779A" w:rsidP="0007779A">
            <w:pPr>
              <w:jc w:val="center"/>
              <w:rPr>
                <w:color w:val="auto"/>
                <w:szCs w:val="16"/>
              </w:rPr>
            </w:pPr>
            <w:r w:rsidRPr="008A6D4E">
              <w:rPr>
                <w:color w:val="auto"/>
                <w:szCs w:val="16"/>
              </w:rPr>
              <w:t>№</w:t>
            </w:r>
          </w:p>
        </w:tc>
        <w:tc>
          <w:tcPr>
            <w:tcW w:w="0" w:type="auto"/>
            <w:noWrap/>
            <w:vAlign w:val="center"/>
          </w:tcPr>
          <w:p w14:paraId="2658DEA7" w14:textId="77777777" w:rsidR="0007779A" w:rsidRPr="008A6D4E" w:rsidRDefault="0007779A" w:rsidP="0007779A">
            <w:pPr>
              <w:jc w:val="center"/>
              <w:rPr>
                <w:color w:val="auto"/>
                <w:szCs w:val="16"/>
              </w:rPr>
            </w:pPr>
            <w:r w:rsidRPr="008A6D4E">
              <w:rPr>
                <w:color w:val="auto"/>
                <w:szCs w:val="16"/>
              </w:rPr>
              <w:t>Показник</w:t>
            </w:r>
          </w:p>
        </w:tc>
        <w:tc>
          <w:tcPr>
            <w:tcW w:w="0" w:type="auto"/>
            <w:vAlign w:val="center"/>
          </w:tcPr>
          <w:p w14:paraId="0D1C3D0B" w14:textId="40042E9C" w:rsidR="0007779A" w:rsidRPr="008A6D4E" w:rsidRDefault="0007779A" w:rsidP="0007779A">
            <w:pPr>
              <w:jc w:val="center"/>
              <w:rPr>
                <w:color w:val="auto"/>
                <w:szCs w:val="16"/>
              </w:rPr>
            </w:pPr>
            <w:r w:rsidRPr="008A6D4E">
              <w:rPr>
                <w:color w:val="auto"/>
                <w:szCs w:val="16"/>
              </w:rPr>
              <w:t>2017</w:t>
            </w:r>
          </w:p>
        </w:tc>
        <w:tc>
          <w:tcPr>
            <w:tcW w:w="0" w:type="auto"/>
            <w:vAlign w:val="center"/>
          </w:tcPr>
          <w:p w14:paraId="3599DDC9" w14:textId="7B7CF3F4" w:rsidR="0007779A" w:rsidRPr="008A6D4E" w:rsidRDefault="0007779A" w:rsidP="0007779A">
            <w:pPr>
              <w:jc w:val="center"/>
              <w:rPr>
                <w:color w:val="auto"/>
                <w:szCs w:val="16"/>
              </w:rPr>
            </w:pPr>
            <w:r w:rsidRPr="008A6D4E">
              <w:rPr>
                <w:color w:val="auto"/>
                <w:szCs w:val="16"/>
              </w:rPr>
              <w:t>2018</w:t>
            </w:r>
          </w:p>
        </w:tc>
        <w:tc>
          <w:tcPr>
            <w:tcW w:w="0" w:type="auto"/>
            <w:vAlign w:val="center"/>
          </w:tcPr>
          <w:p w14:paraId="6ADE447B" w14:textId="03A7DD51" w:rsidR="0007779A" w:rsidRPr="008A6D4E" w:rsidRDefault="0007779A" w:rsidP="0007779A">
            <w:pPr>
              <w:jc w:val="center"/>
              <w:rPr>
                <w:color w:val="auto"/>
                <w:szCs w:val="16"/>
              </w:rPr>
            </w:pPr>
            <w:r w:rsidRPr="008A6D4E">
              <w:rPr>
                <w:color w:val="auto"/>
                <w:szCs w:val="16"/>
              </w:rPr>
              <w:t>2019</w:t>
            </w:r>
          </w:p>
        </w:tc>
        <w:tc>
          <w:tcPr>
            <w:tcW w:w="0" w:type="auto"/>
            <w:vAlign w:val="center"/>
          </w:tcPr>
          <w:p w14:paraId="6BF60211" w14:textId="59E221B3" w:rsidR="0007779A" w:rsidRPr="008A6D4E" w:rsidRDefault="0007779A" w:rsidP="0007779A">
            <w:pPr>
              <w:jc w:val="center"/>
              <w:rPr>
                <w:color w:val="auto"/>
                <w:szCs w:val="16"/>
              </w:rPr>
            </w:pPr>
            <w:r w:rsidRPr="008A6D4E">
              <w:rPr>
                <w:color w:val="auto"/>
                <w:szCs w:val="16"/>
              </w:rPr>
              <w:t>2020</w:t>
            </w:r>
          </w:p>
        </w:tc>
        <w:tc>
          <w:tcPr>
            <w:tcW w:w="0" w:type="auto"/>
            <w:noWrap/>
            <w:vAlign w:val="center"/>
          </w:tcPr>
          <w:p w14:paraId="6BFB0982" w14:textId="00E011A0" w:rsidR="0007779A" w:rsidRPr="008A6D4E" w:rsidRDefault="0007779A" w:rsidP="0007779A">
            <w:pPr>
              <w:jc w:val="center"/>
              <w:rPr>
                <w:color w:val="auto"/>
                <w:szCs w:val="16"/>
              </w:rPr>
            </w:pPr>
            <w:r w:rsidRPr="008A6D4E">
              <w:rPr>
                <w:color w:val="auto"/>
                <w:szCs w:val="16"/>
              </w:rPr>
              <w:t>2021</w:t>
            </w:r>
          </w:p>
        </w:tc>
        <w:tc>
          <w:tcPr>
            <w:tcW w:w="0" w:type="auto"/>
            <w:noWrap/>
            <w:vAlign w:val="center"/>
          </w:tcPr>
          <w:p w14:paraId="18A8BE42" w14:textId="343A7C25" w:rsidR="0007779A" w:rsidRPr="008A6D4E" w:rsidRDefault="0007779A" w:rsidP="0007779A">
            <w:pPr>
              <w:jc w:val="center"/>
              <w:rPr>
                <w:color w:val="auto"/>
                <w:szCs w:val="16"/>
              </w:rPr>
            </w:pPr>
            <w:r w:rsidRPr="008A6D4E">
              <w:rPr>
                <w:color w:val="auto"/>
                <w:szCs w:val="16"/>
              </w:rPr>
              <w:t>2022</w:t>
            </w:r>
          </w:p>
        </w:tc>
        <w:tc>
          <w:tcPr>
            <w:tcW w:w="0" w:type="auto"/>
            <w:noWrap/>
            <w:vAlign w:val="center"/>
          </w:tcPr>
          <w:p w14:paraId="1C97B189" w14:textId="5F8215A8" w:rsidR="0007779A" w:rsidRPr="008A6D4E" w:rsidRDefault="0007779A" w:rsidP="0007779A">
            <w:pPr>
              <w:jc w:val="center"/>
              <w:rPr>
                <w:color w:val="auto"/>
                <w:szCs w:val="16"/>
              </w:rPr>
            </w:pPr>
            <w:r w:rsidRPr="008A6D4E">
              <w:rPr>
                <w:color w:val="auto"/>
                <w:szCs w:val="16"/>
              </w:rPr>
              <w:t>2023</w:t>
            </w:r>
          </w:p>
        </w:tc>
      </w:tr>
      <w:tr w:rsidR="00E52E08" w:rsidRPr="008A6D4E" w14:paraId="52295EDB" w14:textId="77777777">
        <w:trPr>
          <w:trHeight w:val="27"/>
        </w:trPr>
        <w:tc>
          <w:tcPr>
            <w:tcW w:w="0" w:type="auto"/>
            <w:noWrap/>
            <w:vAlign w:val="center"/>
            <w:hideMark/>
          </w:tcPr>
          <w:p w14:paraId="6760ABA6" w14:textId="77777777" w:rsidR="00E52E08" w:rsidRPr="008A6D4E" w:rsidRDefault="00E52E08" w:rsidP="00E52E08">
            <w:pPr>
              <w:jc w:val="center"/>
              <w:rPr>
                <w:color w:val="auto"/>
                <w:szCs w:val="16"/>
              </w:rPr>
            </w:pPr>
            <w:r w:rsidRPr="008A6D4E">
              <w:rPr>
                <w:color w:val="auto"/>
                <w:szCs w:val="16"/>
              </w:rPr>
              <w:t>1</w:t>
            </w:r>
          </w:p>
        </w:tc>
        <w:tc>
          <w:tcPr>
            <w:tcW w:w="0" w:type="auto"/>
            <w:noWrap/>
            <w:vAlign w:val="center"/>
            <w:hideMark/>
          </w:tcPr>
          <w:p w14:paraId="02A5E537" w14:textId="77777777" w:rsidR="00E52E08" w:rsidRPr="008A6D4E" w:rsidRDefault="00E52E08" w:rsidP="00E52E08">
            <w:pPr>
              <w:rPr>
                <w:color w:val="auto"/>
                <w:szCs w:val="16"/>
              </w:rPr>
            </w:pPr>
            <w:r w:rsidRPr="008A6D4E">
              <w:rPr>
                <w:color w:val="auto"/>
                <w:szCs w:val="16"/>
              </w:rPr>
              <w:t>Електрична енергія</w:t>
            </w:r>
          </w:p>
        </w:tc>
        <w:tc>
          <w:tcPr>
            <w:tcW w:w="0" w:type="auto"/>
          </w:tcPr>
          <w:p w14:paraId="7BF62D1A" w14:textId="42CFC8D8" w:rsidR="00E52E08" w:rsidRPr="008A6D4E" w:rsidRDefault="00E52E08" w:rsidP="00E52E08">
            <w:pPr>
              <w:jc w:val="center"/>
              <w:rPr>
                <w:color w:val="auto"/>
                <w:szCs w:val="16"/>
              </w:rPr>
            </w:pPr>
            <w:r w:rsidRPr="008A6D4E">
              <w:t>1 067</w:t>
            </w:r>
          </w:p>
        </w:tc>
        <w:tc>
          <w:tcPr>
            <w:tcW w:w="0" w:type="auto"/>
          </w:tcPr>
          <w:p w14:paraId="7C925D7E" w14:textId="424C2345" w:rsidR="00E52E08" w:rsidRPr="008A6D4E" w:rsidRDefault="00E52E08" w:rsidP="00E52E08">
            <w:pPr>
              <w:jc w:val="center"/>
              <w:rPr>
                <w:color w:val="auto"/>
                <w:szCs w:val="16"/>
              </w:rPr>
            </w:pPr>
            <w:r w:rsidRPr="008A6D4E">
              <w:t>1 210</w:t>
            </w:r>
          </w:p>
        </w:tc>
        <w:tc>
          <w:tcPr>
            <w:tcW w:w="0" w:type="auto"/>
          </w:tcPr>
          <w:p w14:paraId="1619A3C9" w14:textId="46432AF8" w:rsidR="00E52E08" w:rsidRPr="008A6D4E" w:rsidRDefault="00E52E08" w:rsidP="00E52E08">
            <w:pPr>
              <w:jc w:val="center"/>
              <w:rPr>
                <w:color w:val="auto"/>
                <w:szCs w:val="16"/>
              </w:rPr>
            </w:pPr>
            <w:r w:rsidRPr="008A6D4E">
              <w:t>1 180</w:t>
            </w:r>
          </w:p>
        </w:tc>
        <w:tc>
          <w:tcPr>
            <w:tcW w:w="0" w:type="auto"/>
          </w:tcPr>
          <w:p w14:paraId="70AD16FB" w14:textId="7DF94599" w:rsidR="00E52E08" w:rsidRPr="008A6D4E" w:rsidRDefault="00E52E08" w:rsidP="00E52E08">
            <w:pPr>
              <w:jc w:val="center"/>
              <w:rPr>
                <w:color w:val="auto"/>
                <w:szCs w:val="16"/>
              </w:rPr>
            </w:pPr>
            <w:r w:rsidRPr="008A6D4E">
              <w:t>1 250</w:t>
            </w:r>
          </w:p>
        </w:tc>
        <w:tc>
          <w:tcPr>
            <w:tcW w:w="0" w:type="auto"/>
            <w:noWrap/>
          </w:tcPr>
          <w:p w14:paraId="74B26C9E" w14:textId="383674F5" w:rsidR="00E52E08" w:rsidRPr="008A6D4E" w:rsidRDefault="00E52E08" w:rsidP="00E52E08">
            <w:pPr>
              <w:jc w:val="center"/>
              <w:rPr>
                <w:color w:val="auto"/>
                <w:szCs w:val="16"/>
              </w:rPr>
            </w:pPr>
            <w:r w:rsidRPr="008A6D4E">
              <w:t>1 203</w:t>
            </w:r>
          </w:p>
        </w:tc>
        <w:tc>
          <w:tcPr>
            <w:tcW w:w="0" w:type="auto"/>
            <w:noWrap/>
          </w:tcPr>
          <w:p w14:paraId="7BFDE567" w14:textId="38080A42" w:rsidR="00E52E08" w:rsidRPr="008A6D4E" w:rsidRDefault="00E52E08" w:rsidP="00E52E08">
            <w:pPr>
              <w:jc w:val="center"/>
              <w:rPr>
                <w:color w:val="auto"/>
                <w:szCs w:val="16"/>
              </w:rPr>
            </w:pPr>
            <w:r w:rsidRPr="008A6D4E">
              <w:t>1 125</w:t>
            </w:r>
          </w:p>
        </w:tc>
        <w:tc>
          <w:tcPr>
            <w:tcW w:w="0" w:type="auto"/>
            <w:noWrap/>
          </w:tcPr>
          <w:p w14:paraId="565691EF" w14:textId="327CF126" w:rsidR="00E52E08" w:rsidRPr="008A6D4E" w:rsidRDefault="00E52E08" w:rsidP="00E52E08">
            <w:pPr>
              <w:jc w:val="center"/>
              <w:rPr>
                <w:color w:val="auto"/>
                <w:szCs w:val="16"/>
              </w:rPr>
            </w:pPr>
            <w:r w:rsidRPr="008A6D4E">
              <w:t>1 150</w:t>
            </w:r>
          </w:p>
        </w:tc>
      </w:tr>
      <w:tr w:rsidR="007B55E7" w:rsidRPr="008A6D4E" w14:paraId="0E42ACF9" w14:textId="77777777" w:rsidTr="0007779A">
        <w:trPr>
          <w:trHeight w:val="27"/>
        </w:trPr>
        <w:tc>
          <w:tcPr>
            <w:tcW w:w="0" w:type="auto"/>
            <w:noWrap/>
            <w:vAlign w:val="center"/>
            <w:hideMark/>
          </w:tcPr>
          <w:p w14:paraId="1828DA04" w14:textId="77777777" w:rsidR="00107F7B" w:rsidRPr="008A6D4E" w:rsidRDefault="00107F7B" w:rsidP="00107F7B">
            <w:pPr>
              <w:jc w:val="center"/>
              <w:rPr>
                <w:color w:val="auto"/>
                <w:szCs w:val="16"/>
              </w:rPr>
            </w:pPr>
            <w:r w:rsidRPr="008A6D4E">
              <w:rPr>
                <w:color w:val="auto"/>
                <w:szCs w:val="16"/>
              </w:rPr>
              <w:t>2</w:t>
            </w:r>
          </w:p>
        </w:tc>
        <w:tc>
          <w:tcPr>
            <w:tcW w:w="0" w:type="auto"/>
            <w:noWrap/>
            <w:vAlign w:val="center"/>
            <w:hideMark/>
          </w:tcPr>
          <w:p w14:paraId="724098DA" w14:textId="77777777" w:rsidR="00107F7B" w:rsidRPr="008A6D4E" w:rsidRDefault="00107F7B" w:rsidP="00107F7B">
            <w:pPr>
              <w:rPr>
                <w:color w:val="auto"/>
                <w:szCs w:val="16"/>
              </w:rPr>
            </w:pPr>
            <w:r w:rsidRPr="008A6D4E">
              <w:rPr>
                <w:color w:val="auto"/>
                <w:szCs w:val="16"/>
              </w:rPr>
              <w:t>Природний газ</w:t>
            </w:r>
          </w:p>
        </w:tc>
        <w:tc>
          <w:tcPr>
            <w:tcW w:w="0" w:type="auto"/>
            <w:vAlign w:val="center"/>
          </w:tcPr>
          <w:p w14:paraId="7C4F3A43" w14:textId="7C17524E" w:rsidR="00107F7B" w:rsidRPr="008A6D4E" w:rsidRDefault="00107F7B" w:rsidP="00107F7B">
            <w:pPr>
              <w:jc w:val="center"/>
              <w:rPr>
                <w:color w:val="auto"/>
                <w:szCs w:val="16"/>
              </w:rPr>
            </w:pPr>
            <w:r w:rsidRPr="008A6D4E">
              <w:rPr>
                <w:color w:val="auto"/>
                <w:szCs w:val="16"/>
              </w:rPr>
              <w:t>46 871</w:t>
            </w:r>
          </w:p>
        </w:tc>
        <w:tc>
          <w:tcPr>
            <w:tcW w:w="0" w:type="auto"/>
            <w:vAlign w:val="center"/>
          </w:tcPr>
          <w:p w14:paraId="196F6A96" w14:textId="72F5BC26" w:rsidR="00107F7B" w:rsidRPr="008A6D4E" w:rsidRDefault="00107F7B" w:rsidP="00107F7B">
            <w:pPr>
              <w:jc w:val="center"/>
              <w:rPr>
                <w:color w:val="auto"/>
                <w:szCs w:val="16"/>
              </w:rPr>
            </w:pPr>
            <w:r w:rsidRPr="008A6D4E">
              <w:rPr>
                <w:color w:val="auto"/>
                <w:szCs w:val="16"/>
              </w:rPr>
              <w:t>49 335</w:t>
            </w:r>
          </w:p>
        </w:tc>
        <w:tc>
          <w:tcPr>
            <w:tcW w:w="0" w:type="auto"/>
            <w:vAlign w:val="center"/>
          </w:tcPr>
          <w:p w14:paraId="6258AF24" w14:textId="2AB57C67" w:rsidR="00107F7B" w:rsidRPr="008A6D4E" w:rsidRDefault="00107F7B" w:rsidP="00107F7B">
            <w:pPr>
              <w:jc w:val="center"/>
              <w:rPr>
                <w:color w:val="auto"/>
                <w:szCs w:val="16"/>
              </w:rPr>
            </w:pPr>
            <w:r w:rsidRPr="008A6D4E">
              <w:rPr>
                <w:color w:val="auto"/>
                <w:szCs w:val="16"/>
              </w:rPr>
              <w:t>45 735</w:t>
            </w:r>
          </w:p>
        </w:tc>
        <w:tc>
          <w:tcPr>
            <w:tcW w:w="0" w:type="auto"/>
            <w:vAlign w:val="center"/>
          </w:tcPr>
          <w:p w14:paraId="7F43F02F" w14:textId="2DD95232" w:rsidR="00107F7B" w:rsidRPr="008A6D4E" w:rsidRDefault="00107F7B" w:rsidP="00107F7B">
            <w:pPr>
              <w:jc w:val="center"/>
              <w:rPr>
                <w:color w:val="auto"/>
                <w:szCs w:val="16"/>
              </w:rPr>
            </w:pPr>
            <w:r w:rsidRPr="008A6D4E">
              <w:rPr>
                <w:color w:val="auto"/>
                <w:szCs w:val="16"/>
              </w:rPr>
              <w:t>40 355</w:t>
            </w:r>
          </w:p>
        </w:tc>
        <w:tc>
          <w:tcPr>
            <w:tcW w:w="0" w:type="auto"/>
            <w:noWrap/>
            <w:vAlign w:val="center"/>
          </w:tcPr>
          <w:p w14:paraId="0CEB09EA" w14:textId="14EBBAB4" w:rsidR="00107F7B" w:rsidRPr="008A6D4E" w:rsidRDefault="00107F7B" w:rsidP="00107F7B">
            <w:pPr>
              <w:jc w:val="center"/>
              <w:rPr>
                <w:color w:val="auto"/>
                <w:szCs w:val="16"/>
              </w:rPr>
            </w:pPr>
            <w:r w:rsidRPr="008A6D4E">
              <w:rPr>
                <w:color w:val="auto"/>
                <w:szCs w:val="16"/>
              </w:rPr>
              <w:t>44 810</w:t>
            </w:r>
          </w:p>
        </w:tc>
        <w:tc>
          <w:tcPr>
            <w:tcW w:w="0" w:type="auto"/>
            <w:noWrap/>
            <w:vAlign w:val="center"/>
          </w:tcPr>
          <w:p w14:paraId="2FE80C68" w14:textId="1897B009" w:rsidR="00107F7B" w:rsidRPr="008A6D4E" w:rsidRDefault="00107F7B" w:rsidP="00107F7B">
            <w:pPr>
              <w:jc w:val="center"/>
              <w:rPr>
                <w:color w:val="auto"/>
                <w:szCs w:val="16"/>
              </w:rPr>
            </w:pPr>
            <w:r w:rsidRPr="008A6D4E">
              <w:rPr>
                <w:color w:val="auto"/>
                <w:szCs w:val="16"/>
              </w:rPr>
              <w:t>37 199</w:t>
            </w:r>
          </w:p>
        </w:tc>
        <w:tc>
          <w:tcPr>
            <w:tcW w:w="0" w:type="auto"/>
            <w:noWrap/>
            <w:vAlign w:val="center"/>
          </w:tcPr>
          <w:p w14:paraId="7430C6AC" w14:textId="2595A933" w:rsidR="00107F7B" w:rsidRPr="008A6D4E" w:rsidRDefault="00107F7B" w:rsidP="00107F7B">
            <w:pPr>
              <w:jc w:val="center"/>
              <w:rPr>
                <w:color w:val="auto"/>
                <w:szCs w:val="16"/>
              </w:rPr>
            </w:pPr>
            <w:r w:rsidRPr="008A6D4E">
              <w:rPr>
                <w:color w:val="auto"/>
                <w:szCs w:val="16"/>
              </w:rPr>
              <w:t>33 483</w:t>
            </w:r>
          </w:p>
        </w:tc>
      </w:tr>
      <w:tr w:rsidR="007B55E7" w:rsidRPr="008A6D4E" w14:paraId="6EBC1DE9" w14:textId="77777777" w:rsidTr="0007779A">
        <w:trPr>
          <w:trHeight w:val="27"/>
        </w:trPr>
        <w:tc>
          <w:tcPr>
            <w:tcW w:w="0" w:type="auto"/>
            <w:noWrap/>
            <w:vAlign w:val="center"/>
          </w:tcPr>
          <w:p w14:paraId="633C8C07" w14:textId="76795ECB" w:rsidR="007B55E7" w:rsidRPr="008A6D4E" w:rsidRDefault="007B55E7" w:rsidP="007B55E7">
            <w:pPr>
              <w:jc w:val="center"/>
              <w:rPr>
                <w:color w:val="auto"/>
                <w:szCs w:val="16"/>
              </w:rPr>
            </w:pPr>
            <w:r w:rsidRPr="008A6D4E">
              <w:rPr>
                <w:color w:val="auto"/>
                <w:szCs w:val="16"/>
              </w:rPr>
              <w:t>3</w:t>
            </w:r>
          </w:p>
        </w:tc>
        <w:tc>
          <w:tcPr>
            <w:tcW w:w="0" w:type="auto"/>
            <w:noWrap/>
            <w:vAlign w:val="center"/>
          </w:tcPr>
          <w:p w14:paraId="24D4DEA2" w14:textId="5D35DD58" w:rsidR="007B55E7" w:rsidRPr="008A6D4E" w:rsidRDefault="007B55E7" w:rsidP="007B55E7">
            <w:pPr>
              <w:rPr>
                <w:color w:val="auto"/>
                <w:szCs w:val="16"/>
              </w:rPr>
            </w:pPr>
            <w:r w:rsidRPr="008A6D4E">
              <w:rPr>
                <w:color w:val="auto"/>
                <w:szCs w:val="16"/>
              </w:rPr>
              <w:t>Нафтопродукти</w:t>
            </w:r>
          </w:p>
        </w:tc>
        <w:tc>
          <w:tcPr>
            <w:tcW w:w="0" w:type="auto"/>
            <w:vAlign w:val="center"/>
          </w:tcPr>
          <w:p w14:paraId="156DAA85" w14:textId="2909608D" w:rsidR="007B55E7" w:rsidRPr="008A6D4E" w:rsidRDefault="007B55E7" w:rsidP="007B55E7">
            <w:pPr>
              <w:jc w:val="center"/>
              <w:rPr>
                <w:color w:val="auto"/>
                <w:szCs w:val="16"/>
              </w:rPr>
            </w:pPr>
            <w:r w:rsidRPr="008A6D4E">
              <w:rPr>
                <w:color w:val="auto"/>
                <w:szCs w:val="16"/>
              </w:rPr>
              <w:t>299</w:t>
            </w:r>
          </w:p>
        </w:tc>
        <w:tc>
          <w:tcPr>
            <w:tcW w:w="0" w:type="auto"/>
            <w:vAlign w:val="center"/>
          </w:tcPr>
          <w:p w14:paraId="2B33769A" w14:textId="67C9CDA6" w:rsidR="007B55E7" w:rsidRPr="008A6D4E" w:rsidRDefault="007B55E7" w:rsidP="007B55E7">
            <w:pPr>
              <w:jc w:val="center"/>
              <w:rPr>
                <w:color w:val="auto"/>
                <w:szCs w:val="16"/>
              </w:rPr>
            </w:pPr>
            <w:r w:rsidRPr="008A6D4E">
              <w:rPr>
                <w:color w:val="auto"/>
                <w:szCs w:val="16"/>
              </w:rPr>
              <w:t>273</w:t>
            </w:r>
          </w:p>
        </w:tc>
        <w:tc>
          <w:tcPr>
            <w:tcW w:w="0" w:type="auto"/>
            <w:vAlign w:val="center"/>
          </w:tcPr>
          <w:p w14:paraId="7059B3F4" w14:textId="43E33DA2" w:rsidR="007B55E7" w:rsidRPr="008A6D4E" w:rsidRDefault="007B55E7" w:rsidP="007B55E7">
            <w:pPr>
              <w:jc w:val="center"/>
              <w:rPr>
                <w:color w:val="auto"/>
                <w:szCs w:val="16"/>
              </w:rPr>
            </w:pPr>
            <w:r w:rsidRPr="008A6D4E">
              <w:rPr>
                <w:color w:val="auto"/>
                <w:szCs w:val="16"/>
              </w:rPr>
              <w:t>280</w:t>
            </w:r>
          </w:p>
        </w:tc>
        <w:tc>
          <w:tcPr>
            <w:tcW w:w="0" w:type="auto"/>
            <w:vAlign w:val="center"/>
          </w:tcPr>
          <w:p w14:paraId="3C5998D1" w14:textId="7FC05201" w:rsidR="007B55E7" w:rsidRPr="008A6D4E" w:rsidRDefault="007B55E7" w:rsidP="007B55E7">
            <w:pPr>
              <w:jc w:val="center"/>
              <w:rPr>
                <w:color w:val="auto"/>
                <w:szCs w:val="16"/>
              </w:rPr>
            </w:pPr>
            <w:r w:rsidRPr="008A6D4E">
              <w:rPr>
                <w:color w:val="auto"/>
                <w:szCs w:val="16"/>
              </w:rPr>
              <w:t>274</w:t>
            </w:r>
          </w:p>
        </w:tc>
        <w:tc>
          <w:tcPr>
            <w:tcW w:w="0" w:type="auto"/>
            <w:noWrap/>
            <w:vAlign w:val="center"/>
          </w:tcPr>
          <w:p w14:paraId="54486975" w14:textId="1016EE9F" w:rsidR="007B55E7" w:rsidRPr="008A6D4E" w:rsidRDefault="007B55E7" w:rsidP="007B55E7">
            <w:pPr>
              <w:jc w:val="center"/>
              <w:rPr>
                <w:color w:val="auto"/>
                <w:szCs w:val="16"/>
              </w:rPr>
            </w:pPr>
            <w:r w:rsidRPr="008A6D4E">
              <w:rPr>
                <w:color w:val="auto"/>
                <w:szCs w:val="16"/>
              </w:rPr>
              <w:t>220</w:t>
            </w:r>
          </w:p>
        </w:tc>
        <w:tc>
          <w:tcPr>
            <w:tcW w:w="0" w:type="auto"/>
            <w:noWrap/>
            <w:vAlign w:val="center"/>
          </w:tcPr>
          <w:p w14:paraId="79029E0B" w14:textId="5ACCFFC9" w:rsidR="007B55E7" w:rsidRPr="008A6D4E" w:rsidRDefault="007B55E7" w:rsidP="007B55E7">
            <w:pPr>
              <w:jc w:val="center"/>
              <w:rPr>
                <w:color w:val="auto"/>
                <w:szCs w:val="16"/>
              </w:rPr>
            </w:pPr>
            <w:r w:rsidRPr="008A6D4E">
              <w:rPr>
                <w:color w:val="auto"/>
                <w:szCs w:val="16"/>
              </w:rPr>
              <w:t>226</w:t>
            </w:r>
          </w:p>
        </w:tc>
        <w:tc>
          <w:tcPr>
            <w:tcW w:w="0" w:type="auto"/>
            <w:noWrap/>
            <w:vAlign w:val="center"/>
          </w:tcPr>
          <w:p w14:paraId="74760574" w14:textId="057D9A70" w:rsidR="007B55E7" w:rsidRPr="008A6D4E" w:rsidRDefault="007B55E7" w:rsidP="007B55E7">
            <w:pPr>
              <w:jc w:val="center"/>
              <w:rPr>
                <w:color w:val="auto"/>
                <w:szCs w:val="16"/>
              </w:rPr>
            </w:pPr>
            <w:r w:rsidRPr="008A6D4E">
              <w:rPr>
                <w:color w:val="auto"/>
                <w:szCs w:val="16"/>
              </w:rPr>
              <w:t>215</w:t>
            </w:r>
          </w:p>
        </w:tc>
      </w:tr>
      <w:tr w:rsidR="00E52E08" w:rsidRPr="008A6D4E" w14:paraId="6FDCBCE9" w14:textId="77777777">
        <w:trPr>
          <w:cnfStyle w:val="010000000000" w:firstRow="0" w:lastRow="1" w:firstColumn="0" w:lastColumn="0" w:oddVBand="0" w:evenVBand="0" w:oddHBand="0" w:evenHBand="0" w:firstRowFirstColumn="0" w:firstRowLastColumn="0" w:lastRowFirstColumn="0" w:lastRowLastColumn="0"/>
          <w:trHeight w:val="27"/>
        </w:trPr>
        <w:tc>
          <w:tcPr>
            <w:tcW w:w="0" w:type="auto"/>
            <w:noWrap/>
            <w:vAlign w:val="center"/>
          </w:tcPr>
          <w:p w14:paraId="2EF282EE" w14:textId="77777777" w:rsidR="00E52E08" w:rsidRPr="008A6D4E" w:rsidRDefault="00E52E08" w:rsidP="00E52E08">
            <w:pPr>
              <w:jc w:val="center"/>
              <w:rPr>
                <w:color w:val="auto"/>
                <w:szCs w:val="16"/>
              </w:rPr>
            </w:pPr>
          </w:p>
        </w:tc>
        <w:tc>
          <w:tcPr>
            <w:tcW w:w="0" w:type="auto"/>
            <w:noWrap/>
            <w:vAlign w:val="center"/>
          </w:tcPr>
          <w:p w14:paraId="2895C053" w14:textId="77777777" w:rsidR="00E52E08" w:rsidRPr="008A6D4E" w:rsidRDefault="00E52E08" w:rsidP="00E52E08">
            <w:pPr>
              <w:jc w:val="center"/>
              <w:rPr>
                <w:color w:val="auto"/>
                <w:szCs w:val="16"/>
              </w:rPr>
            </w:pPr>
            <w:r w:rsidRPr="008A6D4E">
              <w:rPr>
                <w:color w:val="auto"/>
                <w:szCs w:val="16"/>
              </w:rPr>
              <w:t>Разом</w:t>
            </w:r>
          </w:p>
        </w:tc>
        <w:tc>
          <w:tcPr>
            <w:tcW w:w="0" w:type="auto"/>
          </w:tcPr>
          <w:p w14:paraId="6D0B89BC" w14:textId="436D850E" w:rsidR="00E52E08" w:rsidRPr="008A6D4E" w:rsidRDefault="00E52E08" w:rsidP="00E52E08">
            <w:pPr>
              <w:jc w:val="center"/>
              <w:rPr>
                <w:color w:val="auto"/>
                <w:szCs w:val="16"/>
              </w:rPr>
            </w:pPr>
            <w:r w:rsidRPr="008A6D4E">
              <w:t>48 236</w:t>
            </w:r>
          </w:p>
        </w:tc>
        <w:tc>
          <w:tcPr>
            <w:tcW w:w="0" w:type="auto"/>
          </w:tcPr>
          <w:p w14:paraId="5D6BD147" w14:textId="2DC177E5" w:rsidR="00E52E08" w:rsidRPr="008A6D4E" w:rsidRDefault="00E52E08" w:rsidP="00E52E08">
            <w:pPr>
              <w:jc w:val="center"/>
              <w:rPr>
                <w:color w:val="auto"/>
                <w:szCs w:val="16"/>
              </w:rPr>
            </w:pPr>
            <w:r w:rsidRPr="008A6D4E">
              <w:t>50 818</w:t>
            </w:r>
          </w:p>
        </w:tc>
        <w:tc>
          <w:tcPr>
            <w:tcW w:w="0" w:type="auto"/>
          </w:tcPr>
          <w:p w14:paraId="0C488011" w14:textId="01E1C5CC" w:rsidR="00E52E08" w:rsidRPr="008A6D4E" w:rsidRDefault="00E52E08" w:rsidP="00E52E08">
            <w:pPr>
              <w:jc w:val="center"/>
              <w:rPr>
                <w:color w:val="auto"/>
                <w:szCs w:val="16"/>
              </w:rPr>
            </w:pPr>
            <w:r w:rsidRPr="008A6D4E">
              <w:t>47 196</w:t>
            </w:r>
          </w:p>
        </w:tc>
        <w:tc>
          <w:tcPr>
            <w:tcW w:w="0" w:type="auto"/>
          </w:tcPr>
          <w:p w14:paraId="5465B589" w14:textId="071C2935" w:rsidR="00E52E08" w:rsidRPr="008A6D4E" w:rsidRDefault="00E52E08" w:rsidP="00E52E08">
            <w:pPr>
              <w:jc w:val="center"/>
              <w:rPr>
                <w:color w:val="auto"/>
                <w:szCs w:val="16"/>
              </w:rPr>
            </w:pPr>
            <w:r w:rsidRPr="008A6D4E">
              <w:t>41 879</w:t>
            </w:r>
          </w:p>
        </w:tc>
        <w:tc>
          <w:tcPr>
            <w:tcW w:w="0" w:type="auto"/>
            <w:noWrap/>
          </w:tcPr>
          <w:p w14:paraId="5EC5FB61" w14:textId="7A80E429" w:rsidR="00E52E08" w:rsidRPr="008A6D4E" w:rsidRDefault="00E52E08" w:rsidP="00E52E08">
            <w:pPr>
              <w:jc w:val="center"/>
              <w:rPr>
                <w:color w:val="auto"/>
                <w:szCs w:val="16"/>
              </w:rPr>
            </w:pPr>
            <w:r w:rsidRPr="008A6D4E">
              <w:t>46 234</w:t>
            </w:r>
          </w:p>
        </w:tc>
        <w:tc>
          <w:tcPr>
            <w:tcW w:w="0" w:type="auto"/>
            <w:noWrap/>
          </w:tcPr>
          <w:p w14:paraId="6C499094" w14:textId="3A3B3ABA" w:rsidR="00E52E08" w:rsidRPr="008A6D4E" w:rsidRDefault="00E52E08" w:rsidP="00E52E08">
            <w:pPr>
              <w:jc w:val="center"/>
              <w:rPr>
                <w:color w:val="auto"/>
                <w:szCs w:val="16"/>
              </w:rPr>
            </w:pPr>
            <w:r w:rsidRPr="008A6D4E">
              <w:t>38 550</w:t>
            </w:r>
          </w:p>
        </w:tc>
        <w:tc>
          <w:tcPr>
            <w:tcW w:w="0" w:type="auto"/>
            <w:noWrap/>
          </w:tcPr>
          <w:p w14:paraId="5D3C5D86" w14:textId="3AA8043A" w:rsidR="00E52E08" w:rsidRPr="008A6D4E" w:rsidRDefault="00E52E08" w:rsidP="00E52E08">
            <w:pPr>
              <w:jc w:val="center"/>
              <w:rPr>
                <w:color w:val="auto"/>
                <w:szCs w:val="16"/>
              </w:rPr>
            </w:pPr>
            <w:r w:rsidRPr="008A6D4E">
              <w:t>34 848</w:t>
            </w:r>
          </w:p>
        </w:tc>
      </w:tr>
    </w:tbl>
    <w:p w14:paraId="024831AE" w14:textId="6BA8BE86" w:rsidR="0010754A" w:rsidRPr="008A6D4E" w:rsidRDefault="0010754A" w:rsidP="0010754A">
      <w:pPr>
        <w:spacing w:before="160"/>
        <w:jc w:val="both"/>
        <w:rPr>
          <w:rFonts w:ascii="Century Gothic" w:hAnsi="Century Gothic"/>
          <w:color w:val="000000"/>
          <w:sz w:val="22"/>
          <w:szCs w:val="22"/>
        </w:rPr>
      </w:pPr>
      <w:r w:rsidRPr="008A6D4E">
        <w:rPr>
          <w:rFonts w:ascii="Century Gothic" w:hAnsi="Century Gothic"/>
          <w:color w:val="000000"/>
          <w:sz w:val="22"/>
          <w:szCs w:val="22"/>
        </w:rPr>
        <w:t xml:space="preserve">Енергетичний баланс у секторі теплопостачання приведено на рис. </w:t>
      </w:r>
      <w:r w:rsidRPr="008A6D4E">
        <w:rPr>
          <w:rFonts w:ascii="Century Gothic" w:hAnsi="Century Gothic"/>
          <w:sz w:val="22"/>
          <w:szCs w:val="22"/>
        </w:rPr>
        <w:t>2.3</w:t>
      </w:r>
      <w:r w:rsidR="00621D0B">
        <w:rPr>
          <w:rFonts w:ascii="Century Gothic" w:hAnsi="Century Gothic"/>
          <w:sz w:val="22"/>
          <w:szCs w:val="22"/>
        </w:rPr>
        <w:t>3</w:t>
      </w:r>
      <w:r w:rsidRPr="008A6D4E">
        <w:rPr>
          <w:rFonts w:ascii="Century Gothic" w:hAnsi="Century Gothic"/>
          <w:sz w:val="22"/>
          <w:szCs w:val="22"/>
        </w:rPr>
        <w:t>.</w:t>
      </w:r>
    </w:p>
    <w:p w14:paraId="26A69D94" w14:textId="29529754" w:rsidR="0010754A" w:rsidRPr="008A6D4E" w:rsidRDefault="003B31B6" w:rsidP="0010754A">
      <w:pPr>
        <w:pBdr>
          <w:top w:val="nil"/>
          <w:left w:val="nil"/>
          <w:bottom w:val="nil"/>
          <w:right w:val="nil"/>
          <w:between w:val="nil"/>
        </w:pBdr>
        <w:spacing w:after="0"/>
        <w:jc w:val="center"/>
        <w:rPr>
          <w:rFonts w:ascii="Century Gothic" w:hAnsi="Century Gothic"/>
          <w:color w:val="000000"/>
        </w:rPr>
      </w:pPr>
      <w:r w:rsidRPr="008A6D4E">
        <w:rPr>
          <w:rFonts w:ascii="Century Gothic" w:hAnsi="Century Gothic" w:cs="Century Gothic"/>
          <w:noProof/>
          <w:lang w:eastAsia="uk-UA"/>
        </w:rPr>
        <w:drawing>
          <wp:inline distT="0" distB="0" distL="0" distR="0" wp14:anchorId="6084316E" wp14:editId="4A34045F">
            <wp:extent cx="6120765" cy="2465070"/>
            <wp:effectExtent l="0" t="0" r="0" b="0"/>
            <wp:docPr id="1535012324"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0F8078A" w14:textId="38D7D0EC" w:rsidR="0010754A" w:rsidRPr="000809E1" w:rsidRDefault="0010754A" w:rsidP="0010754A">
      <w:pPr>
        <w:pBdr>
          <w:top w:val="nil"/>
          <w:left w:val="nil"/>
          <w:bottom w:val="nil"/>
          <w:right w:val="nil"/>
          <w:between w:val="nil"/>
        </w:pBdr>
        <w:ind w:left="360"/>
        <w:jc w:val="center"/>
        <w:rPr>
          <w:rFonts w:ascii="Century Gothic" w:hAnsi="Century Gothic"/>
          <w:color w:val="000000"/>
          <w:sz w:val="22"/>
          <w:szCs w:val="22"/>
        </w:rPr>
      </w:pPr>
      <w:r w:rsidRPr="000809E1">
        <w:rPr>
          <w:rFonts w:ascii="Century Gothic" w:hAnsi="Century Gothic"/>
          <w:color w:val="000000"/>
          <w:sz w:val="22"/>
          <w:szCs w:val="22"/>
        </w:rPr>
        <w:t xml:space="preserve">Рис. </w:t>
      </w:r>
      <w:r w:rsidRPr="000809E1">
        <w:rPr>
          <w:rFonts w:ascii="Century Gothic" w:hAnsi="Century Gothic"/>
          <w:sz w:val="22"/>
          <w:szCs w:val="22"/>
        </w:rPr>
        <w:t>2.3</w:t>
      </w:r>
      <w:r w:rsidR="00621D0B" w:rsidRPr="000809E1">
        <w:rPr>
          <w:rFonts w:ascii="Century Gothic" w:hAnsi="Century Gothic"/>
          <w:sz w:val="22"/>
          <w:szCs w:val="22"/>
        </w:rPr>
        <w:t>4</w:t>
      </w:r>
      <w:r w:rsidR="002F20A7" w:rsidRPr="000809E1">
        <w:rPr>
          <w:rFonts w:ascii="Century Gothic" w:hAnsi="Century Gothic"/>
          <w:sz w:val="22"/>
          <w:szCs w:val="22"/>
        </w:rPr>
        <w:t xml:space="preserve">. </w:t>
      </w:r>
      <w:r w:rsidRPr="000809E1">
        <w:rPr>
          <w:rFonts w:ascii="Century Gothic" w:hAnsi="Century Gothic"/>
          <w:color w:val="000000"/>
          <w:sz w:val="22"/>
          <w:szCs w:val="22"/>
        </w:rPr>
        <w:t xml:space="preserve">Енергетичний баланс у секторі теплопостачання, </w:t>
      </w:r>
      <w:proofErr w:type="spellStart"/>
      <w:r w:rsidRPr="000809E1">
        <w:rPr>
          <w:rFonts w:ascii="Century Gothic" w:hAnsi="Century Gothic"/>
          <w:color w:val="000000"/>
          <w:sz w:val="22"/>
          <w:szCs w:val="22"/>
        </w:rPr>
        <w:t>МВт·год</w:t>
      </w:r>
      <w:proofErr w:type="spellEnd"/>
    </w:p>
    <w:p w14:paraId="264622A2" w14:textId="77777777" w:rsidR="0010754A" w:rsidRPr="000809E1" w:rsidRDefault="0010754A" w:rsidP="0010754A">
      <w:pPr>
        <w:jc w:val="both"/>
        <w:rPr>
          <w:rFonts w:ascii="Century Gothic" w:hAnsi="Century Gothic"/>
          <w:color w:val="000000"/>
          <w:sz w:val="22"/>
          <w:szCs w:val="22"/>
        </w:rPr>
      </w:pPr>
      <w:r w:rsidRPr="000809E1">
        <w:rPr>
          <w:rFonts w:ascii="Century Gothic" w:hAnsi="Century Gothic"/>
          <w:color w:val="000000"/>
          <w:sz w:val="22"/>
          <w:szCs w:val="22"/>
        </w:rPr>
        <w:t xml:space="preserve">З метою побудови </w:t>
      </w:r>
      <w:r w:rsidRPr="000809E1">
        <w:rPr>
          <w:rFonts w:ascii="Century Gothic" w:hAnsi="Century Gothic"/>
          <w:color w:val="000000"/>
          <w:sz w:val="20"/>
          <w:szCs w:val="20"/>
        </w:rPr>
        <w:t>вартісного</w:t>
      </w:r>
      <w:r w:rsidRPr="000809E1">
        <w:rPr>
          <w:rFonts w:ascii="Century Gothic" w:hAnsi="Century Gothic"/>
          <w:color w:val="000000"/>
          <w:sz w:val="22"/>
          <w:szCs w:val="22"/>
        </w:rPr>
        <w:t xml:space="preserve"> балансу використовуємо чинні тарифи за відповідними роками та середньорічний курс НБУ.</w:t>
      </w:r>
    </w:p>
    <w:p w14:paraId="6BAB7119" w14:textId="3AF0D502" w:rsidR="0010754A" w:rsidRPr="000809E1" w:rsidRDefault="0010754A" w:rsidP="0010754A">
      <w:pPr>
        <w:jc w:val="both"/>
        <w:rPr>
          <w:rFonts w:ascii="Century Gothic" w:hAnsi="Century Gothic"/>
          <w:color w:val="000000"/>
          <w:sz w:val="22"/>
          <w:szCs w:val="22"/>
        </w:rPr>
      </w:pPr>
      <w:r w:rsidRPr="000809E1">
        <w:rPr>
          <w:rFonts w:ascii="Century Gothic" w:hAnsi="Century Gothic"/>
          <w:color w:val="000000"/>
          <w:sz w:val="22"/>
          <w:szCs w:val="22"/>
        </w:rPr>
        <w:t xml:space="preserve">Розрахункові дані приведено у табл. </w:t>
      </w:r>
      <w:r w:rsidRPr="000809E1">
        <w:rPr>
          <w:rFonts w:ascii="Century Gothic" w:hAnsi="Century Gothic"/>
          <w:sz w:val="22"/>
          <w:szCs w:val="22"/>
        </w:rPr>
        <w:t>2.3</w:t>
      </w:r>
      <w:r w:rsidR="000809E1">
        <w:rPr>
          <w:rFonts w:ascii="Century Gothic" w:hAnsi="Century Gothic"/>
          <w:sz w:val="22"/>
          <w:szCs w:val="22"/>
        </w:rPr>
        <w:t>9</w:t>
      </w:r>
      <w:r w:rsidRPr="000809E1">
        <w:rPr>
          <w:rFonts w:ascii="Century Gothic" w:hAnsi="Century Gothic"/>
          <w:sz w:val="22"/>
          <w:szCs w:val="22"/>
        </w:rPr>
        <w:t>.</w:t>
      </w:r>
    </w:p>
    <w:p w14:paraId="2B1EBA87" w14:textId="5F0B7832" w:rsidR="0010754A" w:rsidRPr="000809E1" w:rsidRDefault="0010754A" w:rsidP="0010754A">
      <w:pPr>
        <w:spacing w:after="0"/>
        <w:jc w:val="right"/>
        <w:rPr>
          <w:rFonts w:ascii="Century Gothic" w:hAnsi="Century Gothic"/>
          <w:color w:val="000000"/>
          <w:sz w:val="22"/>
          <w:szCs w:val="22"/>
        </w:rPr>
      </w:pPr>
      <w:r w:rsidRPr="000809E1">
        <w:rPr>
          <w:rFonts w:ascii="Century Gothic" w:hAnsi="Century Gothic"/>
          <w:color w:val="000000"/>
          <w:sz w:val="22"/>
          <w:szCs w:val="22"/>
        </w:rPr>
        <w:t xml:space="preserve">Таблиця </w:t>
      </w:r>
      <w:r w:rsidRPr="000809E1">
        <w:rPr>
          <w:rFonts w:ascii="Century Gothic" w:hAnsi="Century Gothic"/>
          <w:sz w:val="22"/>
          <w:szCs w:val="22"/>
        </w:rPr>
        <w:t>2.3</w:t>
      </w:r>
      <w:r w:rsidR="000809E1">
        <w:rPr>
          <w:rFonts w:ascii="Century Gothic" w:hAnsi="Century Gothic"/>
          <w:sz w:val="22"/>
          <w:szCs w:val="22"/>
        </w:rPr>
        <w:t>9</w:t>
      </w:r>
    </w:p>
    <w:p w14:paraId="54E69CFE" w14:textId="77777777" w:rsidR="0010754A" w:rsidRPr="008A6D4E" w:rsidRDefault="0010754A" w:rsidP="0010754A">
      <w:pPr>
        <w:spacing w:after="0"/>
        <w:jc w:val="center"/>
        <w:rPr>
          <w:rFonts w:ascii="Century Gothic" w:hAnsi="Century Gothic"/>
          <w:color w:val="000000"/>
          <w:sz w:val="22"/>
          <w:szCs w:val="22"/>
        </w:rPr>
      </w:pPr>
      <w:r w:rsidRPr="000809E1">
        <w:rPr>
          <w:rFonts w:ascii="Century Gothic" w:hAnsi="Century Gothic"/>
          <w:color w:val="000000"/>
          <w:sz w:val="22"/>
          <w:szCs w:val="22"/>
        </w:rPr>
        <w:t>Вартісні баланси у секторі теплопостачання</w:t>
      </w:r>
    </w:p>
    <w:tbl>
      <w:tblPr>
        <w:tblStyle w:val="11"/>
        <w:tblW w:w="9792" w:type="dxa"/>
        <w:tblInd w:w="-10" w:type="dxa"/>
        <w:tblLook w:val="06A0" w:firstRow="1" w:lastRow="0" w:firstColumn="1" w:lastColumn="0" w:noHBand="1" w:noVBand="1"/>
      </w:tblPr>
      <w:tblGrid>
        <w:gridCol w:w="426"/>
        <w:gridCol w:w="1888"/>
        <w:gridCol w:w="1066"/>
        <w:gridCol w:w="916"/>
        <w:gridCol w:w="916"/>
        <w:gridCol w:w="916"/>
        <w:gridCol w:w="916"/>
        <w:gridCol w:w="916"/>
        <w:gridCol w:w="916"/>
        <w:gridCol w:w="916"/>
      </w:tblGrid>
      <w:tr w:rsidR="004E3914" w:rsidRPr="008A6D4E" w14:paraId="6D467218" w14:textId="77777777" w:rsidTr="0096431B">
        <w:trPr>
          <w:cnfStyle w:val="100000000000" w:firstRow="1" w:lastRow="0" w:firstColumn="0" w:lastColumn="0" w:oddVBand="0" w:evenVBand="0" w:oddHBand="0" w:evenHBand="0" w:firstRowFirstColumn="0" w:firstRowLastColumn="0" w:lastRowFirstColumn="0" w:lastRowLastColumn="0"/>
          <w:trHeight w:val="23"/>
        </w:trPr>
        <w:tc>
          <w:tcPr>
            <w:tcW w:w="0" w:type="auto"/>
            <w:vAlign w:val="center"/>
            <w:hideMark/>
          </w:tcPr>
          <w:p w14:paraId="2E218ED9" w14:textId="77777777" w:rsidR="0096431B" w:rsidRPr="008A6D4E" w:rsidRDefault="0096431B" w:rsidP="0096431B">
            <w:pPr>
              <w:jc w:val="center"/>
              <w:rPr>
                <w:rFonts w:cs="Calibri"/>
                <w:szCs w:val="16"/>
              </w:rPr>
            </w:pPr>
            <w:r w:rsidRPr="008A6D4E">
              <w:rPr>
                <w:rFonts w:cs="Calibri"/>
                <w:szCs w:val="16"/>
              </w:rPr>
              <w:t>№</w:t>
            </w:r>
          </w:p>
        </w:tc>
        <w:tc>
          <w:tcPr>
            <w:tcW w:w="0" w:type="auto"/>
            <w:vAlign w:val="center"/>
            <w:hideMark/>
          </w:tcPr>
          <w:p w14:paraId="5871D4C0" w14:textId="77777777" w:rsidR="0096431B" w:rsidRPr="008A6D4E" w:rsidRDefault="0096431B" w:rsidP="0096431B">
            <w:pPr>
              <w:jc w:val="center"/>
              <w:rPr>
                <w:rFonts w:cs="Calibri"/>
                <w:szCs w:val="16"/>
              </w:rPr>
            </w:pPr>
            <w:r w:rsidRPr="008A6D4E">
              <w:rPr>
                <w:rFonts w:cs="Calibri"/>
                <w:szCs w:val="16"/>
              </w:rPr>
              <w:t>Показник</w:t>
            </w:r>
          </w:p>
        </w:tc>
        <w:tc>
          <w:tcPr>
            <w:tcW w:w="0" w:type="auto"/>
            <w:vAlign w:val="center"/>
            <w:hideMark/>
          </w:tcPr>
          <w:p w14:paraId="21FBB340" w14:textId="77777777" w:rsidR="0096431B" w:rsidRPr="008A6D4E" w:rsidRDefault="0096431B" w:rsidP="0096431B">
            <w:pPr>
              <w:jc w:val="center"/>
              <w:rPr>
                <w:rFonts w:cs="Calibri"/>
                <w:szCs w:val="16"/>
              </w:rPr>
            </w:pPr>
            <w:r w:rsidRPr="008A6D4E">
              <w:rPr>
                <w:rFonts w:cs="Calibri"/>
                <w:szCs w:val="16"/>
              </w:rPr>
              <w:t xml:space="preserve">Од. </w:t>
            </w:r>
            <w:proofErr w:type="spellStart"/>
            <w:r w:rsidRPr="008A6D4E">
              <w:rPr>
                <w:rFonts w:cs="Calibri"/>
                <w:szCs w:val="16"/>
              </w:rPr>
              <w:t>вим</w:t>
            </w:r>
            <w:proofErr w:type="spellEnd"/>
            <w:r w:rsidRPr="008A6D4E">
              <w:rPr>
                <w:rFonts w:cs="Calibri"/>
                <w:szCs w:val="16"/>
              </w:rPr>
              <w:t>.</w:t>
            </w:r>
          </w:p>
        </w:tc>
        <w:tc>
          <w:tcPr>
            <w:tcW w:w="0" w:type="auto"/>
            <w:vAlign w:val="center"/>
          </w:tcPr>
          <w:p w14:paraId="249F4091" w14:textId="7C422CFA" w:rsidR="0096431B" w:rsidRPr="008A6D4E" w:rsidRDefault="0096431B" w:rsidP="0096431B">
            <w:pPr>
              <w:jc w:val="center"/>
              <w:rPr>
                <w:rFonts w:cs="Calibri"/>
                <w:szCs w:val="16"/>
              </w:rPr>
            </w:pPr>
            <w:r w:rsidRPr="008A6D4E">
              <w:rPr>
                <w:color w:val="auto"/>
                <w:szCs w:val="16"/>
              </w:rPr>
              <w:t>2017</w:t>
            </w:r>
          </w:p>
        </w:tc>
        <w:tc>
          <w:tcPr>
            <w:tcW w:w="0" w:type="auto"/>
            <w:vAlign w:val="center"/>
          </w:tcPr>
          <w:p w14:paraId="43A22675" w14:textId="11C4635E" w:rsidR="0096431B" w:rsidRPr="008A6D4E" w:rsidRDefault="0096431B" w:rsidP="0096431B">
            <w:pPr>
              <w:jc w:val="center"/>
              <w:rPr>
                <w:rFonts w:cs="Calibri"/>
                <w:szCs w:val="16"/>
              </w:rPr>
            </w:pPr>
            <w:r w:rsidRPr="008A6D4E">
              <w:rPr>
                <w:color w:val="auto"/>
                <w:szCs w:val="16"/>
              </w:rPr>
              <w:t>2018</w:t>
            </w:r>
          </w:p>
        </w:tc>
        <w:tc>
          <w:tcPr>
            <w:tcW w:w="0" w:type="auto"/>
            <w:vAlign w:val="center"/>
          </w:tcPr>
          <w:p w14:paraId="3EAA2135" w14:textId="3624BA08" w:rsidR="0096431B" w:rsidRPr="008A6D4E" w:rsidRDefault="0096431B" w:rsidP="0096431B">
            <w:pPr>
              <w:jc w:val="center"/>
              <w:rPr>
                <w:rFonts w:cs="Calibri"/>
                <w:szCs w:val="16"/>
              </w:rPr>
            </w:pPr>
            <w:r w:rsidRPr="008A6D4E">
              <w:rPr>
                <w:color w:val="auto"/>
                <w:szCs w:val="16"/>
              </w:rPr>
              <w:t>2019</w:t>
            </w:r>
          </w:p>
        </w:tc>
        <w:tc>
          <w:tcPr>
            <w:tcW w:w="0" w:type="auto"/>
            <w:vAlign w:val="center"/>
          </w:tcPr>
          <w:p w14:paraId="1FC8CBC4" w14:textId="3A01972E" w:rsidR="0096431B" w:rsidRPr="008A6D4E" w:rsidRDefault="0096431B" w:rsidP="0096431B">
            <w:pPr>
              <w:jc w:val="center"/>
              <w:rPr>
                <w:rFonts w:cs="Calibri"/>
                <w:szCs w:val="16"/>
              </w:rPr>
            </w:pPr>
            <w:r w:rsidRPr="008A6D4E">
              <w:rPr>
                <w:color w:val="auto"/>
                <w:szCs w:val="16"/>
              </w:rPr>
              <w:t>2020</w:t>
            </w:r>
          </w:p>
        </w:tc>
        <w:tc>
          <w:tcPr>
            <w:tcW w:w="0" w:type="auto"/>
            <w:vAlign w:val="center"/>
          </w:tcPr>
          <w:p w14:paraId="50186E7F" w14:textId="3D066CE2" w:rsidR="0096431B" w:rsidRPr="008A6D4E" w:rsidRDefault="0096431B" w:rsidP="0096431B">
            <w:pPr>
              <w:jc w:val="center"/>
              <w:rPr>
                <w:rFonts w:cs="Calibri"/>
                <w:szCs w:val="16"/>
              </w:rPr>
            </w:pPr>
            <w:r w:rsidRPr="008A6D4E">
              <w:rPr>
                <w:color w:val="auto"/>
                <w:szCs w:val="16"/>
              </w:rPr>
              <w:t>2021</w:t>
            </w:r>
          </w:p>
        </w:tc>
        <w:tc>
          <w:tcPr>
            <w:tcW w:w="0" w:type="auto"/>
            <w:vAlign w:val="center"/>
          </w:tcPr>
          <w:p w14:paraId="5453EC95" w14:textId="2470C95D" w:rsidR="0096431B" w:rsidRPr="008A6D4E" w:rsidRDefault="0096431B" w:rsidP="0096431B">
            <w:pPr>
              <w:jc w:val="center"/>
              <w:rPr>
                <w:rFonts w:cs="Calibri"/>
                <w:szCs w:val="16"/>
              </w:rPr>
            </w:pPr>
            <w:r w:rsidRPr="008A6D4E">
              <w:rPr>
                <w:color w:val="auto"/>
                <w:szCs w:val="16"/>
              </w:rPr>
              <w:t>2022</w:t>
            </w:r>
          </w:p>
        </w:tc>
        <w:tc>
          <w:tcPr>
            <w:tcW w:w="0" w:type="auto"/>
            <w:vAlign w:val="center"/>
          </w:tcPr>
          <w:p w14:paraId="32A7DFEE" w14:textId="4501E94C" w:rsidR="0096431B" w:rsidRPr="008A6D4E" w:rsidRDefault="0096431B" w:rsidP="0096431B">
            <w:pPr>
              <w:jc w:val="center"/>
              <w:rPr>
                <w:rFonts w:cs="Calibri"/>
                <w:szCs w:val="16"/>
              </w:rPr>
            </w:pPr>
            <w:r w:rsidRPr="008A6D4E">
              <w:rPr>
                <w:color w:val="auto"/>
                <w:szCs w:val="16"/>
              </w:rPr>
              <w:t>2023</w:t>
            </w:r>
          </w:p>
        </w:tc>
      </w:tr>
      <w:tr w:rsidR="00172E56" w:rsidRPr="008A6D4E" w14:paraId="5E0C2364" w14:textId="77777777">
        <w:trPr>
          <w:trHeight w:val="23"/>
        </w:trPr>
        <w:tc>
          <w:tcPr>
            <w:tcW w:w="0" w:type="auto"/>
            <w:vMerge w:val="restart"/>
            <w:noWrap/>
            <w:vAlign w:val="center"/>
            <w:hideMark/>
          </w:tcPr>
          <w:p w14:paraId="4293EB3E" w14:textId="77777777" w:rsidR="00827D1D" w:rsidRPr="008A6D4E" w:rsidRDefault="00827D1D" w:rsidP="00827D1D">
            <w:pPr>
              <w:jc w:val="center"/>
              <w:rPr>
                <w:rFonts w:cs="Calibri"/>
                <w:szCs w:val="16"/>
              </w:rPr>
            </w:pPr>
            <w:r w:rsidRPr="008A6D4E">
              <w:rPr>
                <w:rFonts w:cs="Calibri"/>
                <w:szCs w:val="16"/>
              </w:rPr>
              <w:t>1</w:t>
            </w:r>
          </w:p>
        </w:tc>
        <w:tc>
          <w:tcPr>
            <w:tcW w:w="0" w:type="auto"/>
            <w:vMerge w:val="restart"/>
            <w:noWrap/>
            <w:vAlign w:val="center"/>
            <w:hideMark/>
          </w:tcPr>
          <w:p w14:paraId="3FB49259" w14:textId="0F5A5CF0" w:rsidR="00827D1D" w:rsidRPr="008A6D4E" w:rsidRDefault="00827D1D" w:rsidP="00827D1D">
            <w:pPr>
              <w:rPr>
                <w:szCs w:val="16"/>
              </w:rPr>
            </w:pPr>
            <w:r w:rsidRPr="008A6D4E">
              <w:rPr>
                <w:szCs w:val="16"/>
              </w:rPr>
              <w:t>Електрична енергія</w:t>
            </w:r>
          </w:p>
        </w:tc>
        <w:tc>
          <w:tcPr>
            <w:tcW w:w="0" w:type="auto"/>
            <w:noWrap/>
            <w:vAlign w:val="center"/>
            <w:hideMark/>
          </w:tcPr>
          <w:p w14:paraId="0D5F3E98" w14:textId="77777777" w:rsidR="00827D1D" w:rsidRPr="008A6D4E" w:rsidRDefault="00827D1D" w:rsidP="00827D1D">
            <w:pPr>
              <w:jc w:val="center"/>
              <w:rPr>
                <w:szCs w:val="16"/>
              </w:rPr>
            </w:pPr>
            <w:r w:rsidRPr="008A6D4E">
              <w:rPr>
                <w:szCs w:val="16"/>
              </w:rPr>
              <w:t>млн грн</w:t>
            </w:r>
          </w:p>
        </w:tc>
        <w:tc>
          <w:tcPr>
            <w:tcW w:w="0" w:type="auto"/>
          </w:tcPr>
          <w:p w14:paraId="7CB53AE0" w14:textId="6EEADAAD" w:rsidR="00827D1D" w:rsidRPr="008A6D4E" w:rsidRDefault="00827D1D" w:rsidP="00827D1D">
            <w:pPr>
              <w:jc w:val="center"/>
              <w:rPr>
                <w:szCs w:val="16"/>
              </w:rPr>
            </w:pPr>
            <w:r w:rsidRPr="008A6D4E">
              <w:t>3,88</w:t>
            </w:r>
          </w:p>
        </w:tc>
        <w:tc>
          <w:tcPr>
            <w:tcW w:w="0" w:type="auto"/>
          </w:tcPr>
          <w:p w14:paraId="6F904B1C" w14:textId="5F282280" w:rsidR="00827D1D" w:rsidRPr="008A6D4E" w:rsidRDefault="00827D1D" w:rsidP="00827D1D">
            <w:pPr>
              <w:jc w:val="center"/>
              <w:rPr>
                <w:szCs w:val="16"/>
              </w:rPr>
            </w:pPr>
            <w:r w:rsidRPr="008A6D4E">
              <w:t>5,08</w:t>
            </w:r>
          </w:p>
        </w:tc>
        <w:tc>
          <w:tcPr>
            <w:tcW w:w="0" w:type="auto"/>
          </w:tcPr>
          <w:p w14:paraId="0D9E7593" w14:textId="6D780A8A" w:rsidR="00827D1D" w:rsidRPr="008A6D4E" w:rsidRDefault="00827D1D" w:rsidP="00827D1D">
            <w:pPr>
              <w:jc w:val="center"/>
              <w:rPr>
                <w:szCs w:val="16"/>
              </w:rPr>
            </w:pPr>
            <w:r w:rsidRPr="008A6D4E">
              <w:t>5,68</w:t>
            </w:r>
          </w:p>
        </w:tc>
        <w:tc>
          <w:tcPr>
            <w:tcW w:w="0" w:type="auto"/>
          </w:tcPr>
          <w:p w14:paraId="13113A62" w14:textId="7F362020" w:rsidR="00827D1D" w:rsidRPr="008A6D4E" w:rsidRDefault="00827D1D" w:rsidP="00827D1D">
            <w:pPr>
              <w:jc w:val="center"/>
              <w:rPr>
                <w:szCs w:val="16"/>
              </w:rPr>
            </w:pPr>
            <w:r w:rsidRPr="008A6D4E">
              <w:t>5,37</w:t>
            </w:r>
          </w:p>
        </w:tc>
        <w:tc>
          <w:tcPr>
            <w:tcW w:w="0" w:type="auto"/>
          </w:tcPr>
          <w:p w14:paraId="19F11407" w14:textId="4BF894EE" w:rsidR="00827D1D" w:rsidRPr="008A6D4E" w:rsidRDefault="00827D1D" w:rsidP="00827D1D">
            <w:pPr>
              <w:jc w:val="center"/>
              <w:rPr>
                <w:szCs w:val="16"/>
              </w:rPr>
            </w:pPr>
            <w:r w:rsidRPr="008A6D4E">
              <w:t>7,84</w:t>
            </w:r>
          </w:p>
        </w:tc>
        <w:tc>
          <w:tcPr>
            <w:tcW w:w="0" w:type="auto"/>
          </w:tcPr>
          <w:p w14:paraId="509A1CF8" w14:textId="4A32FBF1" w:rsidR="00827D1D" w:rsidRPr="008A6D4E" w:rsidRDefault="00827D1D" w:rsidP="00827D1D">
            <w:pPr>
              <w:jc w:val="center"/>
              <w:rPr>
                <w:szCs w:val="16"/>
              </w:rPr>
            </w:pPr>
            <w:r w:rsidRPr="008A6D4E">
              <w:t>6,10</w:t>
            </w:r>
          </w:p>
        </w:tc>
        <w:tc>
          <w:tcPr>
            <w:tcW w:w="0" w:type="auto"/>
          </w:tcPr>
          <w:p w14:paraId="43563A6C" w14:textId="6AF3FB5A" w:rsidR="00827D1D" w:rsidRPr="008A6D4E" w:rsidRDefault="00827D1D" w:rsidP="00827D1D">
            <w:pPr>
              <w:jc w:val="center"/>
              <w:rPr>
                <w:szCs w:val="16"/>
              </w:rPr>
            </w:pPr>
            <w:r w:rsidRPr="008A6D4E">
              <w:t>7,89</w:t>
            </w:r>
          </w:p>
        </w:tc>
      </w:tr>
      <w:tr w:rsidR="00172E56" w:rsidRPr="008A6D4E" w14:paraId="53A485AE" w14:textId="77777777">
        <w:trPr>
          <w:trHeight w:val="23"/>
        </w:trPr>
        <w:tc>
          <w:tcPr>
            <w:tcW w:w="0" w:type="auto"/>
            <w:vMerge/>
            <w:noWrap/>
            <w:vAlign w:val="center"/>
          </w:tcPr>
          <w:p w14:paraId="12B68B39" w14:textId="77777777" w:rsidR="00172E56" w:rsidRPr="008A6D4E" w:rsidRDefault="00172E56" w:rsidP="00172E56">
            <w:pPr>
              <w:jc w:val="center"/>
              <w:rPr>
                <w:rFonts w:cs="Calibri"/>
                <w:szCs w:val="16"/>
              </w:rPr>
            </w:pPr>
          </w:p>
        </w:tc>
        <w:tc>
          <w:tcPr>
            <w:tcW w:w="0" w:type="auto"/>
            <w:vMerge/>
            <w:noWrap/>
            <w:vAlign w:val="center"/>
          </w:tcPr>
          <w:p w14:paraId="0007BFA9" w14:textId="77777777" w:rsidR="00172E56" w:rsidRPr="008A6D4E" w:rsidRDefault="00172E56" w:rsidP="00172E56">
            <w:pPr>
              <w:rPr>
                <w:szCs w:val="16"/>
              </w:rPr>
            </w:pPr>
          </w:p>
        </w:tc>
        <w:tc>
          <w:tcPr>
            <w:tcW w:w="0" w:type="auto"/>
            <w:noWrap/>
            <w:vAlign w:val="center"/>
          </w:tcPr>
          <w:p w14:paraId="4450617A" w14:textId="77777777" w:rsidR="00172E56" w:rsidRPr="008A6D4E" w:rsidRDefault="00172E56" w:rsidP="00172E56">
            <w:pPr>
              <w:jc w:val="center"/>
              <w:rPr>
                <w:szCs w:val="16"/>
              </w:rPr>
            </w:pPr>
            <w:r w:rsidRPr="008A6D4E">
              <w:rPr>
                <w:szCs w:val="16"/>
              </w:rPr>
              <w:t>тис. євро</w:t>
            </w:r>
          </w:p>
        </w:tc>
        <w:tc>
          <w:tcPr>
            <w:tcW w:w="0" w:type="auto"/>
          </w:tcPr>
          <w:p w14:paraId="2BD470E5" w14:textId="6DFA1B38" w:rsidR="00172E56" w:rsidRPr="008A6D4E" w:rsidRDefault="00172E56" w:rsidP="00172E56">
            <w:pPr>
              <w:jc w:val="center"/>
              <w:rPr>
                <w:szCs w:val="16"/>
              </w:rPr>
            </w:pPr>
            <w:r w:rsidRPr="008A6D4E">
              <w:t>129,40</w:t>
            </w:r>
          </w:p>
        </w:tc>
        <w:tc>
          <w:tcPr>
            <w:tcW w:w="0" w:type="auto"/>
          </w:tcPr>
          <w:p w14:paraId="208CE503" w14:textId="3F923BB3" w:rsidR="00172E56" w:rsidRPr="008A6D4E" w:rsidRDefault="00172E56" w:rsidP="00172E56">
            <w:pPr>
              <w:jc w:val="center"/>
              <w:rPr>
                <w:szCs w:val="16"/>
              </w:rPr>
            </w:pPr>
            <w:r w:rsidRPr="008A6D4E">
              <w:t>158,13</w:t>
            </w:r>
          </w:p>
        </w:tc>
        <w:tc>
          <w:tcPr>
            <w:tcW w:w="0" w:type="auto"/>
          </w:tcPr>
          <w:p w14:paraId="583A662D" w14:textId="3D73E85E" w:rsidR="00172E56" w:rsidRPr="008A6D4E" w:rsidRDefault="00172E56" w:rsidP="00172E56">
            <w:pPr>
              <w:jc w:val="center"/>
              <w:rPr>
                <w:szCs w:val="16"/>
              </w:rPr>
            </w:pPr>
            <w:r w:rsidRPr="008A6D4E">
              <w:t>196,08</w:t>
            </w:r>
          </w:p>
        </w:tc>
        <w:tc>
          <w:tcPr>
            <w:tcW w:w="0" w:type="auto"/>
          </w:tcPr>
          <w:p w14:paraId="536EAE21" w14:textId="5E514FFC" w:rsidR="00172E56" w:rsidRPr="008A6D4E" w:rsidRDefault="00172E56" w:rsidP="00172E56">
            <w:pPr>
              <w:jc w:val="center"/>
              <w:rPr>
                <w:szCs w:val="16"/>
              </w:rPr>
            </w:pPr>
            <w:r w:rsidRPr="008A6D4E">
              <w:t>174,55</w:t>
            </w:r>
          </w:p>
        </w:tc>
        <w:tc>
          <w:tcPr>
            <w:tcW w:w="0" w:type="auto"/>
          </w:tcPr>
          <w:p w14:paraId="5AB8702B" w14:textId="08E4F5E3" w:rsidR="00172E56" w:rsidRPr="008A6D4E" w:rsidRDefault="00172E56" w:rsidP="00172E56">
            <w:pPr>
              <w:jc w:val="center"/>
              <w:rPr>
                <w:szCs w:val="16"/>
              </w:rPr>
            </w:pPr>
            <w:r w:rsidRPr="008A6D4E">
              <w:t>242,79</w:t>
            </w:r>
          </w:p>
        </w:tc>
        <w:tc>
          <w:tcPr>
            <w:tcW w:w="0" w:type="auto"/>
          </w:tcPr>
          <w:p w14:paraId="70B409D8" w14:textId="39B3CA54" w:rsidR="00172E56" w:rsidRPr="008A6D4E" w:rsidRDefault="00172E56" w:rsidP="00172E56">
            <w:pPr>
              <w:jc w:val="center"/>
              <w:rPr>
                <w:szCs w:val="16"/>
              </w:rPr>
            </w:pPr>
            <w:r w:rsidRPr="008A6D4E">
              <w:t>179,38</w:t>
            </w:r>
          </w:p>
        </w:tc>
        <w:tc>
          <w:tcPr>
            <w:tcW w:w="0" w:type="auto"/>
          </w:tcPr>
          <w:p w14:paraId="45EA96B5" w14:textId="77C59B70" w:rsidR="00172E56" w:rsidRPr="008A6D4E" w:rsidRDefault="00172E56" w:rsidP="00172E56">
            <w:pPr>
              <w:jc w:val="center"/>
              <w:rPr>
                <w:szCs w:val="16"/>
              </w:rPr>
            </w:pPr>
            <w:r w:rsidRPr="008A6D4E">
              <w:t>199,34</w:t>
            </w:r>
          </w:p>
        </w:tc>
      </w:tr>
      <w:tr w:rsidR="000D55C3" w:rsidRPr="008A6D4E" w14:paraId="3ADEA229" w14:textId="77777777">
        <w:trPr>
          <w:trHeight w:val="23"/>
        </w:trPr>
        <w:tc>
          <w:tcPr>
            <w:tcW w:w="0" w:type="auto"/>
            <w:vMerge w:val="restart"/>
            <w:noWrap/>
            <w:vAlign w:val="center"/>
            <w:hideMark/>
          </w:tcPr>
          <w:p w14:paraId="69A93B93" w14:textId="77777777" w:rsidR="000D55C3" w:rsidRPr="008A6D4E" w:rsidRDefault="000D55C3" w:rsidP="000D55C3">
            <w:pPr>
              <w:jc w:val="center"/>
              <w:rPr>
                <w:rFonts w:cs="Calibri"/>
                <w:szCs w:val="16"/>
              </w:rPr>
            </w:pPr>
            <w:r w:rsidRPr="008A6D4E">
              <w:rPr>
                <w:rFonts w:cs="Calibri"/>
                <w:szCs w:val="16"/>
              </w:rPr>
              <w:t>2</w:t>
            </w:r>
          </w:p>
        </w:tc>
        <w:tc>
          <w:tcPr>
            <w:tcW w:w="0" w:type="auto"/>
            <w:vMerge w:val="restart"/>
            <w:noWrap/>
            <w:vAlign w:val="center"/>
            <w:hideMark/>
          </w:tcPr>
          <w:p w14:paraId="1C5F6EAA" w14:textId="77777777" w:rsidR="000D55C3" w:rsidRPr="008A6D4E" w:rsidRDefault="000D55C3" w:rsidP="000D55C3">
            <w:pPr>
              <w:rPr>
                <w:szCs w:val="16"/>
              </w:rPr>
            </w:pPr>
            <w:r w:rsidRPr="008A6D4E">
              <w:rPr>
                <w:szCs w:val="16"/>
              </w:rPr>
              <w:t>Природній газ</w:t>
            </w:r>
          </w:p>
        </w:tc>
        <w:tc>
          <w:tcPr>
            <w:tcW w:w="0" w:type="auto"/>
            <w:noWrap/>
            <w:vAlign w:val="center"/>
            <w:hideMark/>
          </w:tcPr>
          <w:p w14:paraId="142537B1" w14:textId="77777777" w:rsidR="000D55C3" w:rsidRPr="008A6D4E" w:rsidRDefault="000D55C3" w:rsidP="000D55C3">
            <w:pPr>
              <w:jc w:val="center"/>
              <w:rPr>
                <w:szCs w:val="16"/>
              </w:rPr>
            </w:pPr>
            <w:r w:rsidRPr="008A6D4E">
              <w:rPr>
                <w:szCs w:val="16"/>
              </w:rPr>
              <w:t>млн грн</w:t>
            </w:r>
          </w:p>
        </w:tc>
        <w:tc>
          <w:tcPr>
            <w:tcW w:w="0" w:type="auto"/>
            <w:vAlign w:val="center"/>
          </w:tcPr>
          <w:p w14:paraId="0BB7672A" w14:textId="0C4CDEE5" w:rsidR="000D55C3" w:rsidRPr="008A6D4E" w:rsidRDefault="000D55C3" w:rsidP="000D55C3">
            <w:pPr>
              <w:jc w:val="center"/>
              <w:rPr>
                <w:szCs w:val="16"/>
              </w:rPr>
            </w:pPr>
            <w:r w:rsidRPr="008A6D4E">
              <w:rPr>
                <w:szCs w:val="16"/>
              </w:rPr>
              <w:t>30,49</w:t>
            </w:r>
          </w:p>
        </w:tc>
        <w:tc>
          <w:tcPr>
            <w:tcW w:w="0" w:type="auto"/>
            <w:vAlign w:val="center"/>
          </w:tcPr>
          <w:p w14:paraId="5F2078FF" w14:textId="0382CC39" w:rsidR="000D55C3" w:rsidRPr="008A6D4E" w:rsidRDefault="000D55C3" w:rsidP="000D55C3">
            <w:pPr>
              <w:jc w:val="center"/>
              <w:rPr>
                <w:szCs w:val="16"/>
              </w:rPr>
            </w:pPr>
            <w:r w:rsidRPr="008A6D4E">
              <w:rPr>
                <w:szCs w:val="16"/>
              </w:rPr>
              <w:t>35,32</w:t>
            </w:r>
          </w:p>
        </w:tc>
        <w:tc>
          <w:tcPr>
            <w:tcW w:w="0" w:type="auto"/>
            <w:vAlign w:val="center"/>
          </w:tcPr>
          <w:p w14:paraId="7BCEC386" w14:textId="1FFA06FD" w:rsidR="000D55C3" w:rsidRPr="008A6D4E" w:rsidRDefault="000D55C3" w:rsidP="000D55C3">
            <w:pPr>
              <w:jc w:val="center"/>
              <w:rPr>
                <w:szCs w:val="16"/>
              </w:rPr>
            </w:pPr>
            <w:r w:rsidRPr="008A6D4E">
              <w:rPr>
                <w:szCs w:val="16"/>
              </w:rPr>
              <w:t>31,62</w:t>
            </w:r>
          </w:p>
        </w:tc>
        <w:tc>
          <w:tcPr>
            <w:tcW w:w="0" w:type="auto"/>
            <w:vAlign w:val="center"/>
          </w:tcPr>
          <w:p w14:paraId="462FE1B1" w14:textId="2EA882AF" w:rsidR="000D55C3" w:rsidRPr="008A6D4E" w:rsidRDefault="000D55C3" w:rsidP="000D55C3">
            <w:pPr>
              <w:jc w:val="center"/>
              <w:rPr>
                <w:szCs w:val="16"/>
              </w:rPr>
            </w:pPr>
            <w:r w:rsidRPr="008A6D4E">
              <w:rPr>
                <w:szCs w:val="16"/>
              </w:rPr>
              <w:t>26,51</w:t>
            </w:r>
          </w:p>
        </w:tc>
        <w:tc>
          <w:tcPr>
            <w:tcW w:w="0" w:type="auto"/>
            <w:vAlign w:val="center"/>
          </w:tcPr>
          <w:p w14:paraId="72D64329" w14:textId="4E20A4E7" w:rsidR="000D55C3" w:rsidRPr="008A6D4E" w:rsidRDefault="000D55C3" w:rsidP="000D55C3">
            <w:pPr>
              <w:jc w:val="center"/>
              <w:rPr>
                <w:szCs w:val="16"/>
              </w:rPr>
            </w:pPr>
            <w:r w:rsidRPr="008A6D4E">
              <w:rPr>
                <w:szCs w:val="16"/>
              </w:rPr>
              <w:t>43,99</w:t>
            </w:r>
          </w:p>
        </w:tc>
        <w:tc>
          <w:tcPr>
            <w:tcW w:w="0" w:type="auto"/>
            <w:vAlign w:val="center"/>
          </w:tcPr>
          <w:p w14:paraId="20DB6F23" w14:textId="546D9BA6" w:rsidR="000D55C3" w:rsidRPr="008A6D4E" w:rsidRDefault="000D55C3" w:rsidP="000D55C3">
            <w:pPr>
              <w:jc w:val="center"/>
              <w:rPr>
                <w:szCs w:val="16"/>
              </w:rPr>
            </w:pPr>
            <w:r w:rsidRPr="008A6D4E">
              <w:rPr>
                <w:szCs w:val="16"/>
              </w:rPr>
              <w:t>43,18</w:t>
            </w:r>
          </w:p>
        </w:tc>
        <w:tc>
          <w:tcPr>
            <w:tcW w:w="0" w:type="auto"/>
            <w:vAlign w:val="center"/>
          </w:tcPr>
          <w:p w14:paraId="1D435348" w14:textId="6A7C3226" w:rsidR="000D55C3" w:rsidRPr="008A6D4E" w:rsidRDefault="000D55C3" w:rsidP="000D55C3">
            <w:pPr>
              <w:jc w:val="center"/>
              <w:rPr>
                <w:szCs w:val="16"/>
              </w:rPr>
            </w:pPr>
            <w:r w:rsidRPr="008A6D4E">
              <w:rPr>
                <w:szCs w:val="16"/>
              </w:rPr>
              <w:t>45,40</w:t>
            </w:r>
          </w:p>
        </w:tc>
      </w:tr>
      <w:tr w:rsidR="00205255" w:rsidRPr="008A6D4E" w14:paraId="78FF421A" w14:textId="77777777">
        <w:trPr>
          <w:trHeight w:val="23"/>
        </w:trPr>
        <w:tc>
          <w:tcPr>
            <w:tcW w:w="0" w:type="auto"/>
            <w:vMerge/>
            <w:noWrap/>
            <w:vAlign w:val="center"/>
          </w:tcPr>
          <w:p w14:paraId="09FFD0CB" w14:textId="77777777" w:rsidR="00205255" w:rsidRPr="008A6D4E" w:rsidRDefault="00205255" w:rsidP="00205255">
            <w:pPr>
              <w:jc w:val="center"/>
              <w:rPr>
                <w:rFonts w:cs="Calibri"/>
                <w:szCs w:val="16"/>
              </w:rPr>
            </w:pPr>
          </w:p>
        </w:tc>
        <w:tc>
          <w:tcPr>
            <w:tcW w:w="0" w:type="auto"/>
            <w:vMerge/>
            <w:noWrap/>
            <w:vAlign w:val="center"/>
          </w:tcPr>
          <w:p w14:paraId="35F9C3AE" w14:textId="77777777" w:rsidR="00205255" w:rsidRPr="008A6D4E" w:rsidRDefault="00205255" w:rsidP="00205255">
            <w:pPr>
              <w:jc w:val="center"/>
              <w:rPr>
                <w:szCs w:val="16"/>
              </w:rPr>
            </w:pPr>
          </w:p>
        </w:tc>
        <w:tc>
          <w:tcPr>
            <w:tcW w:w="0" w:type="auto"/>
            <w:noWrap/>
            <w:vAlign w:val="center"/>
          </w:tcPr>
          <w:p w14:paraId="49D4AC13" w14:textId="77777777" w:rsidR="00205255" w:rsidRPr="008A6D4E" w:rsidRDefault="00205255" w:rsidP="00205255">
            <w:pPr>
              <w:jc w:val="center"/>
              <w:rPr>
                <w:szCs w:val="16"/>
              </w:rPr>
            </w:pPr>
            <w:r w:rsidRPr="008A6D4E">
              <w:rPr>
                <w:szCs w:val="16"/>
              </w:rPr>
              <w:t>тис. євро</w:t>
            </w:r>
          </w:p>
        </w:tc>
        <w:tc>
          <w:tcPr>
            <w:tcW w:w="0" w:type="auto"/>
          </w:tcPr>
          <w:p w14:paraId="24066299" w14:textId="64756113" w:rsidR="00205255" w:rsidRPr="008A6D4E" w:rsidRDefault="00205255" w:rsidP="00205255">
            <w:pPr>
              <w:jc w:val="center"/>
              <w:rPr>
                <w:szCs w:val="16"/>
              </w:rPr>
            </w:pPr>
            <w:r w:rsidRPr="008A6D4E">
              <w:t>1 016,31</w:t>
            </w:r>
          </w:p>
        </w:tc>
        <w:tc>
          <w:tcPr>
            <w:tcW w:w="0" w:type="auto"/>
          </w:tcPr>
          <w:p w14:paraId="5075B639" w14:textId="2F7BD641" w:rsidR="00205255" w:rsidRPr="008A6D4E" w:rsidRDefault="00205255" w:rsidP="00205255">
            <w:pPr>
              <w:jc w:val="center"/>
              <w:rPr>
                <w:szCs w:val="16"/>
              </w:rPr>
            </w:pPr>
            <w:r w:rsidRPr="008A6D4E">
              <w:t>1 098,91</w:t>
            </w:r>
          </w:p>
        </w:tc>
        <w:tc>
          <w:tcPr>
            <w:tcW w:w="0" w:type="auto"/>
          </w:tcPr>
          <w:p w14:paraId="4EDC9953" w14:textId="2780E828" w:rsidR="00205255" w:rsidRPr="008A6D4E" w:rsidRDefault="00205255" w:rsidP="00205255">
            <w:pPr>
              <w:jc w:val="center"/>
              <w:rPr>
                <w:szCs w:val="16"/>
              </w:rPr>
            </w:pPr>
            <w:r w:rsidRPr="008A6D4E">
              <w:t>1 092,07</w:t>
            </w:r>
          </w:p>
        </w:tc>
        <w:tc>
          <w:tcPr>
            <w:tcW w:w="0" w:type="auto"/>
          </w:tcPr>
          <w:p w14:paraId="7FF2DF36" w14:textId="0268265F" w:rsidR="00205255" w:rsidRPr="008A6D4E" w:rsidRDefault="00205255" w:rsidP="00205255">
            <w:pPr>
              <w:jc w:val="center"/>
              <w:rPr>
                <w:szCs w:val="16"/>
              </w:rPr>
            </w:pPr>
            <w:r w:rsidRPr="008A6D4E">
              <w:t>861,18</w:t>
            </w:r>
          </w:p>
        </w:tc>
        <w:tc>
          <w:tcPr>
            <w:tcW w:w="0" w:type="auto"/>
          </w:tcPr>
          <w:p w14:paraId="7EDA21C6" w14:textId="15B97F8B" w:rsidR="00205255" w:rsidRPr="008A6D4E" w:rsidRDefault="00205255" w:rsidP="00205255">
            <w:pPr>
              <w:jc w:val="center"/>
              <w:rPr>
                <w:szCs w:val="16"/>
              </w:rPr>
            </w:pPr>
            <w:r w:rsidRPr="008A6D4E">
              <w:t>1 361,66</w:t>
            </w:r>
          </w:p>
        </w:tc>
        <w:tc>
          <w:tcPr>
            <w:tcW w:w="0" w:type="auto"/>
          </w:tcPr>
          <w:p w14:paraId="114EB712" w14:textId="351C49BF" w:rsidR="00205255" w:rsidRPr="008A6D4E" w:rsidRDefault="00205255" w:rsidP="00205255">
            <w:pPr>
              <w:jc w:val="center"/>
              <w:rPr>
                <w:szCs w:val="16"/>
              </w:rPr>
            </w:pPr>
            <w:r w:rsidRPr="008A6D4E">
              <w:t>1 270,66</w:t>
            </w:r>
          </w:p>
        </w:tc>
        <w:tc>
          <w:tcPr>
            <w:tcW w:w="0" w:type="auto"/>
          </w:tcPr>
          <w:p w14:paraId="13D1F70C" w14:textId="2DA403D4" w:rsidR="00205255" w:rsidRPr="008A6D4E" w:rsidRDefault="00205255" w:rsidP="00205255">
            <w:pPr>
              <w:jc w:val="center"/>
              <w:rPr>
                <w:szCs w:val="16"/>
              </w:rPr>
            </w:pPr>
            <w:r w:rsidRPr="008A6D4E">
              <w:t>1 147,62</w:t>
            </w:r>
          </w:p>
        </w:tc>
      </w:tr>
      <w:tr w:rsidR="00187B40" w:rsidRPr="008A6D4E" w14:paraId="36A0BC38" w14:textId="77777777">
        <w:trPr>
          <w:trHeight w:val="23"/>
        </w:trPr>
        <w:tc>
          <w:tcPr>
            <w:tcW w:w="0" w:type="auto"/>
            <w:vMerge w:val="restart"/>
            <w:noWrap/>
            <w:vAlign w:val="center"/>
          </w:tcPr>
          <w:p w14:paraId="7F929FA9" w14:textId="3180062A" w:rsidR="00187B40" w:rsidRPr="008A6D4E" w:rsidRDefault="00187B40" w:rsidP="00187B40">
            <w:pPr>
              <w:jc w:val="center"/>
              <w:rPr>
                <w:rFonts w:cs="Calibri"/>
                <w:szCs w:val="16"/>
              </w:rPr>
            </w:pPr>
            <w:r w:rsidRPr="008A6D4E">
              <w:rPr>
                <w:rFonts w:cs="Calibri"/>
                <w:szCs w:val="16"/>
              </w:rPr>
              <w:t>3</w:t>
            </w:r>
          </w:p>
        </w:tc>
        <w:tc>
          <w:tcPr>
            <w:tcW w:w="0" w:type="auto"/>
            <w:vMerge w:val="restart"/>
            <w:noWrap/>
            <w:vAlign w:val="center"/>
          </w:tcPr>
          <w:p w14:paraId="370400DE" w14:textId="073FB440" w:rsidR="00187B40" w:rsidRPr="008A6D4E" w:rsidRDefault="00187B40" w:rsidP="00187B40">
            <w:pPr>
              <w:rPr>
                <w:szCs w:val="16"/>
              </w:rPr>
            </w:pPr>
            <w:r w:rsidRPr="008A6D4E">
              <w:rPr>
                <w:szCs w:val="16"/>
              </w:rPr>
              <w:t>Нафтопродукти</w:t>
            </w:r>
          </w:p>
        </w:tc>
        <w:tc>
          <w:tcPr>
            <w:tcW w:w="0" w:type="auto"/>
            <w:noWrap/>
            <w:vAlign w:val="center"/>
          </w:tcPr>
          <w:p w14:paraId="2FA222D6" w14:textId="7F01EBC6" w:rsidR="00187B40" w:rsidRPr="008A6D4E" w:rsidRDefault="00187B40" w:rsidP="00187B40">
            <w:pPr>
              <w:jc w:val="center"/>
              <w:rPr>
                <w:szCs w:val="16"/>
              </w:rPr>
            </w:pPr>
            <w:r w:rsidRPr="008A6D4E">
              <w:rPr>
                <w:szCs w:val="16"/>
              </w:rPr>
              <w:t>млн грн</w:t>
            </w:r>
          </w:p>
        </w:tc>
        <w:tc>
          <w:tcPr>
            <w:tcW w:w="0" w:type="auto"/>
            <w:vAlign w:val="center"/>
          </w:tcPr>
          <w:p w14:paraId="7A1F2B94" w14:textId="33AD26D6" w:rsidR="00187B40" w:rsidRPr="008A6D4E" w:rsidRDefault="00187B40" w:rsidP="00187B40">
            <w:pPr>
              <w:jc w:val="center"/>
              <w:rPr>
                <w:szCs w:val="16"/>
              </w:rPr>
            </w:pPr>
            <w:r w:rsidRPr="008A6D4E">
              <w:rPr>
                <w:szCs w:val="16"/>
              </w:rPr>
              <w:t>0,72</w:t>
            </w:r>
          </w:p>
        </w:tc>
        <w:tc>
          <w:tcPr>
            <w:tcW w:w="0" w:type="auto"/>
            <w:vAlign w:val="center"/>
          </w:tcPr>
          <w:p w14:paraId="18D7C3AE" w14:textId="63BCA450" w:rsidR="00187B40" w:rsidRPr="008A6D4E" w:rsidRDefault="00187B40" w:rsidP="00187B40">
            <w:pPr>
              <w:jc w:val="center"/>
              <w:rPr>
                <w:szCs w:val="16"/>
              </w:rPr>
            </w:pPr>
            <w:r w:rsidRPr="008A6D4E">
              <w:rPr>
                <w:szCs w:val="16"/>
              </w:rPr>
              <w:t>0,80</w:t>
            </w:r>
          </w:p>
        </w:tc>
        <w:tc>
          <w:tcPr>
            <w:tcW w:w="0" w:type="auto"/>
            <w:vAlign w:val="center"/>
          </w:tcPr>
          <w:p w14:paraId="287AA7E1" w14:textId="15DEB26D" w:rsidR="00187B40" w:rsidRPr="008A6D4E" w:rsidRDefault="00187B40" w:rsidP="00187B40">
            <w:pPr>
              <w:jc w:val="center"/>
              <w:rPr>
                <w:szCs w:val="16"/>
              </w:rPr>
            </w:pPr>
            <w:r w:rsidRPr="008A6D4E">
              <w:rPr>
                <w:szCs w:val="16"/>
              </w:rPr>
              <w:t>0,83</w:t>
            </w:r>
          </w:p>
        </w:tc>
        <w:tc>
          <w:tcPr>
            <w:tcW w:w="0" w:type="auto"/>
            <w:vAlign w:val="center"/>
          </w:tcPr>
          <w:p w14:paraId="04872906" w14:textId="27C84AFB" w:rsidR="00187B40" w:rsidRPr="008A6D4E" w:rsidRDefault="00187B40" w:rsidP="00187B40">
            <w:pPr>
              <w:jc w:val="center"/>
              <w:rPr>
                <w:szCs w:val="16"/>
              </w:rPr>
            </w:pPr>
            <w:r w:rsidRPr="008A6D4E">
              <w:rPr>
                <w:szCs w:val="16"/>
              </w:rPr>
              <w:t>0,71</w:t>
            </w:r>
          </w:p>
        </w:tc>
        <w:tc>
          <w:tcPr>
            <w:tcW w:w="0" w:type="auto"/>
            <w:vAlign w:val="center"/>
          </w:tcPr>
          <w:p w14:paraId="503D8D31" w14:textId="481F8D50" w:rsidR="00187B40" w:rsidRPr="008A6D4E" w:rsidRDefault="00187B40" w:rsidP="00187B40">
            <w:pPr>
              <w:jc w:val="center"/>
              <w:rPr>
                <w:szCs w:val="16"/>
              </w:rPr>
            </w:pPr>
            <w:r w:rsidRPr="008A6D4E">
              <w:rPr>
                <w:szCs w:val="16"/>
              </w:rPr>
              <w:t>0,58</w:t>
            </w:r>
          </w:p>
        </w:tc>
        <w:tc>
          <w:tcPr>
            <w:tcW w:w="0" w:type="auto"/>
            <w:vAlign w:val="center"/>
          </w:tcPr>
          <w:p w14:paraId="645E6B9D" w14:textId="419005D3" w:rsidR="00187B40" w:rsidRPr="008A6D4E" w:rsidRDefault="00187B40" w:rsidP="00187B40">
            <w:pPr>
              <w:jc w:val="center"/>
              <w:rPr>
                <w:szCs w:val="16"/>
              </w:rPr>
            </w:pPr>
            <w:r w:rsidRPr="008A6D4E">
              <w:rPr>
                <w:szCs w:val="16"/>
              </w:rPr>
              <w:t>1,09</w:t>
            </w:r>
          </w:p>
        </w:tc>
        <w:tc>
          <w:tcPr>
            <w:tcW w:w="0" w:type="auto"/>
            <w:vAlign w:val="center"/>
          </w:tcPr>
          <w:p w14:paraId="15534592" w14:textId="1AFF0DEA" w:rsidR="00187B40" w:rsidRPr="008A6D4E" w:rsidRDefault="00187B40" w:rsidP="00187B40">
            <w:pPr>
              <w:jc w:val="center"/>
              <w:rPr>
                <w:szCs w:val="16"/>
              </w:rPr>
            </w:pPr>
            <w:r w:rsidRPr="008A6D4E">
              <w:rPr>
                <w:szCs w:val="16"/>
              </w:rPr>
              <w:t>1,02</w:t>
            </w:r>
          </w:p>
        </w:tc>
      </w:tr>
      <w:tr w:rsidR="003F6FC2" w:rsidRPr="008A6D4E" w14:paraId="24CEB7A4" w14:textId="77777777">
        <w:trPr>
          <w:trHeight w:val="23"/>
        </w:trPr>
        <w:tc>
          <w:tcPr>
            <w:tcW w:w="0" w:type="auto"/>
            <w:vMerge/>
            <w:noWrap/>
            <w:vAlign w:val="center"/>
          </w:tcPr>
          <w:p w14:paraId="4F618370" w14:textId="77777777" w:rsidR="003F6FC2" w:rsidRPr="008A6D4E" w:rsidRDefault="003F6FC2" w:rsidP="003F6FC2">
            <w:pPr>
              <w:jc w:val="center"/>
              <w:rPr>
                <w:rFonts w:cs="Calibri"/>
                <w:szCs w:val="16"/>
              </w:rPr>
            </w:pPr>
          </w:p>
        </w:tc>
        <w:tc>
          <w:tcPr>
            <w:tcW w:w="0" w:type="auto"/>
            <w:vMerge/>
            <w:noWrap/>
            <w:vAlign w:val="center"/>
          </w:tcPr>
          <w:p w14:paraId="6AFC4A62" w14:textId="77777777" w:rsidR="003F6FC2" w:rsidRPr="008A6D4E" w:rsidRDefault="003F6FC2" w:rsidP="003F6FC2">
            <w:pPr>
              <w:jc w:val="center"/>
              <w:rPr>
                <w:szCs w:val="16"/>
              </w:rPr>
            </w:pPr>
          </w:p>
        </w:tc>
        <w:tc>
          <w:tcPr>
            <w:tcW w:w="0" w:type="auto"/>
            <w:noWrap/>
            <w:vAlign w:val="center"/>
          </w:tcPr>
          <w:p w14:paraId="6BBE849D" w14:textId="07BEFEEC" w:rsidR="003F6FC2" w:rsidRPr="008A6D4E" w:rsidRDefault="003F6FC2" w:rsidP="003F6FC2">
            <w:pPr>
              <w:jc w:val="center"/>
              <w:rPr>
                <w:szCs w:val="16"/>
              </w:rPr>
            </w:pPr>
            <w:r w:rsidRPr="008A6D4E">
              <w:rPr>
                <w:szCs w:val="16"/>
              </w:rPr>
              <w:t>тис. євро</w:t>
            </w:r>
          </w:p>
        </w:tc>
        <w:tc>
          <w:tcPr>
            <w:tcW w:w="0" w:type="auto"/>
            <w:vAlign w:val="center"/>
          </w:tcPr>
          <w:p w14:paraId="06F27459" w14:textId="127E3C7F" w:rsidR="003F6FC2" w:rsidRPr="008A6D4E" w:rsidRDefault="003F6FC2" w:rsidP="003F6FC2">
            <w:pPr>
              <w:jc w:val="center"/>
              <w:rPr>
                <w:szCs w:val="16"/>
              </w:rPr>
            </w:pPr>
            <w:r w:rsidRPr="008A6D4E">
              <w:rPr>
                <w:szCs w:val="16"/>
              </w:rPr>
              <w:t>24,03</w:t>
            </w:r>
          </w:p>
        </w:tc>
        <w:tc>
          <w:tcPr>
            <w:tcW w:w="0" w:type="auto"/>
            <w:vAlign w:val="center"/>
          </w:tcPr>
          <w:p w14:paraId="1E6630CF" w14:textId="270FE11F" w:rsidR="003F6FC2" w:rsidRPr="008A6D4E" w:rsidRDefault="003F6FC2" w:rsidP="003F6FC2">
            <w:pPr>
              <w:jc w:val="center"/>
              <w:rPr>
                <w:szCs w:val="16"/>
              </w:rPr>
            </w:pPr>
            <w:r w:rsidRPr="008A6D4E">
              <w:rPr>
                <w:szCs w:val="16"/>
              </w:rPr>
              <w:t>24,99</w:t>
            </w:r>
          </w:p>
        </w:tc>
        <w:tc>
          <w:tcPr>
            <w:tcW w:w="0" w:type="auto"/>
            <w:vAlign w:val="center"/>
          </w:tcPr>
          <w:p w14:paraId="516B2AB3" w14:textId="4BEECDB9" w:rsidR="003F6FC2" w:rsidRPr="008A6D4E" w:rsidRDefault="003F6FC2" w:rsidP="003F6FC2">
            <w:pPr>
              <w:jc w:val="center"/>
              <w:rPr>
                <w:szCs w:val="16"/>
              </w:rPr>
            </w:pPr>
            <w:r w:rsidRPr="008A6D4E">
              <w:rPr>
                <w:szCs w:val="16"/>
              </w:rPr>
              <w:t>28,69</w:t>
            </w:r>
          </w:p>
        </w:tc>
        <w:tc>
          <w:tcPr>
            <w:tcW w:w="0" w:type="auto"/>
            <w:vAlign w:val="center"/>
          </w:tcPr>
          <w:p w14:paraId="1751E308" w14:textId="5C4B077B" w:rsidR="003F6FC2" w:rsidRPr="008A6D4E" w:rsidRDefault="003F6FC2" w:rsidP="003F6FC2">
            <w:pPr>
              <w:jc w:val="center"/>
              <w:rPr>
                <w:szCs w:val="16"/>
              </w:rPr>
            </w:pPr>
            <w:r w:rsidRPr="008A6D4E">
              <w:rPr>
                <w:szCs w:val="16"/>
              </w:rPr>
              <w:t>23,07</w:t>
            </w:r>
          </w:p>
        </w:tc>
        <w:tc>
          <w:tcPr>
            <w:tcW w:w="0" w:type="auto"/>
            <w:vAlign w:val="center"/>
          </w:tcPr>
          <w:p w14:paraId="3B7F60C1" w14:textId="2F2D42C0" w:rsidR="003F6FC2" w:rsidRPr="008A6D4E" w:rsidRDefault="003F6FC2" w:rsidP="003F6FC2">
            <w:pPr>
              <w:jc w:val="center"/>
              <w:rPr>
                <w:szCs w:val="16"/>
              </w:rPr>
            </w:pPr>
            <w:r w:rsidRPr="008A6D4E">
              <w:rPr>
                <w:szCs w:val="16"/>
              </w:rPr>
              <w:t>17,91</w:t>
            </w:r>
          </w:p>
        </w:tc>
        <w:tc>
          <w:tcPr>
            <w:tcW w:w="0" w:type="auto"/>
            <w:vAlign w:val="center"/>
          </w:tcPr>
          <w:p w14:paraId="20AFA475" w14:textId="5467BDD8" w:rsidR="003F6FC2" w:rsidRPr="008A6D4E" w:rsidRDefault="003F6FC2" w:rsidP="003F6FC2">
            <w:pPr>
              <w:jc w:val="center"/>
              <w:rPr>
                <w:szCs w:val="16"/>
              </w:rPr>
            </w:pPr>
            <w:r w:rsidRPr="008A6D4E">
              <w:rPr>
                <w:szCs w:val="16"/>
              </w:rPr>
              <w:t>31,96</w:t>
            </w:r>
          </w:p>
        </w:tc>
        <w:tc>
          <w:tcPr>
            <w:tcW w:w="0" w:type="auto"/>
            <w:vAlign w:val="center"/>
          </w:tcPr>
          <w:p w14:paraId="0D44D5E7" w14:textId="10735E22" w:rsidR="003F6FC2" w:rsidRPr="008A6D4E" w:rsidRDefault="003F6FC2" w:rsidP="003F6FC2">
            <w:pPr>
              <w:jc w:val="center"/>
              <w:rPr>
                <w:szCs w:val="16"/>
              </w:rPr>
            </w:pPr>
            <w:r w:rsidRPr="008A6D4E">
              <w:rPr>
                <w:szCs w:val="16"/>
              </w:rPr>
              <w:t>25,78</w:t>
            </w:r>
          </w:p>
        </w:tc>
      </w:tr>
      <w:tr w:rsidR="00172E56" w:rsidRPr="008A6D4E" w14:paraId="7AFFAAC6" w14:textId="77777777">
        <w:trPr>
          <w:trHeight w:val="23"/>
        </w:trPr>
        <w:tc>
          <w:tcPr>
            <w:tcW w:w="0" w:type="auto"/>
            <w:vMerge w:val="restart"/>
            <w:noWrap/>
            <w:vAlign w:val="center"/>
            <w:hideMark/>
          </w:tcPr>
          <w:p w14:paraId="7397C8DE" w14:textId="77777777" w:rsidR="00172E56" w:rsidRPr="008A6D4E" w:rsidRDefault="00172E56" w:rsidP="00172E56">
            <w:pPr>
              <w:jc w:val="center"/>
              <w:rPr>
                <w:rFonts w:cs="Calibri"/>
                <w:b/>
                <w:bCs/>
                <w:szCs w:val="16"/>
              </w:rPr>
            </w:pPr>
            <w:r w:rsidRPr="008A6D4E">
              <w:rPr>
                <w:rFonts w:cs="Calibri"/>
                <w:b/>
                <w:bCs/>
                <w:szCs w:val="16"/>
              </w:rPr>
              <w:t>3</w:t>
            </w:r>
          </w:p>
        </w:tc>
        <w:tc>
          <w:tcPr>
            <w:tcW w:w="0" w:type="auto"/>
            <w:vMerge w:val="restart"/>
            <w:noWrap/>
            <w:vAlign w:val="center"/>
            <w:hideMark/>
          </w:tcPr>
          <w:p w14:paraId="2101DC5E" w14:textId="77777777" w:rsidR="00172E56" w:rsidRPr="008A6D4E" w:rsidRDefault="00172E56" w:rsidP="00172E56">
            <w:pPr>
              <w:rPr>
                <w:b/>
                <w:bCs/>
                <w:szCs w:val="16"/>
              </w:rPr>
            </w:pPr>
            <w:r w:rsidRPr="008A6D4E">
              <w:rPr>
                <w:b/>
                <w:bCs/>
                <w:szCs w:val="16"/>
              </w:rPr>
              <w:t>Разом</w:t>
            </w:r>
          </w:p>
        </w:tc>
        <w:tc>
          <w:tcPr>
            <w:tcW w:w="0" w:type="auto"/>
            <w:noWrap/>
            <w:vAlign w:val="center"/>
            <w:hideMark/>
          </w:tcPr>
          <w:p w14:paraId="5F6FD564" w14:textId="77777777" w:rsidR="00172E56" w:rsidRPr="008A6D4E" w:rsidRDefault="00172E56" w:rsidP="00172E56">
            <w:pPr>
              <w:jc w:val="center"/>
              <w:rPr>
                <w:b/>
                <w:bCs/>
                <w:szCs w:val="16"/>
              </w:rPr>
            </w:pPr>
            <w:r w:rsidRPr="008A6D4E">
              <w:rPr>
                <w:b/>
                <w:bCs/>
                <w:szCs w:val="16"/>
              </w:rPr>
              <w:t>млн грн</w:t>
            </w:r>
          </w:p>
        </w:tc>
        <w:tc>
          <w:tcPr>
            <w:tcW w:w="0" w:type="auto"/>
          </w:tcPr>
          <w:p w14:paraId="3FED884B" w14:textId="49C998C7" w:rsidR="00172E56" w:rsidRPr="008A6D4E" w:rsidRDefault="00172E56" w:rsidP="00172E56">
            <w:pPr>
              <w:jc w:val="center"/>
              <w:rPr>
                <w:b/>
                <w:bCs/>
                <w:szCs w:val="16"/>
              </w:rPr>
            </w:pPr>
            <w:r w:rsidRPr="008A6D4E">
              <w:rPr>
                <w:b/>
                <w:bCs/>
              </w:rPr>
              <w:t>35,10</w:t>
            </w:r>
          </w:p>
        </w:tc>
        <w:tc>
          <w:tcPr>
            <w:tcW w:w="0" w:type="auto"/>
          </w:tcPr>
          <w:p w14:paraId="7E3D7E0F" w14:textId="7B41B908" w:rsidR="00172E56" w:rsidRPr="008A6D4E" w:rsidRDefault="00172E56" w:rsidP="00172E56">
            <w:pPr>
              <w:jc w:val="center"/>
              <w:rPr>
                <w:b/>
                <w:bCs/>
                <w:szCs w:val="16"/>
              </w:rPr>
            </w:pPr>
            <w:r w:rsidRPr="008A6D4E">
              <w:rPr>
                <w:b/>
                <w:bCs/>
              </w:rPr>
              <w:t>41,21</w:t>
            </w:r>
          </w:p>
        </w:tc>
        <w:tc>
          <w:tcPr>
            <w:tcW w:w="0" w:type="auto"/>
          </w:tcPr>
          <w:p w14:paraId="181A0714" w14:textId="5E73867C" w:rsidR="00172E56" w:rsidRPr="008A6D4E" w:rsidRDefault="00172E56" w:rsidP="00172E56">
            <w:pPr>
              <w:jc w:val="center"/>
              <w:rPr>
                <w:b/>
                <w:bCs/>
                <w:szCs w:val="16"/>
              </w:rPr>
            </w:pPr>
            <w:r w:rsidRPr="008A6D4E">
              <w:rPr>
                <w:b/>
                <w:bCs/>
              </w:rPr>
              <w:t>38,12</w:t>
            </w:r>
          </w:p>
        </w:tc>
        <w:tc>
          <w:tcPr>
            <w:tcW w:w="0" w:type="auto"/>
          </w:tcPr>
          <w:p w14:paraId="398E4708" w14:textId="1058B68F" w:rsidR="00172E56" w:rsidRPr="008A6D4E" w:rsidRDefault="00172E56" w:rsidP="00172E56">
            <w:pPr>
              <w:jc w:val="center"/>
              <w:rPr>
                <w:b/>
                <w:bCs/>
                <w:szCs w:val="16"/>
              </w:rPr>
            </w:pPr>
            <w:r w:rsidRPr="008A6D4E">
              <w:rPr>
                <w:b/>
                <w:bCs/>
              </w:rPr>
              <w:t>32,60</w:t>
            </w:r>
          </w:p>
        </w:tc>
        <w:tc>
          <w:tcPr>
            <w:tcW w:w="0" w:type="auto"/>
          </w:tcPr>
          <w:p w14:paraId="605A55F6" w14:textId="2434B85E" w:rsidR="00172E56" w:rsidRPr="008A6D4E" w:rsidRDefault="00172E56" w:rsidP="00172E56">
            <w:pPr>
              <w:jc w:val="center"/>
              <w:rPr>
                <w:b/>
                <w:bCs/>
                <w:szCs w:val="16"/>
              </w:rPr>
            </w:pPr>
            <w:r w:rsidRPr="008A6D4E">
              <w:rPr>
                <w:b/>
                <w:bCs/>
              </w:rPr>
              <w:t>52,42</w:t>
            </w:r>
          </w:p>
        </w:tc>
        <w:tc>
          <w:tcPr>
            <w:tcW w:w="0" w:type="auto"/>
          </w:tcPr>
          <w:p w14:paraId="04A0A925" w14:textId="12F47AA1" w:rsidR="00172E56" w:rsidRPr="008A6D4E" w:rsidRDefault="00172E56" w:rsidP="00172E56">
            <w:pPr>
              <w:jc w:val="center"/>
              <w:rPr>
                <w:b/>
                <w:bCs/>
                <w:szCs w:val="16"/>
              </w:rPr>
            </w:pPr>
            <w:r w:rsidRPr="008A6D4E">
              <w:rPr>
                <w:b/>
                <w:bCs/>
              </w:rPr>
              <w:t>50,36</w:t>
            </w:r>
          </w:p>
        </w:tc>
        <w:tc>
          <w:tcPr>
            <w:tcW w:w="0" w:type="auto"/>
          </w:tcPr>
          <w:p w14:paraId="22859DB3" w14:textId="58963C1D" w:rsidR="00172E56" w:rsidRPr="008A6D4E" w:rsidRDefault="00172E56" w:rsidP="00172E56">
            <w:pPr>
              <w:jc w:val="center"/>
              <w:rPr>
                <w:b/>
                <w:bCs/>
                <w:szCs w:val="16"/>
              </w:rPr>
            </w:pPr>
            <w:r w:rsidRPr="008A6D4E">
              <w:rPr>
                <w:b/>
                <w:bCs/>
              </w:rPr>
              <w:t>54,30</w:t>
            </w:r>
          </w:p>
        </w:tc>
      </w:tr>
      <w:tr w:rsidR="00172E56" w:rsidRPr="008A6D4E" w14:paraId="096487F6" w14:textId="77777777">
        <w:trPr>
          <w:trHeight w:val="23"/>
        </w:trPr>
        <w:tc>
          <w:tcPr>
            <w:tcW w:w="0" w:type="auto"/>
            <w:vMerge/>
            <w:noWrap/>
            <w:vAlign w:val="center"/>
          </w:tcPr>
          <w:p w14:paraId="3D476A76" w14:textId="77777777" w:rsidR="00172E56" w:rsidRPr="008A6D4E" w:rsidRDefault="00172E56" w:rsidP="00172E56">
            <w:pPr>
              <w:jc w:val="center"/>
              <w:rPr>
                <w:rFonts w:cs="Calibri"/>
                <w:b/>
                <w:bCs/>
                <w:szCs w:val="16"/>
              </w:rPr>
            </w:pPr>
          </w:p>
        </w:tc>
        <w:tc>
          <w:tcPr>
            <w:tcW w:w="0" w:type="auto"/>
            <w:vMerge/>
            <w:noWrap/>
            <w:vAlign w:val="center"/>
          </w:tcPr>
          <w:p w14:paraId="77CC0682" w14:textId="77777777" w:rsidR="00172E56" w:rsidRPr="008A6D4E" w:rsidRDefault="00172E56" w:rsidP="00172E56">
            <w:pPr>
              <w:jc w:val="center"/>
              <w:rPr>
                <w:b/>
                <w:bCs/>
                <w:szCs w:val="16"/>
              </w:rPr>
            </w:pPr>
          </w:p>
        </w:tc>
        <w:tc>
          <w:tcPr>
            <w:tcW w:w="0" w:type="auto"/>
            <w:noWrap/>
            <w:vAlign w:val="center"/>
          </w:tcPr>
          <w:p w14:paraId="69229AAA" w14:textId="77777777" w:rsidR="00172E56" w:rsidRPr="008A6D4E" w:rsidRDefault="00172E56" w:rsidP="00172E56">
            <w:pPr>
              <w:jc w:val="center"/>
              <w:rPr>
                <w:b/>
                <w:bCs/>
                <w:szCs w:val="16"/>
              </w:rPr>
            </w:pPr>
            <w:r w:rsidRPr="008A6D4E">
              <w:rPr>
                <w:b/>
                <w:bCs/>
                <w:szCs w:val="16"/>
              </w:rPr>
              <w:t>тис. євро</w:t>
            </w:r>
          </w:p>
        </w:tc>
        <w:tc>
          <w:tcPr>
            <w:tcW w:w="0" w:type="auto"/>
          </w:tcPr>
          <w:p w14:paraId="21A4987D" w14:textId="41133656" w:rsidR="00172E56" w:rsidRPr="008A6D4E" w:rsidRDefault="00172E56" w:rsidP="00172E56">
            <w:pPr>
              <w:jc w:val="center"/>
              <w:rPr>
                <w:b/>
                <w:bCs/>
                <w:szCs w:val="16"/>
              </w:rPr>
            </w:pPr>
            <w:r w:rsidRPr="008A6D4E">
              <w:rPr>
                <w:b/>
                <w:bCs/>
              </w:rPr>
              <w:t>1 169,75</w:t>
            </w:r>
          </w:p>
        </w:tc>
        <w:tc>
          <w:tcPr>
            <w:tcW w:w="0" w:type="auto"/>
          </w:tcPr>
          <w:p w14:paraId="74F47A91" w14:textId="5756BBB2" w:rsidR="00172E56" w:rsidRPr="008A6D4E" w:rsidRDefault="00172E56" w:rsidP="00172E56">
            <w:pPr>
              <w:jc w:val="center"/>
              <w:rPr>
                <w:b/>
                <w:bCs/>
                <w:szCs w:val="16"/>
              </w:rPr>
            </w:pPr>
            <w:r w:rsidRPr="008A6D4E">
              <w:rPr>
                <w:b/>
                <w:bCs/>
              </w:rPr>
              <w:t>1 282,03</w:t>
            </w:r>
          </w:p>
        </w:tc>
        <w:tc>
          <w:tcPr>
            <w:tcW w:w="0" w:type="auto"/>
          </w:tcPr>
          <w:p w14:paraId="620F0E60" w14:textId="77901BA2" w:rsidR="00172E56" w:rsidRPr="008A6D4E" w:rsidRDefault="00172E56" w:rsidP="00172E56">
            <w:pPr>
              <w:jc w:val="center"/>
              <w:rPr>
                <w:b/>
                <w:bCs/>
                <w:szCs w:val="16"/>
              </w:rPr>
            </w:pPr>
            <w:r w:rsidRPr="008A6D4E">
              <w:rPr>
                <w:b/>
                <w:bCs/>
              </w:rPr>
              <w:t>1 316,84</w:t>
            </w:r>
          </w:p>
        </w:tc>
        <w:tc>
          <w:tcPr>
            <w:tcW w:w="0" w:type="auto"/>
          </w:tcPr>
          <w:p w14:paraId="76A762E5" w14:textId="69D321D9" w:rsidR="00172E56" w:rsidRPr="008A6D4E" w:rsidRDefault="00172E56" w:rsidP="00172E56">
            <w:pPr>
              <w:jc w:val="center"/>
              <w:rPr>
                <w:b/>
                <w:bCs/>
                <w:szCs w:val="16"/>
              </w:rPr>
            </w:pPr>
            <w:r w:rsidRPr="008A6D4E">
              <w:rPr>
                <w:b/>
                <w:bCs/>
              </w:rPr>
              <w:t>1 058,81</w:t>
            </w:r>
          </w:p>
        </w:tc>
        <w:tc>
          <w:tcPr>
            <w:tcW w:w="0" w:type="auto"/>
          </w:tcPr>
          <w:p w14:paraId="6F946C42" w14:textId="4DD9CE95" w:rsidR="00172E56" w:rsidRPr="008A6D4E" w:rsidRDefault="00172E56" w:rsidP="00172E56">
            <w:pPr>
              <w:jc w:val="center"/>
              <w:rPr>
                <w:b/>
                <w:bCs/>
                <w:szCs w:val="16"/>
              </w:rPr>
            </w:pPr>
            <w:r w:rsidRPr="008A6D4E">
              <w:rPr>
                <w:b/>
                <w:bCs/>
              </w:rPr>
              <w:t>1 622,37</w:t>
            </w:r>
          </w:p>
        </w:tc>
        <w:tc>
          <w:tcPr>
            <w:tcW w:w="0" w:type="auto"/>
          </w:tcPr>
          <w:p w14:paraId="2C0A0D86" w14:textId="5212EC7C" w:rsidR="00172E56" w:rsidRPr="008A6D4E" w:rsidRDefault="00172E56" w:rsidP="00172E56">
            <w:pPr>
              <w:jc w:val="center"/>
              <w:rPr>
                <w:b/>
                <w:bCs/>
                <w:szCs w:val="16"/>
              </w:rPr>
            </w:pPr>
            <w:r w:rsidRPr="008A6D4E">
              <w:rPr>
                <w:b/>
                <w:bCs/>
              </w:rPr>
              <w:t>1 482,00</w:t>
            </w:r>
          </w:p>
        </w:tc>
        <w:tc>
          <w:tcPr>
            <w:tcW w:w="0" w:type="auto"/>
          </w:tcPr>
          <w:p w14:paraId="18B596BD" w14:textId="1E1ECB77" w:rsidR="00172E56" w:rsidRPr="008A6D4E" w:rsidRDefault="00172E56" w:rsidP="00172E56">
            <w:pPr>
              <w:jc w:val="center"/>
              <w:rPr>
                <w:b/>
                <w:bCs/>
                <w:szCs w:val="16"/>
              </w:rPr>
            </w:pPr>
            <w:r w:rsidRPr="008A6D4E">
              <w:rPr>
                <w:b/>
                <w:bCs/>
              </w:rPr>
              <w:t>1 372,74</w:t>
            </w:r>
          </w:p>
        </w:tc>
      </w:tr>
    </w:tbl>
    <w:p w14:paraId="70C09DCA" w14:textId="77777777" w:rsidR="0010754A" w:rsidRPr="008A6D4E" w:rsidRDefault="0010754A" w:rsidP="0010754A">
      <w:pPr>
        <w:pStyle w:val="a9"/>
        <w:pBdr>
          <w:top w:val="nil"/>
          <w:left w:val="nil"/>
          <w:bottom w:val="nil"/>
          <w:right w:val="nil"/>
          <w:between w:val="nil"/>
        </w:pBdr>
        <w:spacing w:after="0"/>
        <w:ind w:left="0"/>
        <w:rPr>
          <w:rFonts w:ascii="Century Gothic" w:hAnsi="Century Gothic"/>
          <w:color w:val="000000"/>
          <w:highlight w:val="yellow"/>
        </w:rPr>
        <w:sectPr w:rsidR="0010754A" w:rsidRPr="008A6D4E">
          <w:type w:val="continuous"/>
          <w:pgSz w:w="11906" w:h="16838"/>
          <w:pgMar w:top="850" w:right="850" w:bottom="850" w:left="1417" w:header="708" w:footer="708" w:gutter="0"/>
          <w:cols w:space="720"/>
        </w:sectPr>
      </w:pPr>
    </w:p>
    <w:p w14:paraId="28723BC8" w14:textId="5DA6C47E" w:rsidR="0010754A" w:rsidRPr="008A6D4E" w:rsidRDefault="004E3914" w:rsidP="0010754A">
      <w:pPr>
        <w:pStyle w:val="a9"/>
        <w:pBdr>
          <w:top w:val="nil"/>
          <w:left w:val="nil"/>
          <w:bottom w:val="nil"/>
          <w:right w:val="nil"/>
          <w:between w:val="nil"/>
        </w:pBdr>
        <w:spacing w:after="0"/>
        <w:ind w:left="0"/>
        <w:rPr>
          <w:rFonts w:ascii="Century Gothic" w:hAnsi="Century Gothic"/>
          <w:color w:val="000000"/>
          <w:highlight w:val="yellow"/>
        </w:rPr>
      </w:pPr>
      <w:r w:rsidRPr="008A6D4E">
        <w:rPr>
          <w:rFonts w:ascii="Century Gothic" w:hAnsi="Century Gothic"/>
          <w:noProof/>
          <w:lang w:eastAsia="uk-UA"/>
        </w:rPr>
        <w:lastRenderedPageBreak/>
        <w:drawing>
          <wp:inline distT="0" distB="0" distL="0" distR="0" wp14:anchorId="61CD0364" wp14:editId="776453EA">
            <wp:extent cx="2831465" cy="2179320"/>
            <wp:effectExtent l="0" t="0" r="6985" b="0"/>
            <wp:docPr id="948633469"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16C22A0" w14:textId="4B62B219" w:rsidR="0010754A" w:rsidRPr="008A6D4E" w:rsidRDefault="0010754A" w:rsidP="003F7563">
      <w:pPr>
        <w:pBdr>
          <w:top w:val="nil"/>
          <w:left w:val="nil"/>
          <w:bottom w:val="nil"/>
          <w:right w:val="nil"/>
          <w:between w:val="nil"/>
        </w:pBdr>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2.3</w:t>
      </w:r>
      <w:r w:rsidR="00621D0B">
        <w:rPr>
          <w:rFonts w:ascii="Century Gothic" w:hAnsi="Century Gothic"/>
          <w:sz w:val="22"/>
          <w:szCs w:val="22"/>
        </w:rPr>
        <w:t>5</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теплопостачання, млн. грн.</w:t>
      </w:r>
    </w:p>
    <w:p w14:paraId="6C792C17" w14:textId="7651E5EE" w:rsidR="0010754A" w:rsidRPr="008A6D4E" w:rsidRDefault="005432E6" w:rsidP="0010754A">
      <w:pPr>
        <w:pStyle w:val="a9"/>
        <w:pBdr>
          <w:top w:val="nil"/>
          <w:left w:val="nil"/>
          <w:bottom w:val="nil"/>
          <w:right w:val="nil"/>
          <w:between w:val="nil"/>
        </w:pBdr>
        <w:spacing w:after="0"/>
        <w:ind w:left="0"/>
        <w:rPr>
          <w:rFonts w:ascii="Century Gothic" w:hAnsi="Century Gothic"/>
          <w:color w:val="000000"/>
          <w:highlight w:val="yellow"/>
        </w:rPr>
      </w:pPr>
      <w:r w:rsidRPr="008A6D4E">
        <w:rPr>
          <w:rFonts w:ascii="Century Gothic" w:hAnsi="Century Gothic"/>
          <w:noProof/>
          <w:lang w:eastAsia="uk-UA"/>
        </w:rPr>
        <w:lastRenderedPageBreak/>
        <w:drawing>
          <wp:inline distT="0" distB="0" distL="0" distR="0" wp14:anchorId="3EEEDFDC" wp14:editId="2F12C78A">
            <wp:extent cx="2831465" cy="2141220"/>
            <wp:effectExtent l="0" t="0" r="6985" b="0"/>
            <wp:docPr id="211209949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F9D51A2" w14:textId="52CE5300" w:rsidR="0010754A" w:rsidRPr="008A6D4E" w:rsidRDefault="0010754A" w:rsidP="0010754A">
      <w:pPr>
        <w:pBdr>
          <w:top w:val="nil"/>
          <w:left w:val="nil"/>
          <w:bottom w:val="nil"/>
          <w:right w:val="nil"/>
          <w:between w:val="nil"/>
        </w:pBdr>
        <w:ind w:left="36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621D0B">
        <w:rPr>
          <w:rFonts w:ascii="Century Gothic" w:hAnsi="Century Gothic"/>
          <w:sz w:val="22"/>
          <w:szCs w:val="22"/>
        </w:rPr>
        <w:t>36</w:t>
      </w:r>
      <w:r w:rsidRPr="008A6D4E">
        <w:rPr>
          <w:rFonts w:ascii="Century Gothic" w:hAnsi="Century Gothic"/>
          <w:sz w:val="22"/>
          <w:szCs w:val="22"/>
        </w:rPr>
        <w:t xml:space="preserve">. </w:t>
      </w:r>
      <w:r w:rsidRPr="008A6D4E">
        <w:rPr>
          <w:rFonts w:ascii="Century Gothic" w:hAnsi="Century Gothic"/>
          <w:color w:val="000000"/>
          <w:sz w:val="22"/>
          <w:szCs w:val="22"/>
        </w:rPr>
        <w:t>Вартісний баланс у секторі теплопостачання, тис. євро.</w:t>
      </w:r>
    </w:p>
    <w:p w14:paraId="5151A79D" w14:textId="77777777" w:rsidR="0010754A" w:rsidRPr="008A6D4E" w:rsidRDefault="0010754A" w:rsidP="0010754A">
      <w:pPr>
        <w:pStyle w:val="3"/>
        <w:rPr>
          <w:rFonts w:ascii="Century Gothic" w:hAnsi="Century Gothic"/>
          <w:b/>
          <w:color w:val="000000"/>
          <w:sz w:val="22"/>
          <w:szCs w:val="22"/>
        </w:rPr>
        <w:sectPr w:rsidR="0010754A" w:rsidRPr="008A6D4E">
          <w:type w:val="continuous"/>
          <w:pgSz w:w="11906" w:h="16838"/>
          <w:pgMar w:top="850" w:right="850" w:bottom="850" w:left="1417" w:header="708" w:footer="708" w:gutter="0"/>
          <w:cols w:num="2" w:space="720"/>
        </w:sectPr>
      </w:pPr>
    </w:p>
    <w:p w14:paraId="4498244D" w14:textId="77777777" w:rsidR="0010754A" w:rsidRPr="008A6D4E" w:rsidRDefault="0010754A" w:rsidP="0010754A">
      <w:pPr>
        <w:pStyle w:val="3"/>
        <w:rPr>
          <w:rFonts w:ascii="Century Gothic" w:hAnsi="Century Gothic"/>
          <w:b/>
          <w:color w:val="000000"/>
          <w:sz w:val="22"/>
          <w:szCs w:val="22"/>
        </w:rPr>
      </w:pPr>
      <w:bookmarkStart w:id="43" w:name="_Toc181742473"/>
      <w:bookmarkStart w:id="44" w:name="_Toc184139692"/>
      <w:bookmarkStart w:id="45" w:name="_Toc195651487"/>
      <w:r w:rsidRPr="008A6D4E">
        <w:rPr>
          <w:rFonts w:ascii="Century Gothic" w:hAnsi="Century Gothic"/>
          <w:b/>
          <w:color w:val="000000"/>
          <w:sz w:val="22"/>
          <w:szCs w:val="22"/>
        </w:rPr>
        <w:lastRenderedPageBreak/>
        <w:t>2.3.6. Управління відходами</w:t>
      </w:r>
      <w:bookmarkEnd w:id="43"/>
      <w:bookmarkEnd w:id="44"/>
      <w:bookmarkEnd w:id="45"/>
    </w:p>
    <w:p w14:paraId="12F25DAD" w14:textId="6483D40D" w:rsidR="00103D84" w:rsidRPr="008A6D4E" w:rsidRDefault="00103D84" w:rsidP="00103D84">
      <w:pPr>
        <w:spacing w:before="160"/>
        <w:jc w:val="both"/>
        <w:rPr>
          <w:rFonts w:ascii="Century Gothic" w:hAnsi="Century Gothic"/>
          <w:sz w:val="22"/>
          <w:szCs w:val="22"/>
        </w:rPr>
      </w:pPr>
      <w:r w:rsidRPr="008A6D4E">
        <w:rPr>
          <w:rFonts w:ascii="Century Gothic" w:hAnsi="Century Gothic"/>
          <w:sz w:val="22"/>
          <w:szCs w:val="22"/>
        </w:rPr>
        <w:t xml:space="preserve">Важливою складовою загальної системи благоустрою </w:t>
      </w:r>
      <w:r w:rsidR="00F155D3" w:rsidRPr="00D418DF">
        <w:rPr>
          <w:rFonts w:ascii="Century Gothic" w:hAnsi="Century Gothic"/>
          <w:sz w:val="22"/>
          <w:szCs w:val="22"/>
        </w:rPr>
        <w:t>Червоноградської</w:t>
      </w:r>
      <w:r w:rsidR="00EC28A6" w:rsidRPr="008A6D4E">
        <w:rPr>
          <w:rFonts w:ascii="Century Gothic" w:hAnsi="Century Gothic"/>
          <w:sz w:val="22"/>
          <w:szCs w:val="22"/>
        </w:rPr>
        <w:t xml:space="preserve"> </w:t>
      </w:r>
      <w:r w:rsidRPr="008A6D4E">
        <w:rPr>
          <w:rFonts w:ascii="Century Gothic" w:hAnsi="Century Gothic"/>
          <w:sz w:val="22"/>
          <w:szCs w:val="22"/>
        </w:rPr>
        <w:t>міської територіальної громади, сприятливих екологічних умов та невід’ємною умовою сталого економічного та соціального розвитку має стати система ефективного поводження з відходами. В усіх населених пунктах громади здійснюється вивіз твердих побутових відходів. Вивезення побутових відходів та будівельних відходів здійснюється після укладення договорів з організаціями, які мають право на здійснення відповідної діяльності.</w:t>
      </w:r>
    </w:p>
    <w:p w14:paraId="77008199" w14:textId="18FF7D63" w:rsidR="00103D84" w:rsidRPr="008A6D4E" w:rsidRDefault="00103D84" w:rsidP="00103D84">
      <w:pPr>
        <w:spacing w:before="160"/>
        <w:jc w:val="both"/>
        <w:rPr>
          <w:rFonts w:ascii="Century Gothic" w:hAnsi="Century Gothic"/>
          <w:sz w:val="22"/>
          <w:szCs w:val="22"/>
        </w:rPr>
      </w:pPr>
      <w:r w:rsidRPr="008A6D4E">
        <w:rPr>
          <w:rFonts w:ascii="Century Gothic" w:hAnsi="Century Gothic"/>
          <w:sz w:val="22"/>
          <w:szCs w:val="22"/>
        </w:rPr>
        <w:t xml:space="preserve">Основними видами відходів, що утворюються в громаді є: відходи будівельних матеріалів, брухт чорних та кольорових металів, відходи пакувальних матеріалів та тари від ЛФМ, склотара та побутові відходи. Збір відходів, що утворюються від будівельно-монтажних робіт виконується окремо, в залежності від виду відходів, у спеціально відведених місцях. Зібрані відходи на території громади вивозяться на полігон побутових відходів який знаходиться за </w:t>
      </w:r>
      <w:proofErr w:type="spellStart"/>
      <w:r w:rsidRPr="008A6D4E">
        <w:rPr>
          <w:rFonts w:ascii="Century Gothic" w:hAnsi="Century Gothic"/>
          <w:sz w:val="22"/>
          <w:szCs w:val="22"/>
        </w:rPr>
        <w:t>адресою</w:t>
      </w:r>
      <w:proofErr w:type="spellEnd"/>
      <w:r w:rsidRPr="008A6D4E">
        <w:rPr>
          <w:rFonts w:ascii="Century Gothic" w:hAnsi="Century Gothic"/>
          <w:sz w:val="22"/>
          <w:szCs w:val="22"/>
        </w:rPr>
        <w:t xml:space="preserve"> м. </w:t>
      </w:r>
      <w:r w:rsidR="00EC28A6">
        <w:rPr>
          <w:rFonts w:ascii="Century Gothic" w:eastAsia="Century Gothic" w:hAnsi="Century Gothic" w:cs="Century Gothic"/>
          <w:kern w:val="0"/>
          <w:sz w:val="22"/>
          <w:szCs w:val="22"/>
          <w:lang w:eastAsia="uk-UA"/>
          <w14:ligatures w14:val="none"/>
        </w:rPr>
        <w:t>Шептицький</w:t>
      </w:r>
      <w:r w:rsidR="00EC28A6" w:rsidRPr="008A6D4E">
        <w:rPr>
          <w:rFonts w:ascii="Century Gothic" w:hAnsi="Century Gothic"/>
          <w:sz w:val="22"/>
          <w:szCs w:val="22"/>
        </w:rPr>
        <w:t xml:space="preserve"> </w:t>
      </w:r>
      <w:r w:rsidRPr="008A6D4E">
        <w:rPr>
          <w:rFonts w:ascii="Century Gothic" w:hAnsi="Century Gothic"/>
          <w:sz w:val="22"/>
          <w:szCs w:val="22"/>
        </w:rPr>
        <w:t>вул. Львівська,81 «Підприємство промислової переробки побутових відходів, який прийнятий в експлуатацію 2013 року.  В громаді постійно проводяться планові роботи з ліквідації стихійних несанкціонованих сміттєзвалищ.</w:t>
      </w:r>
    </w:p>
    <w:p w14:paraId="6978BCEC" w14:textId="527EF78F" w:rsidR="00103D84" w:rsidRPr="008A6D4E" w:rsidRDefault="00103D84" w:rsidP="00103D84">
      <w:pPr>
        <w:spacing w:before="160"/>
        <w:jc w:val="both"/>
        <w:rPr>
          <w:rFonts w:ascii="Century Gothic" w:hAnsi="Century Gothic"/>
          <w:sz w:val="22"/>
          <w:szCs w:val="22"/>
        </w:rPr>
      </w:pPr>
      <w:r w:rsidRPr="008A6D4E">
        <w:rPr>
          <w:rFonts w:ascii="Century Gothic" w:hAnsi="Century Gothic"/>
          <w:sz w:val="22"/>
          <w:szCs w:val="22"/>
        </w:rPr>
        <w:t>Придбання та оновлення контейнерів для збору ТПВ, облаштування контейнерних майданчиків в населених пунктах громади, запровадження системи роздільного збору сміття, забезпечення населення та підприємств якісними послугами з вивозу відходів має на меті також попередження утворення стихійних сміттєзвалищ, покращення екологічної ситуації в цілому. Заходи та вимоги щодо запобігання або зменшення утворення відходів, поводження з утвореними відходами передбачено здійснювати з дотриманням вимог Закону України «Про управління відходам».</w:t>
      </w:r>
    </w:p>
    <w:p w14:paraId="500A1D1F" w14:textId="5300A35A" w:rsidR="00BE75FE" w:rsidRPr="000809E1" w:rsidRDefault="00BE75FE" w:rsidP="00BE75FE">
      <w:pPr>
        <w:spacing w:before="160" w:after="0"/>
        <w:jc w:val="right"/>
        <w:rPr>
          <w:rFonts w:ascii="Century Gothic" w:hAnsi="Century Gothic"/>
          <w:sz w:val="22"/>
          <w:szCs w:val="22"/>
        </w:rPr>
      </w:pPr>
      <w:r w:rsidRPr="000809E1">
        <w:rPr>
          <w:rFonts w:ascii="Century Gothic" w:hAnsi="Century Gothic"/>
          <w:sz w:val="22"/>
          <w:szCs w:val="22"/>
        </w:rPr>
        <w:t>Таблиця 2.</w:t>
      </w:r>
      <w:r w:rsidR="000809E1" w:rsidRPr="000809E1">
        <w:rPr>
          <w:rFonts w:ascii="Century Gothic" w:hAnsi="Century Gothic"/>
          <w:sz w:val="22"/>
          <w:szCs w:val="22"/>
        </w:rPr>
        <w:t>40</w:t>
      </w:r>
    </w:p>
    <w:p w14:paraId="2F0C1716" w14:textId="0EFB229E" w:rsidR="00BE75FE" w:rsidRPr="000809E1" w:rsidRDefault="004B5D4A" w:rsidP="00BE75FE">
      <w:pPr>
        <w:spacing w:after="0"/>
        <w:jc w:val="center"/>
        <w:rPr>
          <w:rFonts w:ascii="Century Gothic" w:hAnsi="Century Gothic"/>
          <w:sz w:val="22"/>
          <w:szCs w:val="22"/>
        </w:rPr>
      </w:pPr>
      <w:r w:rsidRPr="000809E1">
        <w:rPr>
          <w:rFonts w:ascii="Century Gothic" w:hAnsi="Century Gothic"/>
          <w:sz w:val="22"/>
          <w:szCs w:val="22"/>
        </w:rPr>
        <w:t>Вага утворених побутових відходів, тон</w:t>
      </w:r>
    </w:p>
    <w:tbl>
      <w:tblPr>
        <w:tblStyle w:val="11"/>
        <w:tblW w:w="9649" w:type="dxa"/>
        <w:jc w:val="center"/>
        <w:tblLook w:val="04A0" w:firstRow="1" w:lastRow="0" w:firstColumn="1" w:lastColumn="0" w:noHBand="0" w:noVBand="1"/>
      </w:tblPr>
      <w:tblGrid>
        <w:gridCol w:w="439"/>
        <w:gridCol w:w="2973"/>
        <w:gridCol w:w="709"/>
        <w:gridCol w:w="851"/>
        <w:gridCol w:w="850"/>
        <w:gridCol w:w="851"/>
        <w:gridCol w:w="850"/>
        <w:gridCol w:w="709"/>
        <w:gridCol w:w="709"/>
        <w:gridCol w:w="708"/>
      </w:tblGrid>
      <w:tr w:rsidR="001623A7" w:rsidRPr="000809E1" w14:paraId="64E081BA" w14:textId="046F6A6A" w:rsidTr="00023809">
        <w:trPr>
          <w:cnfStyle w:val="100000000000" w:firstRow="1" w:lastRow="0" w:firstColumn="0" w:lastColumn="0" w:oddVBand="0" w:evenVBand="0" w:oddHBand="0" w:evenHBand="0" w:firstRowFirstColumn="0" w:firstRowLastColumn="0" w:lastRowFirstColumn="0" w:lastRowLastColumn="0"/>
          <w:trHeight w:val="27"/>
          <w:jc w:val="center"/>
        </w:trPr>
        <w:tc>
          <w:tcPr>
            <w:tcW w:w="0" w:type="auto"/>
            <w:noWrap/>
            <w:vAlign w:val="center"/>
          </w:tcPr>
          <w:p w14:paraId="7DDE8540" w14:textId="77777777" w:rsidR="001623A7" w:rsidRPr="000809E1" w:rsidRDefault="001623A7">
            <w:pPr>
              <w:jc w:val="center"/>
              <w:rPr>
                <w:color w:val="000000"/>
                <w:szCs w:val="16"/>
              </w:rPr>
            </w:pPr>
            <w:r w:rsidRPr="000809E1">
              <w:rPr>
                <w:szCs w:val="16"/>
              </w:rPr>
              <w:t>№</w:t>
            </w:r>
          </w:p>
        </w:tc>
        <w:tc>
          <w:tcPr>
            <w:tcW w:w="2973" w:type="dxa"/>
            <w:noWrap/>
            <w:vAlign w:val="center"/>
          </w:tcPr>
          <w:p w14:paraId="5CAAD56B" w14:textId="77777777" w:rsidR="001623A7" w:rsidRPr="000809E1" w:rsidRDefault="001623A7">
            <w:pPr>
              <w:jc w:val="center"/>
              <w:rPr>
                <w:color w:val="000000"/>
                <w:szCs w:val="16"/>
              </w:rPr>
            </w:pPr>
            <w:r w:rsidRPr="000809E1">
              <w:rPr>
                <w:szCs w:val="16"/>
              </w:rPr>
              <w:t>Показник</w:t>
            </w:r>
          </w:p>
        </w:tc>
        <w:tc>
          <w:tcPr>
            <w:tcW w:w="709" w:type="dxa"/>
            <w:vAlign w:val="center"/>
          </w:tcPr>
          <w:p w14:paraId="20CA5CBD" w14:textId="77777777" w:rsidR="001623A7" w:rsidRPr="000809E1" w:rsidRDefault="001623A7">
            <w:pPr>
              <w:jc w:val="center"/>
              <w:rPr>
                <w:szCs w:val="16"/>
              </w:rPr>
            </w:pPr>
            <w:r w:rsidRPr="000809E1">
              <w:rPr>
                <w:color w:val="auto"/>
                <w:szCs w:val="16"/>
              </w:rPr>
              <w:t>2017</w:t>
            </w:r>
          </w:p>
        </w:tc>
        <w:tc>
          <w:tcPr>
            <w:tcW w:w="851" w:type="dxa"/>
            <w:vAlign w:val="center"/>
          </w:tcPr>
          <w:p w14:paraId="0E548399" w14:textId="77777777" w:rsidR="001623A7" w:rsidRPr="000809E1" w:rsidRDefault="001623A7">
            <w:pPr>
              <w:jc w:val="center"/>
              <w:rPr>
                <w:szCs w:val="16"/>
              </w:rPr>
            </w:pPr>
            <w:r w:rsidRPr="000809E1">
              <w:rPr>
                <w:color w:val="auto"/>
                <w:szCs w:val="16"/>
              </w:rPr>
              <w:t>2018</w:t>
            </w:r>
          </w:p>
        </w:tc>
        <w:tc>
          <w:tcPr>
            <w:tcW w:w="850" w:type="dxa"/>
            <w:vAlign w:val="center"/>
          </w:tcPr>
          <w:p w14:paraId="5B493C41" w14:textId="77777777" w:rsidR="001623A7" w:rsidRPr="000809E1" w:rsidRDefault="001623A7">
            <w:pPr>
              <w:jc w:val="center"/>
              <w:rPr>
                <w:szCs w:val="16"/>
              </w:rPr>
            </w:pPr>
            <w:r w:rsidRPr="000809E1">
              <w:rPr>
                <w:color w:val="auto"/>
                <w:szCs w:val="16"/>
              </w:rPr>
              <w:t>2019</w:t>
            </w:r>
          </w:p>
        </w:tc>
        <w:tc>
          <w:tcPr>
            <w:tcW w:w="851" w:type="dxa"/>
            <w:vAlign w:val="center"/>
          </w:tcPr>
          <w:p w14:paraId="239961E2" w14:textId="77777777" w:rsidR="001623A7" w:rsidRPr="000809E1" w:rsidRDefault="001623A7">
            <w:pPr>
              <w:jc w:val="center"/>
              <w:rPr>
                <w:szCs w:val="16"/>
              </w:rPr>
            </w:pPr>
            <w:r w:rsidRPr="000809E1">
              <w:rPr>
                <w:color w:val="auto"/>
                <w:szCs w:val="16"/>
              </w:rPr>
              <w:t>2020</w:t>
            </w:r>
          </w:p>
        </w:tc>
        <w:tc>
          <w:tcPr>
            <w:tcW w:w="850" w:type="dxa"/>
            <w:noWrap/>
            <w:vAlign w:val="center"/>
          </w:tcPr>
          <w:p w14:paraId="4E4CCD87" w14:textId="77777777" w:rsidR="001623A7" w:rsidRPr="000809E1" w:rsidRDefault="001623A7">
            <w:pPr>
              <w:jc w:val="center"/>
              <w:rPr>
                <w:szCs w:val="16"/>
              </w:rPr>
            </w:pPr>
            <w:r w:rsidRPr="000809E1">
              <w:rPr>
                <w:color w:val="auto"/>
                <w:szCs w:val="16"/>
              </w:rPr>
              <w:t>2021</w:t>
            </w:r>
          </w:p>
        </w:tc>
        <w:tc>
          <w:tcPr>
            <w:tcW w:w="709" w:type="dxa"/>
            <w:noWrap/>
            <w:vAlign w:val="center"/>
          </w:tcPr>
          <w:p w14:paraId="7375973F" w14:textId="77777777" w:rsidR="001623A7" w:rsidRPr="000809E1" w:rsidRDefault="001623A7">
            <w:pPr>
              <w:jc w:val="center"/>
              <w:rPr>
                <w:szCs w:val="16"/>
              </w:rPr>
            </w:pPr>
            <w:r w:rsidRPr="000809E1">
              <w:rPr>
                <w:color w:val="auto"/>
                <w:szCs w:val="16"/>
              </w:rPr>
              <w:t>2022</w:t>
            </w:r>
          </w:p>
        </w:tc>
        <w:tc>
          <w:tcPr>
            <w:tcW w:w="709" w:type="dxa"/>
            <w:noWrap/>
            <w:vAlign w:val="center"/>
          </w:tcPr>
          <w:p w14:paraId="0138389D" w14:textId="77777777" w:rsidR="001623A7" w:rsidRPr="000809E1" w:rsidRDefault="001623A7">
            <w:pPr>
              <w:jc w:val="center"/>
              <w:rPr>
                <w:szCs w:val="16"/>
              </w:rPr>
            </w:pPr>
            <w:r w:rsidRPr="000809E1">
              <w:rPr>
                <w:color w:val="auto"/>
                <w:szCs w:val="16"/>
              </w:rPr>
              <w:t>2023</w:t>
            </w:r>
          </w:p>
        </w:tc>
        <w:tc>
          <w:tcPr>
            <w:tcW w:w="708" w:type="dxa"/>
          </w:tcPr>
          <w:p w14:paraId="41522446" w14:textId="2D0395CD" w:rsidR="001623A7" w:rsidRPr="000809E1" w:rsidRDefault="001623A7">
            <w:pPr>
              <w:jc w:val="center"/>
              <w:rPr>
                <w:szCs w:val="16"/>
              </w:rPr>
            </w:pPr>
            <w:r w:rsidRPr="000809E1">
              <w:rPr>
                <w:color w:val="auto"/>
                <w:szCs w:val="16"/>
              </w:rPr>
              <w:t>202</w:t>
            </w:r>
            <w:r>
              <w:rPr>
                <w:color w:val="auto"/>
                <w:szCs w:val="16"/>
              </w:rPr>
              <w:t>4</w:t>
            </w:r>
          </w:p>
        </w:tc>
      </w:tr>
      <w:tr w:rsidR="001623A7" w:rsidRPr="000809E1" w14:paraId="4D313142" w14:textId="4AE74E1D" w:rsidTr="00023809">
        <w:trPr>
          <w:trHeight w:val="27"/>
          <w:jc w:val="center"/>
        </w:trPr>
        <w:tc>
          <w:tcPr>
            <w:tcW w:w="0" w:type="auto"/>
            <w:noWrap/>
            <w:vAlign w:val="center"/>
            <w:hideMark/>
          </w:tcPr>
          <w:p w14:paraId="13DD9A3C" w14:textId="77777777" w:rsidR="001623A7" w:rsidRPr="000809E1" w:rsidRDefault="001623A7" w:rsidP="009043DB">
            <w:pPr>
              <w:jc w:val="center"/>
              <w:rPr>
                <w:szCs w:val="16"/>
              </w:rPr>
            </w:pPr>
            <w:r w:rsidRPr="000809E1">
              <w:rPr>
                <w:szCs w:val="16"/>
              </w:rPr>
              <w:t>1</w:t>
            </w:r>
          </w:p>
        </w:tc>
        <w:tc>
          <w:tcPr>
            <w:tcW w:w="2973" w:type="dxa"/>
            <w:noWrap/>
            <w:vAlign w:val="center"/>
            <w:hideMark/>
          </w:tcPr>
          <w:p w14:paraId="3772B0B0" w14:textId="722A5B70" w:rsidR="001623A7" w:rsidRPr="000809E1" w:rsidRDefault="001623A7" w:rsidP="009043DB">
            <w:pPr>
              <w:rPr>
                <w:szCs w:val="16"/>
              </w:rPr>
            </w:pPr>
            <w:r w:rsidRPr="000809E1">
              <w:rPr>
                <w:szCs w:val="16"/>
              </w:rPr>
              <w:t>Вага утворених побутових відходів</w:t>
            </w:r>
          </w:p>
        </w:tc>
        <w:tc>
          <w:tcPr>
            <w:tcW w:w="709" w:type="dxa"/>
            <w:vAlign w:val="center"/>
          </w:tcPr>
          <w:p w14:paraId="45F10EF4" w14:textId="35D87598" w:rsidR="001623A7" w:rsidRPr="000809E1" w:rsidRDefault="001623A7" w:rsidP="009043DB">
            <w:pPr>
              <w:jc w:val="center"/>
              <w:rPr>
                <w:szCs w:val="16"/>
              </w:rPr>
            </w:pPr>
            <w:r w:rsidRPr="000809E1">
              <w:rPr>
                <w:szCs w:val="16"/>
              </w:rPr>
              <w:t>19796</w:t>
            </w:r>
          </w:p>
        </w:tc>
        <w:tc>
          <w:tcPr>
            <w:tcW w:w="851" w:type="dxa"/>
            <w:vAlign w:val="center"/>
          </w:tcPr>
          <w:p w14:paraId="4BD77743" w14:textId="2240FF5B" w:rsidR="001623A7" w:rsidRPr="000809E1" w:rsidRDefault="001623A7" w:rsidP="009043DB">
            <w:pPr>
              <w:jc w:val="center"/>
              <w:rPr>
                <w:szCs w:val="16"/>
              </w:rPr>
            </w:pPr>
            <w:r w:rsidRPr="000809E1">
              <w:rPr>
                <w:szCs w:val="16"/>
              </w:rPr>
              <w:t>18895</w:t>
            </w:r>
          </w:p>
        </w:tc>
        <w:tc>
          <w:tcPr>
            <w:tcW w:w="850" w:type="dxa"/>
            <w:vAlign w:val="center"/>
          </w:tcPr>
          <w:p w14:paraId="24073044" w14:textId="7FFB2057" w:rsidR="001623A7" w:rsidRPr="000809E1" w:rsidRDefault="001623A7" w:rsidP="009043DB">
            <w:pPr>
              <w:jc w:val="center"/>
              <w:rPr>
                <w:szCs w:val="16"/>
              </w:rPr>
            </w:pPr>
            <w:r w:rsidRPr="000809E1">
              <w:rPr>
                <w:szCs w:val="16"/>
              </w:rPr>
              <w:t>18231</w:t>
            </w:r>
          </w:p>
        </w:tc>
        <w:tc>
          <w:tcPr>
            <w:tcW w:w="851" w:type="dxa"/>
            <w:vAlign w:val="center"/>
          </w:tcPr>
          <w:p w14:paraId="42D35BE6" w14:textId="155E4988" w:rsidR="001623A7" w:rsidRPr="000809E1" w:rsidRDefault="001623A7" w:rsidP="009043DB">
            <w:pPr>
              <w:jc w:val="center"/>
              <w:rPr>
                <w:szCs w:val="16"/>
              </w:rPr>
            </w:pPr>
            <w:r w:rsidRPr="000809E1">
              <w:rPr>
                <w:szCs w:val="16"/>
              </w:rPr>
              <w:t>17575</w:t>
            </w:r>
          </w:p>
        </w:tc>
        <w:tc>
          <w:tcPr>
            <w:tcW w:w="850" w:type="dxa"/>
            <w:noWrap/>
            <w:vAlign w:val="center"/>
          </w:tcPr>
          <w:p w14:paraId="41794D10" w14:textId="3908E56C" w:rsidR="001623A7" w:rsidRPr="000809E1" w:rsidRDefault="001623A7" w:rsidP="009043DB">
            <w:pPr>
              <w:jc w:val="center"/>
              <w:rPr>
                <w:szCs w:val="16"/>
              </w:rPr>
            </w:pPr>
            <w:r w:rsidRPr="000809E1">
              <w:rPr>
                <w:szCs w:val="16"/>
              </w:rPr>
              <w:t>19669</w:t>
            </w:r>
          </w:p>
        </w:tc>
        <w:tc>
          <w:tcPr>
            <w:tcW w:w="709" w:type="dxa"/>
            <w:noWrap/>
            <w:vAlign w:val="center"/>
          </w:tcPr>
          <w:p w14:paraId="658E35BA" w14:textId="75443BFF" w:rsidR="001623A7" w:rsidRPr="000809E1" w:rsidRDefault="001623A7" w:rsidP="009043DB">
            <w:pPr>
              <w:jc w:val="center"/>
              <w:rPr>
                <w:szCs w:val="16"/>
              </w:rPr>
            </w:pPr>
            <w:r w:rsidRPr="000809E1">
              <w:rPr>
                <w:szCs w:val="16"/>
              </w:rPr>
              <w:t>17539</w:t>
            </w:r>
          </w:p>
        </w:tc>
        <w:tc>
          <w:tcPr>
            <w:tcW w:w="709" w:type="dxa"/>
            <w:noWrap/>
            <w:vAlign w:val="center"/>
          </w:tcPr>
          <w:p w14:paraId="1BB01563" w14:textId="0E7414DA" w:rsidR="001623A7" w:rsidRPr="000809E1" w:rsidRDefault="001623A7" w:rsidP="009043DB">
            <w:pPr>
              <w:jc w:val="center"/>
              <w:rPr>
                <w:szCs w:val="16"/>
              </w:rPr>
            </w:pPr>
            <w:r w:rsidRPr="000809E1">
              <w:rPr>
                <w:szCs w:val="16"/>
              </w:rPr>
              <w:t>18052</w:t>
            </w:r>
          </w:p>
        </w:tc>
        <w:tc>
          <w:tcPr>
            <w:tcW w:w="708" w:type="dxa"/>
          </w:tcPr>
          <w:p w14:paraId="26AC7B57" w14:textId="062406DC" w:rsidR="001623A7" w:rsidRPr="000809E1" w:rsidRDefault="00023809" w:rsidP="009043DB">
            <w:pPr>
              <w:jc w:val="center"/>
              <w:rPr>
                <w:szCs w:val="16"/>
              </w:rPr>
            </w:pPr>
            <w:r>
              <w:rPr>
                <w:szCs w:val="16"/>
              </w:rPr>
              <w:t>21920</w:t>
            </w:r>
          </w:p>
        </w:tc>
      </w:tr>
      <w:tr w:rsidR="00023809" w:rsidRPr="000809E1" w14:paraId="1C2765F5" w14:textId="0B586233" w:rsidTr="00023809">
        <w:trPr>
          <w:trHeight w:val="27"/>
          <w:jc w:val="center"/>
        </w:trPr>
        <w:tc>
          <w:tcPr>
            <w:tcW w:w="0" w:type="auto"/>
            <w:noWrap/>
            <w:vAlign w:val="center"/>
            <w:hideMark/>
          </w:tcPr>
          <w:p w14:paraId="733B96F3" w14:textId="77777777" w:rsidR="00023809" w:rsidRPr="000809E1" w:rsidRDefault="00023809" w:rsidP="00023809">
            <w:pPr>
              <w:jc w:val="center"/>
              <w:rPr>
                <w:szCs w:val="16"/>
              </w:rPr>
            </w:pPr>
            <w:r w:rsidRPr="000809E1">
              <w:rPr>
                <w:szCs w:val="16"/>
              </w:rPr>
              <w:t>2</w:t>
            </w:r>
          </w:p>
        </w:tc>
        <w:tc>
          <w:tcPr>
            <w:tcW w:w="2973" w:type="dxa"/>
            <w:noWrap/>
            <w:vAlign w:val="center"/>
            <w:hideMark/>
          </w:tcPr>
          <w:p w14:paraId="501AF0A5" w14:textId="2A94C072" w:rsidR="00023809" w:rsidRPr="000809E1" w:rsidRDefault="00023809" w:rsidP="00023809">
            <w:pPr>
              <w:rPr>
                <w:szCs w:val="16"/>
              </w:rPr>
            </w:pPr>
            <w:r w:rsidRPr="000809E1">
              <w:rPr>
                <w:szCs w:val="16"/>
              </w:rPr>
              <w:t>Вага побутових відходів, що потрапляють під поховання</w:t>
            </w:r>
          </w:p>
        </w:tc>
        <w:tc>
          <w:tcPr>
            <w:tcW w:w="709" w:type="dxa"/>
            <w:vAlign w:val="center"/>
          </w:tcPr>
          <w:p w14:paraId="348EDA43" w14:textId="303AFE1D" w:rsidR="00023809" w:rsidRPr="000809E1" w:rsidRDefault="00023809" w:rsidP="00023809">
            <w:pPr>
              <w:jc w:val="center"/>
              <w:rPr>
                <w:szCs w:val="16"/>
              </w:rPr>
            </w:pPr>
            <w:r w:rsidRPr="000809E1">
              <w:rPr>
                <w:szCs w:val="16"/>
              </w:rPr>
              <w:t>19529</w:t>
            </w:r>
          </w:p>
        </w:tc>
        <w:tc>
          <w:tcPr>
            <w:tcW w:w="851" w:type="dxa"/>
            <w:vAlign w:val="center"/>
          </w:tcPr>
          <w:p w14:paraId="6757FA87" w14:textId="67CF5863" w:rsidR="00023809" w:rsidRPr="000809E1" w:rsidRDefault="00023809" w:rsidP="00023809">
            <w:pPr>
              <w:jc w:val="center"/>
              <w:rPr>
                <w:szCs w:val="16"/>
              </w:rPr>
            </w:pPr>
            <w:r w:rsidRPr="000809E1">
              <w:rPr>
                <w:szCs w:val="16"/>
              </w:rPr>
              <w:t>18696</w:t>
            </w:r>
          </w:p>
        </w:tc>
        <w:tc>
          <w:tcPr>
            <w:tcW w:w="850" w:type="dxa"/>
            <w:vAlign w:val="center"/>
          </w:tcPr>
          <w:p w14:paraId="3533041B" w14:textId="504B60BD" w:rsidR="00023809" w:rsidRPr="000809E1" w:rsidRDefault="00023809" w:rsidP="00023809">
            <w:pPr>
              <w:jc w:val="center"/>
              <w:rPr>
                <w:szCs w:val="16"/>
              </w:rPr>
            </w:pPr>
            <w:r w:rsidRPr="000809E1">
              <w:rPr>
                <w:szCs w:val="16"/>
              </w:rPr>
              <w:t>18055</w:t>
            </w:r>
          </w:p>
        </w:tc>
        <w:tc>
          <w:tcPr>
            <w:tcW w:w="851" w:type="dxa"/>
            <w:vAlign w:val="center"/>
          </w:tcPr>
          <w:p w14:paraId="01314B57" w14:textId="653E4C98" w:rsidR="00023809" w:rsidRPr="000809E1" w:rsidRDefault="00023809" w:rsidP="00023809">
            <w:pPr>
              <w:jc w:val="center"/>
              <w:rPr>
                <w:szCs w:val="16"/>
              </w:rPr>
            </w:pPr>
            <w:r w:rsidRPr="000809E1">
              <w:rPr>
                <w:szCs w:val="16"/>
              </w:rPr>
              <w:t>17480</w:t>
            </w:r>
          </w:p>
        </w:tc>
        <w:tc>
          <w:tcPr>
            <w:tcW w:w="850" w:type="dxa"/>
            <w:noWrap/>
            <w:vAlign w:val="center"/>
          </w:tcPr>
          <w:p w14:paraId="5B23FFAD" w14:textId="748F9037" w:rsidR="00023809" w:rsidRPr="000809E1" w:rsidRDefault="00023809" w:rsidP="00023809">
            <w:pPr>
              <w:jc w:val="center"/>
              <w:rPr>
                <w:szCs w:val="16"/>
              </w:rPr>
            </w:pPr>
            <w:r w:rsidRPr="000809E1">
              <w:rPr>
                <w:szCs w:val="16"/>
              </w:rPr>
              <w:t>19598</w:t>
            </w:r>
          </w:p>
        </w:tc>
        <w:tc>
          <w:tcPr>
            <w:tcW w:w="709" w:type="dxa"/>
            <w:noWrap/>
            <w:vAlign w:val="center"/>
          </w:tcPr>
          <w:p w14:paraId="0F147D19" w14:textId="0C15A6AB" w:rsidR="00023809" w:rsidRPr="000809E1" w:rsidRDefault="00023809" w:rsidP="00023809">
            <w:pPr>
              <w:jc w:val="center"/>
              <w:rPr>
                <w:szCs w:val="16"/>
              </w:rPr>
            </w:pPr>
            <w:r w:rsidRPr="000809E1">
              <w:rPr>
                <w:szCs w:val="16"/>
              </w:rPr>
              <w:t>17480</w:t>
            </w:r>
          </w:p>
        </w:tc>
        <w:tc>
          <w:tcPr>
            <w:tcW w:w="709" w:type="dxa"/>
            <w:noWrap/>
            <w:vAlign w:val="center"/>
          </w:tcPr>
          <w:p w14:paraId="200FE095" w14:textId="7B599777" w:rsidR="00023809" w:rsidRPr="000809E1" w:rsidRDefault="00023809" w:rsidP="00023809">
            <w:pPr>
              <w:jc w:val="center"/>
              <w:rPr>
                <w:szCs w:val="16"/>
              </w:rPr>
            </w:pPr>
            <w:r w:rsidRPr="000809E1">
              <w:rPr>
                <w:szCs w:val="16"/>
              </w:rPr>
              <w:t>17993</w:t>
            </w:r>
          </w:p>
        </w:tc>
        <w:tc>
          <w:tcPr>
            <w:tcW w:w="708" w:type="dxa"/>
            <w:vAlign w:val="center"/>
          </w:tcPr>
          <w:p w14:paraId="58BBE2DE" w14:textId="2AB67E6C" w:rsidR="00023809" w:rsidRPr="000809E1" w:rsidRDefault="00023809" w:rsidP="00023809">
            <w:pPr>
              <w:jc w:val="center"/>
              <w:rPr>
                <w:szCs w:val="16"/>
              </w:rPr>
            </w:pPr>
            <w:r>
              <w:rPr>
                <w:szCs w:val="16"/>
              </w:rPr>
              <w:t>18959</w:t>
            </w:r>
          </w:p>
        </w:tc>
      </w:tr>
    </w:tbl>
    <w:p w14:paraId="1BC5181C" w14:textId="498708C0" w:rsidR="0010754A" w:rsidRPr="000809E1" w:rsidRDefault="0010754A" w:rsidP="0010754A">
      <w:pPr>
        <w:spacing w:before="160"/>
        <w:jc w:val="both"/>
        <w:rPr>
          <w:rFonts w:ascii="Century Gothic" w:hAnsi="Century Gothic"/>
          <w:sz w:val="22"/>
          <w:szCs w:val="22"/>
        </w:rPr>
      </w:pPr>
      <w:r w:rsidRPr="000809E1">
        <w:rPr>
          <w:rFonts w:ascii="Century Gothic" w:hAnsi="Century Gothic"/>
          <w:sz w:val="22"/>
          <w:szCs w:val="22"/>
        </w:rPr>
        <w:t>Фактичний стан охоплення громади централізованим збором та вивезенням побутових відходів</w:t>
      </w:r>
      <w:r w:rsidR="001B4D8E">
        <w:rPr>
          <w:rFonts w:ascii="Century Gothic" w:hAnsi="Century Gothic"/>
          <w:sz w:val="22"/>
          <w:szCs w:val="22"/>
        </w:rPr>
        <w:t xml:space="preserve"> станом на 2023 рік</w:t>
      </w:r>
      <w:r w:rsidRPr="000809E1">
        <w:rPr>
          <w:rFonts w:ascii="Century Gothic" w:hAnsi="Century Gothic"/>
          <w:sz w:val="22"/>
          <w:szCs w:val="22"/>
        </w:rPr>
        <w:t xml:space="preserve"> – </w:t>
      </w:r>
      <w:r w:rsidR="002F77A5" w:rsidRPr="000809E1">
        <w:rPr>
          <w:rFonts w:ascii="Century Gothic" w:hAnsi="Century Gothic"/>
          <w:sz w:val="22"/>
          <w:szCs w:val="22"/>
        </w:rPr>
        <w:t>84,03</w:t>
      </w:r>
      <w:r w:rsidRPr="000809E1">
        <w:rPr>
          <w:rFonts w:ascii="Century Gothic" w:hAnsi="Century Gothic"/>
          <w:sz w:val="22"/>
          <w:szCs w:val="22"/>
        </w:rPr>
        <w:t>%</w:t>
      </w:r>
      <w:r w:rsidR="001B4D8E">
        <w:rPr>
          <w:rFonts w:ascii="Century Gothic" w:hAnsi="Century Gothic"/>
          <w:sz w:val="22"/>
          <w:szCs w:val="22"/>
        </w:rPr>
        <w:t>, станом на 2024 рік- 100%</w:t>
      </w:r>
      <w:r w:rsidRPr="000809E1">
        <w:rPr>
          <w:rFonts w:ascii="Century Gothic" w:hAnsi="Century Gothic"/>
          <w:sz w:val="22"/>
          <w:szCs w:val="22"/>
        </w:rPr>
        <w:t xml:space="preserve">. </w:t>
      </w:r>
    </w:p>
    <w:p w14:paraId="2A0F62DE" w14:textId="239232C6" w:rsidR="0010754A" w:rsidRPr="000809E1" w:rsidRDefault="0010754A" w:rsidP="0010754A">
      <w:pPr>
        <w:spacing w:before="160"/>
        <w:jc w:val="both"/>
        <w:rPr>
          <w:rFonts w:ascii="Century Gothic" w:hAnsi="Century Gothic"/>
          <w:sz w:val="22"/>
          <w:szCs w:val="22"/>
        </w:rPr>
      </w:pPr>
      <w:r w:rsidRPr="000809E1">
        <w:rPr>
          <w:rFonts w:ascii="Century Gothic" w:hAnsi="Century Gothic"/>
          <w:sz w:val="22"/>
          <w:szCs w:val="22"/>
        </w:rPr>
        <w:t xml:space="preserve">Автопарк з зі збирання та вивезення відходів складається з </w:t>
      </w:r>
      <w:r w:rsidR="00424147" w:rsidRPr="000809E1">
        <w:rPr>
          <w:rFonts w:ascii="Century Gothic" w:hAnsi="Century Gothic"/>
          <w:sz w:val="22"/>
          <w:szCs w:val="22"/>
        </w:rPr>
        <w:t>8</w:t>
      </w:r>
      <w:r w:rsidRPr="000809E1">
        <w:rPr>
          <w:rFonts w:ascii="Century Gothic" w:hAnsi="Century Gothic"/>
          <w:sz w:val="22"/>
          <w:szCs w:val="22"/>
        </w:rPr>
        <w:t xml:space="preserve"> сміттєвозів- збирачів з ущільненням відходів</w:t>
      </w:r>
      <w:r w:rsidR="00424147" w:rsidRPr="000809E1">
        <w:rPr>
          <w:rFonts w:ascii="Century Gothic" w:hAnsi="Century Gothic"/>
          <w:sz w:val="22"/>
          <w:szCs w:val="22"/>
        </w:rPr>
        <w:t>, 2 трактори</w:t>
      </w:r>
      <w:r w:rsidR="001343DC" w:rsidRPr="000809E1">
        <w:rPr>
          <w:rFonts w:ascii="Century Gothic" w:hAnsi="Century Gothic"/>
          <w:sz w:val="22"/>
          <w:szCs w:val="22"/>
        </w:rPr>
        <w:t xml:space="preserve"> та 1 інший засіб</w:t>
      </w:r>
      <w:r w:rsidRPr="000809E1">
        <w:rPr>
          <w:rFonts w:ascii="Century Gothic" w:hAnsi="Century Gothic"/>
          <w:sz w:val="22"/>
          <w:szCs w:val="22"/>
        </w:rPr>
        <w:t xml:space="preserve">. </w:t>
      </w:r>
    </w:p>
    <w:p w14:paraId="2B50A6F5" w14:textId="1DAC6E2D" w:rsidR="0010754A" w:rsidRPr="000809E1" w:rsidRDefault="0010754A" w:rsidP="0010754A">
      <w:pPr>
        <w:spacing w:before="160"/>
        <w:jc w:val="both"/>
        <w:rPr>
          <w:rFonts w:ascii="Century Gothic" w:hAnsi="Century Gothic"/>
          <w:sz w:val="22"/>
          <w:szCs w:val="22"/>
        </w:rPr>
      </w:pPr>
      <w:r w:rsidRPr="000809E1">
        <w:rPr>
          <w:rFonts w:ascii="Century Gothic" w:hAnsi="Century Gothic"/>
          <w:sz w:val="22"/>
          <w:szCs w:val="22"/>
        </w:rPr>
        <w:t>Річне споживання енергії (палива) транспортом у секторі управління відходами приведено у табл. 2.</w:t>
      </w:r>
      <w:r w:rsidR="000809E1" w:rsidRPr="000809E1">
        <w:rPr>
          <w:rFonts w:ascii="Century Gothic" w:hAnsi="Century Gothic"/>
          <w:sz w:val="22"/>
          <w:szCs w:val="22"/>
        </w:rPr>
        <w:t>4</w:t>
      </w:r>
      <w:r w:rsidRPr="000809E1">
        <w:rPr>
          <w:rFonts w:ascii="Century Gothic" w:hAnsi="Century Gothic"/>
          <w:sz w:val="22"/>
          <w:szCs w:val="22"/>
        </w:rPr>
        <w:t>1.</w:t>
      </w:r>
    </w:p>
    <w:p w14:paraId="5021C358" w14:textId="02275DF9" w:rsidR="0010754A" w:rsidRPr="008A6D4E" w:rsidRDefault="0010754A" w:rsidP="0010754A">
      <w:pPr>
        <w:pStyle w:val="Default"/>
        <w:jc w:val="right"/>
        <w:rPr>
          <w:rFonts w:ascii="Century Gothic" w:hAnsi="Century Gothic" w:cs="Century Gothic"/>
          <w:color w:val="auto"/>
          <w:sz w:val="22"/>
          <w:szCs w:val="22"/>
        </w:rPr>
      </w:pPr>
      <w:r w:rsidRPr="000809E1">
        <w:rPr>
          <w:rFonts w:ascii="Century Gothic" w:hAnsi="Century Gothic" w:cs="Century Gothic"/>
          <w:color w:val="auto"/>
          <w:sz w:val="22"/>
          <w:szCs w:val="22"/>
        </w:rPr>
        <w:t xml:space="preserve">Таблиця </w:t>
      </w:r>
      <w:r w:rsidRPr="000809E1">
        <w:rPr>
          <w:rFonts w:ascii="Century Gothic" w:hAnsi="Century Gothic"/>
          <w:sz w:val="22"/>
          <w:szCs w:val="22"/>
        </w:rPr>
        <w:t>2.</w:t>
      </w:r>
      <w:r w:rsidR="000809E1" w:rsidRPr="000809E1">
        <w:rPr>
          <w:rFonts w:ascii="Century Gothic" w:hAnsi="Century Gothic"/>
          <w:sz w:val="22"/>
          <w:szCs w:val="22"/>
        </w:rPr>
        <w:t>4</w:t>
      </w:r>
      <w:r w:rsidRPr="000809E1">
        <w:rPr>
          <w:rFonts w:ascii="Century Gothic" w:hAnsi="Century Gothic"/>
          <w:sz w:val="22"/>
          <w:szCs w:val="22"/>
        </w:rPr>
        <w:t>1</w:t>
      </w:r>
    </w:p>
    <w:p w14:paraId="3A4FE59B" w14:textId="77777777" w:rsidR="0010754A" w:rsidRPr="008A6D4E" w:rsidRDefault="0010754A" w:rsidP="0010754A">
      <w:pPr>
        <w:pStyle w:val="Default"/>
        <w:jc w:val="center"/>
        <w:rPr>
          <w:rFonts w:ascii="Century Gothic" w:hAnsi="Century Gothic" w:cs="Century Gothic"/>
          <w:color w:val="auto"/>
          <w:sz w:val="22"/>
          <w:szCs w:val="22"/>
        </w:rPr>
      </w:pPr>
      <w:r w:rsidRPr="008A6D4E">
        <w:rPr>
          <w:rFonts w:ascii="Century Gothic" w:hAnsi="Century Gothic" w:cs="Century Gothic"/>
          <w:color w:val="auto"/>
          <w:sz w:val="22"/>
          <w:szCs w:val="22"/>
        </w:rPr>
        <w:t>Річне споживання енергії (палива) транспортом у секторі управління відходами</w:t>
      </w:r>
    </w:p>
    <w:tbl>
      <w:tblPr>
        <w:tblStyle w:val="11"/>
        <w:tblW w:w="9730" w:type="dxa"/>
        <w:tblInd w:w="30" w:type="dxa"/>
        <w:tblLook w:val="06E0" w:firstRow="1" w:lastRow="1" w:firstColumn="1" w:lastColumn="0" w:noHBand="1" w:noVBand="1"/>
      </w:tblPr>
      <w:tblGrid>
        <w:gridCol w:w="384"/>
        <w:gridCol w:w="2786"/>
        <w:gridCol w:w="1129"/>
        <w:gridCol w:w="775"/>
        <w:gridCol w:w="776"/>
        <w:gridCol w:w="776"/>
        <w:gridCol w:w="776"/>
        <w:gridCol w:w="776"/>
        <w:gridCol w:w="776"/>
        <w:gridCol w:w="776"/>
      </w:tblGrid>
      <w:tr w:rsidR="0010754A" w:rsidRPr="008A6D4E" w14:paraId="1B4E7A49" w14:textId="77777777" w:rsidTr="006952D4">
        <w:trPr>
          <w:cnfStyle w:val="100000000000" w:firstRow="1" w:lastRow="0" w:firstColumn="0" w:lastColumn="0" w:oddVBand="0" w:evenVBand="0" w:oddHBand="0" w:evenHBand="0" w:firstRowFirstColumn="0" w:firstRowLastColumn="0" w:lastRowFirstColumn="0" w:lastRowLastColumn="0"/>
          <w:trHeight w:val="23"/>
        </w:trPr>
        <w:tc>
          <w:tcPr>
            <w:tcW w:w="0" w:type="auto"/>
            <w:noWrap/>
            <w:vAlign w:val="center"/>
          </w:tcPr>
          <w:p w14:paraId="26282E99" w14:textId="77777777" w:rsidR="0010754A" w:rsidRPr="008A6D4E" w:rsidRDefault="0010754A">
            <w:pPr>
              <w:jc w:val="center"/>
              <w:rPr>
                <w:szCs w:val="16"/>
              </w:rPr>
            </w:pPr>
          </w:p>
        </w:tc>
        <w:tc>
          <w:tcPr>
            <w:tcW w:w="0" w:type="auto"/>
            <w:noWrap/>
            <w:vAlign w:val="center"/>
          </w:tcPr>
          <w:p w14:paraId="6E905B67" w14:textId="77777777" w:rsidR="0010754A" w:rsidRPr="008A6D4E" w:rsidRDefault="0010754A">
            <w:pPr>
              <w:jc w:val="center"/>
              <w:rPr>
                <w:szCs w:val="16"/>
              </w:rPr>
            </w:pPr>
            <w:r w:rsidRPr="008A6D4E">
              <w:rPr>
                <w:szCs w:val="16"/>
              </w:rPr>
              <w:t>Вид енергії (палива)</w:t>
            </w:r>
          </w:p>
        </w:tc>
        <w:tc>
          <w:tcPr>
            <w:tcW w:w="0" w:type="auto"/>
            <w:noWrap/>
            <w:vAlign w:val="center"/>
          </w:tcPr>
          <w:p w14:paraId="330F649F" w14:textId="77777777" w:rsidR="0010754A" w:rsidRPr="008A6D4E" w:rsidRDefault="0010754A">
            <w:pPr>
              <w:jc w:val="center"/>
              <w:rPr>
                <w:szCs w:val="16"/>
              </w:rPr>
            </w:pPr>
            <w:r w:rsidRPr="008A6D4E">
              <w:rPr>
                <w:szCs w:val="16"/>
              </w:rPr>
              <w:t xml:space="preserve">Од. </w:t>
            </w:r>
            <w:proofErr w:type="spellStart"/>
            <w:r w:rsidRPr="008A6D4E">
              <w:rPr>
                <w:szCs w:val="16"/>
              </w:rPr>
              <w:t>вим</w:t>
            </w:r>
            <w:proofErr w:type="spellEnd"/>
            <w:r w:rsidRPr="008A6D4E">
              <w:rPr>
                <w:szCs w:val="16"/>
              </w:rPr>
              <w:t>.</w:t>
            </w:r>
          </w:p>
        </w:tc>
        <w:tc>
          <w:tcPr>
            <w:tcW w:w="0" w:type="auto"/>
            <w:vAlign w:val="center"/>
          </w:tcPr>
          <w:p w14:paraId="316A236C" w14:textId="4C3165FA" w:rsidR="006952D4" w:rsidRPr="008A6D4E" w:rsidRDefault="006952D4" w:rsidP="006952D4">
            <w:pPr>
              <w:jc w:val="center"/>
              <w:rPr>
                <w:szCs w:val="16"/>
              </w:rPr>
            </w:pPr>
            <w:r w:rsidRPr="008A6D4E">
              <w:rPr>
                <w:color w:val="auto"/>
                <w:szCs w:val="16"/>
              </w:rPr>
              <w:t>2017</w:t>
            </w:r>
          </w:p>
        </w:tc>
        <w:tc>
          <w:tcPr>
            <w:tcW w:w="0" w:type="auto"/>
            <w:vAlign w:val="center"/>
          </w:tcPr>
          <w:p w14:paraId="60306FE3" w14:textId="1E21F287" w:rsidR="006952D4" w:rsidRPr="008A6D4E" w:rsidRDefault="006952D4" w:rsidP="006952D4">
            <w:pPr>
              <w:jc w:val="center"/>
              <w:rPr>
                <w:szCs w:val="16"/>
              </w:rPr>
            </w:pPr>
            <w:r w:rsidRPr="008A6D4E">
              <w:rPr>
                <w:color w:val="auto"/>
                <w:szCs w:val="16"/>
              </w:rPr>
              <w:t>2018</w:t>
            </w:r>
          </w:p>
        </w:tc>
        <w:tc>
          <w:tcPr>
            <w:tcW w:w="0" w:type="auto"/>
            <w:vAlign w:val="center"/>
          </w:tcPr>
          <w:p w14:paraId="3D4140E4" w14:textId="1761DC31" w:rsidR="006952D4" w:rsidRPr="008A6D4E" w:rsidRDefault="006952D4" w:rsidP="006952D4">
            <w:pPr>
              <w:jc w:val="center"/>
              <w:rPr>
                <w:szCs w:val="16"/>
              </w:rPr>
            </w:pPr>
            <w:r w:rsidRPr="008A6D4E">
              <w:rPr>
                <w:color w:val="auto"/>
                <w:szCs w:val="16"/>
              </w:rPr>
              <w:t>2019</w:t>
            </w:r>
          </w:p>
        </w:tc>
        <w:tc>
          <w:tcPr>
            <w:tcW w:w="0" w:type="auto"/>
            <w:vAlign w:val="center"/>
          </w:tcPr>
          <w:p w14:paraId="0B63341D" w14:textId="204911A7" w:rsidR="006952D4" w:rsidRPr="008A6D4E" w:rsidRDefault="006952D4" w:rsidP="006952D4">
            <w:pPr>
              <w:jc w:val="center"/>
              <w:rPr>
                <w:szCs w:val="16"/>
              </w:rPr>
            </w:pPr>
            <w:r w:rsidRPr="008A6D4E">
              <w:rPr>
                <w:color w:val="auto"/>
                <w:szCs w:val="16"/>
              </w:rPr>
              <w:t>2020</w:t>
            </w:r>
          </w:p>
        </w:tc>
        <w:tc>
          <w:tcPr>
            <w:tcW w:w="0" w:type="auto"/>
            <w:noWrap/>
            <w:vAlign w:val="center"/>
          </w:tcPr>
          <w:p w14:paraId="7093F84F" w14:textId="0F78B823" w:rsidR="0010754A" w:rsidRPr="008A6D4E" w:rsidRDefault="0010754A">
            <w:pPr>
              <w:jc w:val="center"/>
              <w:rPr>
                <w:szCs w:val="16"/>
              </w:rPr>
            </w:pPr>
            <w:r w:rsidRPr="008A6D4E">
              <w:rPr>
                <w:color w:val="auto"/>
                <w:szCs w:val="16"/>
              </w:rPr>
              <w:t>2021</w:t>
            </w:r>
          </w:p>
        </w:tc>
        <w:tc>
          <w:tcPr>
            <w:tcW w:w="0" w:type="auto"/>
            <w:noWrap/>
            <w:vAlign w:val="center"/>
          </w:tcPr>
          <w:p w14:paraId="77A9D2A7" w14:textId="28EBE28D" w:rsidR="0010754A" w:rsidRPr="008A6D4E" w:rsidRDefault="0010754A">
            <w:pPr>
              <w:jc w:val="center"/>
              <w:rPr>
                <w:szCs w:val="16"/>
              </w:rPr>
            </w:pPr>
            <w:r w:rsidRPr="008A6D4E">
              <w:rPr>
                <w:color w:val="auto"/>
                <w:szCs w:val="16"/>
              </w:rPr>
              <w:t>2022</w:t>
            </w:r>
          </w:p>
        </w:tc>
        <w:tc>
          <w:tcPr>
            <w:tcW w:w="0" w:type="auto"/>
            <w:noWrap/>
            <w:vAlign w:val="center"/>
          </w:tcPr>
          <w:p w14:paraId="4903367F" w14:textId="6448148C" w:rsidR="0010754A" w:rsidRPr="008A6D4E" w:rsidRDefault="0010754A">
            <w:pPr>
              <w:jc w:val="center"/>
              <w:rPr>
                <w:szCs w:val="16"/>
              </w:rPr>
            </w:pPr>
            <w:r w:rsidRPr="008A6D4E">
              <w:rPr>
                <w:color w:val="auto"/>
                <w:szCs w:val="16"/>
              </w:rPr>
              <w:t>2023</w:t>
            </w:r>
          </w:p>
        </w:tc>
      </w:tr>
      <w:tr w:rsidR="0010754A" w:rsidRPr="008A6D4E" w14:paraId="1A65769C" w14:textId="77777777">
        <w:trPr>
          <w:trHeight w:val="23"/>
        </w:trPr>
        <w:tc>
          <w:tcPr>
            <w:tcW w:w="0" w:type="auto"/>
            <w:noWrap/>
            <w:vAlign w:val="center"/>
          </w:tcPr>
          <w:p w14:paraId="504CB21C" w14:textId="029FD7B3" w:rsidR="0010754A" w:rsidRPr="008A6D4E" w:rsidRDefault="009031F2">
            <w:pPr>
              <w:jc w:val="center"/>
              <w:rPr>
                <w:szCs w:val="16"/>
              </w:rPr>
            </w:pPr>
            <w:r w:rsidRPr="008A6D4E">
              <w:rPr>
                <w:szCs w:val="16"/>
              </w:rPr>
              <w:t>1</w:t>
            </w:r>
          </w:p>
        </w:tc>
        <w:tc>
          <w:tcPr>
            <w:tcW w:w="0" w:type="auto"/>
            <w:noWrap/>
            <w:vAlign w:val="center"/>
          </w:tcPr>
          <w:p w14:paraId="2959B543" w14:textId="77777777" w:rsidR="0010754A" w:rsidRPr="008A6D4E" w:rsidRDefault="0010754A">
            <w:pPr>
              <w:rPr>
                <w:szCs w:val="16"/>
              </w:rPr>
            </w:pPr>
            <w:r w:rsidRPr="008A6D4E">
              <w:rPr>
                <w:szCs w:val="16"/>
              </w:rPr>
              <w:t>Дизель</w:t>
            </w:r>
          </w:p>
        </w:tc>
        <w:tc>
          <w:tcPr>
            <w:tcW w:w="0" w:type="auto"/>
            <w:noWrap/>
            <w:vAlign w:val="center"/>
          </w:tcPr>
          <w:p w14:paraId="718BA40D" w14:textId="77777777" w:rsidR="0010754A" w:rsidRPr="008A6D4E" w:rsidRDefault="0010754A">
            <w:pPr>
              <w:jc w:val="center"/>
              <w:rPr>
                <w:szCs w:val="16"/>
              </w:rPr>
            </w:pPr>
            <w:r w:rsidRPr="008A6D4E">
              <w:rPr>
                <w:szCs w:val="16"/>
              </w:rPr>
              <w:t>тис. л</w:t>
            </w:r>
          </w:p>
        </w:tc>
        <w:tc>
          <w:tcPr>
            <w:tcW w:w="0" w:type="auto"/>
            <w:vAlign w:val="center"/>
          </w:tcPr>
          <w:p w14:paraId="170F38D6" w14:textId="2802498F" w:rsidR="009031F2" w:rsidRPr="008A6D4E" w:rsidRDefault="009031F2" w:rsidP="009031F2">
            <w:pPr>
              <w:jc w:val="center"/>
              <w:rPr>
                <w:rFonts w:cs="Calibri"/>
                <w:szCs w:val="16"/>
              </w:rPr>
            </w:pPr>
            <w:r w:rsidRPr="008A6D4E">
              <w:rPr>
                <w:rFonts w:cs="Calibri"/>
                <w:szCs w:val="16"/>
              </w:rPr>
              <w:t>38,30</w:t>
            </w:r>
          </w:p>
        </w:tc>
        <w:tc>
          <w:tcPr>
            <w:tcW w:w="0" w:type="auto"/>
            <w:vAlign w:val="center"/>
          </w:tcPr>
          <w:p w14:paraId="68D1AFEB" w14:textId="7ACCBA21" w:rsidR="009031F2" w:rsidRPr="008A6D4E" w:rsidRDefault="009031F2" w:rsidP="009031F2">
            <w:pPr>
              <w:jc w:val="center"/>
              <w:rPr>
                <w:rFonts w:cs="Calibri"/>
                <w:szCs w:val="16"/>
              </w:rPr>
            </w:pPr>
            <w:r w:rsidRPr="008A6D4E">
              <w:rPr>
                <w:rFonts w:cs="Calibri"/>
                <w:szCs w:val="16"/>
              </w:rPr>
              <w:t>50,20</w:t>
            </w:r>
          </w:p>
        </w:tc>
        <w:tc>
          <w:tcPr>
            <w:tcW w:w="0" w:type="auto"/>
            <w:vAlign w:val="center"/>
          </w:tcPr>
          <w:p w14:paraId="4F56BA9D" w14:textId="1B0D7342" w:rsidR="009031F2" w:rsidRPr="008A6D4E" w:rsidRDefault="009031F2" w:rsidP="009031F2">
            <w:pPr>
              <w:jc w:val="center"/>
              <w:rPr>
                <w:rFonts w:cs="Calibri"/>
                <w:szCs w:val="16"/>
              </w:rPr>
            </w:pPr>
            <w:r w:rsidRPr="008A6D4E">
              <w:rPr>
                <w:rFonts w:cs="Calibri"/>
                <w:szCs w:val="16"/>
              </w:rPr>
              <w:t>48,70</w:t>
            </w:r>
          </w:p>
        </w:tc>
        <w:tc>
          <w:tcPr>
            <w:tcW w:w="0" w:type="auto"/>
            <w:vAlign w:val="center"/>
          </w:tcPr>
          <w:p w14:paraId="4D41F69F" w14:textId="6E0B7AC6" w:rsidR="009031F2" w:rsidRPr="008A6D4E" w:rsidRDefault="009031F2" w:rsidP="009031F2">
            <w:pPr>
              <w:jc w:val="center"/>
              <w:rPr>
                <w:rFonts w:cs="Calibri"/>
                <w:szCs w:val="16"/>
              </w:rPr>
            </w:pPr>
            <w:r w:rsidRPr="008A6D4E">
              <w:rPr>
                <w:rFonts w:cs="Calibri"/>
                <w:szCs w:val="16"/>
              </w:rPr>
              <w:t>48,80</w:t>
            </w:r>
          </w:p>
        </w:tc>
        <w:tc>
          <w:tcPr>
            <w:tcW w:w="0" w:type="auto"/>
            <w:noWrap/>
            <w:vAlign w:val="center"/>
          </w:tcPr>
          <w:p w14:paraId="15218953" w14:textId="3201B4A0" w:rsidR="0010754A" w:rsidRPr="008A6D4E" w:rsidRDefault="009031F2">
            <w:pPr>
              <w:jc w:val="center"/>
              <w:rPr>
                <w:szCs w:val="16"/>
              </w:rPr>
            </w:pPr>
            <w:r w:rsidRPr="008A6D4E">
              <w:rPr>
                <w:rFonts w:cs="Calibri"/>
                <w:szCs w:val="16"/>
              </w:rPr>
              <w:t>55,30</w:t>
            </w:r>
          </w:p>
        </w:tc>
        <w:tc>
          <w:tcPr>
            <w:tcW w:w="0" w:type="auto"/>
            <w:noWrap/>
            <w:vAlign w:val="center"/>
          </w:tcPr>
          <w:p w14:paraId="429DFFB5" w14:textId="3C9B18E2" w:rsidR="0010754A" w:rsidRPr="008A6D4E" w:rsidRDefault="009031F2">
            <w:pPr>
              <w:jc w:val="center"/>
              <w:rPr>
                <w:szCs w:val="16"/>
              </w:rPr>
            </w:pPr>
            <w:r w:rsidRPr="008A6D4E">
              <w:rPr>
                <w:rFonts w:cs="Calibri"/>
                <w:szCs w:val="16"/>
              </w:rPr>
              <w:t>44,20</w:t>
            </w:r>
          </w:p>
        </w:tc>
        <w:tc>
          <w:tcPr>
            <w:tcW w:w="0" w:type="auto"/>
            <w:noWrap/>
            <w:vAlign w:val="center"/>
          </w:tcPr>
          <w:p w14:paraId="42679254" w14:textId="66953BF5" w:rsidR="0010754A" w:rsidRPr="008A6D4E" w:rsidRDefault="009031F2">
            <w:pPr>
              <w:jc w:val="center"/>
              <w:rPr>
                <w:szCs w:val="16"/>
              </w:rPr>
            </w:pPr>
            <w:r w:rsidRPr="008A6D4E">
              <w:rPr>
                <w:rFonts w:cs="Calibri"/>
                <w:szCs w:val="16"/>
              </w:rPr>
              <w:t>67,30</w:t>
            </w:r>
          </w:p>
        </w:tc>
      </w:tr>
      <w:tr w:rsidR="0010754A" w:rsidRPr="008A6D4E" w14:paraId="2AE6824D" w14:textId="77777777">
        <w:trPr>
          <w:cnfStyle w:val="010000000000" w:firstRow="0" w:lastRow="1" w:firstColumn="0" w:lastColumn="0" w:oddVBand="0" w:evenVBand="0" w:oddHBand="0" w:evenHBand="0" w:firstRowFirstColumn="0" w:firstRowLastColumn="0" w:lastRowFirstColumn="0" w:lastRowLastColumn="0"/>
          <w:trHeight w:val="71"/>
        </w:trPr>
        <w:tc>
          <w:tcPr>
            <w:tcW w:w="0" w:type="auto"/>
            <w:noWrap/>
            <w:vAlign w:val="center"/>
          </w:tcPr>
          <w:p w14:paraId="41840D32" w14:textId="77777777" w:rsidR="0010754A" w:rsidRPr="008A6D4E" w:rsidRDefault="0010754A">
            <w:pPr>
              <w:jc w:val="center"/>
              <w:rPr>
                <w:szCs w:val="16"/>
              </w:rPr>
            </w:pPr>
          </w:p>
        </w:tc>
        <w:tc>
          <w:tcPr>
            <w:tcW w:w="0" w:type="auto"/>
            <w:noWrap/>
            <w:vAlign w:val="center"/>
          </w:tcPr>
          <w:p w14:paraId="01FB1ECB" w14:textId="77777777" w:rsidR="0010754A" w:rsidRPr="008A6D4E" w:rsidRDefault="0010754A">
            <w:pPr>
              <w:jc w:val="center"/>
              <w:rPr>
                <w:szCs w:val="16"/>
              </w:rPr>
            </w:pPr>
            <w:r w:rsidRPr="008A6D4E">
              <w:rPr>
                <w:szCs w:val="16"/>
              </w:rPr>
              <w:t>Нафтопродукти (Разом)</w:t>
            </w:r>
          </w:p>
        </w:tc>
        <w:tc>
          <w:tcPr>
            <w:tcW w:w="0" w:type="auto"/>
            <w:noWrap/>
            <w:vAlign w:val="center"/>
          </w:tcPr>
          <w:p w14:paraId="19D90D3E" w14:textId="77777777" w:rsidR="0010754A" w:rsidRPr="008A6D4E" w:rsidRDefault="0010754A">
            <w:pPr>
              <w:jc w:val="center"/>
              <w:rPr>
                <w:szCs w:val="16"/>
              </w:rPr>
            </w:pPr>
            <w:proofErr w:type="spellStart"/>
            <w:r w:rsidRPr="008A6D4E">
              <w:rPr>
                <w:szCs w:val="16"/>
              </w:rPr>
              <w:t>МВт·год</w:t>
            </w:r>
            <w:proofErr w:type="spellEnd"/>
          </w:p>
        </w:tc>
        <w:tc>
          <w:tcPr>
            <w:tcW w:w="0" w:type="auto"/>
          </w:tcPr>
          <w:p w14:paraId="4DD27A4D" w14:textId="77054D62" w:rsidR="001E64F1" w:rsidRPr="008A6D4E" w:rsidRDefault="001E64F1" w:rsidP="001E64F1">
            <w:pPr>
              <w:jc w:val="center"/>
              <w:rPr>
                <w:szCs w:val="16"/>
              </w:rPr>
            </w:pPr>
            <w:r w:rsidRPr="008A6D4E">
              <w:rPr>
                <w:szCs w:val="16"/>
              </w:rPr>
              <w:t>394</w:t>
            </w:r>
          </w:p>
        </w:tc>
        <w:tc>
          <w:tcPr>
            <w:tcW w:w="0" w:type="auto"/>
          </w:tcPr>
          <w:p w14:paraId="5350A7E4" w14:textId="2176AFC6" w:rsidR="001E64F1" w:rsidRPr="008A6D4E" w:rsidRDefault="001E64F1" w:rsidP="001E64F1">
            <w:pPr>
              <w:jc w:val="center"/>
              <w:rPr>
                <w:szCs w:val="16"/>
              </w:rPr>
            </w:pPr>
            <w:r w:rsidRPr="008A6D4E">
              <w:rPr>
                <w:szCs w:val="16"/>
              </w:rPr>
              <w:t>516</w:t>
            </w:r>
          </w:p>
        </w:tc>
        <w:tc>
          <w:tcPr>
            <w:tcW w:w="0" w:type="auto"/>
          </w:tcPr>
          <w:p w14:paraId="5845C997" w14:textId="61420C7B" w:rsidR="001E64F1" w:rsidRPr="008A6D4E" w:rsidRDefault="001E64F1" w:rsidP="001E64F1">
            <w:pPr>
              <w:jc w:val="center"/>
              <w:rPr>
                <w:szCs w:val="16"/>
              </w:rPr>
            </w:pPr>
            <w:r w:rsidRPr="008A6D4E">
              <w:rPr>
                <w:szCs w:val="16"/>
              </w:rPr>
              <w:t>501</w:t>
            </w:r>
          </w:p>
        </w:tc>
        <w:tc>
          <w:tcPr>
            <w:tcW w:w="0" w:type="auto"/>
          </w:tcPr>
          <w:p w14:paraId="0853980D" w14:textId="3DE5A473" w:rsidR="001E64F1" w:rsidRPr="008A6D4E" w:rsidRDefault="001E64F1" w:rsidP="001E64F1">
            <w:pPr>
              <w:jc w:val="center"/>
              <w:rPr>
                <w:szCs w:val="16"/>
              </w:rPr>
            </w:pPr>
            <w:r w:rsidRPr="008A6D4E">
              <w:rPr>
                <w:szCs w:val="16"/>
              </w:rPr>
              <w:t>502</w:t>
            </w:r>
          </w:p>
        </w:tc>
        <w:tc>
          <w:tcPr>
            <w:tcW w:w="0" w:type="auto"/>
            <w:noWrap/>
          </w:tcPr>
          <w:p w14:paraId="36DDBF8B" w14:textId="694D3E31" w:rsidR="0010754A" w:rsidRPr="008A6D4E" w:rsidRDefault="001E64F1">
            <w:pPr>
              <w:jc w:val="center"/>
              <w:rPr>
                <w:szCs w:val="16"/>
              </w:rPr>
            </w:pPr>
            <w:r w:rsidRPr="008A6D4E">
              <w:rPr>
                <w:szCs w:val="16"/>
              </w:rPr>
              <w:t>568</w:t>
            </w:r>
          </w:p>
        </w:tc>
        <w:tc>
          <w:tcPr>
            <w:tcW w:w="0" w:type="auto"/>
            <w:noWrap/>
          </w:tcPr>
          <w:p w14:paraId="740A14EE" w14:textId="6B20B2BA" w:rsidR="0010754A" w:rsidRPr="008A6D4E" w:rsidRDefault="001E64F1">
            <w:pPr>
              <w:jc w:val="center"/>
              <w:rPr>
                <w:szCs w:val="16"/>
              </w:rPr>
            </w:pPr>
            <w:r w:rsidRPr="008A6D4E">
              <w:rPr>
                <w:szCs w:val="16"/>
              </w:rPr>
              <w:t>454</w:t>
            </w:r>
          </w:p>
        </w:tc>
        <w:tc>
          <w:tcPr>
            <w:tcW w:w="0" w:type="auto"/>
            <w:noWrap/>
          </w:tcPr>
          <w:p w14:paraId="41D1DBB5" w14:textId="13763941" w:rsidR="0010754A" w:rsidRPr="008A6D4E" w:rsidRDefault="001E64F1">
            <w:pPr>
              <w:jc w:val="center"/>
              <w:rPr>
                <w:szCs w:val="16"/>
              </w:rPr>
            </w:pPr>
            <w:r w:rsidRPr="008A6D4E">
              <w:rPr>
                <w:szCs w:val="16"/>
              </w:rPr>
              <w:t>692</w:t>
            </w:r>
          </w:p>
        </w:tc>
      </w:tr>
    </w:tbl>
    <w:p w14:paraId="68218BC0" w14:textId="77777777" w:rsidR="0010754A" w:rsidRPr="008A6D4E" w:rsidRDefault="0010754A" w:rsidP="0010754A">
      <w:pPr>
        <w:pStyle w:val="Default"/>
        <w:spacing w:before="160"/>
        <w:rPr>
          <w:rFonts w:ascii="Century Gothic" w:hAnsi="Century Gothic" w:cs="Century Gothic"/>
          <w:color w:val="auto"/>
          <w:sz w:val="23"/>
          <w:szCs w:val="23"/>
        </w:rPr>
      </w:pPr>
      <w:r w:rsidRPr="008A6D4E">
        <w:rPr>
          <w:rFonts w:ascii="Century Gothic" w:hAnsi="Century Gothic" w:cs="Century Gothic"/>
          <w:noProof/>
        </w:rPr>
        <w:lastRenderedPageBreak/>
        <w:drawing>
          <wp:inline distT="0" distB="0" distL="0" distR="0" wp14:anchorId="00D2388D" wp14:editId="5029E1CA">
            <wp:extent cx="6120765" cy="2661138"/>
            <wp:effectExtent l="0" t="0" r="0" b="6350"/>
            <wp:docPr id="129735992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9FB4566" w14:textId="3347CDC7" w:rsidR="0010754A" w:rsidRPr="000809E1" w:rsidRDefault="0010754A" w:rsidP="0010754A">
      <w:pPr>
        <w:pBdr>
          <w:top w:val="nil"/>
          <w:left w:val="nil"/>
          <w:bottom w:val="nil"/>
          <w:right w:val="nil"/>
          <w:between w:val="nil"/>
        </w:pBdr>
        <w:ind w:left="360"/>
        <w:jc w:val="center"/>
        <w:rPr>
          <w:rFonts w:ascii="Century Gothic" w:hAnsi="Century Gothic"/>
          <w:color w:val="000000"/>
          <w:sz w:val="22"/>
          <w:szCs w:val="22"/>
        </w:rPr>
      </w:pPr>
      <w:r w:rsidRPr="000809E1">
        <w:rPr>
          <w:rFonts w:ascii="Century Gothic" w:hAnsi="Century Gothic"/>
          <w:color w:val="000000"/>
          <w:sz w:val="22"/>
          <w:szCs w:val="22"/>
        </w:rPr>
        <w:t xml:space="preserve">Рис. </w:t>
      </w:r>
      <w:r w:rsidRPr="000809E1">
        <w:rPr>
          <w:rFonts w:ascii="Century Gothic" w:hAnsi="Century Gothic"/>
          <w:sz w:val="22"/>
          <w:szCs w:val="22"/>
        </w:rPr>
        <w:t>2.</w:t>
      </w:r>
      <w:r w:rsidR="00621D0B" w:rsidRPr="000809E1">
        <w:rPr>
          <w:rFonts w:ascii="Century Gothic" w:hAnsi="Century Gothic"/>
          <w:sz w:val="22"/>
          <w:szCs w:val="22"/>
        </w:rPr>
        <w:t>37</w:t>
      </w:r>
      <w:r w:rsidRPr="000809E1">
        <w:rPr>
          <w:rFonts w:ascii="Century Gothic" w:hAnsi="Century Gothic"/>
          <w:sz w:val="22"/>
          <w:szCs w:val="22"/>
        </w:rPr>
        <w:t xml:space="preserve">. </w:t>
      </w:r>
      <w:r w:rsidRPr="000809E1">
        <w:rPr>
          <w:rFonts w:ascii="Century Gothic" w:hAnsi="Century Gothic"/>
          <w:color w:val="000000"/>
          <w:sz w:val="22"/>
          <w:szCs w:val="22"/>
        </w:rPr>
        <w:t xml:space="preserve">Енергетичний баланс у секторі </w:t>
      </w:r>
      <w:r w:rsidRPr="000809E1">
        <w:rPr>
          <w:rFonts w:ascii="Century Gothic" w:hAnsi="Century Gothic"/>
          <w:sz w:val="22"/>
          <w:szCs w:val="22"/>
        </w:rPr>
        <w:t>управління відходами</w:t>
      </w:r>
      <w:r w:rsidRPr="000809E1">
        <w:rPr>
          <w:rFonts w:ascii="Century Gothic" w:hAnsi="Century Gothic"/>
          <w:color w:val="000000"/>
          <w:sz w:val="22"/>
          <w:szCs w:val="22"/>
        </w:rPr>
        <w:t xml:space="preserve">, </w:t>
      </w:r>
      <w:proofErr w:type="spellStart"/>
      <w:r w:rsidRPr="000809E1">
        <w:rPr>
          <w:rFonts w:ascii="Century Gothic" w:hAnsi="Century Gothic"/>
          <w:color w:val="000000"/>
          <w:sz w:val="22"/>
          <w:szCs w:val="22"/>
        </w:rPr>
        <w:t>МВт·год</w:t>
      </w:r>
      <w:proofErr w:type="spellEnd"/>
    </w:p>
    <w:p w14:paraId="67A25589" w14:textId="77777777" w:rsidR="0010754A" w:rsidRPr="000809E1" w:rsidRDefault="0010754A" w:rsidP="0010754A">
      <w:pPr>
        <w:spacing w:before="160"/>
        <w:jc w:val="both"/>
        <w:rPr>
          <w:rFonts w:ascii="Century Gothic" w:hAnsi="Century Gothic"/>
          <w:sz w:val="22"/>
          <w:szCs w:val="22"/>
        </w:rPr>
      </w:pPr>
      <w:r w:rsidRPr="000809E1">
        <w:rPr>
          <w:rFonts w:ascii="Century Gothic" w:hAnsi="Century Gothic"/>
          <w:sz w:val="22"/>
          <w:szCs w:val="22"/>
        </w:rPr>
        <w:t>Вартісний баланс побудований у грн на основі тарифів на електроенергії та у євро з використанням курсу обміну валют НБУ.</w:t>
      </w:r>
    </w:p>
    <w:p w14:paraId="59B84FCB" w14:textId="0A1A18A0" w:rsidR="0010754A" w:rsidRPr="000809E1" w:rsidRDefault="0010754A" w:rsidP="0010754A">
      <w:pPr>
        <w:spacing w:before="160"/>
        <w:jc w:val="both"/>
        <w:rPr>
          <w:rFonts w:ascii="Century Gothic" w:hAnsi="Century Gothic"/>
          <w:sz w:val="22"/>
          <w:szCs w:val="22"/>
        </w:rPr>
      </w:pPr>
      <w:r w:rsidRPr="000809E1">
        <w:rPr>
          <w:rFonts w:ascii="Century Gothic" w:hAnsi="Century Gothic"/>
          <w:sz w:val="22"/>
          <w:szCs w:val="22"/>
        </w:rPr>
        <w:t>Розрахункові дані приведено у табл. 2.</w:t>
      </w:r>
      <w:r w:rsidR="000809E1" w:rsidRPr="000809E1">
        <w:rPr>
          <w:rFonts w:ascii="Century Gothic" w:hAnsi="Century Gothic"/>
          <w:sz w:val="22"/>
          <w:szCs w:val="22"/>
        </w:rPr>
        <w:t>4</w:t>
      </w:r>
      <w:r w:rsidRPr="000809E1">
        <w:rPr>
          <w:rFonts w:ascii="Century Gothic" w:hAnsi="Century Gothic"/>
          <w:sz w:val="22"/>
          <w:szCs w:val="22"/>
        </w:rPr>
        <w:t>2.</w:t>
      </w:r>
    </w:p>
    <w:p w14:paraId="0EDA1596" w14:textId="0500239C" w:rsidR="0010754A" w:rsidRPr="000809E1" w:rsidRDefault="0010754A" w:rsidP="000809E1">
      <w:pPr>
        <w:spacing w:before="160" w:after="0"/>
        <w:jc w:val="right"/>
        <w:rPr>
          <w:rFonts w:ascii="Century Gothic" w:hAnsi="Century Gothic"/>
          <w:sz w:val="22"/>
          <w:szCs w:val="22"/>
        </w:rPr>
      </w:pPr>
      <w:r w:rsidRPr="000809E1">
        <w:rPr>
          <w:rFonts w:ascii="Century Gothic" w:hAnsi="Century Gothic"/>
          <w:sz w:val="22"/>
          <w:szCs w:val="22"/>
        </w:rPr>
        <w:t>Таблиця 2.</w:t>
      </w:r>
      <w:r w:rsidR="000809E1" w:rsidRPr="000809E1">
        <w:rPr>
          <w:rFonts w:ascii="Century Gothic" w:hAnsi="Century Gothic"/>
          <w:sz w:val="22"/>
          <w:szCs w:val="22"/>
        </w:rPr>
        <w:t>4</w:t>
      </w:r>
      <w:r w:rsidRPr="000809E1">
        <w:rPr>
          <w:rFonts w:ascii="Century Gothic" w:hAnsi="Century Gothic"/>
          <w:sz w:val="22"/>
          <w:szCs w:val="22"/>
        </w:rPr>
        <w:t>2</w:t>
      </w:r>
    </w:p>
    <w:p w14:paraId="5F7AD21D" w14:textId="77777777" w:rsidR="0010754A" w:rsidRPr="008A6D4E" w:rsidRDefault="0010754A" w:rsidP="000809E1">
      <w:pPr>
        <w:spacing w:after="0"/>
        <w:jc w:val="center"/>
        <w:rPr>
          <w:rFonts w:ascii="Century Gothic" w:hAnsi="Century Gothic"/>
          <w:sz w:val="22"/>
          <w:szCs w:val="22"/>
        </w:rPr>
      </w:pPr>
      <w:r w:rsidRPr="000809E1">
        <w:rPr>
          <w:rFonts w:ascii="Century Gothic" w:hAnsi="Century Gothic"/>
          <w:sz w:val="22"/>
          <w:szCs w:val="22"/>
        </w:rPr>
        <w:t>Вартісні баланси у секторі управління відходами</w:t>
      </w:r>
    </w:p>
    <w:tbl>
      <w:tblPr>
        <w:tblStyle w:val="11"/>
        <w:tblW w:w="9612" w:type="dxa"/>
        <w:tblLook w:val="04A0" w:firstRow="1" w:lastRow="0" w:firstColumn="1" w:lastColumn="0" w:noHBand="0" w:noVBand="1"/>
      </w:tblPr>
      <w:tblGrid>
        <w:gridCol w:w="528"/>
        <w:gridCol w:w="2021"/>
        <w:gridCol w:w="1288"/>
        <w:gridCol w:w="825"/>
        <w:gridCol w:w="825"/>
        <w:gridCol w:w="825"/>
        <w:gridCol w:w="825"/>
        <w:gridCol w:w="825"/>
        <w:gridCol w:w="825"/>
        <w:gridCol w:w="825"/>
      </w:tblGrid>
      <w:tr w:rsidR="00F36272" w:rsidRPr="008A6D4E" w14:paraId="19740E99" w14:textId="77777777" w:rsidTr="00A03F01">
        <w:trPr>
          <w:cnfStyle w:val="100000000000" w:firstRow="1" w:lastRow="0" w:firstColumn="0" w:lastColumn="0" w:oddVBand="0" w:evenVBand="0" w:oddHBand="0" w:evenHBand="0" w:firstRowFirstColumn="0" w:firstRowLastColumn="0" w:lastRowFirstColumn="0" w:lastRowLastColumn="0"/>
          <w:trHeight w:val="23"/>
        </w:trPr>
        <w:tc>
          <w:tcPr>
            <w:tcW w:w="0" w:type="auto"/>
            <w:vAlign w:val="center"/>
            <w:hideMark/>
          </w:tcPr>
          <w:p w14:paraId="05DB8C56" w14:textId="77777777" w:rsidR="00A03F01" w:rsidRPr="008A6D4E" w:rsidRDefault="00A03F01" w:rsidP="00A03F01">
            <w:pPr>
              <w:jc w:val="center"/>
              <w:rPr>
                <w:szCs w:val="16"/>
              </w:rPr>
            </w:pPr>
            <w:r w:rsidRPr="008A6D4E">
              <w:rPr>
                <w:szCs w:val="16"/>
              </w:rPr>
              <w:t>№</w:t>
            </w:r>
          </w:p>
        </w:tc>
        <w:tc>
          <w:tcPr>
            <w:tcW w:w="0" w:type="auto"/>
            <w:vAlign w:val="center"/>
            <w:hideMark/>
          </w:tcPr>
          <w:p w14:paraId="52A38500" w14:textId="77777777" w:rsidR="00A03F01" w:rsidRPr="008A6D4E" w:rsidRDefault="00A03F01" w:rsidP="00A03F01">
            <w:pPr>
              <w:jc w:val="center"/>
              <w:rPr>
                <w:szCs w:val="16"/>
              </w:rPr>
            </w:pPr>
            <w:r w:rsidRPr="008A6D4E">
              <w:rPr>
                <w:szCs w:val="16"/>
              </w:rPr>
              <w:t>Показник</w:t>
            </w:r>
          </w:p>
        </w:tc>
        <w:tc>
          <w:tcPr>
            <w:tcW w:w="0" w:type="auto"/>
            <w:vAlign w:val="center"/>
            <w:hideMark/>
          </w:tcPr>
          <w:p w14:paraId="66322EF5" w14:textId="77777777" w:rsidR="00A03F01" w:rsidRPr="008A6D4E" w:rsidRDefault="00A03F01" w:rsidP="00A03F01">
            <w:pPr>
              <w:jc w:val="center"/>
              <w:rPr>
                <w:szCs w:val="16"/>
              </w:rPr>
            </w:pPr>
            <w:r w:rsidRPr="008A6D4E">
              <w:rPr>
                <w:szCs w:val="16"/>
              </w:rPr>
              <w:t xml:space="preserve">Од. </w:t>
            </w:r>
            <w:proofErr w:type="spellStart"/>
            <w:r w:rsidRPr="008A6D4E">
              <w:rPr>
                <w:szCs w:val="16"/>
              </w:rPr>
              <w:t>вим</w:t>
            </w:r>
            <w:proofErr w:type="spellEnd"/>
            <w:r w:rsidRPr="008A6D4E">
              <w:rPr>
                <w:szCs w:val="16"/>
              </w:rPr>
              <w:t>.</w:t>
            </w:r>
          </w:p>
        </w:tc>
        <w:tc>
          <w:tcPr>
            <w:tcW w:w="0" w:type="auto"/>
            <w:vAlign w:val="center"/>
          </w:tcPr>
          <w:p w14:paraId="613A9E03" w14:textId="67D496A3" w:rsidR="00A03F01" w:rsidRPr="008A6D4E" w:rsidRDefault="00A03F01" w:rsidP="00A03F01">
            <w:pPr>
              <w:jc w:val="center"/>
              <w:rPr>
                <w:szCs w:val="16"/>
              </w:rPr>
            </w:pPr>
            <w:r w:rsidRPr="008A6D4E">
              <w:rPr>
                <w:color w:val="auto"/>
                <w:szCs w:val="16"/>
              </w:rPr>
              <w:t>2017</w:t>
            </w:r>
          </w:p>
        </w:tc>
        <w:tc>
          <w:tcPr>
            <w:tcW w:w="0" w:type="auto"/>
            <w:vAlign w:val="center"/>
          </w:tcPr>
          <w:p w14:paraId="52E8A471" w14:textId="61A3C713" w:rsidR="00A03F01" w:rsidRPr="008A6D4E" w:rsidRDefault="00A03F01" w:rsidP="00A03F01">
            <w:pPr>
              <w:jc w:val="center"/>
              <w:rPr>
                <w:szCs w:val="16"/>
              </w:rPr>
            </w:pPr>
            <w:r w:rsidRPr="008A6D4E">
              <w:rPr>
                <w:color w:val="auto"/>
                <w:szCs w:val="16"/>
              </w:rPr>
              <w:t>2018</w:t>
            </w:r>
          </w:p>
        </w:tc>
        <w:tc>
          <w:tcPr>
            <w:tcW w:w="0" w:type="auto"/>
            <w:vAlign w:val="center"/>
          </w:tcPr>
          <w:p w14:paraId="41F95E2A" w14:textId="63191844" w:rsidR="00A03F01" w:rsidRPr="008A6D4E" w:rsidRDefault="00A03F01" w:rsidP="00A03F01">
            <w:pPr>
              <w:jc w:val="center"/>
              <w:rPr>
                <w:szCs w:val="16"/>
              </w:rPr>
            </w:pPr>
            <w:r w:rsidRPr="008A6D4E">
              <w:rPr>
                <w:color w:val="auto"/>
                <w:szCs w:val="16"/>
              </w:rPr>
              <w:t>2019</w:t>
            </w:r>
          </w:p>
        </w:tc>
        <w:tc>
          <w:tcPr>
            <w:tcW w:w="0" w:type="auto"/>
            <w:vAlign w:val="center"/>
          </w:tcPr>
          <w:p w14:paraId="169E51C5" w14:textId="54C4C5EA" w:rsidR="00A03F01" w:rsidRPr="008A6D4E" w:rsidRDefault="00A03F01" w:rsidP="00A03F01">
            <w:pPr>
              <w:jc w:val="center"/>
              <w:rPr>
                <w:szCs w:val="16"/>
              </w:rPr>
            </w:pPr>
            <w:r w:rsidRPr="008A6D4E">
              <w:rPr>
                <w:color w:val="auto"/>
                <w:szCs w:val="16"/>
              </w:rPr>
              <w:t>2020</w:t>
            </w:r>
          </w:p>
        </w:tc>
        <w:tc>
          <w:tcPr>
            <w:tcW w:w="0" w:type="auto"/>
            <w:vAlign w:val="center"/>
          </w:tcPr>
          <w:p w14:paraId="2E4064AA" w14:textId="67078817" w:rsidR="00A03F01" w:rsidRPr="008A6D4E" w:rsidRDefault="00A03F01" w:rsidP="00A03F01">
            <w:pPr>
              <w:jc w:val="center"/>
              <w:rPr>
                <w:szCs w:val="16"/>
              </w:rPr>
            </w:pPr>
            <w:r w:rsidRPr="008A6D4E">
              <w:rPr>
                <w:color w:val="auto"/>
                <w:szCs w:val="16"/>
              </w:rPr>
              <w:t>2021</w:t>
            </w:r>
          </w:p>
        </w:tc>
        <w:tc>
          <w:tcPr>
            <w:tcW w:w="0" w:type="auto"/>
            <w:vAlign w:val="center"/>
          </w:tcPr>
          <w:p w14:paraId="7762AAAA" w14:textId="4862EAC8" w:rsidR="00A03F01" w:rsidRPr="008A6D4E" w:rsidRDefault="00A03F01" w:rsidP="00A03F01">
            <w:pPr>
              <w:jc w:val="center"/>
              <w:rPr>
                <w:szCs w:val="16"/>
              </w:rPr>
            </w:pPr>
            <w:r w:rsidRPr="008A6D4E">
              <w:rPr>
                <w:color w:val="auto"/>
                <w:szCs w:val="16"/>
              </w:rPr>
              <w:t>2022</w:t>
            </w:r>
          </w:p>
        </w:tc>
        <w:tc>
          <w:tcPr>
            <w:tcW w:w="0" w:type="auto"/>
            <w:vAlign w:val="center"/>
          </w:tcPr>
          <w:p w14:paraId="1F3A44F4" w14:textId="49F7BEC5" w:rsidR="00A03F01" w:rsidRPr="008A6D4E" w:rsidRDefault="00A03F01" w:rsidP="00A03F01">
            <w:pPr>
              <w:jc w:val="center"/>
              <w:rPr>
                <w:szCs w:val="16"/>
              </w:rPr>
            </w:pPr>
            <w:r w:rsidRPr="008A6D4E">
              <w:rPr>
                <w:color w:val="auto"/>
                <w:szCs w:val="16"/>
              </w:rPr>
              <w:t>2023</w:t>
            </w:r>
          </w:p>
        </w:tc>
      </w:tr>
      <w:tr w:rsidR="00F36272" w:rsidRPr="008A6D4E" w14:paraId="0D636ECD" w14:textId="77777777">
        <w:trPr>
          <w:trHeight w:val="23"/>
        </w:trPr>
        <w:tc>
          <w:tcPr>
            <w:tcW w:w="0" w:type="auto"/>
            <w:vMerge w:val="restart"/>
            <w:noWrap/>
            <w:vAlign w:val="center"/>
            <w:hideMark/>
          </w:tcPr>
          <w:p w14:paraId="1460C1C7" w14:textId="77777777" w:rsidR="00F36272" w:rsidRPr="008A6D4E" w:rsidRDefault="00F36272" w:rsidP="00F36272">
            <w:pPr>
              <w:jc w:val="center"/>
              <w:rPr>
                <w:szCs w:val="16"/>
              </w:rPr>
            </w:pPr>
            <w:r w:rsidRPr="008A6D4E">
              <w:rPr>
                <w:szCs w:val="16"/>
              </w:rPr>
              <w:t>1</w:t>
            </w:r>
          </w:p>
        </w:tc>
        <w:tc>
          <w:tcPr>
            <w:tcW w:w="0" w:type="auto"/>
            <w:vMerge w:val="restart"/>
            <w:noWrap/>
            <w:vAlign w:val="center"/>
            <w:hideMark/>
          </w:tcPr>
          <w:p w14:paraId="5EF699A0" w14:textId="04CB5000" w:rsidR="00F36272" w:rsidRPr="008A6D4E" w:rsidRDefault="00F36272" w:rsidP="00F36272">
            <w:pPr>
              <w:rPr>
                <w:szCs w:val="16"/>
              </w:rPr>
            </w:pPr>
            <w:r w:rsidRPr="008A6D4E">
              <w:rPr>
                <w:szCs w:val="16"/>
              </w:rPr>
              <w:t>Нафтопродукти</w:t>
            </w:r>
          </w:p>
        </w:tc>
        <w:tc>
          <w:tcPr>
            <w:tcW w:w="0" w:type="auto"/>
            <w:noWrap/>
            <w:vAlign w:val="center"/>
            <w:hideMark/>
          </w:tcPr>
          <w:p w14:paraId="35708104" w14:textId="77777777" w:rsidR="00F36272" w:rsidRPr="008A6D4E" w:rsidRDefault="00F36272" w:rsidP="00F36272">
            <w:pPr>
              <w:jc w:val="center"/>
              <w:rPr>
                <w:szCs w:val="16"/>
              </w:rPr>
            </w:pPr>
            <w:r w:rsidRPr="008A6D4E">
              <w:rPr>
                <w:szCs w:val="16"/>
              </w:rPr>
              <w:t>млн грн</w:t>
            </w:r>
          </w:p>
        </w:tc>
        <w:tc>
          <w:tcPr>
            <w:tcW w:w="0" w:type="auto"/>
            <w:vAlign w:val="center"/>
          </w:tcPr>
          <w:p w14:paraId="24389AEF" w14:textId="3102B9EF" w:rsidR="00F36272" w:rsidRPr="008A6D4E" w:rsidRDefault="00F36272" w:rsidP="00F36272">
            <w:pPr>
              <w:jc w:val="center"/>
              <w:rPr>
                <w:szCs w:val="16"/>
              </w:rPr>
            </w:pPr>
            <w:r w:rsidRPr="008A6D4E">
              <w:rPr>
                <w:szCs w:val="16"/>
              </w:rPr>
              <w:t>0,86</w:t>
            </w:r>
          </w:p>
        </w:tc>
        <w:tc>
          <w:tcPr>
            <w:tcW w:w="0" w:type="auto"/>
            <w:vAlign w:val="center"/>
          </w:tcPr>
          <w:p w14:paraId="5D518CF2" w14:textId="50A3E056" w:rsidR="00F36272" w:rsidRPr="008A6D4E" w:rsidRDefault="00F36272" w:rsidP="00F36272">
            <w:pPr>
              <w:jc w:val="center"/>
              <w:rPr>
                <w:szCs w:val="16"/>
              </w:rPr>
            </w:pPr>
            <w:r w:rsidRPr="008A6D4E">
              <w:rPr>
                <w:szCs w:val="16"/>
              </w:rPr>
              <w:t>1,65</w:t>
            </w:r>
          </w:p>
        </w:tc>
        <w:tc>
          <w:tcPr>
            <w:tcW w:w="0" w:type="auto"/>
            <w:vAlign w:val="center"/>
          </w:tcPr>
          <w:p w14:paraId="1C9919D3" w14:textId="39E22D44" w:rsidR="00F36272" w:rsidRPr="008A6D4E" w:rsidRDefault="00F36272" w:rsidP="00F36272">
            <w:pPr>
              <w:jc w:val="center"/>
              <w:rPr>
                <w:szCs w:val="16"/>
              </w:rPr>
            </w:pPr>
            <w:r w:rsidRPr="008A6D4E">
              <w:rPr>
                <w:szCs w:val="16"/>
              </w:rPr>
              <w:t>1,37</w:t>
            </w:r>
          </w:p>
        </w:tc>
        <w:tc>
          <w:tcPr>
            <w:tcW w:w="0" w:type="auto"/>
            <w:vAlign w:val="center"/>
          </w:tcPr>
          <w:p w14:paraId="38807B6F" w14:textId="34EF645E" w:rsidR="00F36272" w:rsidRPr="008A6D4E" w:rsidRDefault="00F36272" w:rsidP="00F36272">
            <w:pPr>
              <w:jc w:val="center"/>
              <w:rPr>
                <w:szCs w:val="16"/>
              </w:rPr>
            </w:pPr>
            <w:r w:rsidRPr="008A6D4E">
              <w:rPr>
                <w:szCs w:val="16"/>
              </w:rPr>
              <w:t>1,10</w:t>
            </w:r>
          </w:p>
        </w:tc>
        <w:tc>
          <w:tcPr>
            <w:tcW w:w="0" w:type="auto"/>
            <w:vAlign w:val="center"/>
          </w:tcPr>
          <w:p w14:paraId="381253E4" w14:textId="5EEA3BBE" w:rsidR="00F36272" w:rsidRPr="008A6D4E" w:rsidRDefault="00F36272" w:rsidP="00F36272">
            <w:pPr>
              <w:jc w:val="center"/>
              <w:rPr>
                <w:szCs w:val="16"/>
              </w:rPr>
            </w:pPr>
            <w:r w:rsidRPr="008A6D4E">
              <w:rPr>
                <w:szCs w:val="16"/>
              </w:rPr>
              <w:t>1,60</w:t>
            </w:r>
          </w:p>
        </w:tc>
        <w:tc>
          <w:tcPr>
            <w:tcW w:w="0" w:type="auto"/>
            <w:vAlign w:val="center"/>
          </w:tcPr>
          <w:p w14:paraId="322918B6" w14:textId="5B02E0CE" w:rsidR="00F36272" w:rsidRPr="008A6D4E" w:rsidRDefault="00F36272" w:rsidP="00F36272">
            <w:pPr>
              <w:jc w:val="center"/>
              <w:rPr>
                <w:szCs w:val="16"/>
              </w:rPr>
            </w:pPr>
            <w:r w:rsidRPr="008A6D4E">
              <w:rPr>
                <w:szCs w:val="16"/>
              </w:rPr>
              <w:t>2,43</w:t>
            </w:r>
          </w:p>
        </w:tc>
        <w:tc>
          <w:tcPr>
            <w:tcW w:w="0" w:type="auto"/>
            <w:vAlign w:val="center"/>
          </w:tcPr>
          <w:p w14:paraId="6DA5D183" w14:textId="1877378C" w:rsidR="00F36272" w:rsidRPr="008A6D4E" w:rsidRDefault="00F36272" w:rsidP="00F36272">
            <w:pPr>
              <w:jc w:val="center"/>
              <w:rPr>
                <w:szCs w:val="16"/>
              </w:rPr>
            </w:pPr>
            <w:r w:rsidRPr="008A6D4E">
              <w:rPr>
                <w:szCs w:val="16"/>
              </w:rPr>
              <w:t>3,76</w:t>
            </w:r>
          </w:p>
        </w:tc>
      </w:tr>
      <w:tr w:rsidR="00F36272" w:rsidRPr="008A6D4E" w14:paraId="61861AE4" w14:textId="77777777">
        <w:trPr>
          <w:trHeight w:val="23"/>
        </w:trPr>
        <w:tc>
          <w:tcPr>
            <w:tcW w:w="0" w:type="auto"/>
            <w:vMerge/>
            <w:noWrap/>
            <w:vAlign w:val="center"/>
          </w:tcPr>
          <w:p w14:paraId="3A9E6AA4" w14:textId="77777777" w:rsidR="00F36272" w:rsidRPr="008A6D4E" w:rsidRDefault="00F36272" w:rsidP="00F36272">
            <w:pPr>
              <w:jc w:val="center"/>
              <w:rPr>
                <w:szCs w:val="16"/>
              </w:rPr>
            </w:pPr>
          </w:p>
        </w:tc>
        <w:tc>
          <w:tcPr>
            <w:tcW w:w="0" w:type="auto"/>
            <w:vMerge/>
            <w:noWrap/>
            <w:vAlign w:val="center"/>
          </w:tcPr>
          <w:p w14:paraId="6A6DE9F2" w14:textId="77777777" w:rsidR="00F36272" w:rsidRPr="008A6D4E" w:rsidRDefault="00F36272" w:rsidP="00F36272">
            <w:pPr>
              <w:rPr>
                <w:szCs w:val="16"/>
              </w:rPr>
            </w:pPr>
          </w:p>
        </w:tc>
        <w:tc>
          <w:tcPr>
            <w:tcW w:w="0" w:type="auto"/>
            <w:noWrap/>
            <w:vAlign w:val="center"/>
          </w:tcPr>
          <w:p w14:paraId="15B4D6FD" w14:textId="77777777" w:rsidR="00F36272" w:rsidRPr="008A6D4E" w:rsidRDefault="00F36272" w:rsidP="00F36272">
            <w:pPr>
              <w:jc w:val="center"/>
              <w:rPr>
                <w:szCs w:val="16"/>
              </w:rPr>
            </w:pPr>
            <w:r w:rsidRPr="008A6D4E">
              <w:rPr>
                <w:szCs w:val="16"/>
              </w:rPr>
              <w:t>тис. євро</w:t>
            </w:r>
          </w:p>
        </w:tc>
        <w:tc>
          <w:tcPr>
            <w:tcW w:w="0" w:type="auto"/>
            <w:vAlign w:val="center"/>
          </w:tcPr>
          <w:p w14:paraId="537AC766" w14:textId="65F3D0FF" w:rsidR="00F36272" w:rsidRPr="008A6D4E" w:rsidRDefault="00F36272" w:rsidP="00F36272">
            <w:pPr>
              <w:jc w:val="center"/>
              <w:rPr>
                <w:szCs w:val="16"/>
              </w:rPr>
            </w:pPr>
            <w:r w:rsidRPr="008A6D4E">
              <w:rPr>
                <w:szCs w:val="16"/>
              </w:rPr>
              <w:t>28,64</w:t>
            </w:r>
          </w:p>
        </w:tc>
        <w:tc>
          <w:tcPr>
            <w:tcW w:w="0" w:type="auto"/>
            <w:vAlign w:val="center"/>
          </w:tcPr>
          <w:p w14:paraId="7B8AC4A2" w14:textId="55A5C677" w:rsidR="00F36272" w:rsidRPr="008A6D4E" w:rsidRDefault="00F36272" w:rsidP="00F36272">
            <w:pPr>
              <w:jc w:val="center"/>
              <w:rPr>
                <w:szCs w:val="16"/>
              </w:rPr>
            </w:pPr>
            <w:r w:rsidRPr="008A6D4E">
              <w:rPr>
                <w:szCs w:val="16"/>
              </w:rPr>
              <w:t>51,22</w:t>
            </w:r>
          </w:p>
        </w:tc>
        <w:tc>
          <w:tcPr>
            <w:tcW w:w="0" w:type="auto"/>
            <w:vAlign w:val="center"/>
          </w:tcPr>
          <w:p w14:paraId="15A67E34" w14:textId="53BB986C" w:rsidR="00F36272" w:rsidRPr="008A6D4E" w:rsidRDefault="00F36272" w:rsidP="00F36272">
            <w:pPr>
              <w:jc w:val="center"/>
              <w:rPr>
                <w:szCs w:val="16"/>
              </w:rPr>
            </w:pPr>
            <w:r w:rsidRPr="008A6D4E">
              <w:rPr>
                <w:szCs w:val="16"/>
              </w:rPr>
              <w:t>47,43</w:t>
            </w:r>
          </w:p>
        </w:tc>
        <w:tc>
          <w:tcPr>
            <w:tcW w:w="0" w:type="auto"/>
            <w:vAlign w:val="center"/>
          </w:tcPr>
          <w:p w14:paraId="2F445467" w14:textId="5ED3553A" w:rsidR="00F36272" w:rsidRPr="008A6D4E" w:rsidRDefault="00F36272" w:rsidP="00F36272">
            <w:pPr>
              <w:jc w:val="center"/>
              <w:rPr>
                <w:szCs w:val="16"/>
              </w:rPr>
            </w:pPr>
            <w:r w:rsidRPr="008A6D4E">
              <w:rPr>
                <w:szCs w:val="16"/>
              </w:rPr>
              <w:t>35,76</w:t>
            </w:r>
          </w:p>
        </w:tc>
        <w:tc>
          <w:tcPr>
            <w:tcW w:w="0" w:type="auto"/>
            <w:vAlign w:val="center"/>
          </w:tcPr>
          <w:p w14:paraId="55A854DE" w14:textId="6C7984C8" w:rsidR="00F36272" w:rsidRPr="008A6D4E" w:rsidRDefault="00F36272" w:rsidP="00F36272">
            <w:pPr>
              <w:jc w:val="center"/>
              <w:rPr>
                <w:szCs w:val="16"/>
              </w:rPr>
            </w:pPr>
            <w:r w:rsidRPr="008A6D4E">
              <w:rPr>
                <w:szCs w:val="16"/>
              </w:rPr>
              <w:t>49,44</w:t>
            </w:r>
          </w:p>
        </w:tc>
        <w:tc>
          <w:tcPr>
            <w:tcW w:w="0" w:type="auto"/>
            <w:vAlign w:val="center"/>
          </w:tcPr>
          <w:p w14:paraId="35CCA1E4" w14:textId="0CE7F062" w:rsidR="00F36272" w:rsidRPr="008A6D4E" w:rsidRDefault="00F36272" w:rsidP="00F36272">
            <w:pPr>
              <w:jc w:val="center"/>
              <w:rPr>
                <w:szCs w:val="16"/>
              </w:rPr>
            </w:pPr>
            <w:r w:rsidRPr="008A6D4E">
              <w:rPr>
                <w:szCs w:val="16"/>
              </w:rPr>
              <w:t>71,48</w:t>
            </w:r>
          </w:p>
        </w:tc>
        <w:tc>
          <w:tcPr>
            <w:tcW w:w="0" w:type="auto"/>
            <w:vAlign w:val="center"/>
          </w:tcPr>
          <w:p w14:paraId="066B681F" w14:textId="38FD9FAA" w:rsidR="00F36272" w:rsidRPr="008A6D4E" w:rsidRDefault="00F36272" w:rsidP="00F36272">
            <w:pPr>
              <w:jc w:val="center"/>
              <w:rPr>
                <w:szCs w:val="16"/>
              </w:rPr>
            </w:pPr>
            <w:r w:rsidRPr="008A6D4E">
              <w:rPr>
                <w:szCs w:val="16"/>
              </w:rPr>
              <w:t>94,93</w:t>
            </w:r>
          </w:p>
        </w:tc>
      </w:tr>
      <w:tr w:rsidR="00F36272" w:rsidRPr="008A6D4E" w14:paraId="0CB1A77C" w14:textId="77777777">
        <w:trPr>
          <w:trHeight w:val="23"/>
        </w:trPr>
        <w:tc>
          <w:tcPr>
            <w:tcW w:w="0" w:type="auto"/>
            <w:vMerge w:val="restart"/>
            <w:noWrap/>
            <w:vAlign w:val="center"/>
            <w:hideMark/>
          </w:tcPr>
          <w:p w14:paraId="70C28E6B" w14:textId="77777777" w:rsidR="00F36272" w:rsidRPr="008A6D4E" w:rsidRDefault="00F36272" w:rsidP="00F36272">
            <w:pPr>
              <w:jc w:val="center"/>
              <w:rPr>
                <w:szCs w:val="16"/>
              </w:rPr>
            </w:pPr>
            <w:r w:rsidRPr="008A6D4E">
              <w:rPr>
                <w:szCs w:val="16"/>
              </w:rPr>
              <w:t>2</w:t>
            </w:r>
          </w:p>
        </w:tc>
        <w:tc>
          <w:tcPr>
            <w:tcW w:w="0" w:type="auto"/>
            <w:vMerge w:val="restart"/>
            <w:noWrap/>
            <w:vAlign w:val="center"/>
            <w:hideMark/>
          </w:tcPr>
          <w:p w14:paraId="72DE86CB" w14:textId="77777777" w:rsidR="00F36272" w:rsidRPr="008A6D4E" w:rsidRDefault="00F36272" w:rsidP="00F36272">
            <w:pPr>
              <w:rPr>
                <w:szCs w:val="16"/>
              </w:rPr>
            </w:pPr>
            <w:r w:rsidRPr="008A6D4E">
              <w:rPr>
                <w:szCs w:val="16"/>
              </w:rPr>
              <w:t>Разом</w:t>
            </w:r>
          </w:p>
        </w:tc>
        <w:tc>
          <w:tcPr>
            <w:tcW w:w="0" w:type="auto"/>
            <w:noWrap/>
            <w:vAlign w:val="center"/>
            <w:hideMark/>
          </w:tcPr>
          <w:p w14:paraId="5DE6178D" w14:textId="77777777" w:rsidR="00F36272" w:rsidRPr="008A6D4E" w:rsidRDefault="00F36272" w:rsidP="00F36272">
            <w:pPr>
              <w:jc w:val="center"/>
              <w:rPr>
                <w:szCs w:val="16"/>
              </w:rPr>
            </w:pPr>
            <w:r w:rsidRPr="008A6D4E">
              <w:rPr>
                <w:szCs w:val="16"/>
              </w:rPr>
              <w:t>млн грн</w:t>
            </w:r>
          </w:p>
        </w:tc>
        <w:tc>
          <w:tcPr>
            <w:tcW w:w="0" w:type="auto"/>
            <w:vAlign w:val="center"/>
          </w:tcPr>
          <w:p w14:paraId="18BD8DF6" w14:textId="457F9EC7" w:rsidR="00F36272" w:rsidRPr="008A6D4E" w:rsidRDefault="00F36272" w:rsidP="00F36272">
            <w:pPr>
              <w:jc w:val="center"/>
              <w:rPr>
                <w:szCs w:val="16"/>
              </w:rPr>
            </w:pPr>
            <w:r w:rsidRPr="008A6D4E">
              <w:rPr>
                <w:szCs w:val="16"/>
              </w:rPr>
              <w:t>0,86</w:t>
            </w:r>
          </w:p>
        </w:tc>
        <w:tc>
          <w:tcPr>
            <w:tcW w:w="0" w:type="auto"/>
            <w:vAlign w:val="center"/>
          </w:tcPr>
          <w:p w14:paraId="43C8DA47" w14:textId="4BFB217E" w:rsidR="00F36272" w:rsidRPr="008A6D4E" w:rsidRDefault="00F36272" w:rsidP="00F36272">
            <w:pPr>
              <w:jc w:val="center"/>
              <w:rPr>
                <w:szCs w:val="16"/>
              </w:rPr>
            </w:pPr>
            <w:r w:rsidRPr="008A6D4E">
              <w:rPr>
                <w:szCs w:val="16"/>
              </w:rPr>
              <w:t>1,65</w:t>
            </w:r>
          </w:p>
        </w:tc>
        <w:tc>
          <w:tcPr>
            <w:tcW w:w="0" w:type="auto"/>
            <w:vAlign w:val="center"/>
          </w:tcPr>
          <w:p w14:paraId="0B6A9FE7" w14:textId="7C40B982" w:rsidR="00F36272" w:rsidRPr="008A6D4E" w:rsidRDefault="00F36272" w:rsidP="00F36272">
            <w:pPr>
              <w:jc w:val="center"/>
              <w:rPr>
                <w:szCs w:val="16"/>
              </w:rPr>
            </w:pPr>
            <w:r w:rsidRPr="008A6D4E">
              <w:rPr>
                <w:szCs w:val="16"/>
              </w:rPr>
              <w:t>1,37</w:t>
            </w:r>
          </w:p>
        </w:tc>
        <w:tc>
          <w:tcPr>
            <w:tcW w:w="0" w:type="auto"/>
            <w:vAlign w:val="center"/>
          </w:tcPr>
          <w:p w14:paraId="148506AF" w14:textId="5A19AF27" w:rsidR="00F36272" w:rsidRPr="008A6D4E" w:rsidRDefault="00F36272" w:rsidP="00F36272">
            <w:pPr>
              <w:jc w:val="center"/>
              <w:rPr>
                <w:szCs w:val="16"/>
              </w:rPr>
            </w:pPr>
            <w:r w:rsidRPr="008A6D4E">
              <w:rPr>
                <w:szCs w:val="16"/>
              </w:rPr>
              <w:t>1,10</w:t>
            </w:r>
          </w:p>
        </w:tc>
        <w:tc>
          <w:tcPr>
            <w:tcW w:w="0" w:type="auto"/>
            <w:vAlign w:val="center"/>
          </w:tcPr>
          <w:p w14:paraId="5F225529" w14:textId="26615FFC" w:rsidR="00F36272" w:rsidRPr="008A6D4E" w:rsidRDefault="00F36272" w:rsidP="00F36272">
            <w:pPr>
              <w:jc w:val="center"/>
              <w:rPr>
                <w:szCs w:val="16"/>
              </w:rPr>
            </w:pPr>
            <w:r w:rsidRPr="008A6D4E">
              <w:rPr>
                <w:szCs w:val="16"/>
              </w:rPr>
              <w:t>1,60</w:t>
            </w:r>
          </w:p>
        </w:tc>
        <w:tc>
          <w:tcPr>
            <w:tcW w:w="0" w:type="auto"/>
            <w:vAlign w:val="center"/>
          </w:tcPr>
          <w:p w14:paraId="4329F709" w14:textId="00AC00D8" w:rsidR="00F36272" w:rsidRPr="008A6D4E" w:rsidRDefault="00F36272" w:rsidP="00F36272">
            <w:pPr>
              <w:jc w:val="center"/>
              <w:rPr>
                <w:szCs w:val="16"/>
              </w:rPr>
            </w:pPr>
            <w:r w:rsidRPr="008A6D4E">
              <w:rPr>
                <w:szCs w:val="16"/>
              </w:rPr>
              <w:t>2,43</w:t>
            </w:r>
          </w:p>
        </w:tc>
        <w:tc>
          <w:tcPr>
            <w:tcW w:w="0" w:type="auto"/>
            <w:vAlign w:val="center"/>
          </w:tcPr>
          <w:p w14:paraId="3BF6F8C0" w14:textId="61A91E15" w:rsidR="00F36272" w:rsidRPr="008A6D4E" w:rsidRDefault="00F36272" w:rsidP="00F36272">
            <w:pPr>
              <w:jc w:val="center"/>
              <w:rPr>
                <w:szCs w:val="16"/>
              </w:rPr>
            </w:pPr>
            <w:r w:rsidRPr="008A6D4E">
              <w:rPr>
                <w:szCs w:val="16"/>
              </w:rPr>
              <w:t>3,76</w:t>
            </w:r>
          </w:p>
        </w:tc>
      </w:tr>
      <w:tr w:rsidR="00F36272" w:rsidRPr="008A6D4E" w14:paraId="2C819B7A" w14:textId="77777777">
        <w:trPr>
          <w:trHeight w:val="23"/>
        </w:trPr>
        <w:tc>
          <w:tcPr>
            <w:tcW w:w="0" w:type="auto"/>
            <w:vMerge/>
            <w:noWrap/>
            <w:vAlign w:val="center"/>
          </w:tcPr>
          <w:p w14:paraId="1672E956" w14:textId="77777777" w:rsidR="00F36272" w:rsidRPr="008A6D4E" w:rsidRDefault="00F36272" w:rsidP="00F36272">
            <w:pPr>
              <w:jc w:val="center"/>
              <w:rPr>
                <w:szCs w:val="16"/>
              </w:rPr>
            </w:pPr>
          </w:p>
        </w:tc>
        <w:tc>
          <w:tcPr>
            <w:tcW w:w="0" w:type="auto"/>
            <w:vMerge/>
            <w:noWrap/>
            <w:vAlign w:val="center"/>
          </w:tcPr>
          <w:p w14:paraId="516E3EF0" w14:textId="77777777" w:rsidR="00F36272" w:rsidRPr="008A6D4E" w:rsidRDefault="00F36272" w:rsidP="00F36272">
            <w:pPr>
              <w:jc w:val="center"/>
              <w:rPr>
                <w:szCs w:val="16"/>
              </w:rPr>
            </w:pPr>
          </w:p>
        </w:tc>
        <w:tc>
          <w:tcPr>
            <w:tcW w:w="0" w:type="auto"/>
            <w:noWrap/>
            <w:vAlign w:val="center"/>
          </w:tcPr>
          <w:p w14:paraId="0D716DF5" w14:textId="77777777" w:rsidR="00F36272" w:rsidRPr="008A6D4E" w:rsidRDefault="00F36272" w:rsidP="00F36272">
            <w:pPr>
              <w:jc w:val="center"/>
              <w:rPr>
                <w:szCs w:val="16"/>
              </w:rPr>
            </w:pPr>
            <w:r w:rsidRPr="008A6D4E">
              <w:rPr>
                <w:szCs w:val="16"/>
              </w:rPr>
              <w:t>тис. євро</w:t>
            </w:r>
          </w:p>
        </w:tc>
        <w:tc>
          <w:tcPr>
            <w:tcW w:w="0" w:type="auto"/>
            <w:vAlign w:val="center"/>
          </w:tcPr>
          <w:p w14:paraId="5BF16F45" w14:textId="2FF3EDA3" w:rsidR="00F36272" w:rsidRPr="008A6D4E" w:rsidRDefault="00F36272" w:rsidP="00F36272">
            <w:pPr>
              <w:jc w:val="center"/>
              <w:rPr>
                <w:szCs w:val="16"/>
              </w:rPr>
            </w:pPr>
            <w:r w:rsidRPr="008A6D4E">
              <w:rPr>
                <w:szCs w:val="16"/>
              </w:rPr>
              <w:t>28,64</w:t>
            </w:r>
          </w:p>
        </w:tc>
        <w:tc>
          <w:tcPr>
            <w:tcW w:w="0" w:type="auto"/>
            <w:vAlign w:val="center"/>
          </w:tcPr>
          <w:p w14:paraId="6654A3A0" w14:textId="3BF05BA2" w:rsidR="00F36272" w:rsidRPr="008A6D4E" w:rsidRDefault="00F36272" w:rsidP="00F36272">
            <w:pPr>
              <w:jc w:val="center"/>
              <w:rPr>
                <w:szCs w:val="16"/>
              </w:rPr>
            </w:pPr>
            <w:r w:rsidRPr="008A6D4E">
              <w:rPr>
                <w:szCs w:val="16"/>
              </w:rPr>
              <w:t>51,22</w:t>
            </w:r>
          </w:p>
        </w:tc>
        <w:tc>
          <w:tcPr>
            <w:tcW w:w="0" w:type="auto"/>
            <w:vAlign w:val="center"/>
          </w:tcPr>
          <w:p w14:paraId="58162EA1" w14:textId="0EF83264" w:rsidR="00F36272" w:rsidRPr="008A6D4E" w:rsidRDefault="00F36272" w:rsidP="00F36272">
            <w:pPr>
              <w:jc w:val="center"/>
              <w:rPr>
                <w:szCs w:val="16"/>
              </w:rPr>
            </w:pPr>
            <w:r w:rsidRPr="008A6D4E">
              <w:rPr>
                <w:szCs w:val="16"/>
              </w:rPr>
              <w:t>47,43</w:t>
            </w:r>
          </w:p>
        </w:tc>
        <w:tc>
          <w:tcPr>
            <w:tcW w:w="0" w:type="auto"/>
            <w:vAlign w:val="center"/>
          </w:tcPr>
          <w:p w14:paraId="6607B9D7" w14:textId="62B1E651" w:rsidR="00F36272" w:rsidRPr="008A6D4E" w:rsidRDefault="00F36272" w:rsidP="00F36272">
            <w:pPr>
              <w:jc w:val="center"/>
              <w:rPr>
                <w:szCs w:val="16"/>
              </w:rPr>
            </w:pPr>
            <w:r w:rsidRPr="008A6D4E">
              <w:rPr>
                <w:szCs w:val="16"/>
              </w:rPr>
              <w:t>35,76</w:t>
            </w:r>
          </w:p>
        </w:tc>
        <w:tc>
          <w:tcPr>
            <w:tcW w:w="0" w:type="auto"/>
            <w:vAlign w:val="center"/>
          </w:tcPr>
          <w:p w14:paraId="539411A4" w14:textId="5DDD8FE9" w:rsidR="00F36272" w:rsidRPr="008A6D4E" w:rsidRDefault="00F36272" w:rsidP="00F36272">
            <w:pPr>
              <w:jc w:val="center"/>
              <w:rPr>
                <w:szCs w:val="16"/>
              </w:rPr>
            </w:pPr>
            <w:r w:rsidRPr="008A6D4E">
              <w:rPr>
                <w:szCs w:val="16"/>
              </w:rPr>
              <w:t>49,44</w:t>
            </w:r>
          </w:p>
        </w:tc>
        <w:tc>
          <w:tcPr>
            <w:tcW w:w="0" w:type="auto"/>
            <w:vAlign w:val="center"/>
          </w:tcPr>
          <w:p w14:paraId="72759EE9" w14:textId="17E6B95C" w:rsidR="00F36272" w:rsidRPr="008A6D4E" w:rsidRDefault="00F36272" w:rsidP="00F36272">
            <w:pPr>
              <w:jc w:val="center"/>
              <w:rPr>
                <w:szCs w:val="16"/>
              </w:rPr>
            </w:pPr>
            <w:r w:rsidRPr="008A6D4E">
              <w:rPr>
                <w:szCs w:val="16"/>
              </w:rPr>
              <w:t>71,48</w:t>
            </w:r>
          </w:p>
        </w:tc>
        <w:tc>
          <w:tcPr>
            <w:tcW w:w="0" w:type="auto"/>
            <w:vAlign w:val="center"/>
          </w:tcPr>
          <w:p w14:paraId="255E44C9" w14:textId="0961BE7D" w:rsidR="00F36272" w:rsidRPr="008A6D4E" w:rsidRDefault="00F36272" w:rsidP="00F36272">
            <w:pPr>
              <w:jc w:val="center"/>
              <w:rPr>
                <w:szCs w:val="16"/>
              </w:rPr>
            </w:pPr>
            <w:r w:rsidRPr="008A6D4E">
              <w:rPr>
                <w:szCs w:val="16"/>
              </w:rPr>
              <w:t>94,93</w:t>
            </w:r>
          </w:p>
        </w:tc>
      </w:tr>
    </w:tbl>
    <w:p w14:paraId="0336639A" w14:textId="77777777" w:rsidR="0010754A" w:rsidRPr="008A6D4E" w:rsidRDefault="0010754A" w:rsidP="0010754A">
      <w:pPr>
        <w:pStyle w:val="Default"/>
        <w:rPr>
          <w:rFonts w:ascii="Century Gothic" w:hAnsi="Century Gothic" w:cs="Century Gothic"/>
          <w:color w:val="auto"/>
          <w:sz w:val="23"/>
          <w:szCs w:val="23"/>
        </w:rPr>
      </w:pPr>
    </w:p>
    <w:p w14:paraId="5897BAF9" w14:textId="77777777" w:rsidR="0010754A" w:rsidRPr="008A6D4E" w:rsidRDefault="0010754A" w:rsidP="0010754A">
      <w:pPr>
        <w:pStyle w:val="a9"/>
        <w:pBdr>
          <w:top w:val="nil"/>
          <w:left w:val="nil"/>
          <w:bottom w:val="nil"/>
          <w:right w:val="nil"/>
          <w:between w:val="nil"/>
        </w:pBdr>
        <w:spacing w:after="0"/>
        <w:ind w:left="0"/>
        <w:rPr>
          <w:rFonts w:ascii="Century Gothic" w:hAnsi="Century Gothic"/>
          <w:color w:val="000000"/>
          <w:highlight w:val="yellow"/>
        </w:rPr>
        <w:sectPr w:rsidR="0010754A" w:rsidRPr="008A6D4E">
          <w:type w:val="continuous"/>
          <w:pgSz w:w="11906" w:h="16838"/>
          <w:pgMar w:top="850" w:right="850" w:bottom="850" w:left="1417" w:header="708" w:footer="708" w:gutter="0"/>
          <w:cols w:space="720"/>
        </w:sectPr>
      </w:pPr>
    </w:p>
    <w:p w14:paraId="4FECCCDB" w14:textId="664B03CB" w:rsidR="0010754A" w:rsidRPr="008A6D4E" w:rsidRDefault="00EF5A88" w:rsidP="0010754A">
      <w:pPr>
        <w:pStyle w:val="a9"/>
        <w:pBdr>
          <w:top w:val="nil"/>
          <w:left w:val="nil"/>
          <w:bottom w:val="nil"/>
          <w:right w:val="nil"/>
          <w:between w:val="nil"/>
        </w:pBdr>
        <w:spacing w:after="0"/>
        <w:ind w:left="0"/>
        <w:rPr>
          <w:rFonts w:ascii="Century Gothic" w:hAnsi="Century Gothic"/>
          <w:color w:val="000000"/>
          <w:highlight w:val="yellow"/>
        </w:rPr>
      </w:pPr>
      <w:r w:rsidRPr="008A6D4E">
        <w:rPr>
          <w:rFonts w:ascii="Century Gothic" w:hAnsi="Century Gothic"/>
          <w:noProof/>
          <w:lang w:eastAsia="uk-UA"/>
        </w:rPr>
        <w:lastRenderedPageBreak/>
        <w:drawing>
          <wp:inline distT="0" distB="0" distL="0" distR="0" wp14:anchorId="66DD73A9" wp14:editId="38A74551">
            <wp:extent cx="2831465" cy="2556031"/>
            <wp:effectExtent l="0" t="0" r="6985" b="0"/>
            <wp:docPr id="162343327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A7BDBB4" w14:textId="03F502FD" w:rsidR="0010754A" w:rsidRPr="00621D0B" w:rsidRDefault="0010754A" w:rsidP="0010754A">
      <w:pPr>
        <w:pBdr>
          <w:top w:val="nil"/>
          <w:left w:val="nil"/>
          <w:bottom w:val="nil"/>
          <w:right w:val="nil"/>
          <w:between w:val="nil"/>
        </w:pBdr>
        <w:ind w:left="360"/>
        <w:jc w:val="center"/>
        <w:rPr>
          <w:rFonts w:ascii="Century Gothic" w:hAnsi="Century Gothic"/>
          <w:color w:val="000000"/>
          <w:sz w:val="22"/>
          <w:szCs w:val="22"/>
        </w:rPr>
      </w:pPr>
      <w:r w:rsidRPr="00621D0B">
        <w:rPr>
          <w:rFonts w:ascii="Century Gothic" w:hAnsi="Century Gothic"/>
          <w:color w:val="000000"/>
          <w:sz w:val="22"/>
          <w:szCs w:val="22"/>
        </w:rPr>
        <w:t xml:space="preserve">Рис. </w:t>
      </w:r>
      <w:r w:rsidRPr="00621D0B">
        <w:rPr>
          <w:rFonts w:ascii="Century Gothic" w:hAnsi="Century Gothic"/>
          <w:sz w:val="22"/>
          <w:szCs w:val="22"/>
        </w:rPr>
        <w:t>2.</w:t>
      </w:r>
      <w:r w:rsidR="00621D0B">
        <w:rPr>
          <w:rFonts w:ascii="Century Gothic" w:hAnsi="Century Gothic"/>
          <w:sz w:val="22"/>
          <w:szCs w:val="22"/>
        </w:rPr>
        <w:t>38</w:t>
      </w:r>
      <w:r w:rsidRPr="00621D0B">
        <w:rPr>
          <w:rFonts w:ascii="Century Gothic" w:hAnsi="Century Gothic"/>
          <w:sz w:val="22"/>
          <w:szCs w:val="22"/>
        </w:rPr>
        <w:t xml:space="preserve">. </w:t>
      </w:r>
      <w:r w:rsidRPr="00621D0B">
        <w:rPr>
          <w:rFonts w:ascii="Century Gothic" w:hAnsi="Century Gothic"/>
          <w:color w:val="000000"/>
          <w:sz w:val="22"/>
          <w:szCs w:val="22"/>
        </w:rPr>
        <w:t xml:space="preserve">Вартісний баланс у секторі </w:t>
      </w:r>
      <w:r w:rsidRPr="00621D0B">
        <w:rPr>
          <w:rFonts w:ascii="Century Gothic" w:hAnsi="Century Gothic"/>
          <w:sz w:val="22"/>
          <w:szCs w:val="22"/>
        </w:rPr>
        <w:t>управління відходами</w:t>
      </w:r>
      <w:r w:rsidRPr="00621D0B">
        <w:rPr>
          <w:rFonts w:ascii="Century Gothic" w:hAnsi="Century Gothic"/>
          <w:color w:val="000000"/>
          <w:sz w:val="22"/>
          <w:szCs w:val="22"/>
        </w:rPr>
        <w:t>, млн. грн.</w:t>
      </w:r>
    </w:p>
    <w:p w14:paraId="0CA862AF" w14:textId="02AEAF7A" w:rsidR="0010754A" w:rsidRPr="008A6D4E" w:rsidRDefault="00506461" w:rsidP="0010754A">
      <w:pPr>
        <w:pStyle w:val="a9"/>
        <w:pBdr>
          <w:top w:val="nil"/>
          <w:left w:val="nil"/>
          <w:bottom w:val="nil"/>
          <w:right w:val="nil"/>
          <w:between w:val="nil"/>
        </w:pBdr>
        <w:spacing w:after="0"/>
        <w:ind w:left="0"/>
        <w:rPr>
          <w:rFonts w:ascii="Century Gothic" w:hAnsi="Century Gothic"/>
          <w:color w:val="000000"/>
        </w:rPr>
      </w:pPr>
      <w:r w:rsidRPr="008A6D4E">
        <w:rPr>
          <w:rFonts w:ascii="Century Gothic" w:hAnsi="Century Gothic"/>
          <w:noProof/>
          <w:lang w:eastAsia="uk-UA"/>
        </w:rPr>
        <w:lastRenderedPageBreak/>
        <w:drawing>
          <wp:inline distT="0" distB="0" distL="0" distR="0" wp14:anchorId="028E8536" wp14:editId="175A6FF9">
            <wp:extent cx="2831465" cy="2598420"/>
            <wp:effectExtent l="0" t="0" r="6985" b="0"/>
            <wp:docPr id="105524708"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2DE8255" w14:textId="5B11B9A9" w:rsidR="0010754A" w:rsidRPr="00621D0B" w:rsidRDefault="0010754A" w:rsidP="0010754A">
      <w:pPr>
        <w:pBdr>
          <w:top w:val="nil"/>
          <w:left w:val="nil"/>
          <w:bottom w:val="nil"/>
          <w:right w:val="nil"/>
          <w:between w:val="nil"/>
        </w:pBdr>
        <w:ind w:left="360"/>
        <w:jc w:val="center"/>
        <w:rPr>
          <w:rFonts w:ascii="Century Gothic" w:hAnsi="Century Gothic"/>
          <w:color w:val="000000"/>
          <w:sz w:val="22"/>
          <w:szCs w:val="22"/>
        </w:rPr>
      </w:pPr>
      <w:r w:rsidRPr="00621D0B">
        <w:rPr>
          <w:rFonts w:ascii="Century Gothic" w:hAnsi="Century Gothic"/>
          <w:color w:val="000000"/>
          <w:sz w:val="22"/>
          <w:szCs w:val="22"/>
        </w:rPr>
        <w:t xml:space="preserve">Рис. </w:t>
      </w:r>
      <w:r w:rsidRPr="00621D0B">
        <w:rPr>
          <w:rFonts w:ascii="Century Gothic" w:hAnsi="Century Gothic"/>
          <w:sz w:val="22"/>
          <w:szCs w:val="22"/>
        </w:rPr>
        <w:t>2.</w:t>
      </w:r>
      <w:r w:rsidR="00621D0B">
        <w:rPr>
          <w:rFonts w:ascii="Century Gothic" w:hAnsi="Century Gothic"/>
          <w:sz w:val="22"/>
          <w:szCs w:val="22"/>
        </w:rPr>
        <w:t>39</w:t>
      </w:r>
      <w:r w:rsidRPr="00621D0B">
        <w:rPr>
          <w:rFonts w:ascii="Century Gothic" w:hAnsi="Century Gothic"/>
          <w:sz w:val="22"/>
          <w:szCs w:val="22"/>
        </w:rPr>
        <w:t xml:space="preserve">. </w:t>
      </w:r>
      <w:r w:rsidRPr="00621D0B">
        <w:rPr>
          <w:rFonts w:ascii="Century Gothic" w:hAnsi="Century Gothic"/>
          <w:color w:val="000000"/>
          <w:sz w:val="22"/>
          <w:szCs w:val="22"/>
        </w:rPr>
        <w:t xml:space="preserve">Вартісний баланс у секторі </w:t>
      </w:r>
      <w:r w:rsidRPr="00621D0B">
        <w:rPr>
          <w:rFonts w:ascii="Century Gothic" w:hAnsi="Century Gothic"/>
          <w:sz w:val="22"/>
          <w:szCs w:val="22"/>
        </w:rPr>
        <w:t>управління відходами</w:t>
      </w:r>
      <w:r w:rsidRPr="00621D0B">
        <w:rPr>
          <w:rFonts w:ascii="Century Gothic" w:hAnsi="Century Gothic"/>
          <w:color w:val="000000"/>
          <w:sz w:val="22"/>
          <w:szCs w:val="22"/>
        </w:rPr>
        <w:t>, тис. євро.</w:t>
      </w:r>
    </w:p>
    <w:p w14:paraId="146A6B77" w14:textId="77777777" w:rsidR="000969D0" w:rsidRPr="008A6D4E" w:rsidRDefault="000969D0" w:rsidP="0010754A">
      <w:pPr>
        <w:pStyle w:val="3"/>
        <w:rPr>
          <w:rFonts w:ascii="Century Gothic" w:hAnsi="Century Gothic"/>
          <w:b/>
          <w:color w:val="000000"/>
          <w:sz w:val="22"/>
          <w:szCs w:val="22"/>
        </w:rPr>
        <w:sectPr w:rsidR="000969D0" w:rsidRPr="008A6D4E" w:rsidSect="000969D0">
          <w:type w:val="continuous"/>
          <w:pgSz w:w="11906" w:h="16838"/>
          <w:pgMar w:top="850" w:right="850" w:bottom="850" w:left="1417" w:header="708" w:footer="708" w:gutter="0"/>
          <w:cols w:num="2" w:space="708"/>
          <w:docGrid w:linePitch="360"/>
        </w:sectPr>
      </w:pPr>
      <w:bookmarkStart w:id="46" w:name="_Toc181742474"/>
      <w:bookmarkStart w:id="47" w:name="_Toc184139693"/>
    </w:p>
    <w:p w14:paraId="1D3AB78B" w14:textId="77777777" w:rsidR="0010754A" w:rsidRPr="008A6D4E" w:rsidRDefault="0010754A" w:rsidP="0010754A">
      <w:pPr>
        <w:pStyle w:val="3"/>
        <w:rPr>
          <w:rFonts w:ascii="Century Gothic" w:hAnsi="Century Gothic"/>
          <w:b/>
          <w:color w:val="000000"/>
          <w:sz w:val="22"/>
          <w:szCs w:val="22"/>
        </w:rPr>
      </w:pPr>
      <w:bookmarkStart w:id="48" w:name="_Toc195651488"/>
      <w:r w:rsidRPr="008A6D4E">
        <w:rPr>
          <w:rFonts w:ascii="Century Gothic" w:hAnsi="Century Gothic"/>
          <w:b/>
          <w:color w:val="000000"/>
          <w:sz w:val="22"/>
          <w:szCs w:val="22"/>
        </w:rPr>
        <w:lastRenderedPageBreak/>
        <w:t>2.3.7. Громадський транспорт</w:t>
      </w:r>
      <w:bookmarkEnd w:id="46"/>
      <w:bookmarkEnd w:id="47"/>
      <w:bookmarkEnd w:id="48"/>
    </w:p>
    <w:p w14:paraId="727DF768" w14:textId="58897507" w:rsidR="00C6228B" w:rsidRPr="008A6D4E" w:rsidRDefault="00C6228B" w:rsidP="002F70B9">
      <w:pPr>
        <w:pBdr>
          <w:top w:val="nil"/>
          <w:left w:val="nil"/>
          <w:bottom w:val="nil"/>
          <w:right w:val="nil"/>
          <w:between w:val="nil"/>
        </w:pBdr>
        <w:jc w:val="both"/>
        <w:rPr>
          <w:rFonts w:ascii="Century Gothic" w:hAnsi="Century Gothic"/>
          <w:sz w:val="22"/>
          <w:szCs w:val="22"/>
        </w:rPr>
      </w:pPr>
      <w:r w:rsidRPr="008A6D4E">
        <w:rPr>
          <w:rFonts w:ascii="Century Gothic" w:hAnsi="Century Gothic"/>
          <w:sz w:val="22"/>
          <w:szCs w:val="22"/>
        </w:rPr>
        <w:t xml:space="preserve">Через територію громади проходить автомобільний шлях P - 15  це шлях регіонального значення на території України, довжиною 151 км, пролягає від Ковеля до Жовкви. Проходить північно-західними регіонами України (Волинська, Львівська області) через населені пункти: Турійськ, Володимир, Нововолинськ, </w:t>
      </w:r>
      <w:r w:rsidR="00EC28A6">
        <w:rPr>
          <w:rFonts w:ascii="Century Gothic" w:eastAsia="Century Gothic" w:hAnsi="Century Gothic" w:cs="Century Gothic"/>
          <w:kern w:val="0"/>
          <w:sz w:val="22"/>
          <w:szCs w:val="22"/>
          <w:lang w:eastAsia="uk-UA"/>
          <w14:ligatures w14:val="none"/>
        </w:rPr>
        <w:t>Шептицький</w:t>
      </w:r>
      <w:r w:rsidRPr="008A6D4E">
        <w:rPr>
          <w:rFonts w:ascii="Century Gothic" w:hAnsi="Century Gothic"/>
          <w:sz w:val="22"/>
          <w:szCs w:val="22"/>
        </w:rPr>
        <w:t>, Великі Мости.</w:t>
      </w:r>
    </w:p>
    <w:p w14:paraId="65893AF4" w14:textId="77777777" w:rsidR="00C6228B" w:rsidRPr="008A6D4E" w:rsidRDefault="00C6228B" w:rsidP="002F70B9">
      <w:pPr>
        <w:pBdr>
          <w:top w:val="nil"/>
          <w:left w:val="nil"/>
          <w:bottom w:val="nil"/>
          <w:right w:val="nil"/>
          <w:between w:val="nil"/>
        </w:pBdr>
        <w:jc w:val="both"/>
        <w:rPr>
          <w:rFonts w:ascii="Century Gothic" w:hAnsi="Century Gothic"/>
          <w:sz w:val="22"/>
          <w:szCs w:val="22"/>
        </w:rPr>
      </w:pPr>
      <w:r w:rsidRPr="008A6D4E">
        <w:rPr>
          <w:rFonts w:ascii="Century Gothic" w:hAnsi="Century Gothic"/>
          <w:sz w:val="22"/>
          <w:szCs w:val="22"/>
        </w:rPr>
        <w:lastRenderedPageBreak/>
        <w:t xml:space="preserve">Протяжність доріг місцевого значення становить 363,39 км, з неї дороги з твердим покриттям 306,963. Значна частина доріг потребує капітального ремонту дорожнього полотна. </w:t>
      </w:r>
    </w:p>
    <w:p w14:paraId="79864659" w14:textId="64E2707F" w:rsidR="00C6228B" w:rsidRPr="008A6D4E" w:rsidRDefault="00C6228B" w:rsidP="002F70B9">
      <w:pPr>
        <w:pBdr>
          <w:top w:val="nil"/>
          <w:left w:val="nil"/>
          <w:bottom w:val="nil"/>
          <w:right w:val="nil"/>
          <w:between w:val="nil"/>
        </w:pBdr>
        <w:jc w:val="both"/>
        <w:rPr>
          <w:rFonts w:ascii="Century Gothic" w:hAnsi="Century Gothic"/>
          <w:sz w:val="22"/>
          <w:szCs w:val="22"/>
        </w:rPr>
      </w:pPr>
      <w:r w:rsidRPr="008A6D4E">
        <w:rPr>
          <w:rFonts w:ascii="Century Gothic" w:hAnsi="Century Gothic"/>
          <w:sz w:val="22"/>
          <w:szCs w:val="22"/>
        </w:rPr>
        <w:t xml:space="preserve">Транспортні перевезення пасажирів автобусами здійснюється приватними перевізниками ТзОВ «Авто лайн» та </w:t>
      </w:r>
      <w:proofErr w:type="spellStart"/>
      <w:r w:rsidRPr="008A6D4E">
        <w:rPr>
          <w:rFonts w:ascii="Century Gothic" w:hAnsi="Century Gothic"/>
          <w:sz w:val="22"/>
          <w:szCs w:val="22"/>
        </w:rPr>
        <w:t>ТзДВ</w:t>
      </w:r>
      <w:proofErr w:type="spellEnd"/>
      <w:r w:rsidRPr="008A6D4E">
        <w:rPr>
          <w:rFonts w:ascii="Century Gothic" w:hAnsi="Century Gothic"/>
          <w:sz w:val="22"/>
          <w:szCs w:val="22"/>
        </w:rPr>
        <w:t xml:space="preserve"> «Червоноградське АТП-14628». За укладеними з організатором перевезень договорами перевезення пасажирів на автобусних маршрутах виконуються автобусами перевізників, яких налічується 6 одиниць марки «Богдан», 13 одиниць марки «БАЗ», 2 одиниці марки «</w:t>
      </w:r>
      <w:proofErr w:type="spellStart"/>
      <w:r w:rsidRPr="008A6D4E">
        <w:rPr>
          <w:rFonts w:ascii="Century Gothic" w:hAnsi="Century Gothic"/>
          <w:sz w:val="22"/>
          <w:szCs w:val="22"/>
        </w:rPr>
        <w:t>Атаман</w:t>
      </w:r>
      <w:proofErr w:type="spellEnd"/>
      <w:r w:rsidRPr="008A6D4E">
        <w:rPr>
          <w:rFonts w:ascii="Century Gothic" w:hAnsi="Century Gothic"/>
          <w:sz w:val="22"/>
          <w:szCs w:val="22"/>
        </w:rPr>
        <w:t xml:space="preserve">», 3 одиниці марки «Шаолінь» та по одній одиниці марки «Мерседес», «ПАЗ», «ЧАЗ», «МАН», «ТУР», «ГАЗ». Кількість автобусних маршрутів та щоденних рейсів, діючих на території громади достатня, щоб задовольнити потреби місцевого населення в транспортному сполученні. </w:t>
      </w:r>
    </w:p>
    <w:p w14:paraId="060F9C32" w14:textId="1D82E2BE" w:rsidR="0002127B" w:rsidRPr="008A6D4E" w:rsidRDefault="0002127B" w:rsidP="0002127B">
      <w:pPr>
        <w:spacing w:after="0"/>
        <w:jc w:val="right"/>
        <w:rPr>
          <w:rFonts w:ascii="Century Gothic" w:hAnsi="Century Gothic"/>
          <w:sz w:val="22"/>
          <w:szCs w:val="22"/>
          <w:highlight w:val="yellow"/>
        </w:rPr>
      </w:pPr>
      <w:r w:rsidRPr="008A6D4E">
        <w:rPr>
          <w:rFonts w:ascii="Century Gothic" w:hAnsi="Century Gothic"/>
          <w:sz w:val="22"/>
          <w:szCs w:val="22"/>
        </w:rPr>
        <w:t xml:space="preserve">Таблиця </w:t>
      </w:r>
      <w:r w:rsidRPr="000809E1">
        <w:rPr>
          <w:rFonts w:ascii="Century Gothic" w:hAnsi="Century Gothic"/>
          <w:sz w:val="22"/>
          <w:szCs w:val="22"/>
        </w:rPr>
        <w:t>2.</w:t>
      </w:r>
      <w:r w:rsidR="000809E1" w:rsidRPr="000809E1">
        <w:rPr>
          <w:rFonts w:ascii="Century Gothic" w:hAnsi="Century Gothic"/>
          <w:sz w:val="22"/>
          <w:szCs w:val="22"/>
        </w:rPr>
        <w:t>43</w:t>
      </w:r>
    </w:p>
    <w:p w14:paraId="66217BA4" w14:textId="4BCFB40A" w:rsidR="00C6228B" w:rsidRPr="008A6D4E" w:rsidRDefault="00C6228B" w:rsidP="0002127B">
      <w:pPr>
        <w:pBdr>
          <w:top w:val="nil"/>
          <w:left w:val="nil"/>
          <w:bottom w:val="nil"/>
          <w:right w:val="nil"/>
          <w:between w:val="nil"/>
        </w:pBdr>
        <w:spacing w:after="0"/>
        <w:ind w:left="360"/>
        <w:jc w:val="both"/>
        <w:rPr>
          <w:rFonts w:ascii="Century Gothic" w:hAnsi="Century Gothic"/>
          <w:sz w:val="22"/>
          <w:szCs w:val="22"/>
        </w:rPr>
      </w:pPr>
      <w:r w:rsidRPr="008A6D4E">
        <w:rPr>
          <w:rFonts w:ascii="Century Gothic" w:hAnsi="Century Gothic"/>
          <w:sz w:val="22"/>
          <w:szCs w:val="22"/>
        </w:rPr>
        <w:t xml:space="preserve"> Споживання енергоресурсів громадським транспортом за видами палива</w:t>
      </w:r>
    </w:p>
    <w:tbl>
      <w:tblPr>
        <w:tblStyle w:val="11"/>
        <w:tblW w:w="9696" w:type="dxa"/>
        <w:tblLook w:val="04E0" w:firstRow="1" w:lastRow="1" w:firstColumn="1" w:lastColumn="0" w:noHBand="0" w:noVBand="1"/>
      </w:tblPr>
      <w:tblGrid>
        <w:gridCol w:w="2896"/>
        <w:gridCol w:w="1175"/>
        <w:gridCol w:w="812"/>
        <w:gridCol w:w="812"/>
        <w:gridCol w:w="812"/>
        <w:gridCol w:w="812"/>
        <w:gridCol w:w="812"/>
        <w:gridCol w:w="753"/>
        <w:gridCol w:w="812"/>
      </w:tblGrid>
      <w:tr w:rsidR="00D7653A" w:rsidRPr="008A6D4E" w14:paraId="0C204D48" w14:textId="77777777" w:rsidTr="009D01FC">
        <w:trPr>
          <w:cnfStyle w:val="100000000000" w:firstRow="1" w:lastRow="0" w:firstColumn="0" w:lastColumn="0" w:oddVBand="0" w:evenVBand="0" w:oddHBand="0" w:evenHBand="0" w:firstRowFirstColumn="0" w:firstRowLastColumn="0" w:lastRowFirstColumn="0" w:lastRowLastColumn="0"/>
          <w:trHeight w:val="27"/>
        </w:trPr>
        <w:tc>
          <w:tcPr>
            <w:tcW w:w="0" w:type="auto"/>
            <w:noWrap/>
            <w:vAlign w:val="center"/>
            <w:hideMark/>
          </w:tcPr>
          <w:p w14:paraId="0238E233" w14:textId="58A55ADF" w:rsidR="0068358E" w:rsidRPr="008A6D4E" w:rsidRDefault="0068358E" w:rsidP="009D01FC">
            <w:pPr>
              <w:jc w:val="center"/>
              <w:rPr>
                <w:rFonts w:cs="Calibri"/>
                <w:color w:val="auto"/>
                <w:szCs w:val="16"/>
              </w:rPr>
            </w:pPr>
            <w:r w:rsidRPr="008A6D4E">
              <w:rPr>
                <w:color w:val="auto"/>
                <w:szCs w:val="16"/>
              </w:rPr>
              <w:t>Вид енергії (палива)</w:t>
            </w:r>
          </w:p>
        </w:tc>
        <w:tc>
          <w:tcPr>
            <w:tcW w:w="0" w:type="auto"/>
            <w:vAlign w:val="center"/>
            <w:hideMark/>
          </w:tcPr>
          <w:p w14:paraId="5B4A669D" w14:textId="77777777" w:rsidR="0068358E" w:rsidRPr="008A6D4E" w:rsidRDefault="0068358E" w:rsidP="009D01FC">
            <w:pPr>
              <w:jc w:val="center"/>
              <w:rPr>
                <w:rFonts w:cs="Calibri"/>
                <w:color w:val="auto"/>
                <w:szCs w:val="16"/>
              </w:rPr>
            </w:pPr>
            <w:r w:rsidRPr="008A6D4E">
              <w:rPr>
                <w:rFonts w:cs="Calibri"/>
                <w:color w:val="auto"/>
                <w:szCs w:val="16"/>
              </w:rPr>
              <w:t xml:space="preserve">Од. </w:t>
            </w:r>
            <w:proofErr w:type="spellStart"/>
            <w:r w:rsidRPr="008A6D4E">
              <w:rPr>
                <w:rFonts w:cs="Calibri"/>
                <w:color w:val="auto"/>
                <w:szCs w:val="16"/>
              </w:rPr>
              <w:t>вим</w:t>
            </w:r>
            <w:proofErr w:type="spellEnd"/>
            <w:r w:rsidRPr="008A6D4E">
              <w:rPr>
                <w:rFonts w:cs="Calibri"/>
                <w:color w:val="auto"/>
                <w:szCs w:val="16"/>
              </w:rPr>
              <w:t>.</w:t>
            </w:r>
          </w:p>
        </w:tc>
        <w:tc>
          <w:tcPr>
            <w:tcW w:w="0" w:type="auto"/>
            <w:vAlign w:val="center"/>
            <w:hideMark/>
          </w:tcPr>
          <w:p w14:paraId="504F75B2" w14:textId="77777777" w:rsidR="0068358E" w:rsidRPr="008A6D4E" w:rsidRDefault="0068358E" w:rsidP="009D01FC">
            <w:pPr>
              <w:jc w:val="center"/>
              <w:rPr>
                <w:rFonts w:cs="Calibri"/>
                <w:color w:val="auto"/>
                <w:szCs w:val="16"/>
              </w:rPr>
            </w:pPr>
            <w:r w:rsidRPr="008A6D4E">
              <w:rPr>
                <w:rFonts w:cs="Calibri"/>
                <w:color w:val="auto"/>
                <w:szCs w:val="16"/>
              </w:rPr>
              <w:t>2017</w:t>
            </w:r>
          </w:p>
        </w:tc>
        <w:tc>
          <w:tcPr>
            <w:tcW w:w="0" w:type="auto"/>
            <w:vAlign w:val="center"/>
            <w:hideMark/>
          </w:tcPr>
          <w:p w14:paraId="13630449" w14:textId="77777777" w:rsidR="0068358E" w:rsidRPr="008A6D4E" w:rsidRDefault="0068358E" w:rsidP="009D01FC">
            <w:pPr>
              <w:jc w:val="center"/>
              <w:rPr>
                <w:rFonts w:cs="Calibri"/>
                <w:color w:val="auto"/>
                <w:szCs w:val="16"/>
              </w:rPr>
            </w:pPr>
            <w:r w:rsidRPr="008A6D4E">
              <w:rPr>
                <w:rFonts w:cs="Calibri"/>
                <w:color w:val="auto"/>
                <w:szCs w:val="16"/>
              </w:rPr>
              <w:t>2018</w:t>
            </w:r>
          </w:p>
        </w:tc>
        <w:tc>
          <w:tcPr>
            <w:tcW w:w="0" w:type="auto"/>
            <w:vAlign w:val="center"/>
            <w:hideMark/>
          </w:tcPr>
          <w:p w14:paraId="58A81718" w14:textId="77777777" w:rsidR="0068358E" w:rsidRPr="008A6D4E" w:rsidRDefault="0068358E" w:rsidP="009D01FC">
            <w:pPr>
              <w:jc w:val="center"/>
              <w:rPr>
                <w:rFonts w:cs="Calibri"/>
                <w:color w:val="auto"/>
                <w:szCs w:val="16"/>
              </w:rPr>
            </w:pPr>
            <w:r w:rsidRPr="008A6D4E">
              <w:rPr>
                <w:rFonts w:cs="Calibri"/>
                <w:color w:val="auto"/>
                <w:szCs w:val="16"/>
              </w:rPr>
              <w:t>2019</w:t>
            </w:r>
          </w:p>
        </w:tc>
        <w:tc>
          <w:tcPr>
            <w:tcW w:w="0" w:type="auto"/>
            <w:vAlign w:val="center"/>
            <w:hideMark/>
          </w:tcPr>
          <w:p w14:paraId="438AE4DC" w14:textId="77777777" w:rsidR="0068358E" w:rsidRPr="008A6D4E" w:rsidRDefault="0068358E" w:rsidP="009D01FC">
            <w:pPr>
              <w:jc w:val="center"/>
              <w:rPr>
                <w:rFonts w:cs="Calibri"/>
                <w:color w:val="auto"/>
                <w:szCs w:val="16"/>
              </w:rPr>
            </w:pPr>
            <w:r w:rsidRPr="008A6D4E">
              <w:rPr>
                <w:rFonts w:cs="Calibri"/>
                <w:color w:val="auto"/>
                <w:szCs w:val="16"/>
              </w:rPr>
              <w:t>2020</w:t>
            </w:r>
          </w:p>
        </w:tc>
        <w:tc>
          <w:tcPr>
            <w:tcW w:w="0" w:type="auto"/>
            <w:vAlign w:val="center"/>
            <w:hideMark/>
          </w:tcPr>
          <w:p w14:paraId="427AB067" w14:textId="77777777" w:rsidR="0068358E" w:rsidRPr="008A6D4E" w:rsidRDefault="0068358E" w:rsidP="009D01FC">
            <w:pPr>
              <w:jc w:val="center"/>
              <w:rPr>
                <w:rFonts w:cs="Calibri"/>
                <w:color w:val="auto"/>
                <w:szCs w:val="16"/>
              </w:rPr>
            </w:pPr>
            <w:r w:rsidRPr="008A6D4E">
              <w:rPr>
                <w:rFonts w:cs="Calibri"/>
                <w:color w:val="auto"/>
                <w:szCs w:val="16"/>
              </w:rPr>
              <w:t>2021</w:t>
            </w:r>
          </w:p>
        </w:tc>
        <w:tc>
          <w:tcPr>
            <w:tcW w:w="0" w:type="auto"/>
            <w:vAlign w:val="center"/>
            <w:hideMark/>
          </w:tcPr>
          <w:p w14:paraId="77CE2925" w14:textId="77777777" w:rsidR="0068358E" w:rsidRPr="008A6D4E" w:rsidRDefault="0068358E" w:rsidP="009D01FC">
            <w:pPr>
              <w:jc w:val="center"/>
              <w:rPr>
                <w:rFonts w:cs="Calibri"/>
                <w:color w:val="auto"/>
                <w:szCs w:val="16"/>
              </w:rPr>
            </w:pPr>
            <w:r w:rsidRPr="008A6D4E">
              <w:rPr>
                <w:rFonts w:cs="Calibri"/>
                <w:color w:val="auto"/>
                <w:szCs w:val="16"/>
              </w:rPr>
              <w:t>2022</w:t>
            </w:r>
          </w:p>
        </w:tc>
        <w:tc>
          <w:tcPr>
            <w:tcW w:w="0" w:type="auto"/>
            <w:vAlign w:val="center"/>
            <w:hideMark/>
          </w:tcPr>
          <w:p w14:paraId="3B0D6674" w14:textId="77777777" w:rsidR="0068358E" w:rsidRPr="008A6D4E" w:rsidRDefault="0068358E" w:rsidP="009D01FC">
            <w:pPr>
              <w:jc w:val="center"/>
              <w:rPr>
                <w:rFonts w:cs="Calibri"/>
                <w:color w:val="auto"/>
                <w:szCs w:val="16"/>
              </w:rPr>
            </w:pPr>
            <w:r w:rsidRPr="008A6D4E">
              <w:rPr>
                <w:rFonts w:cs="Calibri"/>
                <w:color w:val="auto"/>
                <w:szCs w:val="16"/>
              </w:rPr>
              <w:t>2023</w:t>
            </w:r>
          </w:p>
        </w:tc>
      </w:tr>
      <w:tr w:rsidR="00D7653A" w:rsidRPr="008A6D4E" w14:paraId="2037DECC" w14:textId="77777777" w:rsidTr="009D01FC">
        <w:trPr>
          <w:trHeight w:val="27"/>
        </w:trPr>
        <w:tc>
          <w:tcPr>
            <w:tcW w:w="0" w:type="auto"/>
            <w:noWrap/>
            <w:vAlign w:val="center"/>
            <w:hideMark/>
          </w:tcPr>
          <w:p w14:paraId="4E416E2A" w14:textId="0680F937" w:rsidR="0068358E" w:rsidRPr="008A6D4E" w:rsidRDefault="0068358E" w:rsidP="009D01FC">
            <w:pPr>
              <w:rPr>
                <w:rFonts w:cs="Calibri"/>
                <w:color w:val="auto"/>
                <w:szCs w:val="16"/>
              </w:rPr>
            </w:pPr>
            <w:r w:rsidRPr="008A6D4E">
              <w:rPr>
                <w:rFonts w:cs="Calibri"/>
                <w:color w:val="auto"/>
                <w:szCs w:val="16"/>
              </w:rPr>
              <w:t>Бензин</w:t>
            </w:r>
          </w:p>
        </w:tc>
        <w:tc>
          <w:tcPr>
            <w:tcW w:w="0" w:type="auto"/>
            <w:vAlign w:val="center"/>
            <w:hideMark/>
          </w:tcPr>
          <w:p w14:paraId="3F2C2523" w14:textId="77777777" w:rsidR="0068358E" w:rsidRPr="008A6D4E" w:rsidRDefault="0068358E" w:rsidP="009D01FC">
            <w:pPr>
              <w:jc w:val="center"/>
              <w:rPr>
                <w:rFonts w:cs="Calibri"/>
                <w:color w:val="auto"/>
                <w:szCs w:val="16"/>
              </w:rPr>
            </w:pPr>
            <w:r w:rsidRPr="008A6D4E">
              <w:rPr>
                <w:rFonts w:cs="Calibri"/>
                <w:color w:val="auto"/>
                <w:szCs w:val="16"/>
              </w:rPr>
              <w:t>тис. л</w:t>
            </w:r>
          </w:p>
        </w:tc>
        <w:tc>
          <w:tcPr>
            <w:tcW w:w="0" w:type="auto"/>
            <w:vAlign w:val="center"/>
            <w:hideMark/>
          </w:tcPr>
          <w:p w14:paraId="1B998E6D" w14:textId="77777777" w:rsidR="0068358E" w:rsidRPr="008A6D4E" w:rsidRDefault="0068358E" w:rsidP="009D01FC">
            <w:pPr>
              <w:jc w:val="center"/>
              <w:rPr>
                <w:rFonts w:cs="Calibri"/>
                <w:color w:val="auto"/>
                <w:szCs w:val="16"/>
              </w:rPr>
            </w:pPr>
            <w:r w:rsidRPr="008A6D4E">
              <w:rPr>
                <w:rFonts w:cs="Calibri"/>
                <w:color w:val="auto"/>
                <w:szCs w:val="16"/>
              </w:rPr>
              <w:t>-</w:t>
            </w:r>
          </w:p>
        </w:tc>
        <w:tc>
          <w:tcPr>
            <w:tcW w:w="0" w:type="auto"/>
            <w:vAlign w:val="center"/>
            <w:hideMark/>
          </w:tcPr>
          <w:p w14:paraId="6CF9B5D9" w14:textId="77777777" w:rsidR="0068358E" w:rsidRPr="008A6D4E" w:rsidRDefault="0068358E" w:rsidP="009D01FC">
            <w:pPr>
              <w:jc w:val="center"/>
              <w:rPr>
                <w:rFonts w:cs="Calibri"/>
                <w:color w:val="auto"/>
                <w:szCs w:val="16"/>
              </w:rPr>
            </w:pPr>
            <w:r w:rsidRPr="008A6D4E">
              <w:rPr>
                <w:rFonts w:cs="Calibri"/>
                <w:color w:val="auto"/>
                <w:szCs w:val="16"/>
              </w:rPr>
              <w:t>1</w:t>
            </w:r>
          </w:p>
        </w:tc>
        <w:tc>
          <w:tcPr>
            <w:tcW w:w="0" w:type="auto"/>
            <w:vAlign w:val="center"/>
            <w:hideMark/>
          </w:tcPr>
          <w:p w14:paraId="42C24642" w14:textId="77777777" w:rsidR="0068358E" w:rsidRPr="008A6D4E" w:rsidRDefault="0068358E" w:rsidP="009D01FC">
            <w:pPr>
              <w:jc w:val="center"/>
              <w:rPr>
                <w:rFonts w:cs="Calibri"/>
                <w:color w:val="auto"/>
                <w:szCs w:val="16"/>
              </w:rPr>
            </w:pPr>
            <w:r w:rsidRPr="008A6D4E">
              <w:rPr>
                <w:rFonts w:cs="Calibri"/>
                <w:color w:val="auto"/>
                <w:szCs w:val="16"/>
              </w:rPr>
              <w:t>1</w:t>
            </w:r>
          </w:p>
        </w:tc>
        <w:tc>
          <w:tcPr>
            <w:tcW w:w="0" w:type="auto"/>
            <w:vAlign w:val="center"/>
            <w:hideMark/>
          </w:tcPr>
          <w:p w14:paraId="320E38B4" w14:textId="77777777" w:rsidR="0068358E" w:rsidRPr="008A6D4E" w:rsidRDefault="0068358E" w:rsidP="009D01FC">
            <w:pPr>
              <w:jc w:val="center"/>
              <w:rPr>
                <w:rFonts w:cs="Calibri"/>
                <w:color w:val="auto"/>
                <w:szCs w:val="16"/>
              </w:rPr>
            </w:pPr>
            <w:r w:rsidRPr="008A6D4E">
              <w:rPr>
                <w:rFonts w:cs="Calibri"/>
                <w:color w:val="auto"/>
                <w:szCs w:val="16"/>
              </w:rPr>
              <w:t>1</w:t>
            </w:r>
          </w:p>
        </w:tc>
        <w:tc>
          <w:tcPr>
            <w:tcW w:w="0" w:type="auto"/>
            <w:vAlign w:val="center"/>
            <w:hideMark/>
          </w:tcPr>
          <w:p w14:paraId="66A22C5A" w14:textId="77777777" w:rsidR="0068358E" w:rsidRPr="008A6D4E" w:rsidRDefault="0068358E" w:rsidP="009D01FC">
            <w:pPr>
              <w:jc w:val="center"/>
              <w:rPr>
                <w:rFonts w:cs="Calibri"/>
                <w:color w:val="auto"/>
                <w:szCs w:val="16"/>
              </w:rPr>
            </w:pPr>
            <w:r w:rsidRPr="008A6D4E">
              <w:rPr>
                <w:rFonts w:cs="Calibri"/>
                <w:color w:val="auto"/>
                <w:szCs w:val="16"/>
              </w:rPr>
              <w:t>1</w:t>
            </w:r>
          </w:p>
        </w:tc>
        <w:tc>
          <w:tcPr>
            <w:tcW w:w="0" w:type="auto"/>
            <w:vAlign w:val="center"/>
            <w:hideMark/>
          </w:tcPr>
          <w:p w14:paraId="768C662A" w14:textId="77777777" w:rsidR="0068358E" w:rsidRPr="008A6D4E" w:rsidRDefault="0068358E" w:rsidP="009D01FC">
            <w:pPr>
              <w:jc w:val="center"/>
              <w:rPr>
                <w:rFonts w:cs="Calibri"/>
                <w:color w:val="auto"/>
                <w:szCs w:val="16"/>
              </w:rPr>
            </w:pPr>
            <w:r w:rsidRPr="008A6D4E">
              <w:rPr>
                <w:rFonts w:cs="Calibri"/>
                <w:color w:val="auto"/>
                <w:szCs w:val="16"/>
              </w:rPr>
              <w:t>1</w:t>
            </w:r>
          </w:p>
        </w:tc>
        <w:tc>
          <w:tcPr>
            <w:tcW w:w="0" w:type="auto"/>
            <w:vAlign w:val="center"/>
            <w:hideMark/>
          </w:tcPr>
          <w:p w14:paraId="03384190" w14:textId="77777777" w:rsidR="0068358E" w:rsidRPr="008A6D4E" w:rsidRDefault="0068358E" w:rsidP="009D01FC">
            <w:pPr>
              <w:jc w:val="center"/>
              <w:rPr>
                <w:rFonts w:cs="Calibri"/>
                <w:color w:val="auto"/>
                <w:szCs w:val="16"/>
              </w:rPr>
            </w:pPr>
            <w:r w:rsidRPr="008A6D4E">
              <w:rPr>
                <w:rFonts w:cs="Calibri"/>
                <w:color w:val="auto"/>
                <w:szCs w:val="16"/>
              </w:rPr>
              <w:t>-</w:t>
            </w:r>
          </w:p>
        </w:tc>
      </w:tr>
      <w:tr w:rsidR="00D7653A" w:rsidRPr="008A6D4E" w14:paraId="5707A321" w14:textId="77777777" w:rsidTr="009D01FC">
        <w:trPr>
          <w:trHeight w:val="27"/>
        </w:trPr>
        <w:tc>
          <w:tcPr>
            <w:tcW w:w="0" w:type="auto"/>
            <w:noWrap/>
            <w:vAlign w:val="center"/>
            <w:hideMark/>
          </w:tcPr>
          <w:p w14:paraId="1A6AF568" w14:textId="26A1334D" w:rsidR="0068358E" w:rsidRPr="008A6D4E" w:rsidRDefault="0068358E" w:rsidP="009D01FC">
            <w:pPr>
              <w:rPr>
                <w:rFonts w:cs="Calibri"/>
                <w:color w:val="auto"/>
                <w:szCs w:val="16"/>
              </w:rPr>
            </w:pPr>
            <w:r w:rsidRPr="008A6D4E">
              <w:rPr>
                <w:rFonts w:cs="Calibri"/>
                <w:color w:val="auto"/>
                <w:szCs w:val="16"/>
              </w:rPr>
              <w:t>Дизель</w:t>
            </w:r>
          </w:p>
        </w:tc>
        <w:tc>
          <w:tcPr>
            <w:tcW w:w="0" w:type="auto"/>
            <w:vAlign w:val="center"/>
            <w:hideMark/>
          </w:tcPr>
          <w:p w14:paraId="1455513A" w14:textId="77777777" w:rsidR="0068358E" w:rsidRPr="008A6D4E" w:rsidRDefault="0068358E" w:rsidP="009D01FC">
            <w:pPr>
              <w:jc w:val="center"/>
              <w:rPr>
                <w:rFonts w:cs="Calibri"/>
                <w:color w:val="auto"/>
                <w:szCs w:val="16"/>
              </w:rPr>
            </w:pPr>
            <w:r w:rsidRPr="008A6D4E">
              <w:rPr>
                <w:rFonts w:cs="Calibri"/>
                <w:color w:val="auto"/>
                <w:szCs w:val="16"/>
              </w:rPr>
              <w:t>тис. л</w:t>
            </w:r>
          </w:p>
        </w:tc>
        <w:tc>
          <w:tcPr>
            <w:tcW w:w="0" w:type="auto"/>
            <w:vAlign w:val="center"/>
            <w:hideMark/>
          </w:tcPr>
          <w:p w14:paraId="2819EB9F" w14:textId="77777777" w:rsidR="0068358E" w:rsidRPr="008A6D4E" w:rsidRDefault="0068358E" w:rsidP="009D01FC">
            <w:pPr>
              <w:jc w:val="center"/>
              <w:rPr>
                <w:rFonts w:cs="Calibri"/>
                <w:color w:val="auto"/>
                <w:szCs w:val="16"/>
              </w:rPr>
            </w:pPr>
            <w:r w:rsidRPr="008A6D4E">
              <w:rPr>
                <w:rFonts w:cs="Calibri"/>
                <w:color w:val="auto"/>
                <w:szCs w:val="16"/>
              </w:rPr>
              <w:t>621</w:t>
            </w:r>
          </w:p>
        </w:tc>
        <w:tc>
          <w:tcPr>
            <w:tcW w:w="0" w:type="auto"/>
            <w:vAlign w:val="center"/>
            <w:hideMark/>
          </w:tcPr>
          <w:p w14:paraId="05710C88" w14:textId="77777777" w:rsidR="0068358E" w:rsidRPr="008A6D4E" w:rsidRDefault="0068358E" w:rsidP="009D01FC">
            <w:pPr>
              <w:jc w:val="center"/>
              <w:rPr>
                <w:rFonts w:cs="Calibri"/>
                <w:color w:val="auto"/>
                <w:szCs w:val="16"/>
              </w:rPr>
            </w:pPr>
            <w:r w:rsidRPr="008A6D4E">
              <w:rPr>
                <w:rFonts w:cs="Calibri"/>
                <w:color w:val="auto"/>
                <w:szCs w:val="16"/>
              </w:rPr>
              <w:t>607,1</w:t>
            </w:r>
          </w:p>
        </w:tc>
        <w:tc>
          <w:tcPr>
            <w:tcW w:w="0" w:type="auto"/>
            <w:vAlign w:val="center"/>
            <w:hideMark/>
          </w:tcPr>
          <w:p w14:paraId="5CFA61BF" w14:textId="77777777" w:rsidR="0068358E" w:rsidRPr="008A6D4E" w:rsidRDefault="0068358E" w:rsidP="009D01FC">
            <w:pPr>
              <w:jc w:val="center"/>
              <w:rPr>
                <w:rFonts w:cs="Calibri"/>
                <w:color w:val="auto"/>
                <w:szCs w:val="16"/>
              </w:rPr>
            </w:pPr>
            <w:r w:rsidRPr="008A6D4E">
              <w:rPr>
                <w:rFonts w:cs="Calibri"/>
                <w:color w:val="auto"/>
                <w:szCs w:val="16"/>
              </w:rPr>
              <w:t>608,8</w:t>
            </w:r>
          </w:p>
        </w:tc>
        <w:tc>
          <w:tcPr>
            <w:tcW w:w="0" w:type="auto"/>
            <w:vAlign w:val="center"/>
            <w:hideMark/>
          </w:tcPr>
          <w:p w14:paraId="0C84B9E7" w14:textId="77777777" w:rsidR="0068358E" w:rsidRPr="008A6D4E" w:rsidRDefault="0068358E" w:rsidP="009D01FC">
            <w:pPr>
              <w:jc w:val="center"/>
              <w:rPr>
                <w:rFonts w:cs="Calibri"/>
                <w:color w:val="auto"/>
                <w:szCs w:val="16"/>
              </w:rPr>
            </w:pPr>
            <w:r w:rsidRPr="008A6D4E">
              <w:rPr>
                <w:rFonts w:cs="Calibri"/>
                <w:color w:val="auto"/>
                <w:szCs w:val="16"/>
              </w:rPr>
              <w:t>411,5</w:t>
            </w:r>
          </w:p>
        </w:tc>
        <w:tc>
          <w:tcPr>
            <w:tcW w:w="0" w:type="auto"/>
            <w:vAlign w:val="center"/>
            <w:hideMark/>
          </w:tcPr>
          <w:p w14:paraId="5ADC7A67" w14:textId="77777777" w:rsidR="0068358E" w:rsidRPr="008A6D4E" w:rsidRDefault="0068358E" w:rsidP="009D01FC">
            <w:pPr>
              <w:jc w:val="center"/>
              <w:rPr>
                <w:rFonts w:cs="Calibri"/>
                <w:color w:val="auto"/>
                <w:szCs w:val="16"/>
              </w:rPr>
            </w:pPr>
            <w:r w:rsidRPr="008A6D4E">
              <w:rPr>
                <w:rFonts w:cs="Calibri"/>
                <w:color w:val="auto"/>
                <w:szCs w:val="16"/>
              </w:rPr>
              <w:t>496</w:t>
            </w:r>
          </w:p>
        </w:tc>
        <w:tc>
          <w:tcPr>
            <w:tcW w:w="0" w:type="auto"/>
            <w:vAlign w:val="center"/>
            <w:hideMark/>
          </w:tcPr>
          <w:p w14:paraId="5750B70E" w14:textId="77777777" w:rsidR="0068358E" w:rsidRPr="008A6D4E" w:rsidRDefault="0068358E" w:rsidP="009D01FC">
            <w:pPr>
              <w:jc w:val="center"/>
              <w:rPr>
                <w:rFonts w:cs="Calibri"/>
                <w:color w:val="auto"/>
                <w:szCs w:val="16"/>
              </w:rPr>
            </w:pPr>
            <w:r w:rsidRPr="008A6D4E">
              <w:rPr>
                <w:rFonts w:cs="Calibri"/>
                <w:color w:val="auto"/>
                <w:szCs w:val="16"/>
              </w:rPr>
              <w:t>52,3</w:t>
            </w:r>
          </w:p>
        </w:tc>
        <w:tc>
          <w:tcPr>
            <w:tcW w:w="0" w:type="auto"/>
            <w:vAlign w:val="center"/>
            <w:hideMark/>
          </w:tcPr>
          <w:p w14:paraId="4E8B74AB" w14:textId="77777777" w:rsidR="0068358E" w:rsidRPr="008A6D4E" w:rsidRDefault="0068358E" w:rsidP="009D01FC">
            <w:pPr>
              <w:jc w:val="center"/>
              <w:rPr>
                <w:rFonts w:cs="Calibri"/>
                <w:color w:val="auto"/>
                <w:szCs w:val="16"/>
              </w:rPr>
            </w:pPr>
            <w:r w:rsidRPr="008A6D4E">
              <w:rPr>
                <w:rFonts w:cs="Calibri"/>
                <w:color w:val="auto"/>
                <w:szCs w:val="16"/>
              </w:rPr>
              <w:t>405,5</w:t>
            </w:r>
          </w:p>
        </w:tc>
      </w:tr>
      <w:tr w:rsidR="00D7653A" w:rsidRPr="008A6D4E" w14:paraId="7E9A9428" w14:textId="77777777" w:rsidTr="009D01FC">
        <w:trPr>
          <w:trHeight w:val="27"/>
        </w:trPr>
        <w:tc>
          <w:tcPr>
            <w:tcW w:w="0" w:type="auto"/>
            <w:noWrap/>
            <w:vAlign w:val="center"/>
            <w:hideMark/>
          </w:tcPr>
          <w:p w14:paraId="5B0A0F1D" w14:textId="717FB272" w:rsidR="0068358E" w:rsidRPr="008A6D4E" w:rsidRDefault="0068358E" w:rsidP="009D01FC">
            <w:pPr>
              <w:rPr>
                <w:rFonts w:cs="Calibri"/>
                <w:color w:val="auto"/>
                <w:szCs w:val="16"/>
              </w:rPr>
            </w:pPr>
            <w:r w:rsidRPr="008A6D4E">
              <w:rPr>
                <w:rFonts w:cs="Calibri"/>
                <w:color w:val="auto"/>
                <w:szCs w:val="16"/>
              </w:rPr>
              <w:t>Скраплений газ</w:t>
            </w:r>
          </w:p>
        </w:tc>
        <w:tc>
          <w:tcPr>
            <w:tcW w:w="0" w:type="auto"/>
            <w:vAlign w:val="center"/>
            <w:hideMark/>
          </w:tcPr>
          <w:p w14:paraId="2BF2BB7B" w14:textId="77777777" w:rsidR="0068358E" w:rsidRPr="008A6D4E" w:rsidRDefault="0068358E" w:rsidP="009D01FC">
            <w:pPr>
              <w:jc w:val="center"/>
              <w:rPr>
                <w:rFonts w:cs="Calibri"/>
                <w:color w:val="auto"/>
                <w:szCs w:val="16"/>
              </w:rPr>
            </w:pPr>
            <w:r w:rsidRPr="008A6D4E">
              <w:rPr>
                <w:rFonts w:cs="Calibri"/>
                <w:color w:val="auto"/>
                <w:szCs w:val="16"/>
              </w:rPr>
              <w:t>тис. л</w:t>
            </w:r>
          </w:p>
        </w:tc>
        <w:tc>
          <w:tcPr>
            <w:tcW w:w="0" w:type="auto"/>
            <w:vAlign w:val="center"/>
            <w:hideMark/>
          </w:tcPr>
          <w:p w14:paraId="1A0F1F66" w14:textId="77777777" w:rsidR="0068358E" w:rsidRPr="008A6D4E" w:rsidRDefault="0068358E" w:rsidP="009D01FC">
            <w:pPr>
              <w:jc w:val="center"/>
              <w:rPr>
                <w:rFonts w:cs="Calibri"/>
                <w:color w:val="auto"/>
                <w:szCs w:val="16"/>
              </w:rPr>
            </w:pPr>
            <w:r w:rsidRPr="008A6D4E">
              <w:rPr>
                <w:rFonts w:cs="Calibri"/>
                <w:color w:val="auto"/>
                <w:szCs w:val="16"/>
              </w:rPr>
              <w:t>53,9</w:t>
            </w:r>
          </w:p>
        </w:tc>
        <w:tc>
          <w:tcPr>
            <w:tcW w:w="0" w:type="auto"/>
            <w:vAlign w:val="center"/>
            <w:hideMark/>
          </w:tcPr>
          <w:p w14:paraId="51344AFE" w14:textId="77777777" w:rsidR="0068358E" w:rsidRPr="008A6D4E" w:rsidRDefault="0068358E" w:rsidP="009D01FC">
            <w:pPr>
              <w:jc w:val="center"/>
              <w:rPr>
                <w:rFonts w:cs="Calibri"/>
                <w:color w:val="auto"/>
                <w:szCs w:val="16"/>
              </w:rPr>
            </w:pPr>
            <w:r w:rsidRPr="008A6D4E">
              <w:rPr>
                <w:rFonts w:cs="Calibri"/>
                <w:color w:val="auto"/>
                <w:szCs w:val="16"/>
              </w:rPr>
              <w:t>50,7</w:t>
            </w:r>
          </w:p>
        </w:tc>
        <w:tc>
          <w:tcPr>
            <w:tcW w:w="0" w:type="auto"/>
            <w:vAlign w:val="center"/>
            <w:hideMark/>
          </w:tcPr>
          <w:p w14:paraId="5E2DE24A" w14:textId="77777777" w:rsidR="0068358E" w:rsidRPr="008A6D4E" w:rsidRDefault="0068358E" w:rsidP="009D01FC">
            <w:pPr>
              <w:jc w:val="center"/>
              <w:rPr>
                <w:rFonts w:cs="Calibri"/>
                <w:color w:val="auto"/>
                <w:szCs w:val="16"/>
              </w:rPr>
            </w:pPr>
            <w:r w:rsidRPr="008A6D4E">
              <w:rPr>
                <w:rFonts w:cs="Calibri"/>
                <w:color w:val="auto"/>
                <w:szCs w:val="16"/>
              </w:rPr>
              <w:t>33,7</w:t>
            </w:r>
          </w:p>
        </w:tc>
        <w:tc>
          <w:tcPr>
            <w:tcW w:w="0" w:type="auto"/>
            <w:vAlign w:val="center"/>
            <w:hideMark/>
          </w:tcPr>
          <w:p w14:paraId="214F1FEE" w14:textId="77777777" w:rsidR="0068358E" w:rsidRPr="008A6D4E" w:rsidRDefault="0068358E" w:rsidP="009D01FC">
            <w:pPr>
              <w:jc w:val="center"/>
              <w:rPr>
                <w:rFonts w:cs="Calibri"/>
                <w:color w:val="auto"/>
                <w:szCs w:val="16"/>
              </w:rPr>
            </w:pPr>
            <w:r w:rsidRPr="008A6D4E">
              <w:rPr>
                <w:rFonts w:cs="Calibri"/>
                <w:color w:val="auto"/>
                <w:szCs w:val="16"/>
              </w:rPr>
              <w:t>25,6</w:t>
            </w:r>
          </w:p>
        </w:tc>
        <w:tc>
          <w:tcPr>
            <w:tcW w:w="0" w:type="auto"/>
            <w:vAlign w:val="center"/>
            <w:hideMark/>
          </w:tcPr>
          <w:p w14:paraId="7388A847" w14:textId="77777777" w:rsidR="0068358E" w:rsidRPr="008A6D4E" w:rsidRDefault="0068358E" w:rsidP="009D01FC">
            <w:pPr>
              <w:jc w:val="center"/>
              <w:rPr>
                <w:rFonts w:cs="Calibri"/>
                <w:color w:val="auto"/>
                <w:szCs w:val="16"/>
              </w:rPr>
            </w:pPr>
            <w:r w:rsidRPr="008A6D4E">
              <w:rPr>
                <w:rFonts w:cs="Calibri"/>
                <w:color w:val="auto"/>
                <w:szCs w:val="16"/>
              </w:rPr>
              <w:t>108</w:t>
            </w:r>
          </w:p>
        </w:tc>
        <w:tc>
          <w:tcPr>
            <w:tcW w:w="0" w:type="auto"/>
            <w:vAlign w:val="center"/>
            <w:hideMark/>
          </w:tcPr>
          <w:p w14:paraId="5CAC9C2F" w14:textId="77777777" w:rsidR="0068358E" w:rsidRPr="008A6D4E" w:rsidRDefault="0068358E" w:rsidP="009D01FC">
            <w:pPr>
              <w:jc w:val="center"/>
              <w:rPr>
                <w:rFonts w:cs="Calibri"/>
                <w:color w:val="auto"/>
                <w:szCs w:val="16"/>
              </w:rPr>
            </w:pPr>
            <w:r w:rsidRPr="008A6D4E">
              <w:rPr>
                <w:rFonts w:cs="Calibri"/>
                <w:color w:val="auto"/>
                <w:szCs w:val="16"/>
              </w:rPr>
              <w:t>33,1</w:t>
            </w:r>
          </w:p>
        </w:tc>
        <w:tc>
          <w:tcPr>
            <w:tcW w:w="0" w:type="auto"/>
            <w:vAlign w:val="center"/>
            <w:hideMark/>
          </w:tcPr>
          <w:p w14:paraId="64F0A298" w14:textId="77777777" w:rsidR="0068358E" w:rsidRPr="008A6D4E" w:rsidRDefault="0068358E" w:rsidP="009D01FC">
            <w:pPr>
              <w:jc w:val="center"/>
              <w:rPr>
                <w:rFonts w:cs="Calibri"/>
                <w:color w:val="auto"/>
                <w:szCs w:val="16"/>
              </w:rPr>
            </w:pPr>
            <w:r w:rsidRPr="008A6D4E">
              <w:rPr>
                <w:rFonts w:cs="Calibri"/>
                <w:color w:val="auto"/>
                <w:szCs w:val="16"/>
              </w:rPr>
              <w:t>45</w:t>
            </w:r>
          </w:p>
        </w:tc>
      </w:tr>
      <w:tr w:rsidR="00D7653A" w:rsidRPr="008A6D4E" w14:paraId="63ABA2C0" w14:textId="77777777" w:rsidTr="009D01FC">
        <w:trPr>
          <w:trHeight w:val="27"/>
        </w:trPr>
        <w:tc>
          <w:tcPr>
            <w:tcW w:w="0" w:type="auto"/>
            <w:noWrap/>
            <w:vAlign w:val="center"/>
            <w:hideMark/>
          </w:tcPr>
          <w:p w14:paraId="0B32B4CD" w14:textId="1B254172" w:rsidR="0068358E" w:rsidRPr="008A6D4E" w:rsidRDefault="0068358E" w:rsidP="009D01FC">
            <w:pPr>
              <w:rPr>
                <w:rFonts w:cs="Calibri"/>
                <w:color w:val="auto"/>
                <w:szCs w:val="16"/>
              </w:rPr>
            </w:pPr>
            <w:r w:rsidRPr="008A6D4E">
              <w:rPr>
                <w:rFonts w:cs="Calibri"/>
                <w:color w:val="auto"/>
                <w:szCs w:val="16"/>
              </w:rPr>
              <w:t>Стиснений газ (метан)</w:t>
            </w:r>
          </w:p>
        </w:tc>
        <w:tc>
          <w:tcPr>
            <w:tcW w:w="0" w:type="auto"/>
            <w:vAlign w:val="center"/>
            <w:hideMark/>
          </w:tcPr>
          <w:p w14:paraId="334ED019" w14:textId="77777777" w:rsidR="0068358E" w:rsidRPr="008A6D4E" w:rsidRDefault="0068358E" w:rsidP="009D01FC">
            <w:pPr>
              <w:jc w:val="center"/>
              <w:rPr>
                <w:rFonts w:cs="Calibri"/>
                <w:color w:val="auto"/>
                <w:szCs w:val="16"/>
              </w:rPr>
            </w:pPr>
            <w:r w:rsidRPr="008A6D4E">
              <w:rPr>
                <w:rFonts w:cs="Calibri"/>
                <w:color w:val="auto"/>
                <w:szCs w:val="16"/>
              </w:rPr>
              <w:t>тис. л</w:t>
            </w:r>
          </w:p>
        </w:tc>
        <w:tc>
          <w:tcPr>
            <w:tcW w:w="0" w:type="auto"/>
            <w:vAlign w:val="center"/>
            <w:hideMark/>
          </w:tcPr>
          <w:p w14:paraId="71922EB0" w14:textId="77777777" w:rsidR="0068358E" w:rsidRPr="008A6D4E" w:rsidRDefault="0068358E" w:rsidP="009D01FC">
            <w:pPr>
              <w:jc w:val="center"/>
              <w:rPr>
                <w:rFonts w:cs="Calibri"/>
                <w:color w:val="auto"/>
                <w:szCs w:val="16"/>
              </w:rPr>
            </w:pPr>
            <w:r w:rsidRPr="008A6D4E">
              <w:rPr>
                <w:rFonts w:cs="Calibri"/>
                <w:color w:val="auto"/>
                <w:szCs w:val="16"/>
              </w:rPr>
              <w:t>23,4</w:t>
            </w:r>
          </w:p>
        </w:tc>
        <w:tc>
          <w:tcPr>
            <w:tcW w:w="0" w:type="auto"/>
            <w:vAlign w:val="center"/>
            <w:hideMark/>
          </w:tcPr>
          <w:p w14:paraId="10160D74" w14:textId="77777777" w:rsidR="0068358E" w:rsidRPr="008A6D4E" w:rsidRDefault="0068358E" w:rsidP="009D01FC">
            <w:pPr>
              <w:jc w:val="center"/>
              <w:rPr>
                <w:rFonts w:cs="Calibri"/>
                <w:color w:val="auto"/>
                <w:szCs w:val="16"/>
              </w:rPr>
            </w:pPr>
            <w:r w:rsidRPr="008A6D4E">
              <w:rPr>
                <w:rFonts w:cs="Calibri"/>
                <w:color w:val="auto"/>
                <w:szCs w:val="16"/>
              </w:rPr>
              <w:t>35,7</w:t>
            </w:r>
          </w:p>
        </w:tc>
        <w:tc>
          <w:tcPr>
            <w:tcW w:w="0" w:type="auto"/>
            <w:vAlign w:val="center"/>
            <w:hideMark/>
          </w:tcPr>
          <w:p w14:paraId="390EC3D4" w14:textId="77777777" w:rsidR="0068358E" w:rsidRPr="008A6D4E" w:rsidRDefault="0068358E" w:rsidP="009D01FC">
            <w:pPr>
              <w:jc w:val="center"/>
              <w:rPr>
                <w:rFonts w:cs="Calibri"/>
                <w:color w:val="auto"/>
                <w:szCs w:val="16"/>
              </w:rPr>
            </w:pPr>
            <w:r w:rsidRPr="008A6D4E">
              <w:rPr>
                <w:rFonts w:cs="Calibri"/>
                <w:color w:val="auto"/>
                <w:szCs w:val="16"/>
              </w:rPr>
              <w:t>38,8</w:t>
            </w:r>
          </w:p>
        </w:tc>
        <w:tc>
          <w:tcPr>
            <w:tcW w:w="0" w:type="auto"/>
            <w:vAlign w:val="center"/>
            <w:hideMark/>
          </w:tcPr>
          <w:p w14:paraId="067B67B2" w14:textId="77777777" w:rsidR="0068358E" w:rsidRPr="008A6D4E" w:rsidRDefault="0068358E" w:rsidP="009D01FC">
            <w:pPr>
              <w:jc w:val="center"/>
              <w:rPr>
                <w:rFonts w:cs="Calibri"/>
                <w:color w:val="auto"/>
                <w:szCs w:val="16"/>
              </w:rPr>
            </w:pPr>
            <w:r w:rsidRPr="008A6D4E">
              <w:rPr>
                <w:rFonts w:cs="Calibri"/>
                <w:color w:val="auto"/>
                <w:szCs w:val="16"/>
              </w:rPr>
              <w:t>30,2</w:t>
            </w:r>
          </w:p>
        </w:tc>
        <w:tc>
          <w:tcPr>
            <w:tcW w:w="0" w:type="auto"/>
            <w:vAlign w:val="center"/>
            <w:hideMark/>
          </w:tcPr>
          <w:p w14:paraId="4745DCAC" w14:textId="77777777" w:rsidR="0068358E" w:rsidRPr="008A6D4E" w:rsidRDefault="0068358E" w:rsidP="009D01FC">
            <w:pPr>
              <w:jc w:val="center"/>
              <w:rPr>
                <w:rFonts w:cs="Calibri"/>
                <w:color w:val="auto"/>
                <w:szCs w:val="16"/>
              </w:rPr>
            </w:pPr>
            <w:r w:rsidRPr="008A6D4E">
              <w:rPr>
                <w:rFonts w:cs="Calibri"/>
                <w:color w:val="auto"/>
                <w:szCs w:val="16"/>
              </w:rPr>
              <w:t>31,6</w:t>
            </w:r>
          </w:p>
        </w:tc>
        <w:tc>
          <w:tcPr>
            <w:tcW w:w="0" w:type="auto"/>
            <w:vAlign w:val="center"/>
            <w:hideMark/>
          </w:tcPr>
          <w:p w14:paraId="5E2F977C" w14:textId="77777777" w:rsidR="0068358E" w:rsidRPr="008A6D4E" w:rsidRDefault="0068358E" w:rsidP="009D01FC">
            <w:pPr>
              <w:jc w:val="center"/>
              <w:rPr>
                <w:rFonts w:cs="Calibri"/>
                <w:color w:val="auto"/>
                <w:szCs w:val="16"/>
              </w:rPr>
            </w:pPr>
            <w:r w:rsidRPr="008A6D4E">
              <w:rPr>
                <w:rFonts w:cs="Calibri"/>
                <w:color w:val="auto"/>
                <w:szCs w:val="16"/>
              </w:rPr>
              <w:t>-</w:t>
            </w:r>
          </w:p>
        </w:tc>
        <w:tc>
          <w:tcPr>
            <w:tcW w:w="0" w:type="auto"/>
            <w:vAlign w:val="center"/>
            <w:hideMark/>
          </w:tcPr>
          <w:p w14:paraId="62D36A8E" w14:textId="77777777" w:rsidR="0068358E" w:rsidRPr="008A6D4E" w:rsidRDefault="0068358E" w:rsidP="009D01FC">
            <w:pPr>
              <w:jc w:val="center"/>
              <w:rPr>
                <w:rFonts w:cs="Calibri"/>
                <w:color w:val="auto"/>
                <w:szCs w:val="16"/>
              </w:rPr>
            </w:pPr>
            <w:r w:rsidRPr="008A6D4E">
              <w:rPr>
                <w:rFonts w:cs="Calibri"/>
                <w:color w:val="auto"/>
                <w:szCs w:val="16"/>
              </w:rPr>
              <w:t>-</w:t>
            </w:r>
          </w:p>
        </w:tc>
      </w:tr>
      <w:tr w:rsidR="00D7653A" w:rsidRPr="008A6D4E" w14:paraId="22556411" w14:textId="77777777" w:rsidTr="009D01FC">
        <w:trPr>
          <w:cnfStyle w:val="010000000000" w:firstRow="0" w:lastRow="1" w:firstColumn="0" w:lastColumn="0" w:oddVBand="0" w:evenVBand="0" w:oddHBand="0" w:evenHBand="0" w:firstRowFirstColumn="0" w:firstRowLastColumn="0" w:lastRowFirstColumn="0" w:lastRowLastColumn="0"/>
          <w:trHeight w:val="27"/>
        </w:trPr>
        <w:tc>
          <w:tcPr>
            <w:tcW w:w="0" w:type="auto"/>
            <w:noWrap/>
            <w:vAlign w:val="center"/>
          </w:tcPr>
          <w:p w14:paraId="30F4A9E1" w14:textId="7BD9E659" w:rsidR="00D7653A" w:rsidRPr="008A6D4E" w:rsidRDefault="00D7653A" w:rsidP="009D01FC">
            <w:pPr>
              <w:jc w:val="center"/>
              <w:rPr>
                <w:rFonts w:cs="Calibri"/>
                <w:szCs w:val="16"/>
              </w:rPr>
            </w:pPr>
            <w:r w:rsidRPr="008A6D4E">
              <w:rPr>
                <w:szCs w:val="16"/>
              </w:rPr>
              <w:t>Нафтопродукти (</w:t>
            </w:r>
            <w:r w:rsidRPr="008A6D4E">
              <w:rPr>
                <w:rFonts w:cs="Calibri"/>
                <w:szCs w:val="16"/>
              </w:rPr>
              <w:t>Разом</w:t>
            </w:r>
            <w:r w:rsidRPr="008A6D4E">
              <w:rPr>
                <w:szCs w:val="16"/>
              </w:rPr>
              <w:t>)</w:t>
            </w:r>
          </w:p>
        </w:tc>
        <w:tc>
          <w:tcPr>
            <w:tcW w:w="0" w:type="auto"/>
            <w:vAlign w:val="center"/>
          </w:tcPr>
          <w:p w14:paraId="3525DB9B" w14:textId="54B15B7C" w:rsidR="00D7653A" w:rsidRPr="008A6D4E" w:rsidRDefault="00D7653A" w:rsidP="009D01FC">
            <w:pPr>
              <w:jc w:val="center"/>
              <w:rPr>
                <w:rFonts w:cs="Calibri"/>
                <w:szCs w:val="16"/>
              </w:rPr>
            </w:pPr>
            <w:proofErr w:type="spellStart"/>
            <w:r w:rsidRPr="008A6D4E">
              <w:rPr>
                <w:rFonts w:cs="Calibri"/>
                <w:szCs w:val="16"/>
              </w:rPr>
              <w:t>МВт</w:t>
            </w:r>
            <w:r w:rsidRPr="008A6D4E">
              <w:rPr>
                <w:rFonts w:cs="Bodoni MT"/>
                <w:szCs w:val="16"/>
              </w:rPr>
              <w:t>·</w:t>
            </w:r>
            <w:r w:rsidRPr="008A6D4E">
              <w:rPr>
                <w:rFonts w:cs="Calibri"/>
                <w:szCs w:val="16"/>
              </w:rPr>
              <w:t>год</w:t>
            </w:r>
            <w:proofErr w:type="spellEnd"/>
          </w:p>
        </w:tc>
        <w:tc>
          <w:tcPr>
            <w:tcW w:w="0" w:type="auto"/>
            <w:vAlign w:val="center"/>
          </w:tcPr>
          <w:p w14:paraId="08668C00" w14:textId="7728318C" w:rsidR="00D7653A" w:rsidRPr="008A6D4E" w:rsidRDefault="00D7653A" w:rsidP="009D01FC">
            <w:pPr>
              <w:jc w:val="center"/>
              <w:rPr>
                <w:rFonts w:cs="Calibri"/>
                <w:szCs w:val="16"/>
              </w:rPr>
            </w:pPr>
            <w:r w:rsidRPr="008A6D4E">
              <w:rPr>
                <w:szCs w:val="16"/>
              </w:rPr>
              <w:t>6 958</w:t>
            </w:r>
          </w:p>
        </w:tc>
        <w:tc>
          <w:tcPr>
            <w:tcW w:w="0" w:type="auto"/>
            <w:vAlign w:val="center"/>
          </w:tcPr>
          <w:p w14:paraId="61158270" w14:textId="5C01B8A0" w:rsidR="00D7653A" w:rsidRPr="008A6D4E" w:rsidRDefault="00D7653A" w:rsidP="009D01FC">
            <w:pPr>
              <w:jc w:val="center"/>
              <w:rPr>
                <w:rFonts w:cs="Calibri"/>
                <w:szCs w:val="16"/>
              </w:rPr>
            </w:pPr>
            <w:r w:rsidRPr="008A6D4E">
              <w:rPr>
                <w:szCs w:val="16"/>
              </w:rPr>
              <w:t>6 911</w:t>
            </w:r>
          </w:p>
        </w:tc>
        <w:tc>
          <w:tcPr>
            <w:tcW w:w="0" w:type="auto"/>
            <w:vAlign w:val="center"/>
          </w:tcPr>
          <w:p w14:paraId="1139E37F" w14:textId="4914BA33" w:rsidR="00D7653A" w:rsidRPr="008A6D4E" w:rsidRDefault="00D7653A" w:rsidP="009D01FC">
            <w:pPr>
              <w:jc w:val="center"/>
              <w:rPr>
                <w:rFonts w:cs="Calibri"/>
                <w:szCs w:val="16"/>
              </w:rPr>
            </w:pPr>
            <w:r w:rsidRPr="008A6D4E">
              <w:rPr>
                <w:szCs w:val="16"/>
              </w:rPr>
              <w:t>6 840</w:t>
            </w:r>
          </w:p>
        </w:tc>
        <w:tc>
          <w:tcPr>
            <w:tcW w:w="0" w:type="auto"/>
            <w:vAlign w:val="center"/>
          </w:tcPr>
          <w:p w14:paraId="74D94CAF" w14:textId="3B381BD5" w:rsidR="00D7653A" w:rsidRPr="008A6D4E" w:rsidRDefault="00D7653A" w:rsidP="009D01FC">
            <w:pPr>
              <w:jc w:val="center"/>
              <w:rPr>
                <w:rFonts w:cs="Calibri"/>
                <w:szCs w:val="16"/>
              </w:rPr>
            </w:pPr>
            <w:r w:rsidRPr="008A6D4E">
              <w:rPr>
                <w:szCs w:val="16"/>
              </w:rPr>
              <w:t>4 680</w:t>
            </w:r>
          </w:p>
        </w:tc>
        <w:tc>
          <w:tcPr>
            <w:tcW w:w="0" w:type="auto"/>
            <w:vAlign w:val="center"/>
          </w:tcPr>
          <w:p w14:paraId="4F5FD5B3" w14:textId="72908408" w:rsidR="00D7653A" w:rsidRPr="008A6D4E" w:rsidRDefault="00D7653A" w:rsidP="009D01FC">
            <w:pPr>
              <w:jc w:val="center"/>
              <w:rPr>
                <w:rFonts w:cs="Calibri"/>
                <w:szCs w:val="16"/>
              </w:rPr>
            </w:pPr>
            <w:r w:rsidRPr="008A6D4E">
              <w:rPr>
                <w:szCs w:val="16"/>
              </w:rPr>
              <w:t>6 124</w:t>
            </w:r>
          </w:p>
        </w:tc>
        <w:tc>
          <w:tcPr>
            <w:tcW w:w="0" w:type="auto"/>
            <w:vAlign w:val="center"/>
          </w:tcPr>
          <w:p w14:paraId="2A96253F" w14:textId="2D2615F4" w:rsidR="00D7653A" w:rsidRPr="008A6D4E" w:rsidRDefault="00D7653A" w:rsidP="009D01FC">
            <w:pPr>
              <w:jc w:val="center"/>
              <w:rPr>
                <w:rFonts w:cs="Calibri"/>
                <w:szCs w:val="16"/>
              </w:rPr>
            </w:pPr>
            <w:r w:rsidRPr="008A6D4E">
              <w:rPr>
                <w:szCs w:val="16"/>
              </w:rPr>
              <w:t>773</w:t>
            </w:r>
          </w:p>
        </w:tc>
        <w:tc>
          <w:tcPr>
            <w:tcW w:w="0" w:type="auto"/>
            <w:vAlign w:val="center"/>
          </w:tcPr>
          <w:p w14:paraId="5D1FA6F8" w14:textId="2924EC9C" w:rsidR="00D7653A" w:rsidRPr="008A6D4E" w:rsidRDefault="00D7653A" w:rsidP="009D01FC">
            <w:pPr>
              <w:jc w:val="center"/>
              <w:rPr>
                <w:rFonts w:cs="Calibri"/>
                <w:szCs w:val="16"/>
              </w:rPr>
            </w:pPr>
            <w:r w:rsidRPr="008A6D4E">
              <w:rPr>
                <w:szCs w:val="16"/>
              </w:rPr>
              <w:t>4 682</w:t>
            </w:r>
          </w:p>
        </w:tc>
      </w:tr>
    </w:tbl>
    <w:p w14:paraId="77E44D7B" w14:textId="77777777" w:rsidR="0010754A" w:rsidRPr="008A6D4E" w:rsidRDefault="0010754A" w:rsidP="0010754A">
      <w:pPr>
        <w:pBdr>
          <w:top w:val="nil"/>
          <w:left w:val="nil"/>
          <w:bottom w:val="nil"/>
          <w:right w:val="nil"/>
          <w:between w:val="nil"/>
        </w:pBdr>
        <w:spacing w:before="160" w:after="0"/>
        <w:rPr>
          <w:rFonts w:ascii="Century Gothic" w:hAnsi="Century Gothic"/>
          <w:color w:val="000000"/>
        </w:rPr>
      </w:pPr>
      <w:r w:rsidRPr="008A6D4E">
        <w:rPr>
          <w:rFonts w:ascii="Century Gothic" w:hAnsi="Century Gothic"/>
          <w:noProof/>
          <w:lang w:eastAsia="uk-UA"/>
        </w:rPr>
        <w:drawing>
          <wp:inline distT="0" distB="0" distL="0" distR="0" wp14:anchorId="796203F2" wp14:editId="672D1886">
            <wp:extent cx="6120765" cy="2256692"/>
            <wp:effectExtent l="0" t="0" r="0" b="0"/>
            <wp:docPr id="105004828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C7D57A1" w14:textId="41241DD4" w:rsidR="0010754A" w:rsidRPr="008A6D4E" w:rsidRDefault="0010754A" w:rsidP="0010754A">
      <w:pPr>
        <w:pBdr>
          <w:top w:val="nil"/>
          <w:left w:val="nil"/>
          <w:bottom w:val="nil"/>
          <w:right w:val="nil"/>
          <w:between w:val="nil"/>
        </w:pBdr>
        <w:ind w:left="36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2.4</w:t>
      </w:r>
      <w:r w:rsidR="00621D0B">
        <w:rPr>
          <w:rFonts w:ascii="Century Gothic" w:hAnsi="Century Gothic"/>
          <w:sz w:val="22"/>
          <w:szCs w:val="22"/>
        </w:rPr>
        <w:t>0</w:t>
      </w:r>
      <w:r w:rsidRPr="008A6D4E">
        <w:rPr>
          <w:rFonts w:ascii="Century Gothic" w:hAnsi="Century Gothic"/>
          <w:sz w:val="22"/>
          <w:szCs w:val="22"/>
        </w:rPr>
        <w:t xml:space="preserve">. </w:t>
      </w:r>
      <w:r w:rsidRPr="008A6D4E">
        <w:rPr>
          <w:rFonts w:ascii="Century Gothic" w:hAnsi="Century Gothic"/>
          <w:color w:val="000000"/>
          <w:sz w:val="22"/>
          <w:szCs w:val="22"/>
        </w:rPr>
        <w:t xml:space="preserve">Енергетичний баланс у секторі громадського транспорту, </w:t>
      </w:r>
      <w:proofErr w:type="spellStart"/>
      <w:r w:rsidRPr="008A6D4E">
        <w:rPr>
          <w:rFonts w:ascii="Century Gothic" w:hAnsi="Century Gothic"/>
          <w:color w:val="000000"/>
          <w:sz w:val="22"/>
          <w:szCs w:val="22"/>
        </w:rPr>
        <w:t>МВт·год</w:t>
      </w:r>
      <w:proofErr w:type="spellEnd"/>
    </w:p>
    <w:p w14:paraId="3F977D5A" w14:textId="77777777" w:rsidR="0010754A" w:rsidRPr="000809E1" w:rsidRDefault="0010754A" w:rsidP="0010754A">
      <w:pPr>
        <w:pBdr>
          <w:top w:val="nil"/>
          <w:left w:val="nil"/>
          <w:bottom w:val="nil"/>
          <w:right w:val="nil"/>
          <w:between w:val="nil"/>
        </w:pBdr>
        <w:spacing w:before="160" w:after="0"/>
        <w:rPr>
          <w:rFonts w:ascii="Century Gothic" w:hAnsi="Century Gothic"/>
          <w:color w:val="000000"/>
          <w:sz w:val="22"/>
          <w:szCs w:val="22"/>
        </w:rPr>
      </w:pPr>
      <w:r w:rsidRPr="008A6D4E">
        <w:rPr>
          <w:rFonts w:ascii="Century Gothic" w:hAnsi="Century Gothic"/>
          <w:color w:val="000000"/>
          <w:sz w:val="22"/>
          <w:szCs w:val="22"/>
        </w:rPr>
        <w:t xml:space="preserve">Вартісний баланс побудований у грн на основі тарифів на електроенергії та у євро з використанням курсу обміну </w:t>
      </w:r>
      <w:r w:rsidRPr="000809E1">
        <w:rPr>
          <w:rFonts w:ascii="Century Gothic" w:hAnsi="Century Gothic"/>
          <w:color w:val="000000"/>
          <w:sz w:val="22"/>
          <w:szCs w:val="22"/>
        </w:rPr>
        <w:t>валют НБУ.</w:t>
      </w:r>
    </w:p>
    <w:p w14:paraId="31B0B293" w14:textId="0536B4C1" w:rsidR="0010754A" w:rsidRPr="000809E1" w:rsidRDefault="0010754A" w:rsidP="0010754A">
      <w:pPr>
        <w:pBdr>
          <w:top w:val="nil"/>
          <w:left w:val="nil"/>
          <w:bottom w:val="nil"/>
          <w:right w:val="nil"/>
          <w:between w:val="nil"/>
        </w:pBdr>
        <w:spacing w:before="160" w:after="0"/>
        <w:rPr>
          <w:rFonts w:ascii="Century Gothic" w:hAnsi="Century Gothic"/>
          <w:color w:val="000000"/>
          <w:sz w:val="22"/>
          <w:szCs w:val="22"/>
        </w:rPr>
      </w:pPr>
      <w:r w:rsidRPr="000809E1">
        <w:rPr>
          <w:rFonts w:ascii="Century Gothic" w:hAnsi="Century Gothic"/>
          <w:color w:val="000000"/>
          <w:sz w:val="22"/>
          <w:szCs w:val="22"/>
        </w:rPr>
        <w:t xml:space="preserve">Розрахункові дані приведено у табл. </w:t>
      </w:r>
      <w:r w:rsidRPr="000809E1">
        <w:rPr>
          <w:rFonts w:ascii="Century Gothic" w:hAnsi="Century Gothic"/>
          <w:sz w:val="22"/>
          <w:szCs w:val="22"/>
        </w:rPr>
        <w:t>2.</w:t>
      </w:r>
      <w:r w:rsidR="000809E1" w:rsidRPr="000809E1">
        <w:rPr>
          <w:rFonts w:ascii="Century Gothic" w:hAnsi="Century Gothic"/>
          <w:sz w:val="22"/>
          <w:szCs w:val="22"/>
        </w:rPr>
        <w:t>4</w:t>
      </w:r>
      <w:r w:rsidRPr="000809E1">
        <w:rPr>
          <w:rFonts w:ascii="Century Gothic" w:hAnsi="Century Gothic"/>
          <w:sz w:val="22"/>
          <w:szCs w:val="22"/>
        </w:rPr>
        <w:t>4.</w:t>
      </w:r>
    </w:p>
    <w:p w14:paraId="62BF72D0" w14:textId="6F62B620" w:rsidR="0010754A" w:rsidRPr="000809E1" w:rsidRDefault="0010754A" w:rsidP="0010754A">
      <w:pPr>
        <w:pStyle w:val="Default"/>
        <w:jc w:val="right"/>
        <w:rPr>
          <w:rFonts w:ascii="Century Gothic" w:hAnsi="Century Gothic" w:cs="Century Gothic"/>
          <w:sz w:val="22"/>
          <w:szCs w:val="22"/>
        </w:rPr>
      </w:pPr>
      <w:r w:rsidRPr="000809E1">
        <w:rPr>
          <w:rFonts w:ascii="Century Gothic" w:hAnsi="Century Gothic" w:cs="Century Gothic"/>
          <w:sz w:val="22"/>
          <w:szCs w:val="22"/>
        </w:rPr>
        <w:t xml:space="preserve">Таблиця </w:t>
      </w:r>
      <w:r w:rsidRPr="000809E1">
        <w:rPr>
          <w:rFonts w:ascii="Century Gothic" w:hAnsi="Century Gothic"/>
          <w:sz w:val="22"/>
          <w:szCs w:val="22"/>
        </w:rPr>
        <w:t>2.</w:t>
      </w:r>
      <w:r w:rsidR="000809E1" w:rsidRPr="000809E1">
        <w:rPr>
          <w:rFonts w:ascii="Century Gothic" w:hAnsi="Century Gothic"/>
          <w:sz w:val="22"/>
          <w:szCs w:val="22"/>
        </w:rPr>
        <w:t>4</w:t>
      </w:r>
      <w:r w:rsidRPr="000809E1">
        <w:rPr>
          <w:rFonts w:ascii="Century Gothic" w:hAnsi="Century Gothic"/>
          <w:sz w:val="22"/>
          <w:szCs w:val="22"/>
        </w:rPr>
        <w:t>4</w:t>
      </w:r>
    </w:p>
    <w:p w14:paraId="65A4855B" w14:textId="77777777" w:rsidR="0010754A" w:rsidRPr="008A6D4E" w:rsidRDefault="0010754A" w:rsidP="0010754A">
      <w:pPr>
        <w:pStyle w:val="Default"/>
        <w:jc w:val="center"/>
        <w:rPr>
          <w:rFonts w:ascii="Century Gothic" w:hAnsi="Century Gothic" w:cs="Century Gothic"/>
          <w:color w:val="auto"/>
          <w:sz w:val="22"/>
          <w:szCs w:val="22"/>
        </w:rPr>
      </w:pPr>
      <w:r w:rsidRPr="000809E1">
        <w:rPr>
          <w:rFonts w:ascii="Century Gothic" w:hAnsi="Century Gothic" w:cs="Century Gothic"/>
          <w:sz w:val="22"/>
          <w:szCs w:val="22"/>
        </w:rPr>
        <w:t>Вартісні баланси у секторі громадського транспорту</w:t>
      </w:r>
    </w:p>
    <w:tbl>
      <w:tblPr>
        <w:tblStyle w:val="11"/>
        <w:tblW w:w="9560" w:type="dxa"/>
        <w:tblInd w:w="-10" w:type="dxa"/>
        <w:tblLook w:val="04A0" w:firstRow="1" w:lastRow="0" w:firstColumn="1" w:lastColumn="0" w:noHBand="0" w:noVBand="1"/>
      </w:tblPr>
      <w:tblGrid>
        <w:gridCol w:w="484"/>
        <w:gridCol w:w="1850"/>
        <w:gridCol w:w="1178"/>
        <w:gridCol w:w="864"/>
        <w:gridCol w:w="864"/>
        <w:gridCol w:w="864"/>
        <w:gridCol w:w="864"/>
        <w:gridCol w:w="864"/>
        <w:gridCol w:w="864"/>
        <w:gridCol w:w="864"/>
      </w:tblGrid>
      <w:tr w:rsidR="00CB4AF4" w:rsidRPr="008A6D4E" w14:paraId="1780B311" w14:textId="77777777" w:rsidTr="00A04F9C">
        <w:trPr>
          <w:cnfStyle w:val="100000000000" w:firstRow="1" w:lastRow="0" w:firstColumn="0" w:lastColumn="0" w:oddVBand="0" w:evenVBand="0" w:oddHBand="0" w:evenHBand="0" w:firstRowFirstColumn="0" w:firstRowLastColumn="0" w:lastRowFirstColumn="0" w:lastRowLastColumn="0"/>
          <w:trHeight w:val="23"/>
        </w:trPr>
        <w:tc>
          <w:tcPr>
            <w:tcW w:w="0" w:type="auto"/>
            <w:vAlign w:val="center"/>
            <w:hideMark/>
          </w:tcPr>
          <w:p w14:paraId="739CCE32" w14:textId="77777777" w:rsidR="00CB4AF4" w:rsidRPr="008A6D4E" w:rsidRDefault="00CB4AF4" w:rsidP="00CB4AF4">
            <w:pPr>
              <w:pStyle w:val="Default"/>
              <w:jc w:val="center"/>
              <w:rPr>
                <w:rFonts w:ascii="Century Gothic" w:hAnsi="Century Gothic" w:cs="Century Gothic"/>
                <w:color w:val="FFFFFF" w:themeColor="background1"/>
                <w:szCs w:val="16"/>
              </w:rPr>
            </w:pPr>
            <w:r w:rsidRPr="008A6D4E">
              <w:rPr>
                <w:rFonts w:ascii="Century Gothic" w:hAnsi="Century Gothic" w:cs="Century Gothic"/>
                <w:color w:val="FFFFFF" w:themeColor="background1"/>
                <w:szCs w:val="16"/>
              </w:rPr>
              <w:t>№</w:t>
            </w:r>
          </w:p>
        </w:tc>
        <w:tc>
          <w:tcPr>
            <w:tcW w:w="0" w:type="auto"/>
            <w:vAlign w:val="center"/>
            <w:hideMark/>
          </w:tcPr>
          <w:p w14:paraId="619F41B5" w14:textId="77777777" w:rsidR="00CB4AF4" w:rsidRPr="008A6D4E" w:rsidRDefault="00CB4AF4" w:rsidP="00CB4AF4">
            <w:pPr>
              <w:pStyle w:val="Default"/>
              <w:jc w:val="center"/>
              <w:rPr>
                <w:rFonts w:ascii="Century Gothic" w:hAnsi="Century Gothic" w:cs="Century Gothic"/>
                <w:color w:val="FFFFFF" w:themeColor="background1"/>
                <w:szCs w:val="16"/>
              </w:rPr>
            </w:pPr>
            <w:r w:rsidRPr="008A6D4E">
              <w:rPr>
                <w:rFonts w:ascii="Century Gothic" w:hAnsi="Century Gothic" w:cs="Century Gothic"/>
                <w:color w:val="FFFFFF" w:themeColor="background1"/>
                <w:szCs w:val="16"/>
              </w:rPr>
              <w:t>Показник</w:t>
            </w:r>
          </w:p>
        </w:tc>
        <w:tc>
          <w:tcPr>
            <w:tcW w:w="0" w:type="auto"/>
            <w:vAlign w:val="center"/>
            <w:hideMark/>
          </w:tcPr>
          <w:p w14:paraId="35A8AC2C" w14:textId="77777777" w:rsidR="00CB4AF4" w:rsidRPr="008A6D4E" w:rsidRDefault="00CB4AF4" w:rsidP="00CB4AF4">
            <w:pPr>
              <w:pStyle w:val="Default"/>
              <w:jc w:val="center"/>
              <w:rPr>
                <w:rFonts w:ascii="Century Gothic" w:hAnsi="Century Gothic" w:cs="Century Gothic"/>
                <w:color w:val="FFFFFF" w:themeColor="background1"/>
                <w:szCs w:val="16"/>
              </w:rPr>
            </w:pPr>
            <w:r w:rsidRPr="008A6D4E">
              <w:rPr>
                <w:rFonts w:ascii="Century Gothic" w:hAnsi="Century Gothic" w:cs="Century Gothic"/>
                <w:color w:val="FFFFFF" w:themeColor="background1"/>
                <w:szCs w:val="16"/>
              </w:rPr>
              <w:t xml:space="preserve">Од. </w:t>
            </w:r>
            <w:proofErr w:type="spellStart"/>
            <w:r w:rsidRPr="008A6D4E">
              <w:rPr>
                <w:rFonts w:ascii="Century Gothic" w:hAnsi="Century Gothic" w:cs="Century Gothic"/>
                <w:color w:val="FFFFFF" w:themeColor="background1"/>
                <w:szCs w:val="16"/>
              </w:rPr>
              <w:t>вим</w:t>
            </w:r>
            <w:proofErr w:type="spellEnd"/>
            <w:r w:rsidRPr="008A6D4E">
              <w:rPr>
                <w:rFonts w:ascii="Century Gothic" w:hAnsi="Century Gothic" w:cs="Century Gothic"/>
                <w:color w:val="FFFFFF" w:themeColor="background1"/>
                <w:szCs w:val="16"/>
              </w:rPr>
              <w:t>.</w:t>
            </w:r>
          </w:p>
        </w:tc>
        <w:tc>
          <w:tcPr>
            <w:tcW w:w="0" w:type="auto"/>
            <w:vAlign w:val="center"/>
          </w:tcPr>
          <w:p w14:paraId="672CAA01" w14:textId="7A5A1DA3" w:rsidR="00CB4AF4" w:rsidRPr="008A6D4E" w:rsidRDefault="00CB4AF4" w:rsidP="00CB4AF4">
            <w:pPr>
              <w:pStyle w:val="Default"/>
              <w:jc w:val="center"/>
              <w:rPr>
                <w:rFonts w:ascii="Century Gothic" w:hAnsi="Century Gothic" w:cs="Century Gothic"/>
                <w:color w:val="FFFFFF" w:themeColor="background1"/>
                <w:szCs w:val="16"/>
              </w:rPr>
            </w:pPr>
            <w:r w:rsidRPr="008A6D4E">
              <w:rPr>
                <w:rFonts w:ascii="Century Gothic" w:hAnsi="Century Gothic" w:cs="Calibri"/>
                <w:color w:val="auto"/>
                <w:szCs w:val="16"/>
              </w:rPr>
              <w:t>2017</w:t>
            </w:r>
          </w:p>
        </w:tc>
        <w:tc>
          <w:tcPr>
            <w:tcW w:w="0" w:type="auto"/>
            <w:vAlign w:val="center"/>
          </w:tcPr>
          <w:p w14:paraId="41C00BAC" w14:textId="6E2FF238" w:rsidR="00CB4AF4" w:rsidRPr="008A6D4E" w:rsidRDefault="00CB4AF4" w:rsidP="00CB4AF4">
            <w:pPr>
              <w:pStyle w:val="Default"/>
              <w:jc w:val="center"/>
              <w:rPr>
                <w:rFonts w:ascii="Century Gothic" w:hAnsi="Century Gothic" w:cs="Century Gothic"/>
                <w:color w:val="FFFFFF" w:themeColor="background1"/>
                <w:szCs w:val="16"/>
              </w:rPr>
            </w:pPr>
            <w:r w:rsidRPr="008A6D4E">
              <w:rPr>
                <w:rFonts w:ascii="Century Gothic" w:hAnsi="Century Gothic" w:cs="Calibri"/>
                <w:color w:val="auto"/>
                <w:szCs w:val="16"/>
              </w:rPr>
              <w:t>2018</w:t>
            </w:r>
          </w:p>
        </w:tc>
        <w:tc>
          <w:tcPr>
            <w:tcW w:w="0" w:type="auto"/>
            <w:vAlign w:val="center"/>
          </w:tcPr>
          <w:p w14:paraId="7F8CAE15" w14:textId="406C3FDC" w:rsidR="00CB4AF4" w:rsidRPr="008A6D4E" w:rsidRDefault="00CB4AF4" w:rsidP="00CB4AF4">
            <w:pPr>
              <w:pStyle w:val="Default"/>
              <w:jc w:val="center"/>
              <w:rPr>
                <w:rFonts w:ascii="Century Gothic" w:hAnsi="Century Gothic" w:cs="Century Gothic"/>
                <w:color w:val="FFFFFF" w:themeColor="background1"/>
                <w:szCs w:val="16"/>
              </w:rPr>
            </w:pPr>
            <w:r w:rsidRPr="008A6D4E">
              <w:rPr>
                <w:rFonts w:ascii="Century Gothic" w:hAnsi="Century Gothic" w:cs="Calibri"/>
                <w:color w:val="auto"/>
                <w:szCs w:val="16"/>
              </w:rPr>
              <w:t>2019</w:t>
            </w:r>
          </w:p>
        </w:tc>
        <w:tc>
          <w:tcPr>
            <w:tcW w:w="0" w:type="auto"/>
            <w:vAlign w:val="center"/>
          </w:tcPr>
          <w:p w14:paraId="52FF4B59" w14:textId="13DABBF5" w:rsidR="00CB4AF4" w:rsidRPr="008A6D4E" w:rsidRDefault="00CB4AF4" w:rsidP="00CB4AF4">
            <w:pPr>
              <w:pStyle w:val="Default"/>
              <w:jc w:val="center"/>
              <w:rPr>
                <w:rFonts w:ascii="Century Gothic" w:hAnsi="Century Gothic" w:cs="Century Gothic"/>
                <w:color w:val="FFFFFF" w:themeColor="background1"/>
                <w:szCs w:val="16"/>
              </w:rPr>
            </w:pPr>
            <w:r w:rsidRPr="008A6D4E">
              <w:rPr>
                <w:rFonts w:ascii="Century Gothic" w:hAnsi="Century Gothic" w:cs="Calibri"/>
                <w:color w:val="auto"/>
                <w:szCs w:val="16"/>
              </w:rPr>
              <w:t>2020</w:t>
            </w:r>
          </w:p>
        </w:tc>
        <w:tc>
          <w:tcPr>
            <w:tcW w:w="0" w:type="auto"/>
            <w:vAlign w:val="center"/>
          </w:tcPr>
          <w:p w14:paraId="22E1F1A6" w14:textId="6AE5267B" w:rsidR="00CB4AF4" w:rsidRPr="008A6D4E" w:rsidRDefault="00CB4AF4" w:rsidP="00CB4AF4">
            <w:pPr>
              <w:pStyle w:val="Default"/>
              <w:jc w:val="center"/>
              <w:rPr>
                <w:rFonts w:ascii="Century Gothic" w:hAnsi="Century Gothic" w:cs="Century Gothic"/>
                <w:color w:val="FFFFFF" w:themeColor="background1"/>
                <w:szCs w:val="16"/>
              </w:rPr>
            </w:pPr>
            <w:r w:rsidRPr="008A6D4E">
              <w:rPr>
                <w:rFonts w:ascii="Century Gothic" w:hAnsi="Century Gothic" w:cs="Calibri"/>
                <w:color w:val="auto"/>
                <w:szCs w:val="16"/>
              </w:rPr>
              <w:t>2021</w:t>
            </w:r>
          </w:p>
        </w:tc>
        <w:tc>
          <w:tcPr>
            <w:tcW w:w="0" w:type="auto"/>
            <w:vAlign w:val="center"/>
          </w:tcPr>
          <w:p w14:paraId="510022BA" w14:textId="12CD1A53" w:rsidR="00CB4AF4" w:rsidRPr="008A6D4E" w:rsidRDefault="00CB4AF4" w:rsidP="00CB4AF4">
            <w:pPr>
              <w:pStyle w:val="Default"/>
              <w:jc w:val="center"/>
              <w:rPr>
                <w:rFonts w:ascii="Century Gothic" w:hAnsi="Century Gothic" w:cs="Century Gothic"/>
                <w:color w:val="FFFFFF" w:themeColor="background1"/>
                <w:szCs w:val="16"/>
              </w:rPr>
            </w:pPr>
            <w:r w:rsidRPr="008A6D4E">
              <w:rPr>
                <w:rFonts w:ascii="Century Gothic" w:hAnsi="Century Gothic" w:cs="Calibri"/>
                <w:color w:val="auto"/>
                <w:szCs w:val="16"/>
              </w:rPr>
              <w:t>2022</w:t>
            </w:r>
          </w:p>
        </w:tc>
        <w:tc>
          <w:tcPr>
            <w:tcW w:w="0" w:type="auto"/>
            <w:vAlign w:val="center"/>
          </w:tcPr>
          <w:p w14:paraId="0D4126F8" w14:textId="44270DFD" w:rsidR="00CB4AF4" w:rsidRPr="008A6D4E" w:rsidRDefault="00CB4AF4" w:rsidP="00CB4AF4">
            <w:pPr>
              <w:pStyle w:val="Default"/>
              <w:jc w:val="center"/>
              <w:rPr>
                <w:rFonts w:ascii="Century Gothic" w:hAnsi="Century Gothic" w:cs="Century Gothic"/>
                <w:color w:val="FFFFFF" w:themeColor="background1"/>
                <w:szCs w:val="16"/>
              </w:rPr>
            </w:pPr>
            <w:r w:rsidRPr="008A6D4E">
              <w:rPr>
                <w:rFonts w:ascii="Century Gothic" w:hAnsi="Century Gothic" w:cs="Calibri"/>
                <w:color w:val="auto"/>
                <w:szCs w:val="16"/>
              </w:rPr>
              <w:t>2023</w:t>
            </w:r>
          </w:p>
        </w:tc>
      </w:tr>
      <w:tr w:rsidR="00A04F9C" w:rsidRPr="008A6D4E" w14:paraId="798FDAB1" w14:textId="77777777" w:rsidTr="00A04F9C">
        <w:trPr>
          <w:trHeight w:val="23"/>
        </w:trPr>
        <w:tc>
          <w:tcPr>
            <w:tcW w:w="0" w:type="auto"/>
            <w:vMerge w:val="restart"/>
            <w:noWrap/>
            <w:vAlign w:val="center"/>
            <w:hideMark/>
          </w:tcPr>
          <w:p w14:paraId="3F6244C7" w14:textId="77777777"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cs="Century Gothic"/>
                <w:szCs w:val="16"/>
              </w:rPr>
              <w:t>1</w:t>
            </w:r>
          </w:p>
        </w:tc>
        <w:tc>
          <w:tcPr>
            <w:tcW w:w="0" w:type="auto"/>
            <w:vMerge w:val="restart"/>
            <w:noWrap/>
            <w:vAlign w:val="center"/>
            <w:hideMark/>
          </w:tcPr>
          <w:p w14:paraId="37F56993" w14:textId="615A0D6B" w:rsidR="00A04F9C" w:rsidRPr="008A6D4E" w:rsidRDefault="00A04F9C" w:rsidP="00A04F9C">
            <w:pPr>
              <w:pStyle w:val="Default"/>
              <w:rPr>
                <w:rFonts w:ascii="Century Gothic" w:hAnsi="Century Gothic" w:cs="Century Gothic"/>
                <w:szCs w:val="16"/>
              </w:rPr>
            </w:pPr>
            <w:r w:rsidRPr="008A6D4E">
              <w:rPr>
                <w:rFonts w:ascii="Century Gothic" w:hAnsi="Century Gothic" w:cs="Century Gothic"/>
                <w:szCs w:val="16"/>
              </w:rPr>
              <w:t>Нафтопродукти</w:t>
            </w:r>
          </w:p>
        </w:tc>
        <w:tc>
          <w:tcPr>
            <w:tcW w:w="0" w:type="auto"/>
            <w:noWrap/>
            <w:vAlign w:val="center"/>
            <w:hideMark/>
          </w:tcPr>
          <w:p w14:paraId="5CDFF9BA" w14:textId="77777777"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cs="Century Gothic"/>
                <w:szCs w:val="16"/>
              </w:rPr>
              <w:t>млн грн</w:t>
            </w:r>
          </w:p>
        </w:tc>
        <w:tc>
          <w:tcPr>
            <w:tcW w:w="0" w:type="auto"/>
            <w:vAlign w:val="center"/>
          </w:tcPr>
          <w:p w14:paraId="1D3DEDFE" w14:textId="32BFEBB8"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17,15</w:t>
            </w:r>
          </w:p>
        </w:tc>
        <w:tc>
          <w:tcPr>
            <w:tcW w:w="0" w:type="auto"/>
            <w:vAlign w:val="center"/>
          </w:tcPr>
          <w:p w14:paraId="4EF435B1" w14:textId="07C2B38F"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19,49</w:t>
            </w:r>
          </w:p>
        </w:tc>
        <w:tc>
          <w:tcPr>
            <w:tcW w:w="0" w:type="auto"/>
            <w:vAlign w:val="center"/>
          </w:tcPr>
          <w:p w14:paraId="09BC9D06" w14:textId="536F33E3"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18,03</w:t>
            </w:r>
          </w:p>
        </w:tc>
        <w:tc>
          <w:tcPr>
            <w:tcW w:w="0" w:type="auto"/>
            <w:vAlign w:val="center"/>
          </w:tcPr>
          <w:p w14:paraId="23E09ADD" w14:textId="6C267B7B"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10,56</w:t>
            </w:r>
          </w:p>
        </w:tc>
        <w:tc>
          <w:tcPr>
            <w:tcW w:w="0" w:type="auto"/>
            <w:vAlign w:val="center"/>
          </w:tcPr>
          <w:p w14:paraId="177C3FCC" w14:textId="35611CE7"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17,16</w:t>
            </w:r>
          </w:p>
        </w:tc>
        <w:tc>
          <w:tcPr>
            <w:tcW w:w="0" w:type="auto"/>
            <w:vAlign w:val="center"/>
          </w:tcPr>
          <w:p w14:paraId="14A825D1" w14:textId="05B53E63"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3,78</w:t>
            </w:r>
          </w:p>
        </w:tc>
        <w:tc>
          <w:tcPr>
            <w:tcW w:w="0" w:type="auto"/>
            <w:vAlign w:val="center"/>
          </w:tcPr>
          <w:p w14:paraId="11BF78F4" w14:textId="14A82953"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23,66</w:t>
            </w:r>
          </w:p>
        </w:tc>
      </w:tr>
      <w:tr w:rsidR="00A04F9C" w:rsidRPr="008A6D4E" w14:paraId="4AE6EB4F" w14:textId="77777777" w:rsidTr="00A04F9C">
        <w:trPr>
          <w:trHeight w:val="23"/>
        </w:trPr>
        <w:tc>
          <w:tcPr>
            <w:tcW w:w="0" w:type="auto"/>
            <w:vMerge/>
            <w:noWrap/>
            <w:vAlign w:val="center"/>
          </w:tcPr>
          <w:p w14:paraId="1EC59F08" w14:textId="77777777" w:rsidR="00A04F9C" w:rsidRPr="008A6D4E" w:rsidRDefault="00A04F9C" w:rsidP="00A04F9C">
            <w:pPr>
              <w:pStyle w:val="Default"/>
              <w:jc w:val="center"/>
              <w:rPr>
                <w:rFonts w:ascii="Century Gothic" w:hAnsi="Century Gothic" w:cs="Century Gothic"/>
                <w:szCs w:val="16"/>
              </w:rPr>
            </w:pPr>
          </w:p>
        </w:tc>
        <w:tc>
          <w:tcPr>
            <w:tcW w:w="0" w:type="auto"/>
            <w:vMerge/>
            <w:noWrap/>
            <w:vAlign w:val="center"/>
          </w:tcPr>
          <w:p w14:paraId="1E72AA95" w14:textId="77777777" w:rsidR="00A04F9C" w:rsidRPr="008A6D4E" w:rsidRDefault="00A04F9C" w:rsidP="00A04F9C">
            <w:pPr>
              <w:pStyle w:val="Default"/>
              <w:rPr>
                <w:rFonts w:ascii="Century Gothic" w:hAnsi="Century Gothic" w:cs="Century Gothic"/>
                <w:szCs w:val="16"/>
              </w:rPr>
            </w:pPr>
          </w:p>
        </w:tc>
        <w:tc>
          <w:tcPr>
            <w:tcW w:w="0" w:type="auto"/>
            <w:noWrap/>
            <w:vAlign w:val="center"/>
          </w:tcPr>
          <w:p w14:paraId="3006E435" w14:textId="77777777"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cs="Century Gothic"/>
                <w:szCs w:val="16"/>
              </w:rPr>
              <w:t>тис. євро</w:t>
            </w:r>
          </w:p>
        </w:tc>
        <w:tc>
          <w:tcPr>
            <w:tcW w:w="0" w:type="auto"/>
            <w:vAlign w:val="center"/>
          </w:tcPr>
          <w:p w14:paraId="652BAC58" w14:textId="7289B11F"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571,43</w:t>
            </w:r>
          </w:p>
        </w:tc>
        <w:tc>
          <w:tcPr>
            <w:tcW w:w="0" w:type="auto"/>
            <w:vAlign w:val="center"/>
          </w:tcPr>
          <w:p w14:paraId="03D6135A" w14:textId="275CD8EA"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606,50</w:t>
            </w:r>
          </w:p>
        </w:tc>
        <w:tc>
          <w:tcPr>
            <w:tcW w:w="0" w:type="auto"/>
            <w:vAlign w:val="center"/>
          </w:tcPr>
          <w:p w14:paraId="46B12628" w14:textId="2FFA5D27"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622,82</w:t>
            </w:r>
          </w:p>
        </w:tc>
        <w:tc>
          <w:tcPr>
            <w:tcW w:w="0" w:type="auto"/>
            <w:vAlign w:val="center"/>
          </w:tcPr>
          <w:p w14:paraId="1511AACB" w14:textId="32D47A55"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343,10</w:t>
            </w:r>
          </w:p>
        </w:tc>
        <w:tc>
          <w:tcPr>
            <w:tcW w:w="0" w:type="auto"/>
            <w:vAlign w:val="center"/>
          </w:tcPr>
          <w:p w14:paraId="136D8313" w14:textId="0D7DE26E"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531,05</w:t>
            </w:r>
          </w:p>
        </w:tc>
        <w:tc>
          <w:tcPr>
            <w:tcW w:w="0" w:type="auto"/>
            <w:vAlign w:val="center"/>
          </w:tcPr>
          <w:p w14:paraId="6B4A1DC2" w14:textId="72E2F702"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111,12</w:t>
            </w:r>
          </w:p>
        </w:tc>
        <w:tc>
          <w:tcPr>
            <w:tcW w:w="0" w:type="auto"/>
            <w:vAlign w:val="center"/>
          </w:tcPr>
          <w:p w14:paraId="15647B9D" w14:textId="72D3EA1F"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598,18</w:t>
            </w:r>
          </w:p>
        </w:tc>
      </w:tr>
      <w:tr w:rsidR="00A04F9C" w:rsidRPr="008A6D4E" w14:paraId="06E8F84F" w14:textId="77777777" w:rsidTr="00A04F9C">
        <w:trPr>
          <w:trHeight w:val="23"/>
        </w:trPr>
        <w:tc>
          <w:tcPr>
            <w:tcW w:w="0" w:type="auto"/>
            <w:vMerge w:val="restart"/>
            <w:noWrap/>
            <w:vAlign w:val="center"/>
            <w:hideMark/>
          </w:tcPr>
          <w:p w14:paraId="17DE1529" w14:textId="77777777"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cs="Century Gothic"/>
                <w:szCs w:val="16"/>
              </w:rPr>
              <w:t>2</w:t>
            </w:r>
          </w:p>
        </w:tc>
        <w:tc>
          <w:tcPr>
            <w:tcW w:w="0" w:type="auto"/>
            <w:vMerge w:val="restart"/>
            <w:noWrap/>
            <w:vAlign w:val="center"/>
            <w:hideMark/>
          </w:tcPr>
          <w:p w14:paraId="3DDE891B" w14:textId="77777777" w:rsidR="00A04F9C" w:rsidRPr="008A6D4E" w:rsidRDefault="00A04F9C" w:rsidP="00A04F9C">
            <w:pPr>
              <w:pStyle w:val="Default"/>
              <w:rPr>
                <w:rFonts w:ascii="Century Gothic" w:hAnsi="Century Gothic" w:cs="Century Gothic"/>
                <w:szCs w:val="16"/>
              </w:rPr>
            </w:pPr>
            <w:r w:rsidRPr="008A6D4E">
              <w:rPr>
                <w:rFonts w:ascii="Century Gothic" w:hAnsi="Century Gothic" w:cs="Century Gothic"/>
                <w:szCs w:val="16"/>
              </w:rPr>
              <w:t>Разом</w:t>
            </w:r>
          </w:p>
        </w:tc>
        <w:tc>
          <w:tcPr>
            <w:tcW w:w="0" w:type="auto"/>
            <w:noWrap/>
            <w:vAlign w:val="center"/>
            <w:hideMark/>
          </w:tcPr>
          <w:p w14:paraId="1D3EA807" w14:textId="77777777"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cs="Century Gothic"/>
                <w:szCs w:val="16"/>
              </w:rPr>
              <w:t>млн грн</w:t>
            </w:r>
          </w:p>
        </w:tc>
        <w:tc>
          <w:tcPr>
            <w:tcW w:w="0" w:type="auto"/>
            <w:vAlign w:val="center"/>
          </w:tcPr>
          <w:p w14:paraId="0F43D65C" w14:textId="5A8B55A6"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17,15</w:t>
            </w:r>
          </w:p>
        </w:tc>
        <w:tc>
          <w:tcPr>
            <w:tcW w:w="0" w:type="auto"/>
            <w:vAlign w:val="center"/>
          </w:tcPr>
          <w:p w14:paraId="581EFE07" w14:textId="2E61AC4E"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19,49</w:t>
            </w:r>
          </w:p>
        </w:tc>
        <w:tc>
          <w:tcPr>
            <w:tcW w:w="0" w:type="auto"/>
            <w:vAlign w:val="center"/>
          </w:tcPr>
          <w:p w14:paraId="38042A6F" w14:textId="741BEE7F"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18,03</w:t>
            </w:r>
          </w:p>
        </w:tc>
        <w:tc>
          <w:tcPr>
            <w:tcW w:w="0" w:type="auto"/>
            <w:vAlign w:val="center"/>
          </w:tcPr>
          <w:p w14:paraId="12DCC0A4" w14:textId="6E9966E2"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10,56</w:t>
            </w:r>
          </w:p>
        </w:tc>
        <w:tc>
          <w:tcPr>
            <w:tcW w:w="0" w:type="auto"/>
            <w:vAlign w:val="center"/>
          </w:tcPr>
          <w:p w14:paraId="07C0D882" w14:textId="20764239"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17,16</w:t>
            </w:r>
          </w:p>
        </w:tc>
        <w:tc>
          <w:tcPr>
            <w:tcW w:w="0" w:type="auto"/>
            <w:vAlign w:val="center"/>
          </w:tcPr>
          <w:p w14:paraId="0C3E9D0A" w14:textId="26112C87"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3,78</w:t>
            </w:r>
          </w:p>
        </w:tc>
        <w:tc>
          <w:tcPr>
            <w:tcW w:w="0" w:type="auto"/>
            <w:vAlign w:val="center"/>
          </w:tcPr>
          <w:p w14:paraId="591B49BF" w14:textId="41BB5B73"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23,66</w:t>
            </w:r>
          </w:p>
        </w:tc>
      </w:tr>
      <w:tr w:rsidR="00A04F9C" w:rsidRPr="008A6D4E" w14:paraId="0EAA913E" w14:textId="77777777" w:rsidTr="00A04F9C">
        <w:trPr>
          <w:trHeight w:val="23"/>
        </w:trPr>
        <w:tc>
          <w:tcPr>
            <w:tcW w:w="0" w:type="auto"/>
            <w:vMerge/>
            <w:noWrap/>
            <w:vAlign w:val="center"/>
          </w:tcPr>
          <w:p w14:paraId="328AB2F6" w14:textId="77777777" w:rsidR="00A04F9C" w:rsidRPr="008A6D4E" w:rsidRDefault="00A04F9C" w:rsidP="00A04F9C">
            <w:pPr>
              <w:pStyle w:val="Default"/>
              <w:jc w:val="center"/>
              <w:rPr>
                <w:rFonts w:ascii="Century Gothic" w:hAnsi="Century Gothic" w:cs="Century Gothic"/>
                <w:szCs w:val="16"/>
              </w:rPr>
            </w:pPr>
          </w:p>
        </w:tc>
        <w:tc>
          <w:tcPr>
            <w:tcW w:w="0" w:type="auto"/>
            <w:vMerge/>
            <w:noWrap/>
            <w:vAlign w:val="center"/>
          </w:tcPr>
          <w:p w14:paraId="0E004D0E" w14:textId="77777777" w:rsidR="00A04F9C" w:rsidRPr="008A6D4E" w:rsidRDefault="00A04F9C" w:rsidP="00A04F9C">
            <w:pPr>
              <w:pStyle w:val="Default"/>
              <w:jc w:val="center"/>
              <w:rPr>
                <w:rFonts w:ascii="Century Gothic" w:hAnsi="Century Gothic" w:cs="Century Gothic"/>
                <w:szCs w:val="16"/>
              </w:rPr>
            </w:pPr>
          </w:p>
        </w:tc>
        <w:tc>
          <w:tcPr>
            <w:tcW w:w="0" w:type="auto"/>
            <w:noWrap/>
            <w:vAlign w:val="center"/>
          </w:tcPr>
          <w:p w14:paraId="3C98C2B7" w14:textId="77777777"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cs="Century Gothic"/>
                <w:szCs w:val="16"/>
              </w:rPr>
              <w:t>тис. євро</w:t>
            </w:r>
          </w:p>
        </w:tc>
        <w:tc>
          <w:tcPr>
            <w:tcW w:w="0" w:type="auto"/>
            <w:vAlign w:val="center"/>
          </w:tcPr>
          <w:p w14:paraId="5AC92ED1" w14:textId="6B589FB3"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571,43</w:t>
            </w:r>
          </w:p>
        </w:tc>
        <w:tc>
          <w:tcPr>
            <w:tcW w:w="0" w:type="auto"/>
            <w:vAlign w:val="center"/>
          </w:tcPr>
          <w:p w14:paraId="7C0A3829" w14:textId="41F3987A"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606,50</w:t>
            </w:r>
          </w:p>
        </w:tc>
        <w:tc>
          <w:tcPr>
            <w:tcW w:w="0" w:type="auto"/>
            <w:vAlign w:val="center"/>
          </w:tcPr>
          <w:p w14:paraId="2F1979CD" w14:textId="392D634D"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622,82</w:t>
            </w:r>
          </w:p>
        </w:tc>
        <w:tc>
          <w:tcPr>
            <w:tcW w:w="0" w:type="auto"/>
            <w:vAlign w:val="center"/>
          </w:tcPr>
          <w:p w14:paraId="7F627F84" w14:textId="1D4758CB"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343,10</w:t>
            </w:r>
          </w:p>
        </w:tc>
        <w:tc>
          <w:tcPr>
            <w:tcW w:w="0" w:type="auto"/>
            <w:vAlign w:val="center"/>
          </w:tcPr>
          <w:p w14:paraId="4B72BBE6" w14:textId="30A93F24"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531,05</w:t>
            </w:r>
          </w:p>
        </w:tc>
        <w:tc>
          <w:tcPr>
            <w:tcW w:w="0" w:type="auto"/>
            <w:vAlign w:val="center"/>
          </w:tcPr>
          <w:p w14:paraId="0B9F4318" w14:textId="4C286B8C"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111,12</w:t>
            </w:r>
          </w:p>
        </w:tc>
        <w:tc>
          <w:tcPr>
            <w:tcW w:w="0" w:type="auto"/>
            <w:vAlign w:val="center"/>
          </w:tcPr>
          <w:p w14:paraId="77DDAFB4" w14:textId="7473A263" w:rsidR="00A04F9C" w:rsidRPr="008A6D4E" w:rsidRDefault="00A04F9C" w:rsidP="00A04F9C">
            <w:pPr>
              <w:pStyle w:val="Default"/>
              <w:jc w:val="center"/>
              <w:rPr>
                <w:rFonts w:ascii="Century Gothic" w:hAnsi="Century Gothic" w:cs="Century Gothic"/>
                <w:szCs w:val="16"/>
              </w:rPr>
            </w:pPr>
            <w:r w:rsidRPr="008A6D4E">
              <w:rPr>
                <w:rFonts w:ascii="Century Gothic" w:hAnsi="Century Gothic"/>
                <w:szCs w:val="16"/>
              </w:rPr>
              <w:t>598,18</w:t>
            </w:r>
          </w:p>
        </w:tc>
      </w:tr>
    </w:tbl>
    <w:p w14:paraId="339F204B" w14:textId="77777777" w:rsidR="00A04BE4" w:rsidRPr="008A6D4E" w:rsidRDefault="00A04BE4" w:rsidP="0010754A">
      <w:pPr>
        <w:pStyle w:val="a9"/>
        <w:pBdr>
          <w:top w:val="nil"/>
          <w:left w:val="nil"/>
          <w:bottom w:val="nil"/>
          <w:right w:val="nil"/>
          <w:between w:val="nil"/>
        </w:pBdr>
        <w:spacing w:before="160" w:after="0"/>
        <w:ind w:left="0"/>
        <w:rPr>
          <w:rFonts w:ascii="Century Gothic" w:hAnsi="Century Gothic"/>
          <w:color w:val="000000"/>
          <w:highlight w:val="yellow"/>
        </w:rPr>
        <w:sectPr w:rsidR="00A04BE4" w:rsidRPr="008A6D4E" w:rsidSect="00D60CE7">
          <w:type w:val="continuous"/>
          <w:pgSz w:w="11906" w:h="16838"/>
          <w:pgMar w:top="850" w:right="850" w:bottom="850" w:left="1417" w:header="708" w:footer="708" w:gutter="0"/>
          <w:cols w:space="708"/>
          <w:docGrid w:linePitch="360"/>
        </w:sectPr>
      </w:pPr>
    </w:p>
    <w:p w14:paraId="4092ACF3" w14:textId="2F352DEE" w:rsidR="0010754A" w:rsidRPr="008A6D4E" w:rsidRDefault="001F6B54" w:rsidP="0010754A">
      <w:pPr>
        <w:pStyle w:val="a9"/>
        <w:pBdr>
          <w:top w:val="nil"/>
          <w:left w:val="nil"/>
          <w:bottom w:val="nil"/>
          <w:right w:val="nil"/>
          <w:between w:val="nil"/>
        </w:pBdr>
        <w:spacing w:before="160" w:after="0"/>
        <w:ind w:left="0"/>
        <w:rPr>
          <w:rFonts w:ascii="Century Gothic" w:hAnsi="Century Gothic"/>
          <w:color w:val="000000"/>
          <w:highlight w:val="yellow"/>
        </w:rPr>
      </w:pPr>
      <w:r w:rsidRPr="008A6D4E">
        <w:rPr>
          <w:rFonts w:ascii="Century Gothic" w:hAnsi="Century Gothic"/>
          <w:noProof/>
          <w:lang w:eastAsia="uk-UA"/>
        </w:rPr>
        <w:lastRenderedPageBreak/>
        <w:drawing>
          <wp:inline distT="0" distB="0" distL="0" distR="0" wp14:anchorId="262FCE3E" wp14:editId="0BE8DCB7">
            <wp:extent cx="2831465" cy="2556031"/>
            <wp:effectExtent l="0" t="0" r="6985" b="0"/>
            <wp:docPr id="1457414878"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601AD4F" w14:textId="0D723906" w:rsidR="0010754A" w:rsidRPr="000809E1" w:rsidRDefault="0010754A" w:rsidP="0010754A">
      <w:pPr>
        <w:pBdr>
          <w:top w:val="nil"/>
          <w:left w:val="nil"/>
          <w:bottom w:val="nil"/>
          <w:right w:val="nil"/>
          <w:between w:val="nil"/>
        </w:pBdr>
        <w:jc w:val="center"/>
        <w:rPr>
          <w:rFonts w:ascii="Century Gothic" w:hAnsi="Century Gothic"/>
          <w:color w:val="000000"/>
          <w:sz w:val="22"/>
          <w:szCs w:val="22"/>
        </w:rPr>
      </w:pPr>
      <w:r w:rsidRPr="000809E1">
        <w:rPr>
          <w:rFonts w:ascii="Century Gothic" w:hAnsi="Century Gothic"/>
          <w:color w:val="000000"/>
          <w:sz w:val="22"/>
          <w:szCs w:val="22"/>
        </w:rPr>
        <w:t xml:space="preserve">Рис. </w:t>
      </w:r>
      <w:r w:rsidRPr="000809E1">
        <w:rPr>
          <w:rFonts w:ascii="Century Gothic" w:hAnsi="Century Gothic"/>
          <w:sz w:val="22"/>
          <w:szCs w:val="22"/>
        </w:rPr>
        <w:t>2.4</w:t>
      </w:r>
      <w:r w:rsidR="00621D0B" w:rsidRPr="000809E1">
        <w:rPr>
          <w:rFonts w:ascii="Century Gothic" w:hAnsi="Century Gothic"/>
          <w:sz w:val="22"/>
          <w:szCs w:val="22"/>
        </w:rPr>
        <w:t>1</w:t>
      </w:r>
      <w:r w:rsidRPr="000809E1">
        <w:rPr>
          <w:rFonts w:ascii="Century Gothic" w:hAnsi="Century Gothic"/>
          <w:sz w:val="22"/>
          <w:szCs w:val="22"/>
        </w:rPr>
        <w:t xml:space="preserve">. </w:t>
      </w:r>
      <w:r w:rsidRPr="000809E1">
        <w:rPr>
          <w:rFonts w:ascii="Century Gothic" w:hAnsi="Century Gothic"/>
          <w:color w:val="000000"/>
          <w:sz w:val="22"/>
          <w:szCs w:val="22"/>
        </w:rPr>
        <w:t xml:space="preserve">Вартісний баланс у секторі </w:t>
      </w:r>
      <w:r w:rsidRPr="000809E1">
        <w:rPr>
          <w:rFonts w:ascii="Century Gothic" w:hAnsi="Century Gothic"/>
          <w:sz w:val="22"/>
          <w:szCs w:val="22"/>
        </w:rPr>
        <w:t>громадського транспорту</w:t>
      </w:r>
      <w:r w:rsidRPr="000809E1">
        <w:rPr>
          <w:rFonts w:ascii="Century Gothic" w:hAnsi="Century Gothic"/>
          <w:color w:val="000000"/>
          <w:sz w:val="22"/>
          <w:szCs w:val="22"/>
        </w:rPr>
        <w:t>, млн. грн.</w:t>
      </w:r>
    </w:p>
    <w:p w14:paraId="19629109" w14:textId="13269F40" w:rsidR="0010754A" w:rsidRPr="000809E1" w:rsidRDefault="00926BC0" w:rsidP="0010754A">
      <w:pPr>
        <w:pStyle w:val="a9"/>
        <w:pBdr>
          <w:top w:val="nil"/>
          <w:left w:val="nil"/>
          <w:bottom w:val="nil"/>
          <w:right w:val="nil"/>
          <w:between w:val="nil"/>
        </w:pBdr>
        <w:spacing w:after="0"/>
        <w:ind w:left="0"/>
        <w:rPr>
          <w:rFonts w:ascii="Century Gothic" w:hAnsi="Century Gothic"/>
          <w:color w:val="000000"/>
        </w:rPr>
      </w:pPr>
      <w:r w:rsidRPr="000809E1">
        <w:rPr>
          <w:rFonts w:ascii="Century Gothic" w:hAnsi="Century Gothic"/>
          <w:noProof/>
          <w:lang w:eastAsia="uk-UA"/>
        </w:rPr>
        <w:lastRenderedPageBreak/>
        <w:drawing>
          <wp:inline distT="0" distB="0" distL="0" distR="0" wp14:anchorId="4BB824BA" wp14:editId="0D55C59C">
            <wp:extent cx="2831465" cy="2556031"/>
            <wp:effectExtent l="0" t="0" r="6985" b="0"/>
            <wp:docPr id="86107093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562B7DE" w14:textId="5FB27C21" w:rsidR="0010754A" w:rsidRPr="000809E1" w:rsidRDefault="0010754A" w:rsidP="0010754A">
      <w:pPr>
        <w:pBdr>
          <w:top w:val="nil"/>
          <w:left w:val="nil"/>
          <w:bottom w:val="nil"/>
          <w:right w:val="nil"/>
          <w:between w:val="nil"/>
        </w:pBdr>
        <w:jc w:val="center"/>
        <w:rPr>
          <w:rFonts w:ascii="Century Gothic" w:hAnsi="Century Gothic"/>
          <w:color w:val="000000"/>
          <w:sz w:val="22"/>
          <w:szCs w:val="22"/>
        </w:rPr>
      </w:pPr>
      <w:r w:rsidRPr="000809E1">
        <w:rPr>
          <w:rFonts w:ascii="Century Gothic" w:hAnsi="Century Gothic"/>
          <w:color w:val="000000"/>
          <w:sz w:val="22"/>
          <w:szCs w:val="22"/>
        </w:rPr>
        <w:t xml:space="preserve">Рис. </w:t>
      </w:r>
      <w:r w:rsidRPr="000809E1">
        <w:rPr>
          <w:rFonts w:ascii="Century Gothic" w:hAnsi="Century Gothic"/>
          <w:sz w:val="22"/>
          <w:szCs w:val="22"/>
        </w:rPr>
        <w:t>2.4</w:t>
      </w:r>
      <w:r w:rsidR="00621D0B" w:rsidRPr="000809E1">
        <w:rPr>
          <w:rFonts w:ascii="Century Gothic" w:hAnsi="Century Gothic"/>
          <w:sz w:val="22"/>
          <w:szCs w:val="22"/>
        </w:rPr>
        <w:t>2</w:t>
      </w:r>
      <w:r w:rsidRPr="000809E1">
        <w:rPr>
          <w:rFonts w:ascii="Century Gothic" w:hAnsi="Century Gothic"/>
          <w:sz w:val="22"/>
          <w:szCs w:val="22"/>
        </w:rPr>
        <w:t xml:space="preserve">. </w:t>
      </w:r>
      <w:r w:rsidRPr="000809E1">
        <w:rPr>
          <w:rFonts w:ascii="Century Gothic" w:hAnsi="Century Gothic"/>
          <w:color w:val="000000"/>
          <w:sz w:val="22"/>
          <w:szCs w:val="22"/>
        </w:rPr>
        <w:t xml:space="preserve">Вартісний баланс у секторі </w:t>
      </w:r>
      <w:r w:rsidRPr="000809E1">
        <w:rPr>
          <w:rFonts w:ascii="Century Gothic" w:hAnsi="Century Gothic"/>
          <w:sz w:val="22"/>
          <w:szCs w:val="22"/>
        </w:rPr>
        <w:t>громадського транспорту</w:t>
      </w:r>
      <w:r w:rsidRPr="000809E1">
        <w:rPr>
          <w:rFonts w:ascii="Century Gothic" w:hAnsi="Century Gothic"/>
          <w:color w:val="000000"/>
          <w:sz w:val="22"/>
          <w:szCs w:val="22"/>
        </w:rPr>
        <w:t>, тис. євро.</w:t>
      </w:r>
    </w:p>
    <w:p w14:paraId="7AA6A2A0" w14:textId="77777777" w:rsidR="00A04BE4" w:rsidRPr="000809E1" w:rsidRDefault="00A04BE4" w:rsidP="0010754A">
      <w:pPr>
        <w:pStyle w:val="3"/>
        <w:rPr>
          <w:rFonts w:ascii="Century Gothic" w:hAnsi="Century Gothic"/>
          <w:b/>
          <w:color w:val="000000"/>
          <w:sz w:val="22"/>
          <w:szCs w:val="22"/>
        </w:rPr>
        <w:sectPr w:rsidR="00A04BE4" w:rsidRPr="000809E1" w:rsidSect="00A04BE4">
          <w:type w:val="continuous"/>
          <w:pgSz w:w="11906" w:h="16838"/>
          <w:pgMar w:top="850" w:right="850" w:bottom="850" w:left="1417" w:header="708" w:footer="708" w:gutter="0"/>
          <w:cols w:num="2" w:space="708"/>
          <w:docGrid w:linePitch="360"/>
        </w:sectPr>
      </w:pPr>
      <w:bookmarkStart w:id="49" w:name="_Toc181742475"/>
      <w:bookmarkStart w:id="50" w:name="_Toc184139694"/>
    </w:p>
    <w:p w14:paraId="6734C94A" w14:textId="77777777" w:rsidR="0010754A" w:rsidRPr="000809E1" w:rsidRDefault="0010754A" w:rsidP="0010754A">
      <w:pPr>
        <w:pStyle w:val="3"/>
        <w:rPr>
          <w:rFonts w:ascii="Century Gothic" w:hAnsi="Century Gothic"/>
          <w:b/>
          <w:color w:val="000000"/>
          <w:sz w:val="22"/>
          <w:szCs w:val="22"/>
        </w:rPr>
      </w:pPr>
      <w:bookmarkStart w:id="51" w:name="_Toc195651489"/>
      <w:r w:rsidRPr="000809E1">
        <w:rPr>
          <w:rFonts w:ascii="Century Gothic" w:hAnsi="Century Gothic"/>
          <w:b/>
          <w:color w:val="000000"/>
          <w:sz w:val="22"/>
          <w:szCs w:val="22"/>
        </w:rPr>
        <w:lastRenderedPageBreak/>
        <w:t>2.3.8. Електропостачання</w:t>
      </w:r>
      <w:bookmarkEnd w:id="49"/>
      <w:bookmarkEnd w:id="50"/>
      <w:bookmarkEnd w:id="51"/>
    </w:p>
    <w:p w14:paraId="181D717E" w14:textId="77777777" w:rsidR="00E07E0E" w:rsidRPr="008A6D4E" w:rsidRDefault="00E07E0E" w:rsidP="00E07E0E">
      <w:pPr>
        <w:spacing w:before="160"/>
        <w:jc w:val="both"/>
        <w:rPr>
          <w:rFonts w:ascii="Century Gothic" w:hAnsi="Century Gothic"/>
          <w:sz w:val="22"/>
          <w:szCs w:val="22"/>
        </w:rPr>
      </w:pPr>
      <w:r w:rsidRPr="000809E1">
        <w:rPr>
          <w:rFonts w:ascii="Century Gothic" w:hAnsi="Century Gothic"/>
          <w:sz w:val="22"/>
          <w:szCs w:val="22"/>
        </w:rPr>
        <w:t>Електропостачання</w:t>
      </w:r>
      <w:r w:rsidRPr="008A6D4E">
        <w:rPr>
          <w:rFonts w:ascii="Century Gothic" w:hAnsi="Century Gothic"/>
          <w:sz w:val="22"/>
          <w:szCs w:val="22"/>
        </w:rPr>
        <w:t xml:space="preserve"> громаді забезпечує ПрАТ «</w:t>
      </w:r>
      <w:proofErr w:type="spellStart"/>
      <w:r w:rsidRPr="008A6D4E">
        <w:rPr>
          <w:rFonts w:ascii="Century Gothic" w:hAnsi="Century Gothic"/>
          <w:sz w:val="22"/>
          <w:szCs w:val="22"/>
        </w:rPr>
        <w:t>Львівобленерго</w:t>
      </w:r>
      <w:proofErr w:type="spellEnd"/>
      <w:r w:rsidRPr="008A6D4E">
        <w:rPr>
          <w:rFonts w:ascii="Century Gothic" w:hAnsi="Century Gothic"/>
          <w:sz w:val="22"/>
          <w:szCs w:val="22"/>
        </w:rPr>
        <w:t xml:space="preserve">» , варто зазначити, що всі населені пункти громади </w:t>
      </w:r>
      <w:proofErr w:type="spellStart"/>
      <w:r w:rsidRPr="008A6D4E">
        <w:rPr>
          <w:rFonts w:ascii="Century Gothic" w:hAnsi="Century Gothic"/>
          <w:sz w:val="22"/>
          <w:szCs w:val="22"/>
        </w:rPr>
        <w:t>електрофіковані</w:t>
      </w:r>
      <w:proofErr w:type="spellEnd"/>
      <w:r w:rsidRPr="008A6D4E">
        <w:rPr>
          <w:rFonts w:ascii="Century Gothic" w:hAnsi="Century Gothic"/>
          <w:sz w:val="22"/>
          <w:szCs w:val="22"/>
        </w:rPr>
        <w:t>.</w:t>
      </w:r>
    </w:p>
    <w:p w14:paraId="3C97BF2C" w14:textId="77777777" w:rsidR="00E07E0E" w:rsidRPr="008A6D4E" w:rsidRDefault="00E07E0E" w:rsidP="00E07E0E">
      <w:pPr>
        <w:spacing w:before="160"/>
        <w:jc w:val="both"/>
        <w:rPr>
          <w:rFonts w:ascii="Century Gothic" w:hAnsi="Century Gothic"/>
          <w:sz w:val="22"/>
          <w:szCs w:val="22"/>
        </w:rPr>
      </w:pPr>
      <w:r w:rsidRPr="008A6D4E">
        <w:rPr>
          <w:rFonts w:ascii="Century Gothic" w:hAnsi="Century Gothic"/>
          <w:sz w:val="22"/>
          <w:szCs w:val="22"/>
        </w:rPr>
        <w:t xml:space="preserve">При цьому обсяги споживання електроенергії населенням за останні роки мали стійку тенденцію до зростання за останні 7 років. Це пов’язано із значним зростанням енергоозброєності приватних домогосподарств за рахунок встановлення додаткового побутового обладнання (кондиціонерів, мікрохвильових печей та </w:t>
      </w:r>
      <w:proofErr w:type="spellStart"/>
      <w:r w:rsidRPr="008A6D4E">
        <w:rPr>
          <w:rFonts w:ascii="Century Gothic" w:hAnsi="Century Gothic"/>
          <w:sz w:val="22"/>
          <w:szCs w:val="22"/>
        </w:rPr>
        <w:t>т.і</w:t>
      </w:r>
      <w:proofErr w:type="spellEnd"/>
      <w:r w:rsidRPr="008A6D4E">
        <w:rPr>
          <w:rFonts w:ascii="Century Gothic" w:hAnsi="Century Gothic"/>
          <w:sz w:val="22"/>
          <w:szCs w:val="22"/>
        </w:rPr>
        <w:t>.) на фоні низьких тарифів на електроенергію.</w:t>
      </w:r>
    </w:p>
    <w:p w14:paraId="769B2E4B" w14:textId="65B6B514" w:rsidR="0010754A" w:rsidRPr="008A6D4E" w:rsidRDefault="00E07E0E" w:rsidP="00E07E0E">
      <w:pPr>
        <w:spacing w:before="160"/>
        <w:jc w:val="both"/>
        <w:rPr>
          <w:rFonts w:ascii="Century Gothic" w:hAnsi="Century Gothic"/>
          <w:sz w:val="22"/>
          <w:szCs w:val="22"/>
        </w:rPr>
      </w:pPr>
      <w:r w:rsidRPr="008A6D4E">
        <w:rPr>
          <w:rFonts w:ascii="Century Gothic" w:hAnsi="Century Gothic"/>
          <w:sz w:val="22"/>
          <w:szCs w:val="22"/>
        </w:rPr>
        <w:t>Для вдосконалення структури паливно-енергетичного балансу пріоритетним напрямком є перехід до раціонального поєднання традиційних та нетрадиційних джерел енергії, збільшення частки ВДЕ в загальному енергетичному балансі області. У громаді наявні значні запаси альтернативних природному газу та кам’яному вугіллю видів палива, такі як дрова, відходи деревообробки (гілля, щепа, тирса) та інші.</w:t>
      </w:r>
    </w:p>
    <w:p w14:paraId="3A4BF672" w14:textId="32EC440A"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Споживання електричної енергії за категоріями споживачів наведено у табл. 2.</w:t>
      </w:r>
      <w:r w:rsidR="000809E1">
        <w:rPr>
          <w:rFonts w:ascii="Century Gothic" w:hAnsi="Century Gothic"/>
          <w:sz w:val="22"/>
          <w:szCs w:val="22"/>
        </w:rPr>
        <w:t>4</w:t>
      </w:r>
      <w:r w:rsidRPr="008A6D4E">
        <w:rPr>
          <w:rFonts w:ascii="Century Gothic" w:hAnsi="Century Gothic"/>
          <w:sz w:val="22"/>
          <w:szCs w:val="22"/>
        </w:rPr>
        <w:t>5.</w:t>
      </w:r>
    </w:p>
    <w:p w14:paraId="0F3A4F5B" w14:textId="3682C9A8" w:rsidR="0010754A" w:rsidRPr="008A6D4E" w:rsidRDefault="0010754A" w:rsidP="0010754A">
      <w:pPr>
        <w:spacing w:after="0"/>
        <w:jc w:val="right"/>
        <w:rPr>
          <w:rFonts w:ascii="Century Gothic" w:hAnsi="Century Gothic"/>
          <w:sz w:val="22"/>
          <w:szCs w:val="22"/>
        </w:rPr>
      </w:pPr>
      <w:r w:rsidRPr="008A6D4E">
        <w:rPr>
          <w:rFonts w:ascii="Century Gothic" w:hAnsi="Century Gothic"/>
          <w:sz w:val="22"/>
          <w:szCs w:val="22"/>
        </w:rPr>
        <w:t>Таблиця 2.</w:t>
      </w:r>
      <w:r w:rsidR="000809E1">
        <w:rPr>
          <w:rFonts w:ascii="Century Gothic" w:hAnsi="Century Gothic"/>
          <w:sz w:val="22"/>
          <w:szCs w:val="22"/>
        </w:rPr>
        <w:t>4</w:t>
      </w:r>
      <w:r w:rsidRPr="008A6D4E">
        <w:rPr>
          <w:rFonts w:ascii="Century Gothic" w:hAnsi="Century Gothic"/>
          <w:sz w:val="22"/>
          <w:szCs w:val="22"/>
        </w:rPr>
        <w:t>5</w:t>
      </w:r>
    </w:p>
    <w:p w14:paraId="4B0304AA" w14:textId="77777777" w:rsidR="0010754A" w:rsidRPr="008A6D4E" w:rsidRDefault="0010754A" w:rsidP="0010754A">
      <w:pPr>
        <w:spacing w:after="0"/>
        <w:jc w:val="center"/>
        <w:rPr>
          <w:rFonts w:ascii="Century Gothic" w:hAnsi="Century Gothic"/>
          <w:sz w:val="22"/>
          <w:szCs w:val="22"/>
        </w:rPr>
      </w:pPr>
      <w:r w:rsidRPr="008A6D4E">
        <w:rPr>
          <w:rFonts w:ascii="Century Gothic" w:hAnsi="Century Gothic"/>
          <w:sz w:val="22"/>
          <w:szCs w:val="22"/>
        </w:rPr>
        <w:t>Споживання електричної енергії за категоріями споживачів (МВт*год)</w:t>
      </w:r>
    </w:p>
    <w:tbl>
      <w:tblPr>
        <w:tblStyle w:val="11"/>
        <w:tblW w:w="0" w:type="auto"/>
        <w:tblLayout w:type="fixed"/>
        <w:tblLook w:val="0460" w:firstRow="1" w:lastRow="1" w:firstColumn="0" w:lastColumn="0" w:noHBand="0" w:noVBand="1"/>
      </w:tblPr>
      <w:tblGrid>
        <w:gridCol w:w="1933"/>
        <w:gridCol w:w="1113"/>
        <w:gridCol w:w="1113"/>
        <w:gridCol w:w="1113"/>
        <w:gridCol w:w="1113"/>
        <w:gridCol w:w="1113"/>
        <w:gridCol w:w="1113"/>
        <w:gridCol w:w="1113"/>
      </w:tblGrid>
      <w:tr w:rsidR="00AD3A54" w:rsidRPr="008A6D4E" w14:paraId="226CB0DD" w14:textId="77777777" w:rsidTr="00AD3A54">
        <w:trPr>
          <w:cnfStyle w:val="100000000000" w:firstRow="1" w:lastRow="0" w:firstColumn="0" w:lastColumn="0" w:oddVBand="0" w:evenVBand="0" w:oddHBand="0" w:evenHBand="0" w:firstRowFirstColumn="0" w:firstRowLastColumn="0" w:lastRowFirstColumn="0" w:lastRowLastColumn="0"/>
          <w:trHeight w:val="30"/>
        </w:trPr>
        <w:tc>
          <w:tcPr>
            <w:tcW w:w="1933" w:type="dxa"/>
            <w:vAlign w:val="center"/>
          </w:tcPr>
          <w:p w14:paraId="228229EF" w14:textId="77777777" w:rsidR="00E00334" w:rsidRPr="008A6D4E" w:rsidRDefault="00E00334">
            <w:pPr>
              <w:pBdr>
                <w:top w:val="nil"/>
                <w:left w:val="nil"/>
                <w:bottom w:val="nil"/>
                <w:right w:val="nil"/>
                <w:between w:val="nil"/>
              </w:pBdr>
              <w:spacing w:line="259" w:lineRule="auto"/>
              <w:jc w:val="center"/>
              <w:rPr>
                <w:color w:val="auto"/>
                <w:szCs w:val="16"/>
              </w:rPr>
            </w:pPr>
            <w:r w:rsidRPr="008A6D4E">
              <w:rPr>
                <w:color w:val="auto"/>
                <w:szCs w:val="16"/>
              </w:rPr>
              <w:t>Категорії споживачів</w:t>
            </w:r>
          </w:p>
        </w:tc>
        <w:tc>
          <w:tcPr>
            <w:tcW w:w="1113" w:type="dxa"/>
            <w:vAlign w:val="bottom"/>
          </w:tcPr>
          <w:p w14:paraId="768F8492" w14:textId="77777777" w:rsidR="00E00334" w:rsidRPr="008A6D4E" w:rsidRDefault="00E00334">
            <w:pPr>
              <w:pBdr>
                <w:top w:val="nil"/>
                <w:left w:val="nil"/>
                <w:bottom w:val="nil"/>
                <w:right w:val="nil"/>
                <w:between w:val="nil"/>
              </w:pBdr>
              <w:spacing w:line="259" w:lineRule="auto"/>
              <w:jc w:val="center"/>
              <w:rPr>
                <w:color w:val="auto"/>
                <w:szCs w:val="16"/>
              </w:rPr>
            </w:pPr>
            <w:r w:rsidRPr="008A6D4E">
              <w:rPr>
                <w:rFonts w:cs="Calibri"/>
                <w:color w:val="auto"/>
                <w:szCs w:val="16"/>
              </w:rPr>
              <w:t>2017</w:t>
            </w:r>
          </w:p>
        </w:tc>
        <w:tc>
          <w:tcPr>
            <w:tcW w:w="1113" w:type="dxa"/>
            <w:vAlign w:val="bottom"/>
          </w:tcPr>
          <w:p w14:paraId="7ADDD191" w14:textId="77777777" w:rsidR="00E00334" w:rsidRPr="008A6D4E" w:rsidRDefault="00E00334">
            <w:pPr>
              <w:pBdr>
                <w:top w:val="nil"/>
                <w:left w:val="nil"/>
                <w:bottom w:val="nil"/>
                <w:right w:val="nil"/>
                <w:between w:val="nil"/>
              </w:pBdr>
              <w:spacing w:line="259" w:lineRule="auto"/>
              <w:jc w:val="center"/>
              <w:rPr>
                <w:color w:val="auto"/>
                <w:szCs w:val="16"/>
              </w:rPr>
            </w:pPr>
            <w:r w:rsidRPr="008A6D4E">
              <w:rPr>
                <w:rFonts w:cs="Calibri"/>
                <w:color w:val="auto"/>
                <w:szCs w:val="16"/>
              </w:rPr>
              <w:t>2018</w:t>
            </w:r>
          </w:p>
        </w:tc>
        <w:tc>
          <w:tcPr>
            <w:tcW w:w="1113" w:type="dxa"/>
            <w:vAlign w:val="bottom"/>
          </w:tcPr>
          <w:p w14:paraId="2ABDA3AF" w14:textId="77777777" w:rsidR="00E00334" w:rsidRPr="008A6D4E" w:rsidRDefault="00E00334">
            <w:pPr>
              <w:pBdr>
                <w:top w:val="nil"/>
                <w:left w:val="nil"/>
                <w:bottom w:val="nil"/>
                <w:right w:val="nil"/>
                <w:between w:val="nil"/>
              </w:pBdr>
              <w:spacing w:line="259" w:lineRule="auto"/>
              <w:jc w:val="center"/>
              <w:rPr>
                <w:color w:val="auto"/>
                <w:szCs w:val="16"/>
              </w:rPr>
            </w:pPr>
            <w:r w:rsidRPr="008A6D4E">
              <w:rPr>
                <w:rFonts w:cs="Calibri"/>
                <w:color w:val="auto"/>
                <w:szCs w:val="16"/>
              </w:rPr>
              <w:t>2019</w:t>
            </w:r>
          </w:p>
        </w:tc>
        <w:tc>
          <w:tcPr>
            <w:tcW w:w="1113" w:type="dxa"/>
            <w:vAlign w:val="bottom"/>
          </w:tcPr>
          <w:p w14:paraId="483D3BBA" w14:textId="77777777" w:rsidR="00E00334" w:rsidRPr="008A6D4E" w:rsidRDefault="00E00334">
            <w:pPr>
              <w:pBdr>
                <w:top w:val="nil"/>
                <w:left w:val="nil"/>
                <w:bottom w:val="nil"/>
                <w:right w:val="nil"/>
                <w:between w:val="nil"/>
              </w:pBdr>
              <w:spacing w:line="259" w:lineRule="auto"/>
              <w:jc w:val="center"/>
              <w:rPr>
                <w:color w:val="auto"/>
                <w:szCs w:val="16"/>
              </w:rPr>
            </w:pPr>
            <w:r w:rsidRPr="008A6D4E">
              <w:rPr>
                <w:rFonts w:cs="Calibri"/>
                <w:color w:val="auto"/>
                <w:szCs w:val="16"/>
              </w:rPr>
              <w:t>2020</w:t>
            </w:r>
          </w:p>
        </w:tc>
        <w:tc>
          <w:tcPr>
            <w:tcW w:w="1113" w:type="dxa"/>
            <w:vAlign w:val="bottom"/>
          </w:tcPr>
          <w:p w14:paraId="70292F86" w14:textId="77777777" w:rsidR="00E00334" w:rsidRPr="008A6D4E" w:rsidRDefault="00E00334">
            <w:pPr>
              <w:pBdr>
                <w:top w:val="nil"/>
                <w:left w:val="nil"/>
                <w:bottom w:val="nil"/>
                <w:right w:val="nil"/>
                <w:between w:val="nil"/>
              </w:pBdr>
              <w:spacing w:line="259" w:lineRule="auto"/>
              <w:jc w:val="center"/>
              <w:rPr>
                <w:color w:val="auto"/>
                <w:szCs w:val="16"/>
              </w:rPr>
            </w:pPr>
            <w:r w:rsidRPr="008A6D4E">
              <w:rPr>
                <w:rFonts w:cs="Calibri"/>
                <w:color w:val="auto"/>
                <w:szCs w:val="16"/>
              </w:rPr>
              <w:t>2021</w:t>
            </w:r>
          </w:p>
        </w:tc>
        <w:tc>
          <w:tcPr>
            <w:tcW w:w="1113" w:type="dxa"/>
            <w:vAlign w:val="bottom"/>
          </w:tcPr>
          <w:p w14:paraId="77112987" w14:textId="77777777" w:rsidR="00E00334" w:rsidRPr="008A6D4E" w:rsidRDefault="00E00334">
            <w:pPr>
              <w:pBdr>
                <w:top w:val="nil"/>
                <w:left w:val="nil"/>
                <w:bottom w:val="nil"/>
                <w:right w:val="nil"/>
                <w:between w:val="nil"/>
              </w:pBdr>
              <w:spacing w:line="259" w:lineRule="auto"/>
              <w:jc w:val="center"/>
              <w:rPr>
                <w:color w:val="auto"/>
                <w:szCs w:val="16"/>
              </w:rPr>
            </w:pPr>
            <w:r w:rsidRPr="008A6D4E">
              <w:rPr>
                <w:rFonts w:cs="Calibri"/>
                <w:color w:val="auto"/>
                <w:szCs w:val="16"/>
              </w:rPr>
              <w:t>2022</w:t>
            </w:r>
          </w:p>
        </w:tc>
        <w:tc>
          <w:tcPr>
            <w:tcW w:w="1113" w:type="dxa"/>
            <w:vAlign w:val="bottom"/>
          </w:tcPr>
          <w:p w14:paraId="68731800" w14:textId="77777777" w:rsidR="00E00334" w:rsidRPr="008A6D4E" w:rsidRDefault="00E00334">
            <w:pPr>
              <w:pBdr>
                <w:top w:val="nil"/>
                <w:left w:val="nil"/>
                <w:bottom w:val="nil"/>
                <w:right w:val="nil"/>
                <w:between w:val="nil"/>
              </w:pBdr>
              <w:spacing w:line="259" w:lineRule="auto"/>
              <w:jc w:val="center"/>
              <w:rPr>
                <w:color w:val="auto"/>
                <w:szCs w:val="16"/>
              </w:rPr>
            </w:pPr>
            <w:r w:rsidRPr="008A6D4E">
              <w:rPr>
                <w:rFonts w:cs="Calibri"/>
                <w:color w:val="auto"/>
                <w:szCs w:val="16"/>
              </w:rPr>
              <w:t>2023</w:t>
            </w:r>
          </w:p>
        </w:tc>
      </w:tr>
      <w:tr w:rsidR="00AD3A54" w:rsidRPr="008A6D4E" w14:paraId="7F98070B" w14:textId="77777777" w:rsidTr="00AD3A54">
        <w:trPr>
          <w:trHeight w:val="30"/>
        </w:trPr>
        <w:tc>
          <w:tcPr>
            <w:tcW w:w="1933" w:type="dxa"/>
            <w:vAlign w:val="center"/>
          </w:tcPr>
          <w:p w14:paraId="3EC9C13D" w14:textId="77777777" w:rsidR="0065780A" w:rsidRPr="008A6D4E" w:rsidRDefault="0065780A" w:rsidP="0065780A">
            <w:pPr>
              <w:pBdr>
                <w:top w:val="nil"/>
                <w:left w:val="nil"/>
                <w:bottom w:val="nil"/>
                <w:right w:val="nil"/>
                <w:between w:val="nil"/>
              </w:pBdr>
              <w:spacing w:line="259" w:lineRule="auto"/>
              <w:rPr>
                <w:color w:val="auto"/>
                <w:szCs w:val="16"/>
              </w:rPr>
            </w:pPr>
            <w:r w:rsidRPr="008A6D4E">
              <w:rPr>
                <w:color w:val="auto"/>
                <w:szCs w:val="16"/>
              </w:rPr>
              <w:t>Бюджетні будівлі</w:t>
            </w:r>
          </w:p>
        </w:tc>
        <w:tc>
          <w:tcPr>
            <w:tcW w:w="1113" w:type="dxa"/>
            <w:vAlign w:val="center"/>
          </w:tcPr>
          <w:p w14:paraId="5D07086A" w14:textId="6FBB4448"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4 148,028</w:t>
            </w:r>
          </w:p>
        </w:tc>
        <w:tc>
          <w:tcPr>
            <w:tcW w:w="1113" w:type="dxa"/>
            <w:vAlign w:val="center"/>
          </w:tcPr>
          <w:p w14:paraId="71DAC0BE" w14:textId="2EC705E6"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4 454,753</w:t>
            </w:r>
          </w:p>
        </w:tc>
        <w:tc>
          <w:tcPr>
            <w:tcW w:w="1113" w:type="dxa"/>
            <w:vAlign w:val="center"/>
          </w:tcPr>
          <w:p w14:paraId="70212AFD" w14:textId="636EE392"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4 057,307</w:t>
            </w:r>
          </w:p>
        </w:tc>
        <w:tc>
          <w:tcPr>
            <w:tcW w:w="1113" w:type="dxa"/>
            <w:vAlign w:val="center"/>
          </w:tcPr>
          <w:p w14:paraId="437B1064" w14:textId="6E8A6E51"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3 885,385</w:t>
            </w:r>
          </w:p>
        </w:tc>
        <w:tc>
          <w:tcPr>
            <w:tcW w:w="1113" w:type="dxa"/>
            <w:vAlign w:val="center"/>
          </w:tcPr>
          <w:p w14:paraId="63309621" w14:textId="3C931BED"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4 156,808</w:t>
            </w:r>
          </w:p>
        </w:tc>
        <w:tc>
          <w:tcPr>
            <w:tcW w:w="1113" w:type="dxa"/>
            <w:vAlign w:val="center"/>
          </w:tcPr>
          <w:p w14:paraId="59FC6CF8" w14:textId="7B0DCD30"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4 640,522</w:t>
            </w:r>
          </w:p>
        </w:tc>
        <w:tc>
          <w:tcPr>
            <w:tcW w:w="1113" w:type="dxa"/>
            <w:vAlign w:val="center"/>
          </w:tcPr>
          <w:p w14:paraId="43ED3F09" w14:textId="33D8D157"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4 479,506</w:t>
            </w:r>
          </w:p>
        </w:tc>
      </w:tr>
      <w:tr w:rsidR="00AD3A54" w:rsidRPr="008A6D4E" w14:paraId="1E784B9B" w14:textId="77777777" w:rsidTr="00AD3A54">
        <w:trPr>
          <w:trHeight w:val="30"/>
        </w:trPr>
        <w:tc>
          <w:tcPr>
            <w:tcW w:w="1933" w:type="dxa"/>
            <w:vAlign w:val="center"/>
          </w:tcPr>
          <w:p w14:paraId="06533BD8" w14:textId="526E84AA" w:rsidR="00BF2591" w:rsidRPr="008A6D4E" w:rsidRDefault="00BF2591" w:rsidP="00AD3A54">
            <w:pPr>
              <w:pBdr>
                <w:top w:val="nil"/>
                <w:left w:val="nil"/>
                <w:bottom w:val="nil"/>
                <w:right w:val="nil"/>
                <w:between w:val="nil"/>
              </w:pBdr>
              <w:spacing w:line="259" w:lineRule="auto"/>
              <w:rPr>
                <w:color w:val="auto"/>
                <w:szCs w:val="16"/>
              </w:rPr>
            </w:pPr>
            <w:r w:rsidRPr="008A6D4E">
              <w:rPr>
                <w:color w:val="auto"/>
                <w:szCs w:val="16"/>
              </w:rPr>
              <w:t>Побутові споживачі (населення)</w:t>
            </w:r>
          </w:p>
        </w:tc>
        <w:tc>
          <w:tcPr>
            <w:tcW w:w="1113" w:type="dxa"/>
            <w:vAlign w:val="center"/>
          </w:tcPr>
          <w:p w14:paraId="422B70E9" w14:textId="1EB84AD3" w:rsidR="00BF2591" w:rsidRPr="008A6D4E" w:rsidRDefault="00BF2591" w:rsidP="00BF2591">
            <w:pPr>
              <w:pBdr>
                <w:top w:val="nil"/>
                <w:left w:val="nil"/>
                <w:bottom w:val="nil"/>
                <w:right w:val="nil"/>
                <w:between w:val="nil"/>
              </w:pBdr>
              <w:spacing w:line="259" w:lineRule="auto"/>
              <w:jc w:val="center"/>
              <w:rPr>
                <w:color w:val="auto"/>
                <w:szCs w:val="16"/>
              </w:rPr>
            </w:pPr>
            <w:r w:rsidRPr="008A6D4E">
              <w:rPr>
                <w:rFonts w:cs="Calibri"/>
                <w:color w:val="auto"/>
                <w:szCs w:val="16"/>
              </w:rPr>
              <w:t>66 097,010</w:t>
            </w:r>
          </w:p>
        </w:tc>
        <w:tc>
          <w:tcPr>
            <w:tcW w:w="1113" w:type="dxa"/>
            <w:vAlign w:val="center"/>
          </w:tcPr>
          <w:p w14:paraId="17977144" w14:textId="731B971B" w:rsidR="00BF2591" w:rsidRPr="008A6D4E" w:rsidRDefault="00BF2591" w:rsidP="00BF2591">
            <w:pPr>
              <w:pBdr>
                <w:top w:val="nil"/>
                <w:left w:val="nil"/>
                <w:bottom w:val="nil"/>
                <w:right w:val="nil"/>
                <w:between w:val="nil"/>
              </w:pBdr>
              <w:spacing w:line="259" w:lineRule="auto"/>
              <w:jc w:val="center"/>
              <w:rPr>
                <w:color w:val="auto"/>
                <w:szCs w:val="16"/>
              </w:rPr>
            </w:pPr>
            <w:r w:rsidRPr="008A6D4E">
              <w:rPr>
                <w:rFonts w:cs="Calibri"/>
                <w:color w:val="auto"/>
                <w:szCs w:val="16"/>
              </w:rPr>
              <w:t>69 216,073</w:t>
            </w:r>
          </w:p>
        </w:tc>
        <w:tc>
          <w:tcPr>
            <w:tcW w:w="1113" w:type="dxa"/>
            <w:vAlign w:val="center"/>
          </w:tcPr>
          <w:p w14:paraId="27E0F048" w14:textId="5BCA2246" w:rsidR="00BF2591" w:rsidRPr="008A6D4E" w:rsidRDefault="00BF2591" w:rsidP="00BF2591">
            <w:pPr>
              <w:pBdr>
                <w:top w:val="nil"/>
                <w:left w:val="nil"/>
                <w:bottom w:val="nil"/>
                <w:right w:val="nil"/>
                <w:between w:val="nil"/>
              </w:pBdr>
              <w:spacing w:line="259" w:lineRule="auto"/>
              <w:jc w:val="center"/>
              <w:rPr>
                <w:color w:val="auto"/>
                <w:szCs w:val="16"/>
              </w:rPr>
            </w:pPr>
            <w:r w:rsidRPr="008A6D4E">
              <w:rPr>
                <w:rFonts w:cs="Calibri"/>
                <w:color w:val="auto"/>
                <w:szCs w:val="16"/>
              </w:rPr>
              <w:t>69 560,879</w:t>
            </w:r>
          </w:p>
        </w:tc>
        <w:tc>
          <w:tcPr>
            <w:tcW w:w="1113" w:type="dxa"/>
            <w:vAlign w:val="center"/>
          </w:tcPr>
          <w:p w14:paraId="7B6EC4EE" w14:textId="14A95179" w:rsidR="00BF2591" w:rsidRPr="008A6D4E" w:rsidRDefault="00BF2591" w:rsidP="00BF2591">
            <w:pPr>
              <w:pBdr>
                <w:top w:val="nil"/>
                <w:left w:val="nil"/>
                <w:bottom w:val="nil"/>
                <w:right w:val="nil"/>
                <w:between w:val="nil"/>
              </w:pBdr>
              <w:spacing w:line="259" w:lineRule="auto"/>
              <w:jc w:val="center"/>
              <w:rPr>
                <w:color w:val="auto"/>
                <w:szCs w:val="16"/>
              </w:rPr>
            </w:pPr>
            <w:r w:rsidRPr="008A6D4E">
              <w:rPr>
                <w:rFonts w:cs="Calibri"/>
                <w:color w:val="auto"/>
                <w:szCs w:val="16"/>
              </w:rPr>
              <w:t>72 396,838</w:t>
            </w:r>
          </w:p>
        </w:tc>
        <w:tc>
          <w:tcPr>
            <w:tcW w:w="1113" w:type="dxa"/>
            <w:vAlign w:val="center"/>
          </w:tcPr>
          <w:p w14:paraId="6385E94D" w14:textId="343BD083" w:rsidR="00BF2591" w:rsidRPr="008A6D4E" w:rsidRDefault="00BF2591" w:rsidP="00BF2591">
            <w:pPr>
              <w:pBdr>
                <w:top w:val="nil"/>
                <w:left w:val="nil"/>
                <w:bottom w:val="nil"/>
                <w:right w:val="nil"/>
                <w:between w:val="nil"/>
              </w:pBdr>
              <w:spacing w:line="259" w:lineRule="auto"/>
              <w:jc w:val="center"/>
              <w:rPr>
                <w:color w:val="auto"/>
                <w:szCs w:val="16"/>
              </w:rPr>
            </w:pPr>
            <w:r w:rsidRPr="008A6D4E">
              <w:rPr>
                <w:rFonts w:cs="Calibri"/>
                <w:color w:val="auto"/>
                <w:szCs w:val="16"/>
              </w:rPr>
              <w:t>80 845,832</w:t>
            </w:r>
          </w:p>
        </w:tc>
        <w:tc>
          <w:tcPr>
            <w:tcW w:w="1113" w:type="dxa"/>
            <w:vAlign w:val="center"/>
          </w:tcPr>
          <w:p w14:paraId="23541F24" w14:textId="20CCAE00" w:rsidR="00BF2591" w:rsidRPr="008A6D4E" w:rsidRDefault="00BF2591" w:rsidP="00BF2591">
            <w:pPr>
              <w:pBdr>
                <w:top w:val="nil"/>
                <w:left w:val="nil"/>
                <w:bottom w:val="nil"/>
                <w:right w:val="nil"/>
                <w:between w:val="nil"/>
              </w:pBdr>
              <w:spacing w:line="259" w:lineRule="auto"/>
              <w:jc w:val="center"/>
              <w:rPr>
                <w:color w:val="auto"/>
                <w:szCs w:val="16"/>
              </w:rPr>
            </w:pPr>
            <w:r w:rsidRPr="008A6D4E">
              <w:rPr>
                <w:rFonts w:cs="Calibri"/>
                <w:color w:val="auto"/>
                <w:szCs w:val="16"/>
              </w:rPr>
              <w:t>77 346,924</w:t>
            </w:r>
          </w:p>
        </w:tc>
        <w:tc>
          <w:tcPr>
            <w:tcW w:w="1113" w:type="dxa"/>
            <w:vAlign w:val="center"/>
          </w:tcPr>
          <w:p w14:paraId="6D3B7EB1" w14:textId="04839070" w:rsidR="00BF2591" w:rsidRPr="008A6D4E" w:rsidRDefault="00BF2591" w:rsidP="00BF2591">
            <w:pPr>
              <w:pBdr>
                <w:top w:val="nil"/>
                <w:left w:val="nil"/>
                <w:bottom w:val="nil"/>
                <w:right w:val="nil"/>
                <w:between w:val="nil"/>
              </w:pBdr>
              <w:spacing w:line="259" w:lineRule="auto"/>
              <w:jc w:val="center"/>
              <w:rPr>
                <w:color w:val="auto"/>
                <w:szCs w:val="16"/>
              </w:rPr>
            </w:pPr>
            <w:r w:rsidRPr="008A6D4E">
              <w:rPr>
                <w:rFonts w:cs="Calibri"/>
                <w:color w:val="auto"/>
                <w:szCs w:val="16"/>
              </w:rPr>
              <w:t>68 150,360</w:t>
            </w:r>
          </w:p>
        </w:tc>
      </w:tr>
      <w:tr w:rsidR="00AD3A54" w:rsidRPr="008A6D4E" w14:paraId="3FC90EF4" w14:textId="77777777" w:rsidTr="00AD3A54">
        <w:trPr>
          <w:trHeight w:val="30"/>
        </w:trPr>
        <w:tc>
          <w:tcPr>
            <w:tcW w:w="1933" w:type="dxa"/>
            <w:vAlign w:val="center"/>
          </w:tcPr>
          <w:p w14:paraId="07F9442A" w14:textId="68D8C5E6" w:rsidR="0065780A" w:rsidRPr="008A6D4E" w:rsidRDefault="0065780A" w:rsidP="00AD3A54">
            <w:pPr>
              <w:pBdr>
                <w:top w:val="nil"/>
                <w:left w:val="nil"/>
                <w:bottom w:val="nil"/>
                <w:right w:val="nil"/>
                <w:between w:val="nil"/>
              </w:pBdr>
              <w:spacing w:line="259" w:lineRule="auto"/>
              <w:rPr>
                <w:color w:val="auto"/>
                <w:szCs w:val="16"/>
              </w:rPr>
            </w:pPr>
            <w:r w:rsidRPr="008A6D4E">
              <w:rPr>
                <w:color w:val="auto"/>
                <w:szCs w:val="16"/>
              </w:rPr>
              <w:t>Малий та середній бізнес</w:t>
            </w:r>
          </w:p>
        </w:tc>
        <w:tc>
          <w:tcPr>
            <w:tcW w:w="1113" w:type="dxa"/>
            <w:vAlign w:val="center"/>
          </w:tcPr>
          <w:p w14:paraId="00B8C459" w14:textId="332D9374"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27 988,232</w:t>
            </w:r>
          </w:p>
        </w:tc>
        <w:tc>
          <w:tcPr>
            <w:tcW w:w="1113" w:type="dxa"/>
            <w:vAlign w:val="center"/>
          </w:tcPr>
          <w:p w14:paraId="4B512994" w14:textId="72B54F0F"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30 057,816</w:t>
            </w:r>
          </w:p>
        </w:tc>
        <w:tc>
          <w:tcPr>
            <w:tcW w:w="1113" w:type="dxa"/>
            <w:vAlign w:val="center"/>
          </w:tcPr>
          <w:p w14:paraId="03B4E2CB" w14:textId="10923897"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27 376,102</w:t>
            </w:r>
          </w:p>
        </w:tc>
        <w:tc>
          <w:tcPr>
            <w:tcW w:w="1113" w:type="dxa"/>
            <w:vAlign w:val="center"/>
          </w:tcPr>
          <w:p w14:paraId="4D6D4463" w14:textId="7395AA29"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26 216,085</w:t>
            </w:r>
          </w:p>
        </w:tc>
        <w:tc>
          <w:tcPr>
            <w:tcW w:w="1113" w:type="dxa"/>
            <w:vAlign w:val="center"/>
          </w:tcPr>
          <w:p w14:paraId="73E55E1B" w14:textId="5B9BF1DE"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28 047,476</w:t>
            </w:r>
          </w:p>
        </w:tc>
        <w:tc>
          <w:tcPr>
            <w:tcW w:w="1113" w:type="dxa"/>
            <w:vAlign w:val="center"/>
          </w:tcPr>
          <w:p w14:paraId="41583156" w14:textId="32BFB46B"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31 311,262</w:t>
            </w:r>
          </w:p>
        </w:tc>
        <w:tc>
          <w:tcPr>
            <w:tcW w:w="1113" w:type="dxa"/>
            <w:vAlign w:val="center"/>
          </w:tcPr>
          <w:p w14:paraId="6F699013" w14:textId="66C09225"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32 031,090</w:t>
            </w:r>
          </w:p>
        </w:tc>
      </w:tr>
      <w:tr w:rsidR="00AD3A54" w:rsidRPr="008A6D4E" w14:paraId="2D3F5869" w14:textId="77777777" w:rsidTr="00AD3A54">
        <w:trPr>
          <w:trHeight w:val="30"/>
        </w:trPr>
        <w:tc>
          <w:tcPr>
            <w:tcW w:w="1933" w:type="dxa"/>
            <w:vAlign w:val="center"/>
          </w:tcPr>
          <w:p w14:paraId="1F4F8FC4" w14:textId="77777777" w:rsidR="0065780A" w:rsidRPr="008A6D4E" w:rsidRDefault="0065780A" w:rsidP="0065780A">
            <w:pPr>
              <w:pBdr>
                <w:top w:val="nil"/>
                <w:left w:val="nil"/>
                <w:bottom w:val="nil"/>
                <w:right w:val="nil"/>
                <w:between w:val="nil"/>
              </w:pBdr>
              <w:spacing w:line="259" w:lineRule="auto"/>
              <w:rPr>
                <w:color w:val="auto"/>
                <w:szCs w:val="16"/>
              </w:rPr>
            </w:pPr>
            <w:r w:rsidRPr="008A6D4E">
              <w:rPr>
                <w:color w:val="auto"/>
                <w:szCs w:val="16"/>
              </w:rPr>
              <w:t>Промисловість</w:t>
            </w:r>
          </w:p>
        </w:tc>
        <w:tc>
          <w:tcPr>
            <w:tcW w:w="1113" w:type="dxa"/>
            <w:vAlign w:val="center"/>
          </w:tcPr>
          <w:p w14:paraId="4A4B25F9" w14:textId="3713459E"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53 382,349</w:t>
            </w:r>
          </w:p>
        </w:tc>
        <w:tc>
          <w:tcPr>
            <w:tcW w:w="1113" w:type="dxa"/>
            <w:vAlign w:val="center"/>
          </w:tcPr>
          <w:p w14:paraId="3FFC9E25" w14:textId="5418A91E"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57 329,697</w:t>
            </w:r>
          </w:p>
        </w:tc>
        <w:tc>
          <w:tcPr>
            <w:tcW w:w="1113" w:type="dxa"/>
            <w:vAlign w:val="center"/>
          </w:tcPr>
          <w:p w14:paraId="594BBF5E" w14:textId="5A6DA1E1"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52 214,826</w:t>
            </w:r>
          </w:p>
        </w:tc>
        <w:tc>
          <w:tcPr>
            <w:tcW w:w="1113" w:type="dxa"/>
            <w:vAlign w:val="center"/>
          </w:tcPr>
          <w:p w14:paraId="49F94F64" w14:textId="72E8DC6B"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50 002,309</w:t>
            </w:r>
          </w:p>
        </w:tc>
        <w:tc>
          <w:tcPr>
            <w:tcW w:w="1113" w:type="dxa"/>
            <w:vAlign w:val="center"/>
          </w:tcPr>
          <w:p w14:paraId="7C678BC9" w14:textId="09FC399F"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53 495,347</w:t>
            </w:r>
          </w:p>
        </w:tc>
        <w:tc>
          <w:tcPr>
            <w:tcW w:w="1113" w:type="dxa"/>
            <w:vAlign w:val="center"/>
          </w:tcPr>
          <w:p w14:paraId="2B6AA3C5" w14:textId="763270F6"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59 720,412</w:t>
            </w:r>
          </w:p>
        </w:tc>
        <w:tc>
          <w:tcPr>
            <w:tcW w:w="1113" w:type="dxa"/>
            <w:vAlign w:val="center"/>
          </w:tcPr>
          <w:p w14:paraId="351978E2" w14:textId="7ACB6911" w:rsidR="0065780A" w:rsidRPr="008A6D4E" w:rsidRDefault="0065780A" w:rsidP="0065780A">
            <w:pPr>
              <w:pBdr>
                <w:top w:val="nil"/>
                <w:left w:val="nil"/>
                <w:bottom w:val="nil"/>
                <w:right w:val="nil"/>
                <w:between w:val="nil"/>
              </w:pBdr>
              <w:spacing w:line="259" w:lineRule="auto"/>
              <w:jc w:val="center"/>
              <w:rPr>
                <w:color w:val="auto"/>
                <w:szCs w:val="16"/>
              </w:rPr>
            </w:pPr>
            <w:r w:rsidRPr="008A6D4E">
              <w:rPr>
                <w:rFonts w:cs="Calibri"/>
                <w:color w:val="auto"/>
                <w:szCs w:val="16"/>
              </w:rPr>
              <w:t>44 062,899</w:t>
            </w:r>
          </w:p>
        </w:tc>
      </w:tr>
      <w:tr w:rsidR="00AD3A54" w:rsidRPr="008A6D4E" w14:paraId="34CC1741" w14:textId="77777777" w:rsidTr="00AD3A54">
        <w:trPr>
          <w:trHeight w:val="30"/>
        </w:trPr>
        <w:tc>
          <w:tcPr>
            <w:tcW w:w="1933" w:type="dxa"/>
            <w:vAlign w:val="center"/>
          </w:tcPr>
          <w:p w14:paraId="722F739B" w14:textId="77777777" w:rsidR="00AD3A54" w:rsidRPr="008A6D4E" w:rsidRDefault="00AD3A54" w:rsidP="00AD3A54">
            <w:pPr>
              <w:rPr>
                <w:rFonts w:cs="Calibri"/>
                <w:color w:val="auto"/>
                <w:szCs w:val="16"/>
              </w:rPr>
            </w:pPr>
            <w:r w:rsidRPr="008A6D4E">
              <w:rPr>
                <w:rFonts w:cs="Calibri"/>
                <w:color w:val="auto"/>
                <w:szCs w:val="16"/>
              </w:rPr>
              <w:t>КП ЧТКЕ</w:t>
            </w:r>
          </w:p>
        </w:tc>
        <w:tc>
          <w:tcPr>
            <w:tcW w:w="1113" w:type="dxa"/>
            <w:vAlign w:val="center"/>
          </w:tcPr>
          <w:p w14:paraId="2172FBBE" w14:textId="1B259502" w:rsidR="00AD3A54" w:rsidRPr="008A6D4E" w:rsidRDefault="00AD3A54" w:rsidP="00AD3A54">
            <w:pPr>
              <w:pBdr>
                <w:top w:val="nil"/>
                <w:left w:val="nil"/>
                <w:bottom w:val="nil"/>
                <w:right w:val="nil"/>
                <w:between w:val="nil"/>
              </w:pBdr>
              <w:spacing w:line="259" w:lineRule="auto"/>
              <w:jc w:val="center"/>
              <w:rPr>
                <w:rFonts w:cs="Calibri"/>
                <w:color w:val="auto"/>
                <w:szCs w:val="16"/>
              </w:rPr>
            </w:pPr>
            <w:r w:rsidRPr="008A6D4E">
              <w:rPr>
                <w:rFonts w:cs="Calibri"/>
                <w:color w:val="auto"/>
                <w:szCs w:val="16"/>
              </w:rPr>
              <w:t>4 020,341</w:t>
            </w:r>
          </w:p>
        </w:tc>
        <w:tc>
          <w:tcPr>
            <w:tcW w:w="1113" w:type="dxa"/>
            <w:vAlign w:val="center"/>
          </w:tcPr>
          <w:p w14:paraId="53307A5E" w14:textId="17BDD4A7" w:rsidR="00AD3A54" w:rsidRPr="008A6D4E" w:rsidRDefault="00AD3A54" w:rsidP="00AD3A54">
            <w:pPr>
              <w:pBdr>
                <w:top w:val="nil"/>
                <w:left w:val="nil"/>
                <w:bottom w:val="nil"/>
                <w:right w:val="nil"/>
                <w:between w:val="nil"/>
              </w:pBdr>
              <w:spacing w:line="259" w:lineRule="auto"/>
              <w:jc w:val="center"/>
              <w:rPr>
                <w:rFonts w:cs="Calibri"/>
                <w:color w:val="auto"/>
                <w:szCs w:val="16"/>
              </w:rPr>
            </w:pPr>
            <w:r w:rsidRPr="008A6D4E">
              <w:rPr>
                <w:rFonts w:cs="Calibri"/>
                <w:color w:val="auto"/>
                <w:szCs w:val="16"/>
              </w:rPr>
              <w:t>4 195,890</w:t>
            </w:r>
          </w:p>
        </w:tc>
        <w:tc>
          <w:tcPr>
            <w:tcW w:w="1113" w:type="dxa"/>
            <w:vAlign w:val="center"/>
          </w:tcPr>
          <w:p w14:paraId="05D359E5" w14:textId="06686953" w:rsidR="00AD3A54" w:rsidRPr="008A6D4E" w:rsidRDefault="00AD3A54" w:rsidP="00AD3A54">
            <w:pPr>
              <w:pBdr>
                <w:top w:val="nil"/>
                <w:left w:val="nil"/>
                <w:bottom w:val="nil"/>
                <w:right w:val="nil"/>
                <w:between w:val="nil"/>
              </w:pBdr>
              <w:spacing w:line="259" w:lineRule="auto"/>
              <w:jc w:val="center"/>
              <w:rPr>
                <w:rFonts w:cs="Calibri"/>
                <w:color w:val="auto"/>
                <w:szCs w:val="16"/>
              </w:rPr>
            </w:pPr>
            <w:r w:rsidRPr="008A6D4E">
              <w:rPr>
                <w:rFonts w:cs="Calibri"/>
                <w:color w:val="auto"/>
                <w:szCs w:val="16"/>
              </w:rPr>
              <w:t>3 746,215</w:t>
            </w:r>
          </w:p>
        </w:tc>
        <w:tc>
          <w:tcPr>
            <w:tcW w:w="1113" w:type="dxa"/>
            <w:vAlign w:val="center"/>
          </w:tcPr>
          <w:p w14:paraId="182C4F54" w14:textId="23CCD098" w:rsidR="00AD3A54" w:rsidRPr="008A6D4E" w:rsidRDefault="00AD3A54" w:rsidP="00AD3A54">
            <w:pPr>
              <w:pBdr>
                <w:top w:val="nil"/>
                <w:left w:val="nil"/>
                <w:bottom w:val="nil"/>
                <w:right w:val="nil"/>
                <w:between w:val="nil"/>
              </w:pBdr>
              <w:spacing w:line="259" w:lineRule="auto"/>
              <w:jc w:val="center"/>
              <w:rPr>
                <w:rFonts w:cs="Calibri"/>
                <w:color w:val="auto"/>
                <w:szCs w:val="16"/>
              </w:rPr>
            </w:pPr>
            <w:r w:rsidRPr="008A6D4E">
              <w:rPr>
                <w:rFonts w:cs="Calibri"/>
                <w:color w:val="auto"/>
                <w:szCs w:val="16"/>
              </w:rPr>
              <w:t>3 863,279</w:t>
            </w:r>
          </w:p>
        </w:tc>
        <w:tc>
          <w:tcPr>
            <w:tcW w:w="1113" w:type="dxa"/>
            <w:vAlign w:val="center"/>
          </w:tcPr>
          <w:p w14:paraId="76EC18A3" w14:textId="3CBF9DC0" w:rsidR="00AD3A54" w:rsidRPr="008A6D4E" w:rsidRDefault="00AD3A54" w:rsidP="00AD3A54">
            <w:pPr>
              <w:pBdr>
                <w:top w:val="nil"/>
                <w:left w:val="nil"/>
                <w:bottom w:val="nil"/>
                <w:right w:val="nil"/>
                <w:between w:val="nil"/>
              </w:pBdr>
              <w:spacing w:line="259" w:lineRule="auto"/>
              <w:jc w:val="center"/>
              <w:rPr>
                <w:rFonts w:cs="Calibri"/>
                <w:color w:val="auto"/>
                <w:szCs w:val="16"/>
              </w:rPr>
            </w:pPr>
            <w:r w:rsidRPr="008A6D4E">
              <w:rPr>
                <w:rFonts w:cs="Calibri"/>
                <w:color w:val="auto"/>
                <w:szCs w:val="16"/>
              </w:rPr>
              <w:t>3 873,038</w:t>
            </w:r>
          </w:p>
        </w:tc>
        <w:tc>
          <w:tcPr>
            <w:tcW w:w="1113" w:type="dxa"/>
            <w:vAlign w:val="center"/>
          </w:tcPr>
          <w:p w14:paraId="5A7A1E39" w14:textId="724BC521" w:rsidR="00AD3A54" w:rsidRPr="008A6D4E" w:rsidRDefault="00AD3A54" w:rsidP="00AD3A54">
            <w:pPr>
              <w:pBdr>
                <w:top w:val="nil"/>
                <w:left w:val="nil"/>
                <w:bottom w:val="nil"/>
                <w:right w:val="nil"/>
                <w:between w:val="nil"/>
              </w:pBdr>
              <w:spacing w:line="259" w:lineRule="auto"/>
              <w:jc w:val="center"/>
              <w:rPr>
                <w:rFonts w:cs="Calibri"/>
                <w:color w:val="auto"/>
                <w:szCs w:val="16"/>
              </w:rPr>
            </w:pPr>
            <w:r w:rsidRPr="008A6D4E">
              <w:rPr>
                <w:rFonts w:cs="Calibri"/>
                <w:color w:val="auto"/>
                <w:szCs w:val="16"/>
              </w:rPr>
              <w:t>3 179,235</w:t>
            </w:r>
          </w:p>
        </w:tc>
        <w:tc>
          <w:tcPr>
            <w:tcW w:w="1113" w:type="dxa"/>
            <w:vAlign w:val="center"/>
          </w:tcPr>
          <w:p w14:paraId="19E65809" w14:textId="4248CDFF" w:rsidR="00AD3A54" w:rsidRPr="008A6D4E" w:rsidRDefault="00AD3A54" w:rsidP="00AD3A54">
            <w:pPr>
              <w:pBdr>
                <w:top w:val="nil"/>
                <w:left w:val="nil"/>
                <w:bottom w:val="nil"/>
                <w:right w:val="nil"/>
                <w:between w:val="nil"/>
              </w:pBdr>
              <w:spacing w:line="259" w:lineRule="auto"/>
              <w:jc w:val="center"/>
              <w:rPr>
                <w:rFonts w:cs="Calibri"/>
                <w:color w:val="auto"/>
                <w:szCs w:val="16"/>
              </w:rPr>
            </w:pPr>
            <w:r w:rsidRPr="008A6D4E">
              <w:rPr>
                <w:rFonts w:cs="Calibri"/>
                <w:color w:val="auto"/>
                <w:szCs w:val="16"/>
              </w:rPr>
              <w:t>3 405,020</w:t>
            </w:r>
          </w:p>
        </w:tc>
      </w:tr>
      <w:tr w:rsidR="00AD3A54" w:rsidRPr="008A6D4E" w14:paraId="7C15575C" w14:textId="77777777" w:rsidTr="00AD3A54">
        <w:trPr>
          <w:cnfStyle w:val="010000000000" w:firstRow="0" w:lastRow="1" w:firstColumn="0" w:lastColumn="0" w:oddVBand="0" w:evenVBand="0" w:oddHBand="0" w:evenHBand="0" w:firstRowFirstColumn="0" w:firstRowLastColumn="0" w:lastRowFirstColumn="0" w:lastRowLastColumn="0"/>
          <w:trHeight w:val="30"/>
        </w:trPr>
        <w:tc>
          <w:tcPr>
            <w:tcW w:w="1933" w:type="dxa"/>
            <w:vAlign w:val="center"/>
          </w:tcPr>
          <w:p w14:paraId="14A4E51E" w14:textId="77777777" w:rsidR="00AD3A54" w:rsidRPr="008A6D4E" w:rsidRDefault="00AD3A54" w:rsidP="00AD3A54">
            <w:pPr>
              <w:pBdr>
                <w:top w:val="nil"/>
                <w:left w:val="nil"/>
                <w:bottom w:val="nil"/>
                <w:right w:val="nil"/>
                <w:between w:val="nil"/>
              </w:pBdr>
              <w:spacing w:line="259" w:lineRule="auto"/>
              <w:jc w:val="center"/>
              <w:rPr>
                <w:color w:val="auto"/>
                <w:szCs w:val="16"/>
              </w:rPr>
            </w:pPr>
            <w:r w:rsidRPr="008A6D4E">
              <w:rPr>
                <w:color w:val="auto"/>
                <w:szCs w:val="16"/>
              </w:rPr>
              <w:t>Разом</w:t>
            </w:r>
          </w:p>
        </w:tc>
        <w:tc>
          <w:tcPr>
            <w:tcW w:w="1113" w:type="dxa"/>
            <w:vAlign w:val="center"/>
          </w:tcPr>
          <w:p w14:paraId="14F674D6" w14:textId="5EA30865" w:rsidR="00AD3A54" w:rsidRPr="008A6D4E" w:rsidRDefault="00AD3A54" w:rsidP="00AD3A54">
            <w:pPr>
              <w:pBdr>
                <w:top w:val="nil"/>
                <w:left w:val="nil"/>
                <w:bottom w:val="nil"/>
                <w:right w:val="nil"/>
                <w:between w:val="nil"/>
              </w:pBdr>
              <w:spacing w:line="259" w:lineRule="auto"/>
              <w:jc w:val="center"/>
              <w:rPr>
                <w:color w:val="auto"/>
                <w:szCs w:val="16"/>
              </w:rPr>
            </w:pPr>
            <w:r w:rsidRPr="008A6D4E">
              <w:rPr>
                <w:rFonts w:cs="Calibri"/>
                <w:color w:val="auto"/>
                <w:szCs w:val="16"/>
              </w:rPr>
              <w:t>157 652,960</w:t>
            </w:r>
          </w:p>
        </w:tc>
        <w:tc>
          <w:tcPr>
            <w:tcW w:w="1113" w:type="dxa"/>
            <w:vAlign w:val="center"/>
          </w:tcPr>
          <w:p w14:paraId="4DECED6A" w14:textId="4345F168" w:rsidR="00AD3A54" w:rsidRPr="008A6D4E" w:rsidRDefault="00AD3A54" w:rsidP="00AD3A54">
            <w:pPr>
              <w:pBdr>
                <w:top w:val="nil"/>
                <w:left w:val="nil"/>
                <w:bottom w:val="nil"/>
                <w:right w:val="nil"/>
                <w:between w:val="nil"/>
              </w:pBdr>
              <w:spacing w:line="259" w:lineRule="auto"/>
              <w:jc w:val="center"/>
              <w:rPr>
                <w:color w:val="auto"/>
                <w:szCs w:val="16"/>
              </w:rPr>
            </w:pPr>
            <w:r w:rsidRPr="008A6D4E">
              <w:rPr>
                <w:rFonts w:cs="Calibri"/>
                <w:color w:val="auto"/>
                <w:szCs w:val="16"/>
              </w:rPr>
              <w:t>167 272,229</w:t>
            </w:r>
          </w:p>
        </w:tc>
        <w:tc>
          <w:tcPr>
            <w:tcW w:w="1113" w:type="dxa"/>
            <w:vAlign w:val="center"/>
          </w:tcPr>
          <w:p w14:paraId="155CD3C7" w14:textId="7322F667" w:rsidR="00AD3A54" w:rsidRPr="008A6D4E" w:rsidRDefault="00AD3A54" w:rsidP="00AD3A54">
            <w:pPr>
              <w:pBdr>
                <w:top w:val="nil"/>
                <w:left w:val="nil"/>
                <w:bottom w:val="nil"/>
                <w:right w:val="nil"/>
                <w:between w:val="nil"/>
              </w:pBdr>
              <w:spacing w:line="259" w:lineRule="auto"/>
              <w:jc w:val="center"/>
              <w:rPr>
                <w:color w:val="auto"/>
                <w:szCs w:val="16"/>
              </w:rPr>
            </w:pPr>
            <w:r w:rsidRPr="008A6D4E">
              <w:rPr>
                <w:rFonts w:cs="Calibri"/>
                <w:color w:val="auto"/>
                <w:szCs w:val="16"/>
              </w:rPr>
              <w:t>158 974,329</w:t>
            </w:r>
          </w:p>
        </w:tc>
        <w:tc>
          <w:tcPr>
            <w:tcW w:w="1113" w:type="dxa"/>
            <w:vAlign w:val="center"/>
          </w:tcPr>
          <w:p w14:paraId="25352BB9" w14:textId="6A5DBD07" w:rsidR="00AD3A54" w:rsidRPr="008A6D4E" w:rsidRDefault="00AD3A54" w:rsidP="00AD3A54">
            <w:pPr>
              <w:pBdr>
                <w:top w:val="nil"/>
                <w:left w:val="nil"/>
                <w:bottom w:val="nil"/>
                <w:right w:val="nil"/>
                <w:between w:val="nil"/>
              </w:pBdr>
              <w:spacing w:line="259" w:lineRule="auto"/>
              <w:jc w:val="center"/>
              <w:rPr>
                <w:color w:val="auto"/>
                <w:szCs w:val="16"/>
              </w:rPr>
            </w:pPr>
            <w:r w:rsidRPr="008A6D4E">
              <w:rPr>
                <w:rFonts w:cs="Calibri"/>
                <w:color w:val="auto"/>
                <w:szCs w:val="16"/>
              </w:rPr>
              <w:t>158 383,896</w:t>
            </w:r>
          </w:p>
        </w:tc>
        <w:tc>
          <w:tcPr>
            <w:tcW w:w="1113" w:type="dxa"/>
            <w:vAlign w:val="center"/>
          </w:tcPr>
          <w:p w14:paraId="03DB150E" w14:textId="3D6DF1BE" w:rsidR="00AD3A54" w:rsidRPr="008A6D4E" w:rsidRDefault="00AD3A54" w:rsidP="00AD3A54">
            <w:pPr>
              <w:pBdr>
                <w:top w:val="nil"/>
                <w:left w:val="nil"/>
                <w:bottom w:val="nil"/>
                <w:right w:val="nil"/>
                <w:between w:val="nil"/>
              </w:pBdr>
              <w:spacing w:line="259" w:lineRule="auto"/>
              <w:jc w:val="center"/>
              <w:rPr>
                <w:color w:val="auto"/>
                <w:szCs w:val="16"/>
              </w:rPr>
            </w:pPr>
            <w:r w:rsidRPr="008A6D4E">
              <w:rPr>
                <w:rFonts w:cs="Calibri"/>
                <w:color w:val="auto"/>
                <w:szCs w:val="16"/>
              </w:rPr>
              <w:t>172 439,501</w:t>
            </w:r>
          </w:p>
        </w:tc>
        <w:tc>
          <w:tcPr>
            <w:tcW w:w="1113" w:type="dxa"/>
            <w:vAlign w:val="center"/>
          </w:tcPr>
          <w:p w14:paraId="06C35A16" w14:textId="525F3EA7" w:rsidR="00AD3A54" w:rsidRPr="008A6D4E" w:rsidRDefault="00AD3A54" w:rsidP="00AD3A54">
            <w:pPr>
              <w:pBdr>
                <w:top w:val="nil"/>
                <w:left w:val="nil"/>
                <w:bottom w:val="nil"/>
                <w:right w:val="nil"/>
                <w:between w:val="nil"/>
              </w:pBdr>
              <w:spacing w:line="259" w:lineRule="auto"/>
              <w:jc w:val="center"/>
              <w:rPr>
                <w:color w:val="auto"/>
                <w:szCs w:val="16"/>
              </w:rPr>
            </w:pPr>
            <w:r w:rsidRPr="008A6D4E">
              <w:rPr>
                <w:rFonts w:cs="Calibri"/>
                <w:color w:val="auto"/>
                <w:szCs w:val="16"/>
              </w:rPr>
              <w:t>178 220,355</w:t>
            </w:r>
          </w:p>
        </w:tc>
        <w:tc>
          <w:tcPr>
            <w:tcW w:w="1113" w:type="dxa"/>
            <w:vAlign w:val="center"/>
          </w:tcPr>
          <w:p w14:paraId="0F63A09D" w14:textId="576572C0" w:rsidR="00AD3A54" w:rsidRPr="008A6D4E" w:rsidRDefault="00AD3A54" w:rsidP="00AD3A54">
            <w:pPr>
              <w:pBdr>
                <w:top w:val="nil"/>
                <w:left w:val="nil"/>
                <w:bottom w:val="nil"/>
                <w:right w:val="nil"/>
                <w:between w:val="nil"/>
              </w:pBdr>
              <w:spacing w:line="259" w:lineRule="auto"/>
              <w:jc w:val="center"/>
              <w:rPr>
                <w:color w:val="auto"/>
                <w:szCs w:val="16"/>
              </w:rPr>
            </w:pPr>
            <w:r w:rsidRPr="008A6D4E">
              <w:rPr>
                <w:rFonts w:cs="Calibri"/>
                <w:color w:val="auto"/>
                <w:szCs w:val="16"/>
              </w:rPr>
              <w:t>154 151,875</w:t>
            </w:r>
          </w:p>
        </w:tc>
      </w:tr>
    </w:tbl>
    <w:p w14:paraId="437F96E4" w14:textId="77777777" w:rsidR="0010754A" w:rsidRPr="008A6D4E" w:rsidRDefault="0010754A" w:rsidP="0010754A">
      <w:pPr>
        <w:pBdr>
          <w:top w:val="nil"/>
          <w:left w:val="nil"/>
          <w:bottom w:val="nil"/>
          <w:right w:val="nil"/>
          <w:between w:val="nil"/>
        </w:pBdr>
        <w:spacing w:after="0"/>
        <w:ind w:left="360" w:firstLine="348"/>
        <w:jc w:val="right"/>
        <w:rPr>
          <w:rFonts w:ascii="Century Gothic" w:hAnsi="Century Gothic"/>
          <w:color w:val="000000"/>
        </w:rPr>
      </w:pPr>
    </w:p>
    <w:p w14:paraId="10CC82E5" w14:textId="361F3D1F" w:rsidR="0010754A" w:rsidRPr="008A6D4E" w:rsidRDefault="00415300"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lastRenderedPageBreak/>
        <w:drawing>
          <wp:inline distT="0" distB="0" distL="0" distR="0" wp14:anchorId="677896A4" wp14:editId="1B354CF5">
            <wp:extent cx="6071870" cy="2125980"/>
            <wp:effectExtent l="0" t="0" r="5080" b="7620"/>
            <wp:docPr id="142528954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0C64B68" w14:textId="04C78B69"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2.4</w:t>
      </w:r>
      <w:r w:rsidR="00621D0B">
        <w:rPr>
          <w:rFonts w:ascii="Century Gothic" w:hAnsi="Century Gothic"/>
          <w:sz w:val="22"/>
          <w:szCs w:val="22"/>
        </w:rPr>
        <w:t>3</w:t>
      </w:r>
      <w:r w:rsidRPr="008A6D4E">
        <w:rPr>
          <w:rFonts w:ascii="Century Gothic" w:hAnsi="Century Gothic"/>
          <w:sz w:val="22"/>
          <w:szCs w:val="22"/>
        </w:rPr>
        <w:t xml:space="preserve">. </w:t>
      </w:r>
      <w:r w:rsidRPr="008A6D4E">
        <w:rPr>
          <w:rFonts w:ascii="Century Gothic" w:hAnsi="Century Gothic"/>
          <w:color w:val="000000"/>
          <w:sz w:val="22"/>
          <w:szCs w:val="22"/>
        </w:rPr>
        <w:t>Структура енергетичного балансу громадських будівель за 202</w:t>
      </w:r>
      <w:r w:rsidR="00415300" w:rsidRPr="008A6D4E">
        <w:rPr>
          <w:rFonts w:ascii="Century Gothic" w:hAnsi="Century Gothic"/>
          <w:color w:val="000000"/>
          <w:sz w:val="22"/>
          <w:szCs w:val="22"/>
        </w:rPr>
        <w:t>3</w:t>
      </w:r>
      <w:r w:rsidRPr="008A6D4E">
        <w:rPr>
          <w:rFonts w:ascii="Century Gothic" w:hAnsi="Century Gothic"/>
          <w:color w:val="000000"/>
          <w:sz w:val="22"/>
          <w:szCs w:val="22"/>
        </w:rPr>
        <w:t xml:space="preserve"> рік, </w:t>
      </w:r>
      <w:proofErr w:type="spellStart"/>
      <w:r w:rsidRPr="008A6D4E">
        <w:rPr>
          <w:rFonts w:ascii="Century Gothic" w:hAnsi="Century Gothic"/>
          <w:color w:val="000000"/>
          <w:sz w:val="22"/>
          <w:szCs w:val="22"/>
        </w:rPr>
        <w:t>МВт·год</w:t>
      </w:r>
      <w:proofErr w:type="spellEnd"/>
    </w:p>
    <w:p w14:paraId="2247A1CF" w14:textId="7557CEC2"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Динаміка споживання електроенергії наведено на рис 2.4</w:t>
      </w:r>
      <w:r w:rsidR="00621D0B">
        <w:rPr>
          <w:rFonts w:ascii="Century Gothic" w:hAnsi="Century Gothic"/>
          <w:sz w:val="22"/>
          <w:szCs w:val="22"/>
        </w:rPr>
        <w:t>4</w:t>
      </w:r>
      <w:r w:rsidRPr="008A6D4E">
        <w:rPr>
          <w:rFonts w:ascii="Century Gothic" w:hAnsi="Century Gothic"/>
          <w:sz w:val="22"/>
          <w:szCs w:val="22"/>
        </w:rPr>
        <w:t>.</w:t>
      </w:r>
    </w:p>
    <w:p w14:paraId="3117518D" w14:textId="32DB9D11" w:rsidR="0010754A" w:rsidRPr="008A6D4E" w:rsidRDefault="00415300" w:rsidP="0010754A">
      <w:pPr>
        <w:pBdr>
          <w:top w:val="nil"/>
          <w:left w:val="nil"/>
          <w:bottom w:val="nil"/>
          <w:right w:val="nil"/>
          <w:between w:val="nil"/>
        </w:pBdr>
        <w:spacing w:after="0"/>
        <w:jc w:val="both"/>
        <w:rPr>
          <w:rFonts w:ascii="Century Gothic" w:hAnsi="Century Gothic"/>
          <w:color w:val="000000"/>
        </w:rPr>
      </w:pPr>
      <w:r w:rsidRPr="008A6D4E">
        <w:rPr>
          <w:rFonts w:ascii="Century Gothic" w:hAnsi="Century Gothic"/>
          <w:noProof/>
          <w:color w:val="000000"/>
          <w:lang w:eastAsia="uk-UA"/>
        </w:rPr>
        <w:drawing>
          <wp:inline distT="0" distB="0" distL="0" distR="0" wp14:anchorId="2E2552FE" wp14:editId="32CD4186">
            <wp:extent cx="6120765" cy="2487848"/>
            <wp:effectExtent l="0" t="0" r="0" b="8255"/>
            <wp:docPr id="1988770047" name="Діаграма 1988770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6A04F69" w14:textId="5C08D0A6" w:rsidR="0010754A" w:rsidRPr="008A6D4E" w:rsidRDefault="0010754A" w:rsidP="0010754A">
      <w:pPr>
        <w:pBdr>
          <w:top w:val="nil"/>
          <w:left w:val="nil"/>
          <w:bottom w:val="nil"/>
          <w:right w:val="nil"/>
          <w:between w:val="nil"/>
        </w:pBdr>
        <w:spacing w:after="0"/>
        <w:ind w:left="36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2.4</w:t>
      </w:r>
      <w:r w:rsidR="00621D0B">
        <w:rPr>
          <w:rFonts w:ascii="Century Gothic" w:hAnsi="Century Gothic"/>
          <w:sz w:val="22"/>
          <w:szCs w:val="22"/>
        </w:rPr>
        <w:t>4</w:t>
      </w:r>
      <w:r w:rsidRPr="008A6D4E">
        <w:rPr>
          <w:rFonts w:ascii="Century Gothic" w:hAnsi="Century Gothic"/>
          <w:sz w:val="22"/>
          <w:szCs w:val="22"/>
        </w:rPr>
        <w:t>. Динаміка споживання електроенергії, МВт*год</w:t>
      </w:r>
    </w:p>
    <w:p w14:paraId="0673A72E" w14:textId="77777777" w:rsidR="0010754A" w:rsidRPr="008A6D4E" w:rsidRDefault="0010754A" w:rsidP="0010754A">
      <w:pPr>
        <w:pStyle w:val="3"/>
        <w:rPr>
          <w:rFonts w:ascii="Century Gothic" w:hAnsi="Century Gothic"/>
          <w:b/>
          <w:color w:val="000000"/>
          <w:sz w:val="22"/>
          <w:szCs w:val="22"/>
        </w:rPr>
      </w:pPr>
      <w:bookmarkStart w:id="52" w:name="_Toc181742476"/>
      <w:bookmarkStart w:id="53" w:name="_Toc184139695"/>
      <w:bookmarkStart w:id="54" w:name="_Toc195651490"/>
      <w:r w:rsidRPr="008A6D4E">
        <w:rPr>
          <w:rFonts w:ascii="Century Gothic" w:hAnsi="Century Gothic"/>
          <w:b/>
          <w:color w:val="000000"/>
          <w:sz w:val="22"/>
          <w:szCs w:val="22"/>
        </w:rPr>
        <w:t>2.3.9. Газопостачання</w:t>
      </w:r>
      <w:bookmarkEnd w:id="52"/>
      <w:bookmarkEnd w:id="53"/>
      <w:bookmarkEnd w:id="54"/>
    </w:p>
    <w:p w14:paraId="56940104" w14:textId="77777777" w:rsidR="007D0253" w:rsidRPr="008A6D4E" w:rsidRDefault="007D0253" w:rsidP="007D0253">
      <w:pPr>
        <w:spacing w:before="160"/>
        <w:jc w:val="both"/>
        <w:rPr>
          <w:rFonts w:ascii="Century Gothic" w:hAnsi="Century Gothic"/>
          <w:sz w:val="22"/>
          <w:szCs w:val="22"/>
        </w:rPr>
      </w:pPr>
      <w:r w:rsidRPr="008A6D4E">
        <w:rPr>
          <w:rFonts w:ascii="Century Gothic" w:hAnsi="Century Gothic"/>
          <w:sz w:val="22"/>
          <w:szCs w:val="22"/>
        </w:rPr>
        <w:t xml:space="preserve">Газопостачання громаді забезпечує Львівська філія ТОВ "Газорозподільні мережі України", </w:t>
      </w:r>
    </w:p>
    <w:p w14:paraId="06F7D10C" w14:textId="77777777" w:rsidR="007D0253" w:rsidRPr="008A6D4E" w:rsidRDefault="007D0253" w:rsidP="007D0253">
      <w:pPr>
        <w:spacing w:before="160"/>
        <w:jc w:val="both"/>
        <w:rPr>
          <w:rFonts w:ascii="Century Gothic" w:hAnsi="Century Gothic"/>
          <w:sz w:val="22"/>
          <w:szCs w:val="22"/>
        </w:rPr>
      </w:pPr>
      <w:r w:rsidRPr="008A6D4E">
        <w:rPr>
          <w:rFonts w:ascii="Century Gothic" w:hAnsi="Century Gothic"/>
          <w:sz w:val="22"/>
          <w:szCs w:val="22"/>
        </w:rPr>
        <w:t xml:space="preserve">Майже всі населенні пункти громади забезпечені газопостачанням окрім </w:t>
      </w:r>
      <w:proofErr w:type="spellStart"/>
      <w:r w:rsidRPr="008A6D4E">
        <w:rPr>
          <w:rFonts w:ascii="Century Gothic" w:hAnsi="Century Gothic"/>
          <w:sz w:val="22"/>
          <w:szCs w:val="22"/>
        </w:rPr>
        <w:t>с.Бережне</w:t>
      </w:r>
      <w:proofErr w:type="spellEnd"/>
      <w:r w:rsidRPr="008A6D4E">
        <w:rPr>
          <w:rFonts w:ascii="Century Gothic" w:hAnsi="Century Gothic"/>
          <w:sz w:val="22"/>
          <w:szCs w:val="22"/>
        </w:rPr>
        <w:t xml:space="preserve"> та с. Рудка.</w:t>
      </w:r>
    </w:p>
    <w:p w14:paraId="521E95ED" w14:textId="77777777" w:rsidR="007D0253" w:rsidRPr="008A6D4E" w:rsidRDefault="007D0253" w:rsidP="007D0253">
      <w:pPr>
        <w:spacing w:before="160"/>
        <w:jc w:val="both"/>
        <w:rPr>
          <w:rFonts w:ascii="Century Gothic" w:hAnsi="Century Gothic"/>
          <w:sz w:val="22"/>
          <w:szCs w:val="22"/>
        </w:rPr>
      </w:pPr>
      <w:r w:rsidRPr="008A6D4E">
        <w:rPr>
          <w:rFonts w:ascii="Century Gothic" w:hAnsi="Century Gothic"/>
          <w:sz w:val="22"/>
          <w:szCs w:val="22"/>
        </w:rPr>
        <w:t xml:space="preserve">За останні роки спостерігається значне скорочення споживання природного газу для потреб населення та підприємств. Найбільше скорочення споживання газу відбулось в промисловості, що пов’язано із значним подорожчанням природного газу, що розпочалось з 2006 року і призвело до вжиття заходів з енергозбереження та заміщення газу іншими джерелами енергії. При зростанні тарифу на газ населення активно переходить на альтернативні види палива – дрова, брикети </w:t>
      </w:r>
      <w:proofErr w:type="spellStart"/>
      <w:r w:rsidRPr="008A6D4E">
        <w:rPr>
          <w:rFonts w:ascii="Century Gothic" w:hAnsi="Century Gothic"/>
          <w:sz w:val="22"/>
          <w:szCs w:val="22"/>
        </w:rPr>
        <w:t>пелети</w:t>
      </w:r>
      <w:proofErr w:type="spellEnd"/>
      <w:r w:rsidRPr="008A6D4E">
        <w:rPr>
          <w:rFonts w:ascii="Century Gothic" w:hAnsi="Century Gothic"/>
          <w:sz w:val="22"/>
          <w:szCs w:val="22"/>
        </w:rPr>
        <w:t xml:space="preserve">, що є значно </w:t>
      </w:r>
      <w:proofErr w:type="spellStart"/>
      <w:r w:rsidRPr="008A6D4E">
        <w:rPr>
          <w:rFonts w:ascii="Century Gothic" w:hAnsi="Century Gothic"/>
          <w:sz w:val="22"/>
          <w:szCs w:val="22"/>
        </w:rPr>
        <w:t>теплоємнішим</w:t>
      </w:r>
      <w:proofErr w:type="spellEnd"/>
      <w:r w:rsidRPr="008A6D4E">
        <w:rPr>
          <w:rFonts w:ascii="Century Gothic" w:hAnsi="Century Gothic"/>
          <w:sz w:val="22"/>
          <w:szCs w:val="22"/>
        </w:rPr>
        <w:t xml:space="preserve"> видом палива, аніж газ.</w:t>
      </w:r>
    </w:p>
    <w:p w14:paraId="63946359" w14:textId="0712AECB" w:rsidR="007D0253" w:rsidRPr="008A6D4E" w:rsidRDefault="00672083" w:rsidP="00672083">
      <w:pPr>
        <w:spacing w:before="160"/>
        <w:jc w:val="both"/>
        <w:rPr>
          <w:rFonts w:ascii="Century Gothic" w:hAnsi="Century Gothic"/>
          <w:sz w:val="22"/>
          <w:szCs w:val="22"/>
        </w:rPr>
      </w:pPr>
      <w:r w:rsidRPr="008A6D4E">
        <w:rPr>
          <w:rFonts w:ascii="Century Gothic" w:hAnsi="Century Gothic"/>
          <w:sz w:val="22"/>
          <w:szCs w:val="22"/>
        </w:rPr>
        <w:t xml:space="preserve">Інформація по газопроводах та спорудах на них по </w:t>
      </w:r>
      <w:r w:rsidR="00EC28A6">
        <w:rPr>
          <w:rFonts w:ascii="Century Gothic" w:eastAsia="Century Gothic" w:hAnsi="Century Gothic" w:cs="Century Gothic"/>
          <w:kern w:val="0"/>
          <w:sz w:val="22"/>
          <w:szCs w:val="22"/>
          <w:lang w:eastAsia="uk-UA"/>
          <w14:ligatures w14:val="none"/>
        </w:rPr>
        <w:t>Шептицькій</w:t>
      </w:r>
      <w:r w:rsidR="00EC28A6" w:rsidRPr="008A6D4E">
        <w:rPr>
          <w:rFonts w:ascii="Century Gothic" w:hAnsi="Century Gothic"/>
          <w:sz w:val="22"/>
          <w:szCs w:val="22"/>
        </w:rPr>
        <w:t xml:space="preserve"> </w:t>
      </w:r>
      <w:r w:rsidRPr="008A6D4E">
        <w:rPr>
          <w:rFonts w:ascii="Century Gothic" w:hAnsi="Century Gothic"/>
          <w:sz w:val="22"/>
          <w:szCs w:val="22"/>
        </w:rPr>
        <w:t>громаді:</w:t>
      </w:r>
    </w:p>
    <w:tbl>
      <w:tblPr>
        <w:tblStyle w:val="21"/>
        <w:tblW w:w="9614" w:type="dxa"/>
        <w:tblLayout w:type="fixed"/>
        <w:tblLook w:val="0600" w:firstRow="0" w:lastRow="0" w:firstColumn="0" w:lastColumn="0" w:noHBand="1" w:noVBand="1"/>
      </w:tblPr>
      <w:tblGrid>
        <w:gridCol w:w="9614"/>
      </w:tblGrid>
      <w:tr w:rsidR="003D3153" w:rsidRPr="008A6D4E" w14:paraId="3937CC2C" w14:textId="77777777" w:rsidTr="003D3153">
        <w:trPr>
          <w:trHeight w:val="219"/>
        </w:trPr>
        <w:tc>
          <w:tcPr>
            <w:tcW w:w="9614" w:type="dxa"/>
          </w:tcPr>
          <w:p w14:paraId="6FB977DA" w14:textId="588E7641" w:rsidR="003D3153" w:rsidRPr="008A6D4E" w:rsidRDefault="003D3153" w:rsidP="003D3153">
            <w:pPr>
              <w:spacing w:line="278" w:lineRule="auto"/>
              <w:jc w:val="both"/>
              <w:rPr>
                <w:rFonts w:ascii="Century Gothic" w:hAnsi="Century Gothic"/>
                <w:sz w:val="20"/>
                <w:szCs w:val="20"/>
              </w:rPr>
            </w:pPr>
            <w:r w:rsidRPr="008A6D4E">
              <w:rPr>
                <w:rFonts w:ascii="Century Gothic" w:hAnsi="Century Gothic"/>
                <w:sz w:val="20"/>
                <w:szCs w:val="20"/>
              </w:rPr>
              <w:t>Розподільчих газопроводів високого тиску - 15,7582 км</w:t>
            </w:r>
          </w:p>
        </w:tc>
      </w:tr>
      <w:tr w:rsidR="003D3153" w:rsidRPr="008A6D4E" w14:paraId="27A9DB1A" w14:textId="77777777" w:rsidTr="003D3153">
        <w:trPr>
          <w:trHeight w:val="219"/>
        </w:trPr>
        <w:tc>
          <w:tcPr>
            <w:tcW w:w="9614" w:type="dxa"/>
          </w:tcPr>
          <w:p w14:paraId="2CA09611" w14:textId="0C035153" w:rsidR="003D3153" w:rsidRPr="008A6D4E" w:rsidRDefault="003D3153" w:rsidP="003D3153">
            <w:pPr>
              <w:spacing w:line="278" w:lineRule="auto"/>
              <w:jc w:val="both"/>
              <w:rPr>
                <w:rFonts w:ascii="Century Gothic" w:hAnsi="Century Gothic"/>
                <w:sz w:val="20"/>
                <w:szCs w:val="20"/>
              </w:rPr>
            </w:pPr>
            <w:r w:rsidRPr="008A6D4E">
              <w:rPr>
                <w:rFonts w:ascii="Century Gothic" w:hAnsi="Century Gothic"/>
                <w:sz w:val="20"/>
                <w:szCs w:val="20"/>
              </w:rPr>
              <w:t>Розподільчих газопроводів середнього тиску -  139,18 км.</w:t>
            </w:r>
          </w:p>
        </w:tc>
      </w:tr>
      <w:tr w:rsidR="003D3153" w:rsidRPr="008A6D4E" w14:paraId="57D04F06" w14:textId="77777777" w:rsidTr="003D3153">
        <w:trPr>
          <w:trHeight w:val="219"/>
        </w:trPr>
        <w:tc>
          <w:tcPr>
            <w:tcW w:w="9614" w:type="dxa"/>
          </w:tcPr>
          <w:p w14:paraId="3A472E84" w14:textId="7F647C35" w:rsidR="003D3153" w:rsidRPr="008A6D4E" w:rsidRDefault="003D3153" w:rsidP="003D3153">
            <w:pPr>
              <w:spacing w:line="278" w:lineRule="auto"/>
              <w:jc w:val="both"/>
              <w:rPr>
                <w:rFonts w:ascii="Century Gothic" w:hAnsi="Century Gothic"/>
                <w:sz w:val="20"/>
                <w:szCs w:val="20"/>
              </w:rPr>
            </w:pPr>
            <w:r w:rsidRPr="008A6D4E">
              <w:rPr>
                <w:rFonts w:ascii="Century Gothic" w:hAnsi="Century Gothic"/>
                <w:sz w:val="20"/>
                <w:szCs w:val="20"/>
              </w:rPr>
              <w:t>Розподільчих газопроводів низького тиску - 105,98 км.</w:t>
            </w:r>
          </w:p>
        </w:tc>
      </w:tr>
      <w:tr w:rsidR="003D3153" w:rsidRPr="008A6D4E" w14:paraId="2A80F50E" w14:textId="77777777" w:rsidTr="003D3153">
        <w:trPr>
          <w:trHeight w:val="219"/>
        </w:trPr>
        <w:tc>
          <w:tcPr>
            <w:tcW w:w="9614" w:type="dxa"/>
          </w:tcPr>
          <w:p w14:paraId="6D74878C" w14:textId="47364026" w:rsidR="003D3153" w:rsidRPr="008A6D4E" w:rsidRDefault="003D3153" w:rsidP="003D3153">
            <w:pPr>
              <w:spacing w:line="278" w:lineRule="auto"/>
              <w:jc w:val="both"/>
              <w:rPr>
                <w:rFonts w:ascii="Century Gothic" w:hAnsi="Century Gothic"/>
                <w:sz w:val="20"/>
                <w:szCs w:val="20"/>
              </w:rPr>
            </w:pPr>
            <w:r w:rsidRPr="008A6D4E">
              <w:rPr>
                <w:rFonts w:ascii="Century Gothic" w:hAnsi="Century Gothic"/>
                <w:sz w:val="20"/>
                <w:szCs w:val="20"/>
              </w:rPr>
              <w:t>ГРП – 22 шт.</w:t>
            </w:r>
          </w:p>
        </w:tc>
      </w:tr>
      <w:tr w:rsidR="003D3153" w:rsidRPr="008A6D4E" w14:paraId="1606F1C9" w14:textId="77777777" w:rsidTr="003D3153">
        <w:trPr>
          <w:trHeight w:val="219"/>
        </w:trPr>
        <w:tc>
          <w:tcPr>
            <w:tcW w:w="9614" w:type="dxa"/>
          </w:tcPr>
          <w:p w14:paraId="6B6ED5A4" w14:textId="0747BBFD" w:rsidR="003D3153" w:rsidRPr="008A6D4E" w:rsidRDefault="003D3153" w:rsidP="003D3153">
            <w:pPr>
              <w:spacing w:line="278" w:lineRule="auto"/>
              <w:jc w:val="both"/>
              <w:rPr>
                <w:rFonts w:ascii="Century Gothic" w:hAnsi="Century Gothic"/>
                <w:sz w:val="20"/>
                <w:szCs w:val="20"/>
              </w:rPr>
            </w:pPr>
            <w:r w:rsidRPr="008A6D4E">
              <w:rPr>
                <w:rFonts w:ascii="Century Gothic" w:hAnsi="Century Gothic"/>
                <w:sz w:val="20"/>
                <w:szCs w:val="20"/>
              </w:rPr>
              <w:lastRenderedPageBreak/>
              <w:t>ШГРП- 32 шт.</w:t>
            </w:r>
          </w:p>
        </w:tc>
      </w:tr>
      <w:tr w:rsidR="003D3153" w:rsidRPr="008A6D4E" w14:paraId="123CBA27" w14:textId="77777777" w:rsidTr="003D3153">
        <w:trPr>
          <w:trHeight w:val="219"/>
        </w:trPr>
        <w:tc>
          <w:tcPr>
            <w:tcW w:w="9614" w:type="dxa"/>
          </w:tcPr>
          <w:p w14:paraId="23767394" w14:textId="660385A4" w:rsidR="003D3153" w:rsidRPr="008A6D4E" w:rsidRDefault="003D3153" w:rsidP="003D3153">
            <w:pPr>
              <w:spacing w:line="278" w:lineRule="auto"/>
              <w:jc w:val="both"/>
              <w:rPr>
                <w:rFonts w:ascii="Century Gothic" w:hAnsi="Century Gothic"/>
                <w:sz w:val="20"/>
                <w:szCs w:val="20"/>
              </w:rPr>
            </w:pPr>
            <w:r w:rsidRPr="008A6D4E">
              <w:rPr>
                <w:rFonts w:ascii="Century Gothic" w:hAnsi="Century Gothic"/>
                <w:sz w:val="20"/>
                <w:szCs w:val="20"/>
              </w:rPr>
              <w:t>СКЗ – 41 шт.</w:t>
            </w:r>
          </w:p>
        </w:tc>
      </w:tr>
      <w:tr w:rsidR="003D3153" w:rsidRPr="008A6D4E" w14:paraId="1FA9476D" w14:textId="77777777" w:rsidTr="003D3153">
        <w:trPr>
          <w:trHeight w:val="219"/>
        </w:trPr>
        <w:tc>
          <w:tcPr>
            <w:tcW w:w="9614" w:type="dxa"/>
          </w:tcPr>
          <w:p w14:paraId="3EBE2549" w14:textId="302ACF47" w:rsidR="003D3153" w:rsidRPr="008A6D4E" w:rsidRDefault="003D3153" w:rsidP="003D3153">
            <w:pPr>
              <w:spacing w:line="278" w:lineRule="auto"/>
              <w:jc w:val="both"/>
              <w:rPr>
                <w:rFonts w:ascii="Century Gothic" w:hAnsi="Century Gothic"/>
                <w:sz w:val="20"/>
                <w:szCs w:val="20"/>
              </w:rPr>
            </w:pPr>
            <w:r w:rsidRPr="008A6D4E">
              <w:rPr>
                <w:rFonts w:ascii="Century Gothic" w:hAnsi="Century Gothic"/>
                <w:sz w:val="20"/>
                <w:szCs w:val="20"/>
              </w:rPr>
              <w:t>КБРТ-1459 шт.</w:t>
            </w:r>
          </w:p>
        </w:tc>
      </w:tr>
      <w:tr w:rsidR="003D3153" w:rsidRPr="008A6D4E" w14:paraId="1273AC82" w14:textId="77777777" w:rsidTr="003D3153">
        <w:trPr>
          <w:trHeight w:val="219"/>
        </w:trPr>
        <w:tc>
          <w:tcPr>
            <w:tcW w:w="9614" w:type="dxa"/>
          </w:tcPr>
          <w:p w14:paraId="3C25D546" w14:textId="755EA371" w:rsidR="003D3153" w:rsidRPr="008A6D4E" w:rsidRDefault="003D3153" w:rsidP="003D3153">
            <w:pPr>
              <w:spacing w:line="278" w:lineRule="auto"/>
              <w:jc w:val="both"/>
              <w:rPr>
                <w:rFonts w:ascii="Century Gothic" w:hAnsi="Century Gothic"/>
                <w:sz w:val="20"/>
                <w:szCs w:val="20"/>
              </w:rPr>
            </w:pPr>
            <w:r w:rsidRPr="008A6D4E">
              <w:rPr>
                <w:rFonts w:ascii="Century Gothic" w:hAnsi="Century Gothic"/>
                <w:sz w:val="20"/>
                <w:szCs w:val="20"/>
              </w:rPr>
              <w:t>Населення – 32647 споживачів</w:t>
            </w:r>
          </w:p>
        </w:tc>
      </w:tr>
      <w:tr w:rsidR="003D3153" w:rsidRPr="008A6D4E" w14:paraId="31778D1D" w14:textId="77777777" w:rsidTr="003D3153">
        <w:trPr>
          <w:trHeight w:val="219"/>
        </w:trPr>
        <w:tc>
          <w:tcPr>
            <w:tcW w:w="9614" w:type="dxa"/>
          </w:tcPr>
          <w:p w14:paraId="75073B36" w14:textId="4AB11F49" w:rsidR="003D3153" w:rsidRPr="008A6D4E" w:rsidRDefault="003D3153" w:rsidP="003D3153">
            <w:pPr>
              <w:spacing w:line="278" w:lineRule="auto"/>
              <w:jc w:val="both"/>
              <w:rPr>
                <w:rFonts w:ascii="Century Gothic" w:hAnsi="Century Gothic"/>
                <w:sz w:val="20"/>
                <w:szCs w:val="20"/>
              </w:rPr>
            </w:pPr>
            <w:r w:rsidRPr="008A6D4E">
              <w:rPr>
                <w:rFonts w:ascii="Century Gothic" w:hAnsi="Century Gothic"/>
                <w:sz w:val="20"/>
                <w:szCs w:val="20"/>
              </w:rPr>
              <w:t xml:space="preserve">Комунально-побутових об’єктів та промислових підприємств- 222 </w:t>
            </w:r>
            <w:proofErr w:type="spellStart"/>
            <w:r w:rsidRPr="008A6D4E">
              <w:rPr>
                <w:rFonts w:ascii="Century Gothic" w:hAnsi="Century Gothic"/>
                <w:sz w:val="20"/>
                <w:szCs w:val="20"/>
              </w:rPr>
              <w:t>шт</w:t>
            </w:r>
            <w:proofErr w:type="spellEnd"/>
          </w:p>
        </w:tc>
      </w:tr>
    </w:tbl>
    <w:p w14:paraId="69818D7E" w14:textId="37C956F9" w:rsidR="0010754A" w:rsidRPr="008A6D4E" w:rsidRDefault="0010754A" w:rsidP="0010754A">
      <w:pPr>
        <w:spacing w:before="160"/>
        <w:jc w:val="both"/>
        <w:rPr>
          <w:rFonts w:ascii="Century Gothic" w:hAnsi="Century Gothic"/>
          <w:sz w:val="22"/>
          <w:szCs w:val="22"/>
        </w:rPr>
      </w:pPr>
      <w:r w:rsidRPr="008A6D4E">
        <w:rPr>
          <w:rFonts w:ascii="Century Gothic" w:hAnsi="Century Gothic"/>
          <w:sz w:val="22"/>
          <w:szCs w:val="22"/>
        </w:rPr>
        <w:t>Споживання природнього газу за категоріями споживачів наведено у табл. 2.</w:t>
      </w:r>
      <w:r w:rsidR="000809E1">
        <w:rPr>
          <w:rFonts w:ascii="Century Gothic" w:hAnsi="Century Gothic"/>
          <w:sz w:val="22"/>
          <w:szCs w:val="22"/>
        </w:rPr>
        <w:t>46</w:t>
      </w:r>
    </w:p>
    <w:p w14:paraId="2A1DFA15" w14:textId="3C25FC58" w:rsidR="0010754A" w:rsidRPr="008A6D4E" w:rsidRDefault="0010754A" w:rsidP="0010754A">
      <w:pPr>
        <w:pBdr>
          <w:top w:val="nil"/>
          <w:left w:val="nil"/>
          <w:bottom w:val="nil"/>
          <w:right w:val="nil"/>
          <w:between w:val="nil"/>
        </w:pBdr>
        <w:spacing w:after="0"/>
        <w:jc w:val="right"/>
        <w:rPr>
          <w:rFonts w:ascii="Century Gothic" w:hAnsi="Century Gothic"/>
          <w:color w:val="000000"/>
          <w:sz w:val="22"/>
          <w:szCs w:val="22"/>
        </w:rPr>
      </w:pPr>
      <w:r w:rsidRPr="008A6D4E">
        <w:rPr>
          <w:rFonts w:ascii="Century Gothic" w:hAnsi="Century Gothic"/>
          <w:color w:val="000000"/>
          <w:sz w:val="22"/>
          <w:szCs w:val="22"/>
        </w:rPr>
        <w:t xml:space="preserve">Таблиця. </w:t>
      </w:r>
      <w:r w:rsidRPr="008A6D4E">
        <w:rPr>
          <w:rFonts w:ascii="Century Gothic" w:hAnsi="Century Gothic"/>
          <w:sz w:val="22"/>
          <w:szCs w:val="22"/>
        </w:rPr>
        <w:t>2.</w:t>
      </w:r>
      <w:r w:rsidR="000809E1">
        <w:rPr>
          <w:rFonts w:ascii="Century Gothic" w:hAnsi="Century Gothic"/>
          <w:sz w:val="22"/>
          <w:szCs w:val="22"/>
        </w:rPr>
        <w:t>46</w:t>
      </w:r>
    </w:p>
    <w:p w14:paraId="5B0FD344" w14:textId="77777777"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Споживання природнього газу за категоріями споживачів (тис. м</w:t>
      </w:r>
      <w:r w:rsidRPr="008A6D4E">
        <w:rPr>
          <w:rFonts w:ascii="Century Gothic" w:hAnsi="Century Gothic"/>
          <w:color w:val="000000"/>
          <w:sz w:val="22"/>
          <w:szCs w:val="22"/>
          <w:vertAlign w:val="superscript"/>
        </w:rPr>
        <w:t>3</w:t>
      </w:r>
      <w:r w:rsidRPr="008A6D4E">
        <w:rPr>
          <w:rFonts w:ascii="Century Gothic" w:hAnsi="Century Gothic"/>
          <w:color w:val="000000"/>
          <w:sz w:val="22"/>
          <w:szCs w:val="22"/>
        </w:rPr>
        <w:t>)</w:t>
      </w:r>
    </w:p>
    <w:tbl>
      <w:tblPr>
        <w:tblStyle w:val="11"/>
        <w:tblW w:w="9779" w:type="dxa"/>
        <w:tblInd w:w="-10" w:type="dxa"/>
        <w:tblLook w:val="0460" w:firstRow="1" w:lastRow="1" w:firstColumn="0" w:lastColumn="0" w:noHBand="0" w:noVBand="1"/>
      </w:tblPr>
      <w:tblGrid>
        <w:gridCol w:w="2925"/>
        <w:gridCol w:w="980"/>
        <w:gridCol w:w="979"/>
        <w:gridCol w:w="979"/>
        <w:gridCol w:w="979"/>
        <w:gridCol w:w="979"/>
        <w:gridCol w:w="979"/>
        <w:gridCol w:w="979"/>
      </w:tblGrid>
      <w:tr w:rsidR="002B1415" w:rsidRPr="008A6D4E" w14:paraId="69FB46DA" w14:textId="77777777" w:rsidTr="002B1415">
        <w:trPr>
          <w:cnfStyle w:val="100000000000" w:firstRow="1" w:lastRow="0" w:firstColumn="0" w:lastColumn="0" w:oddVBand="0" w:evenVBand="0" w:oddHBand="0" w:evenHBand="0" w:firstRowFirstColumn="0" w:firstRowLastColumn="0" w:lastRowFirstColumn="0" w:lastRowLastColumn="0"/>
          <w:trHeight w:val="27"/>
        </w:trPr>
        <w:tc>
          <w:tcPr>
            <w:tcW w:w="0" w:type="auto"/>
            <w:vAlign w:val="center"/>
          </w:tcPr>
          <w:p w14:paraId="0928B72A" w14:textId="77777777" w:rsidR="002B1415" w:rsidRPr="008A6D4E" w:rsidRDefault="002B1415" w:rsidP="002B1415">
            <w:pPr>
              <w:pBdr>
                <w:top w:val="nil"/>
                <w:left w:val="nil"/>
                <w:bottom w:val="nil"/>
                <w:right w:val="nil"/>
                <w:between w:val="nil"/>
              </w:pBdr>
              <w:spacing w:line="259" w:lineRule="auto"/>
              <w:jc w:val="center"/>
              <w:rPr>
                <w:color w:val="auto"/>
                <w:szCs w:val="16"/>
              </w:rPr>
            </w:pPr>
            <w:r w:rsidRPr="008A6D4E">
              <w:rPr>
                <w:color w:val="auto"/>
                <w:szCs w:val="16"/>
              </w:rPr>
              <w:t>Категорії споживачів</w:t>
            </w:r>
          </w:p>
        </w:tc>
        <w:tc>
          <w:tcPr>
            <w:tcW w:w="0" w:type="auto"/>
            <w:vAlign w:val="bottom"/>
          </w:tcPr>
          <w:p w14:paraId="7EE3CB05" w14:textId="22476E6E" w:rsidR="002B1415" w:rsidRPr="008A6D4E" w:rsidRDefault="002B1415" w:rsidP="002B1415">
            <w:pPr>
              <w:pBdr>
                <w:top w:val="nil"/>
                <w:left w:val="nil"/>
                <w:bottom w:val="nil"/>
                <w:right w:val="nil"/>
                <w:between w:val="nil"/>
              </w:pBdr>
              <w:spacing w:line="259" w:lineRule="auto"/>
              <w:jc w:val="center"/>
              <w:rPr>
                <w:color w:val="auto"/>
                <w:szCs w:val="16"/>
              </w:rPr>
            </w:pPr>
            <w:r w:rsidRPr="008A6D4E">
              <w:rPr>
                <w:rFonts w:cs="Calibri"/>
                <w:color w:val="auto"/>
                <w:szCs w:val="16"/>
              </w:rPr>
              <w:t>2017</w:t>
            </w:r>
          </w:p>
        </w:tc>
        <w:tc>
          <w:tcPr>
            <w:tcW w:w="0" w:type="auto"/>
            <w:vAlign w:val="bottom"/>
          </w:tcPr>
          <w:p w14:paraId="4CAA66FA" w14:textId="296424EA" w:rsidR="002B1415" w:rsidRPr="008A6D4E" w:rsidRDefault="002B1415" w:rsidP="002B1415">
            <w:pPr>
              <w:pBdr>
                <w:top w:val="nil"/>
                <w:left w:val="nil"/>
                <w:bottom w:val="nil"/>
                <w:right w:val="nil"/>
                <w:between w:val="nil"/>
              </w:pBdr>
              <w:spacing w:line="259" w:lineRule="auto"/>
              <w:jc w:val="center"/>
              <w:rPr>
                <w:color w:val="auto"/>
                <w:szCs w:val="16"/>
              </w:rPr>
            </w:pPr>
            <w:r w:rsidRPr="008A6D4E">
              <w:rPr>
                <w:rFonts w:cs="Calibri"/>
                <w:color w:val="auto"/>
                <w:szCs w:val="16"/>
              </w:rPr>
              <w:t>2018</w:t>
            </w:r>
          </w:p>
        </w:tc>
        <w:tc>
          <w:tcPr>
            <w:tcW w:w="0" w:type="auto"/>
            <w:vAlign w:val="bottom"/>
          </w:tcPr>
          <w:p w14:paraId="403D6029" w14:textId="01E8EC45" w:rsidR="002B1415" w:rsidRPr="008A6D4E" w:rsidRDefault="002B1415" w:rsidP="002B1415">
            <w:pPr>
              <w:pBdr>
                <w:top w:val="nil"/>
                <w:left w:val="nil"/>
                <w:bottom w:val="nil"/>
                <w:right w:val="nil"/>
                <w:between w:val="nil"/>
              </w:pBdr>
              <w:spacing w:line="259" w:lineRule="auto"/>
              <w:jc w:val="center"/>
              <w:rPr>
                <w:color w:val="auto"/>
                <w:szCs w:val="16"/>
              </w:rPr>
            </w:pPr>
            <w:r w:rsidRPr="008A6D4E">
              <w:rPr>
                <w:rFonts w:cs="Calibri"/>
                <w:color w:val="auto"/>
                <w:szCs w:val="16"/>
              </w:rPr>
              <w:t>2019</w:t>
            </w:r>
          </w:p>
        </w:tc>
        <w:tc>
          <w:tcPr>
            <w:tcW w:w="0" w:type="auto"/>
            <w:vAlign w:val="bottom"/>
          </w:tcPr>
          <w:p w14:paraId="0D9EC87C" w14:textId="5FBCBC93" w:rsidR="002B1415" w:rsidRPr="008A6D4E" w:rsidRDefault="002B1415" w:rsidP="002B1415">
            <w:pPr>
              <w:pBdr>
                <w:top w:val="nil"/>
                <w:left w:val="nil"/>
                <w:bottom w:val="nil"/>
                <w:right w:val="nil"/>
                <w:between w:val="nil"/>
              </w:pBdr>
              <w:spacing w:line="259" w:lineRule="auto"/>
              <w:jc w:val="center"/>
              <w:rPr>
                <w:color w:val="auto"/>
                <w:szCs w:val="16"/>
              </w:rPr>
            </w:pPr>
            <w:r w:rsidRPr="008A6D4E">
              <w:rPr>
                <w:rFonts w:cs="Calibri"/>
                <w:color w:val="auto"/>
                <w:szCs w:val="16"/>
              </w:rPr>
              <w:t>2020</w:t>
            </w:r>
          </w:p>
        </w:tc>
        <w:tc>
          <w:tcPr>
            <w:tcW w:w="0" w:type="auto"/>
            <w:vAlign w:val="bottom"/>
          </w:tcPr>
          <w:p w14:paraId="7A078977" w14:textId="6DC1228E" w:rsidR="002B1415" w:rsidRPr="008A6D4E" w:rsidRDefault="002B1415" w:rsidP="002B1415">
            <w:pPr>
              <w:pBdr>
                <w:top w:val="nil"/>
                <w:left w:val="nil"/>
                <w:bottom w:val="nil"/>
                <w:right w:val="nil"/>
                <w:between w:val="nil"/>
              </w:pBdr>
              <w:spacing w:line="259" w:lineRule="auto"/>
              <w:jc w:val="center"/>
              <w:rPr>
                <w:color w:val="auto"/>
                <w:szCs w:val="16"/>
              </w:rPr>
            </w:pPr>
            <w:r w:rsidRPr="008A6D4E">
              <w:rPr>
                <w:rFonts w:cs="Calibri"/>
                <w:color w:val="auto"/>
                <w:szCs w:val="16"/>
              </w:rPr>
              <w:t>2021</w:t>
            </w:r>
          </w:p>
        </w:tc>
        <w:tc>
          <w:tcPr>
            <w:tcW w:w="0" w:type="auto"/>
            <w:vAlign w:val="bottom"/>
          </w:tcPr>
          <w:p w14:paraId="0E3197D0" w14:textId="29156BB0" w:rsidR="002B1415" w:rsidRPr="008A6D4E" w:rsidRDefault="002B1415" w:rsidP="002B1415">
            <w:pPr>
              <w:pBdr>
                <w:top w:val="nil"/>
                <w:left w:val="nil"/>
                <w:bottom w:val="nil"/>
                <w:right w:val="nil"/>
                <w:between w:val="nil"/>
              </w:pBdr>
              <w:spacing w:line="259" w:lineRule="auto"/>
              <w:jc w:val="center"/>
              <w:rPr>
                <w:color w:val="auto"/>
                <w:szCs w:val="16"/>
              </w:rPr>
            </w:pPr>
            <w:r w:rsidRPr="008A6D4E">
              <w:rPr>
                <w:rFonts w:cs="Calibri"/>
                <w:color w:val="auto"/>
                <w:szCs w:val="16"/>
              </w:rPr>
              <w:t>2022</w:t>
            </w:r>
          </w:p>
        </w:tc>
        <w:tc>
          <w:tcPr>
            <w:tcW w:w="0" w:type="auto"/>
            <w:vAlign w:val="bottom"/>
          </w:tcPr>
          <w:p w14:paraId="1F99CA86" w14:textId="2E71A157" w:rsidR="002B1415" w:rsidRPr="008A6D4E" w:rsidRDefault="002B1415" w:rsidP="002B1415">
            <w:pPr>
              <w:pBdr>
                <w:top w:val="nil"/>
                <w:left w:val="nil"/>
                <w:bottom w:val="nil"/>
                <w:right w:val="nil"/>
                <w:between w:val="nil"/>
              </w:pBdr>
              <w:spacing w:line="259" w:lineRule="auto"/>
              <w:jc w:val="center"/>
              <w:rPr>
                <w:color w:val="auto"/>
                <w:szCs w:val="16"/>
              </w:rPr>
            </w:pPr>
            <w:r w:rsidRPr="008A6D4E">
              <w:rPr>
                <w:rFonts w:cs="Calibri"/>
                <w:color w:val="auto"/>
                <w:szCs w:val="16"/>
              </w:rPr>
              <w:t>2023</w:t>
            </w:r>
          </w:p>
        </w:tc>
      </w:tr>
      <w:tr w:rsidR="004E6E53" w:rsidRPr="008A6D4E" w14:paraId="0E057535" w14:textId="77777777">
        <w:trPr>
          <w:trHeight w:val="27"/>
        </w:trPr>
        <w:tc>
          <w:tcPr>
            <w:tcW w:w="0" w:type="auto"/>
            <w:vAlign w:val="center"/>
          </w:tcPr>
          <w:p w14:paraId="67DA00AB" w14:textId="77777777" w:rsidR="004E6E53" w:rsidRPr="008A6D4E" w:rsidRDefault="004E6E53" w:rsidP="004E6E53">
            <w:pPr>
              <w:pBdr>
                <w:top w:val="nil"/>
                <w:left w:val="nil"/>
                <w:bottom w:val="nil"/>
                <w:right w:val="nil"/>
                <w:between w:val="nil"/>
              </w:pBdr>
              <w:spacing w:line="259" w:lineRule="auto"/>
              <w:rPr>
                <w:color w:val="auto"/>
                <w:szCs w:val="16"/>
              </w:rPr>
            </w:pPr>
            <w:r w:rsidRPr="008A6D4E">
              <w:rPr>
                <w:color w:val="auto"/>
                <w:szCs w:val="16"/>
              </w:rPr>
              <w:t>Бюджетні будівлі</w:t>
            </w:r>
          </w:p>
        </w:tc>
        <w:tc>
          <w:tcPr>
            <w:tcW w:w="0" w:type="auto"/>
            <w:vAlign w:val="bottom"/>
          </w:tcPr>
          <w:p w14:paraId="17633FAB" w14:textId="75B11D02"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354,39</w:t>
            </w:r>
          </w:p>
        </w:tc>
        <w:tc>
          <w:tcPr>
            <w:tcW w:w="0" w:type="auto"/>
            <w:vAlign w:val="bottom"/>
          </w:tcPr>
          <w:p w14:paraId="4F8BED97" w14:textId="32BDC020"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297,59</w:t>
            </w:r>
          </w:p>
        </w:tc>
        <w:tc>
          <w:tcPr>
            <w:tcW w:w="0" w:type="auto"/>
            <w:vAlign w:val="bottom"/>
          </w:tcPr>
          <w:p w14:paraId="462699D7" w14:textId="3DC12C65"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289,91</w:t>
            </w:r>
          </w:p>
        </w:tc>
        <w:tc>
          <w:tcPr>
            <w:tcW w:w="0" w:type="auto"/>
            <w:vAlign w:val="bottom"/>
          </w:tcPr>
          <w:p w14:paraId="51E89ABB" w14:textId="069110F9"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312,41</w:t>
            </w:r>
          </w:p>
        </w:tc>
        <w:tc>
          <w:tcPr>
            <w:tcW w:w="0" w:type="auto"/>
            <w:vAlign w:val="bottom"/>
          </w:tcPr>
          <w:p w14:paraId="31589A68" w14:textId="1C2C8AD9"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339,21</w:t>
            </w:r>
          </w:p>
        </w:tc>
        <w:tc>
          <w:tcPr>
            <w:tcW w:w="0" w:type="auto"/>
            <w:vAlign w:val="bottom"/>
          </w:tcPr>
          <w:p w14:paraId="2F284C0B" w14:textId="2ABB5753"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264,51</w:t>
            </w:r>
          </w:p>
        </w:tc>
        <w:tc>
          <w:tcPr>
            <w:tcW w:w="0" w:type="auto"/>
            <w:vAlign w:val="bottom"/>
          </w:tcPr>
          <w:p w14:paraId="37FA07AE" w14:textId="78D87DF6"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330,07</w:t>
            </w:r>
          </w:p>
        </w:tc>
      </w:tr>
      <w:tr w:rsidR="004E6E53" w:rsidRPr="008A6D4E" w14:paraId="06B02EE5" w14:textId="77777777">
        <w:trPr>
          <w:trHeight w:val="27"/>
        </w:trPr>
        <w:tc>
          <w:tcPr>
            <w:tcW w:w="0" w:type="auto"/>
            <w:vAlign w:val="center"/>
          </w:tcPr>
          <w:p w14:paraId="026E2150" w14:textId="77777777" w:rsidR="004E6E53" w:rsidRPr="008A6D4E" w:rsidRDefault="004E6E53" w:rsidP="004E6E53">
            <w:pPr>
              <w:pBdr>
                <w:top w:val="nil"/>
                <w:left w:val="nil"/>
                <w:bottom w:val="nil"/>
                <w:right w:val="nil"/>
                <w:between w:val="nil"/>
              </w:pBdr>
              <w:spacing w:line="259" w:lineRule="auto"/>
              <w:rPr>
                <w:color w:val="auto"/>
                <w:szCs w:val="16"/>
              </w:rPr>
            </w:pPr>
            <w:r w:rsidRPr="008A6D4E">
              <w:rPr>
                <w:color w:val="auto"/>
                <w:szCs w:val="16"/>
              </w:rPr>
              <w:t>Побутові споживачі (населення)</w:t>
            </w:r>
          </w:p>
        </w:tc>
        <w:tc>
          <w:tcPr>
            <w:tcW w:w="0" w:type="auto"/>
            <w:vAlign w:val="bottom"/>
          </w:tcPr>
          <w:p w14:paraId="47C02B5B" w14:textId="779995BA"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19 016,54</w:t>
            </w:r>
          </w:p>
        </w:tc>
        <w:tc>
          <w:tcPr>
            <w:tcW w:w="0" w:type="auto"/>
            <w:vAlign w:val="bottom"/>
          </w:tcPr>
          <w:p w14:paraId="6946D732" w14:textId="5A12045E"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17 543,04</w:t>
            </w:r>
          </w:p>
        </w:tc>
        <w:tc>
          <w:tcPr>
            <w:tcW w:w="0" w:type="auto"/>
            <w:vAlign w:val="bottom"/>
          </w:tcPr>
          <w:p w14:paraId="5DBA812A" w14:textId="003E7779"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14 790,10</w:t>
            </w:r>
          </w:p>
        </w:tc>
        <w:tc>
          <w:tcPr>
            <w:tcW w:w="0" w:type="auto"/>
            <w:vAlign w:val="bottom"/>
          </w:tcPr>
          <w:p w14:paraId="56FA0697" w14:textId="777A10F4"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15 903,73</w:t>
            </w:r>
          </w:p>
        </w:tc>
        <w:tc>
          <w:tcPr>
            <w:tcW w:w="0" w:type="auto"/>
            <w:vAlign w:val="bottom"/>
          </w:tcPr>
          <w:p w14:paraId="5600B03C" w14:textId="348B5AB9"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16 938,10</w:t>
            </w:r>
          </w:p>
        </w:tc>
        <w:tc>
          <w:tcPr>
            <w:tcW w:w="0" w:type="auto"/>
            <w:vAlign w:val="bottom"/>
          </w:tcPr>
          <w:p w14:paraId="7375D426" w14:textId="46741ACD"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15 552,73</w:t>
            </w:r>
          </w:p>
        </w:tc>
        <w:tc>
          <w:tcPr>
            <w:tcW w:w="0" w:type="auto"/>
            <w:vAlign w:val="bottom"/>
          </w:tcPr>
          <w:p w14:paraId="0A58AB4C" w14:textId="5E977262"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15 157,61</w:t>
            </w:r>
          </w:p>
        </w:tc>
      </w:tr>
      <w:tr w:rsidR="004E6E53" w:rsidRPr="008A6D4E" w14:paraId="28D1185B" w14:textId="77777777">
        <w:trPr>
          <w:trHeight w:val="27"/>
        </w:trPr>
        <w:tc>
          <w:tcPr>
            <w:tcW w:w="0" w:type="auto"/>
            <w:vAlign w:val="center"/>
          </w:tcPr>
          <w:p w14:paraId="3003C815" w14:textId="77777777" w:rsidR="004E6E53" w:rsidRPr="008A6D4E" w:rsidRDefault="004E6E53" w:rsidP="004E6E53">
            <w:pPr>
              <w:pBdr>
                <w:top w:val="nil"/>
                <w:left w:val="nil"/>
                <w:bottom w:val="nil"/>
                <w:right w:val="nil"/>
                <w:between w:val="nil"/>
              </w:pBdr>
              <w:spacing w:line="259" w:lineRule="auto"/>
              <w:rPr>
                <w:color w:val="auto"/>
                <w:szCs w:val="16"/>
              </w:rPr>
            </w:pPr>
            <w:r w:rsidRPr="008A6D4E">
              <w:rPr>
                <w:color w:val="auto"/>
                <w:szCs w:val="16"/>
              </w:rPr>
              <w:t>Малий та середній бізнес</w:t>
            </w:r>
          </w:p>
        </w:tc>
        <w:tc>
          <w:tcPr>
            <w:tcW w:w="0" w:type="auto"/>
            <w:vAlign w:val="bottom"/>
          </w:tcPr>
          <w:p w14:paraId="63529D1E" w14:textId="77E6E131"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99,41</w:t>
            </w:r>
          </w:p>
        </w:tc>
        <w:tc>
          <w:tcPr>
            <w:tcW w:w="0" w:type="auto"/>
            <w:vAlign w:val="bottom"/>
          </w:tcPr>
          <w:p w14:paraId="6E9A8E3F" w14:textId="6C9CE7DA"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124,26</w:t>
            </w:r>
          </w:p>
        </w:tc>
        <w:tc>
          <w:tcPr>
            <w:tcW w:w="0" w:type="auto"/>
            <w:vAlign w:val="bottom"/>
          </w:tcPr>
          <w:p w14:paraId="3A4FF089" w14:textId="3578FF57"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93,64</w:t>
            </w:r>
          </w:p>
        </w:tc>
        <w:tc>
          <w:tcPr>
            <w:tcW w:w="0" w:type="auto"/>
            <w:vAlign w:val="bottom"/>
          </w:tcPr>
          <w:p w14:paraId="27CB961B" w14:textId="5D85E90F"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98,00</w:t>
            </w:r>
          </w:p>
        </w:tc>
        <w:tc>
          <w:tcPr>
            <w:tcW w:w="0" w:type="auto"/>
            <w:vAlign w:val="bottom"/>
          </w:tcPr>
          <w:p w14:paraId="1C1F8CA5" w14:textId="4F72EE8E"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115,88</w:t>
            </w:r>
          </w:p>
        </w:tc>
        <w:tc>
          <w:tcPr>
            <w:tcW w:w="0" w:type="auto"/>
            <w:vAlign w:val="bottom"/>
          </w:tcPr>
          <w:p w14:paraId="01636692" w14:textId="545082C9"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98,40</w:t>
            </w:r>
          </w:p>
        </w:tc>
        <w:tc>
          <w:tcPr>
            <w:tcW w:w="0" w:type="auto"/>
            <w:vAlign w:val="bottom"/>
          </w:tcPr>
          <w:p w14:paraId="5D628D3C" w14:textId="7E3117EA"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74,69</w:t>
            </w:r>
          </w:p>
        </w:tc>
      </w:tr>
      <w:tr w:rsidR="004E6E53" w:rsidRPr="008A6D4E" w14:paraId="66761C9E" w14:textId="77777777">
        <w:trPr>
          <w:trHeight w:val="27"/>
        </w:trPr>
        <w:tc>
          <w:tcPr>
            <w:tcW w:w="0" w:type="auto"/>
            <w:vAlign w:val="center"/>
          </w:tcPr>
          <w:p w14:paraId="78A02D07" w14:textId="77777777" w:rsidR="004E6E53" w:rsidRPr="008A6D4E" w:rsidRDefault="004E6E53" w:rsidP="004E6E53">
            <w:pPr>
              <w:pBdr>
                <w:top w:val="nil"/>
                <w:left w:val="nil"/>
                <w:bottom w:val="nil"/>
                <w:right w:val="nil"/>
                <w:between w:val="nil"/>
              </w:pBdr>
              <w:spacing w:line="259" w:lineRule="auto"/>
              <w:rPr>
                <w:color w:val="auto"/>
                <w:szCs w:val="16"/>
              </w:rPr>
            </w:pPr>
            <w:r w:rsidRPr="008A6D4E">
              <w:rPr>
                <w:color w:val="auto"/>
                <w:szCs w:val="16"/>
              </w:rPr>
              <w:t>Промисловість</w:t>
            </w:r>
          </w:p>
        </w:tc>
        <w:tc>
          <w:tcPr>
            <w:tcW w:w="0" w:type="auto"/>
            <w:vAlign w:val="bottom"/>
          </w:tcPr>
          <w:p w14:paraId="0E207E11" w14:textId="5E21010D"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818,65</w:t>
            </w:r>
          </w:p>
        </w:tc>
        <w:tc>
          <w:tcPr>
            <w:tcW w:w="0" w:type="auto"/>
            <w:vAlign w:val="bottom"/>
          </w:tcPr>
          <w:p w14:paraId="263DFD03" w14:textId="33324549"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731,89</w:t>
            </w:r>
          </w:p>
        </w:tc>
        <w:tc>
          <w:tcPr>
            <w:tcW w:w="0" w:type="auto"/>
            <w:vAlign w:val="bottom"/>
          </w:tcPr>
          <w:p w14:paraId="33202958" w14:textId="2A98DB23"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554,57</w:t>
            </w:r>
          </w:p>
        </w:tc>
        <w:tc>
          <w:tcPr>
            <w:tcW w:w="0" w:type="auto"/>
            <w:vAlign w:val="bottom"/>
          </w:tcPr>
          <w:p w14:paraId="73DED2DB" w14:textId="451B8A7B"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564,26</w:t>
            </w:r>
          </w:p>
        </w:tc>
        <w:tc>
          <w:tcPr>
            <w:tcW w:w="0" w:type="auto"/>
            <w:vAlign w:val="bottom"/>
          </w:tcPr>
          <w:p w14:paraId="33EC5ACF" w14:textId="297873CA"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591,86</w:t>
            </w:r>
          </w:p>
        </w:tc>
        <w:tc>
          <w:tcPr>
            <w:tcW w:w="0" w:type="auto"/>
            <w:vAlign w:val="bottom"/>
          </w:tcPr>
          <w:p w14:paraId="0D647505" w14:textId="294BD075"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419,10</w:t>
            </w:r>
          </w:p>
        </w:tc>
        <w:tc>
          <w:tcPr>
            <w:tcW w:w="0" w:type="auto"/>
            <w:vAlign w:val="bottom"/>
          </w:tcPr>
          <w:p w14:paraId="61E9EEAC" w14:textId="0CFC8930" w:rsidR="004E6E53" w:rsidRPr="008A6D4E" w:rsidRDefault="004E6E53" w:rsidP="004E6E53">
            <w:pPr>
              <w:pBdr>
                <w:top w:val="nil"/>
                <w:left w:val="nil"/>
                <w:bottom w:val="nil"/>
                <w:right w:val="nil"/>
                <w:between w:val="nil"/>
              </w:pBdr>
              <w:spacing w:line="259" w:lineRule="auto"/>
              <w:jc w:val="center"/>
              <w:rPr>
                <w:color w:val="auto"/>
                <w:szCs w:val="16"/>
              </w:rPr>
            </w:pPr>
            <w:r w:rsidRPr="008A6D4E">
              <w:rPr>
                <w:rFonts w:cs="Calibri"/>
                <w:szCs w:val="16"/>
              </w:rPr>
              <w:t>493,69</w:t>
            </w:r>
          </w:p>
        </w:tc>
      </w:tr>
      <w:tr w:rsidR="00B71033" w:rsidRPr="008A6D4E" w14:paraId="36954094" w14:textId="77777777">
        <w:trPr>
          <w:trHeight w:val="27"/>
        </w:trPr>
        <w:tc>
          <w:tcPr>
            <w:tcW w:w="0" w:type="auto"/>
            <w:vAlign w:val="center"/>
          </w:tcPr>
          <w:p w14:paraId="58E5F8A7" w14:textId="70EADE7D" w:rsidR="00B71033" w:rsidRPr="008A6D4E" w:rsidRDefault="00B71033" w:rsidP="00B71033">
            <w:pPr>
              <w:rPr>
                <w:rFonts w:cs="Calibri"/>
                <w:szCs w:val="16"/>
              </w:rPr>
            </w:pPr>
            <w:r w:rsidRPr="008A6D4E">
              <w:rPr>
                <w:rFonts w:cs="Calibri"/>
                <w:szCs w:val="16"/>
              </w:rPr>
              <w:t>КП ЧТКЕ</w:t>
            </w:r>
          </w:p>
        </w:tc>
        <w:tc>
          <w:tcPr>
            <w:tcW w:w="0" w:type="auto"/>
            <w:vAlign w:val="bottom"/>
          </w:tcPr>
          <w:p w14:paraId="0980F9DC" w14:textId="4DEDB1D8" w:rsidR="00B71033" w:rsidRPr="008A6D4E" w:rsidRDefault="00B71033" w:rsidP="00B71033">
            <w:pPr>
              <w:pBdr>
                <w:top w:val="nil"/>
                <w:left w:val="nil"/>
                <w:bottom w:val="nil"/>
                <w:right w:val="nil"/>
                <w:between w:val="nil"/>
              </w:pBdr>
              <w:spacing w:line="259" w:lineRule="auto"/>
              <w:jc w:val="center"/>
              <w:rPr>
                <w:rFonts w:cs="Calibri"/>
                <w:szCs w:val="16"/>
              </w:rPr>
            </w:pPr>
            <w:r w:rsidRPr="008A6D4E">
              <w:rPr>
                <w:rFonts w:cs="Calibri"/>
                <w:szCs w:val="16"/>
              </w:rPr>
              <w:t>15 691,18</w:t>
            </w:r>
          </w:p>
        </w:tc>
        <w:tc>
          <w:tcPr>
            <w:tcW w:w="0" w:type="auto"/>
            <w:vAlign w:val="bottom"/>
          </w:tcPr>
          <w:p w14:paraId="33FE2292" w14:textId="32CC8010" w:rsidR="00B71033" w:rsidRPr="008A6D4E" w:rsidRDefault="00B71033" w:rsidP="00B71033">
            <w:pPr>
              <w:pBdr>
                <w:top w:val="nil"/>
                <w:left w:val="nil"/>
                <w:bottom w:val="nil"/>
                <w:right w:val="nil"/>
                <w:between w:val="nil"/>
              </w:pBdr>
              <w:spacing w:line="259" w:lineRule="auto"/>
              <w:jc w:val="center"/>
              <w:rPr>
                <w:rFonts w:cs="Calibri"/>
                <w:szCs w:val="16"/>
              </w:rPr>
            </w:pPr>
            <w:r w:rsidRPr="008A6D4E">
              <w:rPr>
                <w:rFonts w:cs="Calibri"/>
                <w:szCs w:val="16"/>
              </w:rPr>
              <w:t>15 297,56</w:t>
            </w:r>
          </w:p>
        </w:tc>
        <w:tc>
          <w:tcPr>
            <w:tcW w:w="0" w:type="auto"/>
            <w:vAlign w:val="bottom"/>
          </w:tcPr>
          <w:p w14:paraId="378116FA" w14:textId="6A59C26C" w:rsidR="00B71033" w:rsidRPr="008A6D4E" w:rsidRDefault="00B71033" w:rsidP="00B71033">
            <w:pPr>
              <w:pBdr>
                <w:top w:val="nil"/>
                <w:left w:val="nil"/>
                <w:bottom w:val="nil"/>
                <w:right w:val="nil"/>
                <w:between w:val="nil"/>
              </w:pBdr>
              <w:spacing w:line="259" w:lineRule="auto"/>
              <w:jc w:val="center"/>
              <w:rPr>
                <w:rFonts w:cs="Calibri"/>
                <w:szCs w:val="16"/>
              </w:rPr>
            </w:pPr>
            <w:r w:rsidRPr="008A6D4E">
              <w:rPr>
                <w:rFonts w:cs="Calibri"/>
                <w:szCs w:val="16"/>
              </w:rPr>
              <w:t>12 672,29</w:t>
            </w:r>
          </w:p>
        </w:tc>
        <w:tc>
          <w:tcPr>
            <w:tcW w:w="0" w:type="auto"/>
            <w:vAlign w:val="bottom"/>
          </w:tcPr>
          <w:p w14:paraId="6E5B49C9" w14:textId="1084968F" w:rsidR="00B71033" w:rsidRPr="008A6D4E" w:rsidRDefault="00B71033" w:rsidP="00B71033">
            <w:pPr>
              <w:pBdr>
                <w:top w:val="nil"/>
                <w:left w:val="nil"/>
                <w:bottom w:val="nil"/>
                <w:right w:val="nil"/>
                <w:between w:val="nil"/>
              </w:pBdr>
              <w:spacing w:line="259" w:lineRule="auto"/>
              <w:jc w:val="center"/>
              <w:rPr>
                <w:rFonts w:cs="Calibri"/>
                <w:szCs w:val="16"/>
              </w:rPr>
            </w:pPr>
            <w:r w:rsidRPr="008A6D4E">
              <w:rPr>
                <w:rFonts w:cs="Calibri"/>
                <w:szCs w:val="16"/>
              </w:rPr>
              <w:t>11 302,79</w:t>
            </w:r>
          </w:p>
        </w:tc>
        <w:tc>
          <w:tcPr>
            <w:tcW w:w="0" w:type="auto"/>
            <w:vAlign w:val="bottom"/>
          </w:tcPr>
          <w:p w14:paraId="3F2AA379" w14:textId="49909FF3" w:rsidR="00B71033" w:rsidRPr="008A6D4E" w:rsidRDefault="00B71033" w:rsidP="00B71033">
            <w:pPr>
              <w:pBdr>
                <w:top w:val="nil"/>
                <w:left w:val="nil"/>
                <w:bottom w:val="nil"/>
                <w:right w:val="nil"/>
                <w:between w:val="nil"/>
              </w:pBdr>
              <w:spacing w:line="259" w:lineRule="auto"/>
              <w:jc w:val="center"/>
              <w:rPr>
                <w:rFonts w:cs="Calibri"/>
                <w:szCs w:val="16"/>
              </w:rPr>
            </w:pPr>
            <w:r w:rsidRPr="008A6D4E">
              <w:rPr>
                <w:rFonts w:cs="Calibri"/>
                <w:szCs w:val="16"/>
              </w:rPr>
              <w:t>12 176,04</w:t>
            </w:r>
          </w:p>
        </w:tc>
        <w:tc>
          <w:tcPr>
            <w:tcW w:w="0" w:type="auto"/>
            <w:vAlign w:val="bottom"/>
          </w:tcPr>
          <w:p w14:paraId="61CE31BF" w14:textId="4C55095D" w:rsidR="00B71033" w:rsidRPr="008A6D4E" w:rsidRDefault="00B71033" w:rsidP="00B71033">
            <w:pPr>
              <w:pBdr>
                <w:top w:val="nil"/>
                <w:left w:val="nil"/>
                <w:bottom w:val="nil"/>
                <w:right w:val="nil"/>
                <w:between w:val="nil"/>
              </w:pBdr>
              <w:spacing w:line="259" w:lineRule="auto"/>
              <w:jc w:val="center"/>
              <w:rPr>
                <w:rFonts w:cs="Calibri"/>
                <w:szCs w:val="16"/>
              </w:rPr>
            </w:pPr>
            <w:r w:rsidRPr="008A6D4E">
              <w:rPr>
                <w:rFonts w:cs="Calibri"/>
                <w:szCs w:val="16"/>
              </w:rPr>
              <w:t>9 451,63</w:t>
            </w:r>
          </w:p>
        </w:tc>
        <w:tc>
          <w:tcPr>
            <w:tcW w:w="0" w:type="auto"/>
            <w:vAlign w:val="bottom"/>
          </w:tcPr>
          <w:p w14:paraId="3E574F98" w14:textId="755517B0" w:rsidR="00B71033" w:rsidRPr="008A6D4E" w:rsidRDefault="00B71033" w:rsidP="00B71033">
            <w:pPr>
              <w:pBdr>
                <w:top w:val="nil"/>
                <w:left w:val="nil"/>
                <w:bottom w:val="nil"/>
                <w:right w:val="nil"/>
                <w:between w:val="nil"/>
              </w:pBdr>
              <w:spacing w:line="259" w:lineRule="auto"/>
              <w:jc w:val="center"/>
              <w:rPr>
                <w:rFonts w:cs="Calibri"/>
                <w:szCs w:val="16"/>
              </w:rPr>
            </w:pPr>
            <w:r w:rsidRPr="008A6D4E">
              <w:rPr>
                <w:rFonts w:cs="Calibri"/>
                <w:szCs w:val="16"/>
              </w:rPr>
              <w:t>9 008,15</w:t>
            </w:r>
          </w:p>
        </w:tc>
      </w:tr>
      <w:tr w:rsidR="00B71033" w:rsidRPr="008A6D4E" w14:paraId="720B880F" w14:textId="77777777">
        <w:trPr>
          <w:cnfStyle w:val="010000000000" w:firstRow="0" w:lastRow="1" w:firstColumn="0" w:lastColumn="0" w:oddVBand="0" w:evenVBand="0" w:oddHBand="0" w:evenHBand="0" w:firstRowFirstColumn="0" w:firstRowLastColumn="0" w:lastRowFirstColumn="0" w:lastRowLastColumn="0"/>
          <w:trHeight w:val="27"/>
        </w:trPr>
        <w:tc>
          <w:tcPr>
            <w:tcW w:w="0" w:type="auto"/>
            <w:vAlign w:val="center"/>
          </w:tcPr>
          <w:p w14:paraId="5C34B4F6" w14:textId="77777777" w:rsidR="00B71033" w:rsidRPr="008A6D4E" w:rsidRDefault="00B71033" w:rsidP="00B71033">
            <w:pPr>
              <w:pBdr>
                <w:top w:val="nil"/>
                <w:left w:val="nil"/>
                <w:bottom w:val="nil"/>
                <w:right w:val="nil"/>
                <w:between w:val="nil"/>
              </w:pBdr>
              <w:spacing w:line="259" w:lineRule="auto"/>
              <w:jc w:val="center"/>
              <w:rPr>
                <w:color w:val="auto"/>
                <w:szCs w:val="16"/>
              </w:rPr>
            </w:pPr>
            <w:r w:rsidRPr="008A6D4E">
              <w:rPr>
                <w:color w:val="auto"/>
                <w:szCs w:val="16"/>
              </w:rPr>
              <w:t>Разом</w:t>
            </w:r>
          </w:p>
        </w:tc>
        <w:tc>
          <w:tcPr>
            <w:tcW w:w="0" w:type="auto"/>
            <w:vAlign w:val="bottom"/>
          </w:tcPr>
          <w:p w14:paraId="63F84FD3" w14:textId="1D2FF4B7" w:rsidR="00B71033" w:rsidRPr="008A6D4E" w:rsidRDefault="00B71033" w:rsidP="00B71033">
            <w:pPr>
              <w:pBdr>
                <w:top w:val="nil"/>
                <w:left w:val="nil"/>
                <w:bottom w:val="nil"/>
                <w:right w:val="nil"/>
                <w:between w:val="nil"/>
              </w:pBdr>
              <w:spacing w:line="259" w:lineRule="auto"/>
              <w:jc w:val="center"/>
              <w:rPr>
                <w:color w:val="auto"/>
                <w:szCs w:val="16"/>
              </w:rPr>
            </w:pPr>
            <w:r w:rsidRPr="008A6D4E">
              <w:rPr>
                <w:rFonts w:cs="Calibri"/>
                <w:color w:val="auto"/>
                <w:szCs w:val="16"/>
              </w:rPr>
              <w:t>35 980,16</w:t>
            </w:r>
          </w:p>
        </w:tc>
        <w:tc>
          <w:tcPr>
            <w:tcW w:w="0" w:type="auto"/>
            <w:vAlign w:val="bottom"/>
          </w:tcPr>
          <w:p w14:paraId="5AB72BF3" w14:textId="53CBDD48" w:rsidR="00B71033" w:rsidRPr="008A6D4E" w:rsidRDefault="00B71033" w:rsidP="00B71033">
            <w:pPr>
              <w:pBdr>
                <w:top w:val="nil"/>
                <w:left w:val="nil"/>
                <w:bottom w:val="nil"/>
                <w:right w:val="nil"/>
                <w:between w:val="nil"/>
              </w:pBdr>
              <w:spacing w:line="259" w:lineRule="auto"/>
              <w:jc w:val="center"/>
              <w:rPr>
                <w:color w:val="auto"/>
                <w:szCs w:val="16"/>
              </w:rPr>
            </w:pPr>
            <w:r w:rsidRPr="008A6D4E">
              <w:rPr>
                <w:rFonts w:cs="Calibri"/>
                <w:color w:val="auto"/>
                <w:szCs w:val="16"/>
              </w:rPr>
              <w:t>33 994,33</w:t>
            </w:r>
          </w:p>
        </w:tc>
        <w:tc>
          <w:tcPr>
            <w:tcW w:w="0" w:type="auto"/>
            <w:vAlign w:val="bottom"/>
          </w:tcPr>
          <w:p w14:paraId="401DE2D1" w14:textId="4EF4F3F7" w:rsidR="00B71033" w:rsidRPr="008A6D4E" w:rsidRDefault="00B71033" w:rsidP="00B71033">
            <w:pPr>
              <w:pBdr>
                <w:top w:val="nil"/>
                <w:left w:val="nil"/>
                <w:bottom w:val="nil"/>
                <w:right w:val="nil"/>
                <w:between w:val="nil"/>
              </w:pBdr>
              <w:spacing w:line="259" w:lineRule="auto"/>
              <w:jc w:val="center"/>
              <w:rPr>
                <w:color w:val="auto"/>
                <w:szCs w:val="16"/>
              </w:rPr>
            </w:pPr>
            <w:r w:rsidRPr="008A6D4E">
              <w:rPr>
                <w:rFonts w:cs="Calibri"/>
                <w:color w:val="auto"/>
                <w:szCs w:val="16"/>
              </w:rPr>
              <w:t>28 400,52</w:t>
            </w:r>
          </w:p>
        </w:tc>
        <w:tc>
          <w:tcPr>
            <w:tcW w:w="0" w:type="auto"/>
            <w:vAlign w:val="bottom"/>
          </w:tcPr>
          <w:p w14:paraId="55934816" w14:textId="26401848" w:rsidR="00B71033" w:rsidRPr="008A6D4E" w:rsidRDefault="00B71033" w:rsidP="00B71033">
            <w:pPr>
              <w:pBdr>
                <w:top w:val="nil"/>
                <w:left w:val="nil"/>
                <w:bottom w:val="nil"/>
                <w:right w:val="nil"/>
                <w:between w:val="nil"/>
              </w:pBdr>
              <w:spacing w:line="259" w:lineRule="auto"/>
              <w:jc w:val="center"/>
              <w:rPr>
                <w:color w:val="auto"/>
                <w:szCs w:val="16"/>
              </w:rPr>
            </w:pPr>
            <w:r w:rsidRPr="008A6D4E">
              <w:rPr>
                <w:rFonts w:cs="Calibri"/>
                <w:color w:val="auto"/>
                <w:szCs w:val="16"/>
              </w:rPr>
              <w:t>28 181,18</w:t>
            </w:r>
          </w:p>
        </w:tc>
        <w:tc>
          <w:tcPr>
            <w:tcW w:w="0" w:type="auto"/>
            <w:vAlign w:val="bottom"/>
          </w:tcPr>
          <w:p w14:paraId="6D0F19DB" w14:textId="37033770" w:rsidR="00B71033" w:rsidRPr="008A6D4E" w:rsidRDefault="00B71033" w:rsidP="00B71033">
            <w:pPr>
              <w:pBdr>
                <w:top w:val="nil"/>
                <w:left w:val="nil"/>
                <w:bottom w:val="nil"/>
                <w:right w:val="nil"/>
                <w:between w:val="nil"/>
              </w:pBdr>
              <w:spacing w:line="259" w:lineRule="auto"/>
              <w:jc w:val="center"/>
              <w:rPr>
                <w:color w:val="auto"/>
                <w:szCs w:val="16"/>
              </w:rPr>
            </w:pPr>
            <w:r w:rsidRPr="008A6D4E">
              <w:rPr>
                <w:rFonts w:cs="Calibri"/>
                <w:color w:val="auto"/>
                <w:szCs w:val="16"/>
              </w:rPr>
              <w:t>30 161,08</w:t>
            </w:r>
          </w:p>
        </w:tc>
        <w:tc>
          <w:tcPr>
            <w:tcW w:w="0" w:type="auto"/>
            <w:vAlign w:val="bottom"/>
          </w:tcPr>
          <w:p w14:paraId="775FD440" w14:textId="759EEF60" w:rsidR="00B71033" w:rsidRPr="008A6D4E" w:rsidRDefault="00B71033" w:rsidP="00B71033">
            <w:pPr>
              <w:pBdr>
                <w:top w:val="nil"/>
                <w:left w:val="nil"/>
                <w:bottom w:val="nil"/>
                <w:right w:val="nil"/>
                <w:between w:val="nil"/>
              </w:pBdr>
              <w:spacing w:line="259" w:lineRule="auto"/>
              <w:jc w:val="center"/>
              <w:rPr>
                <w:color w:val="auto"/>
                <w:szCs w:val="16"/>
              </w:rPr>
            </w:pPr>
            <w:r w:rsidRPr="008A6D4E">
              <w:rPr>
                <w:rFonts w:cs="Calibri"/>
                <w:color w:val="auto"/>
                <w:szCs w:val="16"/>
              </w:rPr>
              <w:t>25 786,37</w:t>
            </w:r>
          </w:p>
        </w:tc>
        <w:tc>
          <w:tcPr>
            <w:tcW w:w="0" w:type="auto"/>
            <w:vAlign w:val="bottom"/>
          </w:tcPr>
          <w:p w14:paraId="325E9875" w14:textId="045C2154" w:rsidR="00B71033" w:rsidRPr="008A6D4E" w:rsidRDefault="00B71033" w:rsidP="00B71033">
            <w:pPr>
              <w:pBdr>
                <w:top w:val="nil"/>
                <w:left w:val="nil"/>
                <w:bottom w:val="nil"/>
                <w:right w:val="nil"/>
                <w:between w:val="nil"/>
              </w:pBdr>
              <w:spacing w:line="259" w:lineRule="auto"/>
              <w:jc w:val="center"/>
              <w:rPr>
                <w:color w:val="auto"/>
                <w:szCs w:val="16"/>
              </w:rPr>
            </w:pPr>
            <w:r w:rsidRPr="008A6D4E">
              <w:rPr>
                <w:rFonts w:cs="Calibri"/>
                <w:color w:val="auto"/>
                <w:szCs w:val="16"/>
              </w:rPr>
              <w:t>25 064,21</w:t>
            </w:r>
          </w:p>
        </w:tc>
      </w:tr>
    </w:tbl>
    <w:p w14:paraId="3F6F9332" w14:textId="77777777" w:rsidR="0010754A" w:rsidRPr="008A6D4E" w:rsidRDefault="0010754A" w:rsidP="0010754A">
      <w:pPr>
        <w:pBdr>
          <w:top w:val="nil"/>
          <w:left w:val="nil"/>
          <w:bottom w:val="nil"/>
          <w:right w:val="nil"/>
          <w:between w:val="nil"/>
        </w:pBdr>
        <w:spacing w:after="0"/>
        <w:ind w:left="360" w:firstLine="348"/>
        <w:jc w:val="right"/>
        <w:rPr>
          <w:rFonts w:ascii="Century Gothic" w:hAnsi="Century Gothic"/>
          <w:color w:val="000000"/>
        </w:rPr>
      </w:pPr>
    </w:p>
    <w:p w14:paraId="366EC6CC" w14:textId="77777777" w:rsidR="0010754A" w:rsidRPr="008A6D4E" w:rsidRDefault="0010754A" w:rsidP="0010754A">
      <w:pPr>
        <w:autoSpaceDE w:val="0"/>
        <w:autoSpaceDN w:val="0"/>
        <w:adjustRightInd w:val="0"/>
        <w:spacing w:before="160" w:after="0" w:line="240" w:lineRule="auto"/>
        <w:jc w:val="both"/>
        <w:rPr>
          <w:rFonts w:ascii="Century Gothic" w:hAnsi="Century Gothic"/>
        </w:rPr>
      </w:pPr>
      <w:r w:rsidRPr="008A6D4E">
        <w:rPr>
          <w:rFonts w:ascii="Century Gothic" w:hAnsi="Century Gothic"/>
          <w:noProof/>
          <w:lang w:eastAsia="uk-UA"/>
        </w:rPr>
        <w:drawing>
          <wp:inline distT="0" distB="0" distL="0" distR="0" wp14:anchorId="4D34FA81" wp14:editId="08EDF980">
            <wp:extent cx="6071870" cy="2125980"/>
            <wp:effectExtent l="0" t="0" r="5080" b="7620"/>
            <wp:docPr id="232179154"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2CD4D96" w14:textId="0A92A8EE" w:rsidR="0010754A" w:rsidRPr="008A6D4E" w:rsidRDefault="0010754A" w:rsidP="0010754A">
      <w:pPr>
        <w:pBdr>
          <w:top w:val="nil"/>
          <w:left w:val="nil"/>
          <w:bottom w:val="nil"/>
          <w:right w:val="nil"/>
          <w:between w:val="nil"/>
        </w:pBdr>
        <w:spacing w:after="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2.4</w:t>
      </w:r>
      <w:r w:rsidR="00621D0B">
        <w:rPr>
          <w:rFonts w:ascii="Century Gothic" w:hAnsi="Century Gothic"/>
          <w:sz w:val="22"/>
          <w:szCs w:val="22"/>
        </w:rPr>
        <w:t>4</w:t>
      </w:r>
      <w:r w:rsidRPr="008A6D4E">
        <w:rPr>
          <w:rFonts w:ascii="Century Gothic" w:hAnsi="Century Gothic"/>
          <w:sz w:val="22"/>
          <w:szCs w:val="22"/>
        </w:rPr>
        <w:t xml:space="preserve">. </w:t>
      </w:r>
      <w:r w:rsidRPr="008A6D4E">
        <w:rPr>
          <w:rFonts w:ascii="Century Gothic" w:hAnsi="Century Gothic"/>
          <w:color w:val="000000"/>
          <w:sz w:val="22"/>
          <w:szCs w:val="22"/>
        </w:rPr>
        <w:t xml:space="preserve">Структура енергетичного балансу громадських будівель за 2021 рік, </w:t>
      </w:r>
      <w:proofErr w:type="spellStart"/>
      <w:r w:rsidRPr="008A6D4E">
        <w:rPr>
          <w:rFonts w:ascii="Century Gothic" w:hAnsi="Century Gothic"/>
          <w:color w:val="000000"/>
          <w:sz w:val="22"/>
          <w:szCs w:val="22"/>
        </w:rPr>
        <w:t>МВт·год</w:t>
      </w:r>
      <w:proofErr w:type="spellEnd"/>
    </w:p>
    <w:p w14:paraId="2926464A" w14:textId="77777777" w:rsidR="0010754A" w:rsidRPr="008A6D4E" w:rsidRDefault="0010754A" w:rsidP="0010754A">
      <w:pPr>
        <w:pBdr>
          <w:top w:val="nil"/>
          <w:left w:val="nil"/>
          <w:bottom w:val="nil"/>
          <w:right w:val="nil"/>
          <w:between w:val="nil"/>
        </w:pBdr>
        <w:spacing w:before="160" w:after="0"/>
        <w:jc w:val="both"/>
        <w:rPr>
          <w:rFonts w:ascii="Century Gothic" w:hAnsi="Century Gothic"/>
          <w:color w:val="000000"/>
        </w:rPr>
      </w:pPr>
      <w:r w:rsidRPr="008A6D4E">
        <w:rPr>
          <w:rFonts w:ascii="Century Gothic" w:hAnsi="Century Gothic"/>
          <w:noProof/>
          <w:color w:val="000000"/>
          <w:lang w:eastAsia="uk-UA"/>
        </w:rPr>
        <w:drawing>
          <wp:inline distT="0" distB="0" distL="0" distR="0" wp14:anchorId="7D91CE2A" wp14:editId="5E336C24">
            <wp:extent cx="6133465" cy="2493195"/>
            <wp:effectExtent l="0" t="0" r="635" b="2540"/>
            <wp:docPr id="1717010875" name="Діаграма 17170108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C6353B5" w14:textId="71C69485" w:rsidR="0010754A" w:rsidRPr="008A6D4E" w:rsidRDefault="0010754A" w:rsidP="0010754A">
      <w:pPr>
        <w:pBdr>
          <w:top w:val="nil"/>
          <w:left w:val="nil"/>
          <w:bottom w:val="nil"/>
          <w:right w:val="nil"/>
          <w:between w:val="nil"/>
        </w:pBdr>
        <w:spacing w:after="0"/>
        <w:ind w:left="360"/>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D80C2F">
        <w:rPr>
          <w:rFonts w:ascii="Century Gothic" w:hAnsi="Century Gothic"/>
          <w:sz w:val="22"/>
          <w:szCs w:val="22"/>
        </w:rPr>
        <w:t>46</w:t>
      </w:r>
      <w:r w:rsidRPr="008A6D4E">
        <w:rPr>
          <w:rFonts w:ascii="Century Gothic" w:hAnsi="Century Gothic"/>
          <w:sz w:val="22"/>
          <w:szCs w:val="22"/>
        </w:rPr>
        <w:t xml:space="preserve">. Динаміка споживання </w:t>
      </w:r>
      <w:r w:rsidR="006B4DB9">
        <w:rPr>
          <w:rFonts w:ascii="Century Gothic" w:hAnsi="Century Gothic"/>
          <w:sz w:val="22"/>
          <w:szCs w:val="22"/>
        </w:rPr>
        <w:t>природнього газу</w:t>
      </w:r>
      <w:r w:rsidRPr="008A6D4E">
        <w:rPr>
          <w:rFonts w:ascii="Century Gothic" w:hAnsi="Century Gothic"/>
          <w:sz w:val="22"/>
          <w:szCs w:val="22"/>
        </w:rPr>
        <w:t>, МВт*год</w:t>
      </w:r>
    </w:p>
    <w:p w14:paraId="498F23E4" w14:textId="6170C123" w:rsidR="0010754A" w:rsidRDefault="0010754A" w:rsidP="0010754A">
      <w:pPr>
        <w:pBdr>
          <w:top w:val="nil"/>
          <w:left w:val="nil"/>
          <w:bottom w:val="nil"/>
          <w:right w:val="nil"/>
          <w:between w:val="nil"/>
        </w:pBdr>
        <w:spacing w:before="160" w:after="0"/>
        <w:jc w:val="both"/>
        <w:rPr>
          <w:rFonts w:ascii="Century Gothic" w:hAnsi="Century Gothic"/>
          <w:color w:val="000000"/>
          <w:sz w:val="22"/>
          <w:szCs w:val="22"/>
        </w:rPr>
      </w:pPr>
      <w:r w:rsidRPr="008A6D4E">
        <w:rPr>
          <w:rFonts w:ascii="Century Gothic" w:hAnsi="Century Gothic"/>
          <w:color w:val="000000"/>
          <w:sz w:val="22"/>
          <w:szCs w:val="22"/>
        </w:rPr>
        <w:t xml:space="preserve">З метою побудови енергетичного балансу необхідно перевести обсяги спожитого газу у </w:t>
      </w:r>
      <w:proofErr w:type="spellStart"/>
      <w:r w:rsidRPr="008A6D4E">
        <w:rPr>
          <w:rFonts w:ascii="Century Gothic" w:hAnsi="Century Gothic"/>
          <w:color w:val="000000"/>
          <w:sz w:val="22"/>
          <w:szCs w:val="22"/>
        </w:rPr>
        <w:t>Мвт</w:t>
      </w:r>
      <w:proofErr w:type="spellEnd"/>
      <w:r w:rsidRPr="008A6D4E">
        <w:rPr>
          <w:rFonts w:ascii="Century Gothic" w:hAnsi="Century Gothic"/>
          <w:color w:val="000000"/>
          <w:sz w:val="22"/>
          <w:szCs w:val="22"/>
        </w:rPr>
        <w:t xml:space="preserve">*год. Для цього використовуємо перевідні коефіцієнти. </w:t>
      </w:r>
    </w:p>
    <w:p w14:paraId="3DAE35EE" w14:textId="5F57B99C" w:rsidR="00DD32C1" w:rsidRDefault="00DD32C1" w:rsidP="0010754A">
      <w:pPr>
        <w:pBdr>
          <w:top w:val="nil"/>
          <w:left w:val="nil"/>
          <w:bottom w:val="nil"/>
          <w:right w:val="nil"/>
          <w:between w:val="nil"/>
        </w:pBdr>
        <w:spacing w:before="160" w:after="0"/>
        <w:jc w:val="both"/>
        <w:rPr>
          <w:rFonts w:ascii="Century Gothic" w:hAnsi="Century Gothic"/>
          <w:color w:val="000000"/>
          <w:sz w:val="22"/>
          <w:szCs w:val="22"/>
        </w:rPr>
      </w:pPr>
    </w:p>
    <w:p w14:paraId="437880D2" w14:textId="77777777" w:rsidR="00DD32C1" w:rsidRPr="008A6D4E" w:rsidRDefault="00DD32C1" w:rsidP="0010754A">
      <w:pPr>
        <w:pBdr>
          <w:top w:val="nil"/>
          <w:left w:val="nil"/>
          <w:bottom w:val="nil"/>
          <w:right w:val="nil"/>
          <w:between w:val="nil"/>
        </w:pBdr>
        <w:spacing w:before="160" w:after="0"/>
        <w:jc w:val="both"/>
        <w:rPr>
          <w:rFonts w:ascii="Century Gothic" w:hAnsi="Century Gothic"/>
          <w:color w:val="000000"/>
          <w:sz w:val="22"/>
          <w:szCs w:val="22"/>
        </w:rPr>
      </w:pPr>
    </w:p>
    <w:p w14:paraId="1360B334" w14:textId="32A7316C" w:rsidR="0010754A" w:rsidRPr="008A6D4E" w:rsidRDefault="0010754A" w:rsidP="0010754A">
      <w:pPr>
        <w:pBdr>
          <w:top w:val="nil"/>
          <w:left w:val="nil"/>
          <w:bottom w:val="nil"/>
          <w:right w:val="nil"/>
          <w:between w:val="nil"/>
        </w:pBdr>
        <w:spacing w:before="160" w:after="0"/>
        <w:ind w:left="360" w:firstLine="348"/>
        <w:jc w:val="right"/>
        <w:rPr>
          <w:rFonts w:ascii="Century Gothic" w:hAnsi="Century Gothic"/>
          <w:color w:val="000000"/>
          <w:sz w:val="22"/>
          <w:szCs w:val="22"/>
        </w:rPr>
      </w:pPr>
      <w:r w:rsidRPr="008A6D4E">
        <w:rPr>
          <w:rFonts w:ascii="Century Gothic" w:hAnsi="Century Gothic"/>
          <w:color w:val="000000"/>
          <w:sz w:val="22"/>
          <w:szCs w:val="22"/>
        </w:rPr>
        <w:lastRenderedPageBreak/>
        <w:t xml:space="preserve">Таблиця </w:t>
      </w:r>
      <w:r w:rsidRPr="008A6D4E">
        <w:rPr>
          <w:rFonts w:ascii="Century Gothic" w:hAnsi="Century Gothic"/>
          <w:sz w:val="22"/>
          <w:szCs w:val="22"/>
        </w:rPr>
        <w:t>2.</w:t>
      </w:r>
      <w:r w:rsidR="000809E1">
        <w:rPr>
          <w:rFonts w:ascii="Century Gothic" w:hAnsi="Century Gothic"/>
          <w:sz w:val="22"/>
          <w:szCs w:val="22"/>
        </w:rPr>
        <w:t>47</w:t>
      </w:r>
    </w:p>
    <w:p w14:paraId="7FC78F67" w14:textId="77777777" w:rsidR="0010754A" w:rsidRPr="008A6D4E" w:rsidRDefault="0010754A" w:rsidP="0010754A">
      <w:pPr>
        <w:pBdr>
          <w:top w:val="nil"/>
          <w:left w:val="nil"/>
          <w:bottom w:val="nil"/>
          <w:right w:val="nil"/>
          <w:between w:val="nil"/>
        </w:pBdr>
        <w:spacing w:after="0"/>
        <w:ind w:left="360" w:firstLine="348"/>
        <w:jc w:val="center"/>
        <w:rPr>
          <w:rFonts w:ascii="Century Gothic" w:hAnsi="Century Gothic"/>
          <w:color w:val="000000"/>
          <w:sz w:val="2"/>
          <w:szCs w:val="2"/>
        </w:rPr>
      </w:pPr>
      <w:r w:rsidRPr="008A6D4E">
        <w:rPr>
          <w:rFonts w:ascii="Century Gothic" w:hAnsi="Century Gothic"/>
          <w:color w:val="000000"/>
          <w:sz w:val="2"/>
          <w:szCs w:val="2"/>
        </w:rPr>
        <w:t>Споживання природнього газу за категоріями споживачів (</w:t>
      </w:r>
      <w:proofErr w:type="spellStart"/>
      <w:r w:rsidRPr="008A6D4E">
        <w:rPr>
          <w:rFonts w:ascii="Century Gothic" w:hAnsi="Century Gothic"/>
          <w:color w:val="000000"/>
          <w:sz w:val="2"/>
          <w:szCs w:val="2"/>
        </w:rPr>
        <w:t>Мвт</w:t>
      </w:r>
      <w:proofErr w:type="spellEnd"/>
      <w:r w:rsidRPr="008A6D4E">
        <w:rPr>
          <w:rFonts w:ascii="Century Gothic" w:hAnsi="Century Gothic"/>
          <w:color w:val="000000"/>
          <w:sz w:val="2"/>
          <w:szCs w:val="2"/>
        </w:rPr>
        <w:t>*год)</w:t>
      </w:r>
    </w:p>
    <w:tbl>
      <w:tblPr>
        <w:tblStyle w:val="11"/>
        <w:tblW w:w="10043" w:type="dxa"/>
        <w:tblInd w:w="-142" w:type="dxa"/>
        <w:tblLook w:val="0460" w:firstRow="1" w:lastRow="1" w:firstColumn="0" w:lastColumn="0" w:noHBand="0" w:noVBand="1"/>
      </w:tblPr>
      <w:tblGrid>
        <w:gridCol w:w="2812"/>
        <w:gridCol w:w="1033"/>
        <w:gridCol w:w="1033"/>
        <w:gridCol w:w="1033"/>
        <w:gridCol w:w="1033"/>
        <w:gridCol w:w="1033"/>
        <w:gridCol w:w="1033"/>
        <w:gridCol w:w="1033"/>
      </w:tblGrid>
      <w:tr w:rsidR="00662729" w:rsidRPr="008A6D4E" w14:paraId="7777E018" w14:textId="77777777" w:rsidTr="00B4228D">
        <w:trPr>
          <w:cnfStyle w:val="100000000000" w:firstRow="1" w:lastRow="0" w:firstColumn="0" w:lastColumn="0" w:oddVBand="0" w:evenVBand="0" w:oddHBand="0" w:evenHBand="0" w:firstRowFirstColumn="0" w:firstRowLastColumn="0" w:lastRowFirstColumn="0" w:lastRowLastColumn="0"/>
          <w:trHeight w:val="28"/>
        </w:trPr>
        <w:tc>
          <w:tcPr>
            <w:tcW w:w="0" w:type="auto"/>
            <w:vAlign w:val="center"/>
          </w:tcPr>
          <w:p w14:paraId="2A920665" w14:textId="77777777" w:rsidR="004A7177" w:rsidRPr="008A6D4E" w:rsidRDefault="004A7177">
            <w:pPr>
              <w:pBdr>
                <w:top w:val="nil"/>
                <w:left w:val="nil"/>
                <w:bottom w:val="nil"/>
                <w:right w:val="nil"/>
                <w:between w:val="nil"/>
              </w:pBdr>
              <w:spacing w:line="259" w:lineRule="auto"/>
              <w:jc w:val="center"/>
              <w:rPr>
                <w:color w:val="auto"/>
                <w:szCs w:val="16"/>
              </w:rPr>
            </w:pPr>
            <w:r w:rsidRPr="008A6D4E">
              <w:rPr>
                <w:color w:val="auto"/>
                <w:szCs w:val="16"/>
              </w:rPr>
              <w:t>Категорії споживачів</w:t>
            </w:r>
          </w:p>
        </w:tc>
        <w:tc>
          <w:tcPr>
            <w:tcW w:w="0" w:type="auto"/>
            <w:vAlign w:val="bottom"/>
          </w:tcPr>
          <w:p w14:paraId="3F0C213D" w14:textId="77777777" w:rsidR="004A7177" w:rsidRPr="008A6D4E" w:rsidRDefault="004A7177">
            <w:pPr>
              <w:pBdr>
                <w:top w:val="nil"/>
                <w:left w:val="nil"/>
                <w:bottom w:val="nil"/>
                <w:right w:val="nil"/>
                <w:between w:val="nil"/>
              </w:pBdr>
              <w:spacing w:line="259" w:lineRule="auto"/>
              <w:jc w:val="center"/>
              <w:rPr>
                <w:color w:val="auto"/>
                <w:szCs w:val="16"/>
              </w:rPr>
            </w:pPr>
            <w:r w:rsidRPr="008A6D4E">
              <w:rPr>
                <w:rFonts w:cs="Calibri"/>
                <w:color w:val="auto"/>
                <w:szCs w:val="16"/>
              </w:rPr>
              <w:t>2017</w:t>
            </w:r>
          </w:p>
        </w:tc>
        <w:tc>
          <w:tcPr>
            <w:tcW w:w="0" w:type="auto"/>
            <w:vAlign w:val="bottom"/>
          </w:tcPr>
          <w:p w14:paraId="4F64051D" w14:textId="77777777" w:rsidR="004A7177" w:rsidRPr="008A6D4E" w:rsidRDefault="004A7177">
            <w:pPr>
              <w:pBdr>
                <w:top w:val="nil"/>
                <w:left w:val="nil"/>
                <w:bottom w:val="nil"/>
                <w:right w:val="nil"/>
                <w:between w:val="nil"/>
              </w:pBdr>
              <w:spacing w:line="259" w:lineRule="auto"/>
              <w:jc w:val="center"/>
              <w:rPr>
                <w:color w:val="auto"/>
                <w:szCs w:val="16"/>
              </w:rPr>
            </w:pPr>
            <w:r w:rsidRPr="008A6D4E">
              <w:rPr>
                <w:rFonts w:cs="Calibri"/>
                <w:color w:val="auto"/>
                <w:szCs w:val="16"/>
              </w:rPr>
              <w:t>2018</w:t>
            </w:r>
          </w:p>
        </w:tc>
        <w:tc>
          <w:tcPr>
            <w:tcW w:w="0" w:type="auto"/>
            <w:vAlign w:val="bottom"/>
          </w:tcPr>
          <w:p w14:paraId="4B250F36" w14:textId="77777777" w:rsidR="004A7177" w:rsidRPr="008A6D4E" w:rsidRDefault="004A7177">
            <w:pPr>
              <w:pBdr>
                <w:top w:val="nil"/>
                <w:left w:val="nil"/>
                <w:bottom w:val="nil"/>
                <w:right w:val="nil"/>
                <w:between w:val="nil"/>
              </w:pBdr>
              <w:spacing w:line="259" w:lineRule="auto"/>
              <w:jc w:val="center"/>
              <w:rPr>
                <w:color w:val="auto"/>
                <w:szCs w:val="16"/>
              </w:rPr>
            </w:pPr>
            <w:r w:rsidRPr="008A6D4E">
              <w:rPr>
                <w:rFonts w:cs="Calibri"/>
                <w:color w:val="auto"/>
                <w:szCs w:val="16"/>
              </w:rPr>
              <w:t>2019</w:t>
            </w:r>
          </w:p>
        </w:tc>
        <w:tc>
          <w:tcPr>
            <w:tcW w:w="0" w:type="auto"/>
            <w:vAlign w:val="bottom"/>
          </w:tcPr>
          <w:p w14:paraId="67C5771C" w14:textId="77777777" w:rsidR="004A7177" w:rsidRPr="008A6D4E" w:rsidRDefault="004A7177">
            <w:pPr>
              <w:pBdr>
                <w:top w:val="nil"/>
                <w:left w:val="nil"/>
                <w:bottom w:val="nil"/>
                <w:right w:val="nil"/>
                <w:between w:val="nil"/>
              </w:pBdr>
              <w:spacing w:line="259" w:lineRule="auto"/>
              <w:jc w:val="center"/>
              <w:rPr>
                <w:color w:val="auto"/>
                <w:szCs w:val="16"/>
              </w:rPr>
            </w:pPr>
            <w:r w:rsidRPr="008A6D4E">
              <w:rPr>
                <w:rFonts w:cs="Calibri"/>
                <w:color w:val="auto"/>
                <w:szCs w:val="16"/>
              </w:rPr>
              <w:t>2020</w:t>
            </w:r>
          </w:p>
        </w:tc>
        <w:tc>
          <w:tcPr>
            <w:tcW w:w="0" w:type="auto"/>
            <w:vAlign w:val="bottom"/>
          </w:tcPr>
          <w:p w14:paraId="1D776DFA" w14:textId="77777777" w:rsidR="004A7177" w:rsidRPr="008A6D4E" w:rsidRDefault="004A7177">
            <w:pPr>
              <w:pBdr>
                <w:top w:val="nil"/>
                <w:left w:val="nil"/>
                <w:bottom w:val="nil"/>
                <w:right w:val="nil"/>
                <w:between w:val="nil"/>
              </w:pBdr>
              <w:spacing w:line="259" w:lineRule="auto"/>
              <w:jc w:val="center"/>
              <w:rPr>
                <w:color w:val="auto"/>
                <w:szCs w:val="16"/>
              </w:rPr>
            </w:pPr>
            <w:r w:rsidRPr="008A6D4E">
              <w:rPr>
                <w:rFonts w:cs="Calibri"/>
                <w:color w:val="auto"/>
                <w:szCs w:val="16"/>
              </w:rPr>
              <w:t>2021</w:t>
            </w:r>
          </w:p>
        </w:tc>
        <w:tc>
          <w:tcPr>
            <w:tcW w:w="0" w:type="auto"/>
            <w:vAlign w:val="bottom"/>
          </w:tcPr>
          <w:p w14:paraId="09C2CC84" w14:textId="77777777" w:rsidR="004A7177" w:rsidRPr="008A6D4E" w:rsidRDefault="004A7177">
            <w:pPr>
              <w:pBdr>
                <w:top w:val="nil"/>
                <w:left w:val="nil"/>
                <w:bottom w:val="nil"/>
                <w:right w:val="nil"/>
                <w:between w:val="nil"/>
              </w:pBdr>
              <w:spacing w:line="259" w:lineRule="auto"/>
              <w:jc w:val="center"/>
              <w:rPr>
                <w:color w:val="auto"/>
                <w:szCs w:val="16"/>
              </w:rPr>
            </w:pPr>
            <w:r w:rsidRPr="008A6D4E">
              <w:rPr>
                <w:rFonts w:cs="Calibri"/>
                <w:color w:val="auto"/>
                <w:szCs w:val="16"/>
              </w:rPr>
              <w:t>2022</w:t>
            </w:r>
          </w:p>
        </w:tc>
        <w:tc>
          <w:tcPr>
            <w:tcW w:w="0" w:type="auto"/>
            <w:vAlign w:val="bottom"/>
          </w:tcPr>
          <w:p w14:paraId="112C9C61" w14:textId="77777777" w:rsidR="004A7177" w:rsidRPr="008A6D4E" w:rsidRDefault="004A7177">
            <w:pPr>
              <w:pBdr>
                <w:top w:val="nil"/>
                <w:left w:val="nil"/>
                <w:bottom w:val="nil"/>
                <w:right w:val="nil"/>
                <w:between w:val="nil"/>
              </w:pBdr>
              <w:spacing w:line="259" w:lineRule="auto"/>
              <w:jc w:val="center"/>
              <w:rPr>
                <w:color w:val="auto"/>
                <w:szCs w:val="16"/>
              </w:rPr>
            </w:pPr>
            <w:r w:rsidRPr="008A6D4E">
              <w:rPr>
                <w:rFonts w:cs="Calibri"/>
                <w:color w:val="auto"/>
                <w:szCs w:val="16"/>
              </w:rPr>
              <w:t>2023</w:t>
            </w:r>
          </w:p>
        </w:tc>
      </w:tr>
      <w:tr w:rsidR="00B4228D" w:rsidRPr="008A6D4E" w14:paraId="2D477049" w14:textId="77777777" w:rsidTr="00B4228D">
        <w:trPr>
          <w:trHeight w:val="28"/>
        </w:trPr>
        <w:tc>
          <w:tcPr>
            <w:tcW w:w="0" w:type="auto"/>
            <w:vAlign w:val="center"/>
          </w:tcPr>
          <w:p w14:paraId="4CDCF506" w14:textId="77777777" w:rsidR="00B4228D" w:rsidRPr="008A6D4E" w:rsidRDefault="00B4228D" w:rsidP="00B4228D">
            <w:pPr>
              <w:pBdr>
                <w:top w:val="nil"/>
                <w:left w:val="nil"/>
                <w:bottom w:val="nil"/>
                <w:right w:val="nil"/>
                <w:between w:val="nil"/>
              </w:pBdr>
              <w:spacing w:line="259" w:lineRule="auto"/>
              <w:rPr>
                <w:color w:val="auto"/>
                <w:szCs w:val="16"/>
              </w:rPr>
            </w:pPr>
            <w:r w:rsidRPr="008A6D4E">
              <w:rPr>
                <w:color w:val="auto"/>
                <w:szCs w:val="16"/>
              </w:rPr>
              <w:t>Бюджетні будівлі</w:t>
            </w:r>
          </w:p>
        </w:tc>
        <w:tc>
          <w:tcPr>
            <w:tcW w:w="0" w:type="auto"/>
            <w:vAlign w:val="bottom"/>
          </w:tcPr>
          <w:p w14:paraId="53B0CE35" w14:textId="588ED830"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3 306,43</w:t>
            </w:r>
          </w:p>
        </w:tc>
        <w:tc>
          <w:tcPr>
            <w:tcW w:w="0" w:type="auto"/>
            <w:vAlign w:val="bottom"/>
          </w:tcPr>
          <w:p w14:paraId="40E397BA" w14:textId="10C38AEB"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2 776,50</w:t>
            </w:r>
          </w:p>
        </w:tc>
        <w:tc>
          <w:tcPr>
            <w:tcW w:w="0" w:type="auto"/>
            <w:vAlign w:val="bottom"/>
          </w:tcPr>
          <w:p w14:paraId="7640978E" w14:textId="1305C62A"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2 704,85</w:t>
            </w:r>
          </w:p>
        </w:tc>
        <w:tc>
          <w:tcPr>
            <w:tcW w:w="0" w:type="auto"/>
            <w:vAlign w:val="bottom"/>
          </w:tcPr>
          <w:p w14:paraId="27030C63" w14:textId="314B6505"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2 914,74</w:t>
            </w:r>
          </w:p>
        </w:tc>
        <w:tc>
          <w:tcPr>
            <w:tcW w:w="0" w:type="auto"/>
            <w:vAlign w:val="bottom"/>
          </w:tcPr>
          <w:p w14:paraId="3AFEF7B9" w14:textId="2A2E7C1F"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3 164,83</w:t>
            </w:r>
          </w:p>
        </w:tc>
        <w:tc>
          <w:tcPr>
            <w:tcW w:w="0" w:type="auto"/>
            <w:vAlign w:val="bottom"/>
          </w:tcPr>
          <w:p w14:paraId="6272522A" w14:textId="7BF285E4"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2 467,92</w:t>
            </w:r>
          </w:p>
        </w:tc>
        <w:tc>
          <w:tcPr>
            <w:tcW w:w="0" w:type="auto"/>
            <w:vAlign w:val="bottom"/>
          </w:tcPr>
          <w:p w14:paraId="56C70CEB" w14:textId="14B80A73"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3 079,57</w:t>
            </w:r>
          </w:p>
        </w:tc>
      </w:tr>
      <w:tr w:rsidR="00662729" w:rsidRPr="008A6D4E" w14:paraId="10DC778A" w14:textId="77777777" w:rsidTr="00B4228D">
        <w:trPr>
          <w:trHeight w:val="28"/>
        </w:trPr>
        <w:tc>
          <w:tcPr>
            <w:tcW w:w="0" w:type="auto"/>
            <w:vAlign w:val="center"/>
          </w:tcPr>
          <w:p w14:paraId="28AB5CFD" w14:textId="77777777" w:rsidR="00662729" w:rsidRPr="008A6D4E" w:rsidRDefault="00662729" w:rsidP="00662729">
            <w:pPr>
              <w:pBdr>
                <w:top w:val="nil"/>
                <w:left w:val="nil"/>
                <w:bottom w:val="nil"/>
                <w:right w:val="nil"/>
                <w:between w:val="nil"/>
              </w:pBdr>
              <w:spacing w:line="259" w:lineRule="auto"/>
              <w:rPr>
                <w:color w:val="auto"/>
                <w:szCs w:val="16"/>
              </w:rPr>
            </w:pPr>
            <w:r w:rsidRPr="008A6D4E">
              <w:rPr>
                <w:color w:val="auto"/>
                <w:szCs w:val="16"/>
              </w:rPr>
              <w:t>Побутові споживачі (населення)</w:t>
            </w:r>
          </w:p>
        </w:tc>
        <w:tc>
          <w:tcPr>
            <w:tcW w:w="0" w:type="auto"/>
            <w:vAlign w:val="bottom"/>
          </w:tcPr>
          <w:p w14:paraId="511B1FCA" w14:textId="0F348951"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szCs w:val="16"/>
              </w:rPr>
              <w:t>177 424,33</w:t>
            </w:r>
          </w:p>
        </w:tc>
        <w:tc>
          <w:tcPr>
            <w:tcW w:w="0" w:type="auto"/>
            <w:vAlign w:val="bottom"/>
          </w:tcPr>
          <w:p w14:paraId="189F65F9" w14:textId="12388BC9"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szCs w:val="16"/>
              </w:rPr>
              <w:t>163 676,58</w:t>
            </w:r>
          </w:p>
        </w:tc>
        <w:tc>
          <w:tcPr>
            <w:tcW w:w="0" w:type="auto"/>
            <w:vAlign w:val="bottom"/>
          </w:tcPr>
          <w:p w14:paraId="3617AFEA" w14:textId="168DCA6F"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szCs w:val="16"/>
              </w:rPr>
              <w:t>137 991,65</w:t>
            </w:r>
          </w:p>
        </w:tc>
        <w:tc>
          <w:tcPr>
            <w:tcW w:w="0" w:type="auto"/>
            <w:vAlign w:val="bottom"/>
          </w:tcPr>
          <w:p w14:paraId="45C46F29" w14:textId="68E14567"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szCs w:val="16"/>
              </w:rPr>
              <w:t>148 381,77</w:t>
            </w:r>
          </w:p>
        </w:tc>
        <w:tc>
          <w:tcPr>
            <w:tcW w:w="0" w:type="auto"/>
            <w:vAlign w:val="bottom"/>
          </w:tcPr>
          <w:p w14:paraId="1BE958DB" w14:textId="4C2E5A33"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szCs w:val="16"/>
              </w:rPr>
              <w:t>158 032,46</w:t>
            </w:r>
          </w:p>
        </w:tc>
        <w:tc>
          <w:tcPr>
            <w:tcW w:w="0" w:type="auto"/>
            <w:vAlign w:val="bottom"/>
          </w:tcPr>
          <w:p w14:paraId="62027EAE" w14:textId="2A0923FB"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szCs w:val="16"/>
              </w:rPr>
              <w:t>145 106,96</w:t>
            </w:r>
          </w:p>
        </w:tc>
        <w:tc>
          <w:tcPr>
            <w:tcW w:w="0" w:type="auto"/>
            <w:vAlign w:val="bottom"/>
          </w:tcPr>
          <w:p w14:paraId="14C2D119" w14:textId="51CF2A60"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szCs w:val="16"/>
              </w:rPr>
              <w:t>141 420,47</w:t>
            </w:r>
          </w:p>
        </w:tc>
      </w:tr>
      <w:tr w:rsidR="00B4228D" w:rsidRPr="008A6D4E" w14:paraId="1F41F7E2" w14:textId="77777777" w:rsidTr="00B4228D">
        <w:trPr>
          <w:trHeight w:val="28"/>
        </w:trPr>
        <w:tc>
          <w:tcPr>
            <w:tcW w:w="0" w:type="auto"/>
            <w:vAlign w:val="center"/>
          </w:tcPr>
          <w:p w14:paraId="74E2993C" w14:textId="77777777" w:rsidR="00B4228D" w:rsidRPr="008A6D4E" w:rsidRDefault="00B4228D" w:rsidP="00B4228D">
            <w:pPr>
              <w:pBdr>
                <w:top w:val="nil"/>
                <w:left w:val="nil"/>
                <w:bottom w:val="nil"/>
                <w:right w:val="nil"/>
                <w:between w:val="nil"/>
              </w:pBdr>
              <w:spacing w:line="259" w:lineRule="auto"/>
              <w:rPr>
                <w:color w:val="auto"/>
                <w:szCs w:val="16"/>
              </w:rPr>
            </w:pPr>
            <w:r w:rsidRPr="008A6D4E">
              <w:rPr>
                <w:color w:val="auto"/>
                <w:szCs w:val="16"/>
              </w:rPr>
              <w:t>Малий та середній бізнес</w:t>
            </w:r>
          </w:p>
        </w:tc>
        <w:tc>
          <w:tcPr>
            <w:tcW w:w="0" w:type="auto"/>
            <w:vAlign w:val="bottom"/>
          </w:tcPr>
          <w:p w14:paraId="341D842A" w14:textId="2F51178D"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927,46</w:t>
            </w:r>
          </w:p>
        </w:tc>
        <w:tc>
          <w:tcPr>
            <w:tcW w:w="0" w:type="auto"/>
            <w:vAlign w:val="bottom"/>
          </w:tcPr>
          <w:p w14:paraId="6B64125A" w14:textId="2C6F9698"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1 159,31</w:t>
            </w:r>
          </w:p>
        </w:tc>
        <w:tc>
          <w:tcPr>
            <w:tcW w:w="0" w:type="auto"/>
            <w:vAlign w:val="bottom"/>
          </w:tcPr>
          <w:p w14:paraId="7920F164" w14:textId="6D503601"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873,70</w:t>
            </w:r>
          </w:p>
        </w:tc>
        <w:tc>
          <w:tcPr>
            <w:tcW w:w="0" w:type="auto"/>
            <w:vAlign w:val="bottom"/>
          </w:tcPr>
          <w:p w14:paraId="7FD97C57" w14:textId="336979D8"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914,38</w:t>
            </w:r>
          </w:p>
        </w:tc>
        <w:tc>
          <w:tcPr>
            <w:tcW w:w="0" w:type="auto"/>
            <w:vAlign w:val="bottom"/>
          </w:tcPr>
          <w:p w14:paraId="55840EEA" w14:textId="3334AA4C"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1 081,11</w:t>
            </w:r>
          </w:p>
        </w:tc>
        <w:tc>
          <w:tcPr>
            <w:tcW w:w="0" w:type="auto"/>
            <w:vAlign w:val="bottom"/>
          </w:tcPr>
          <w:p w14:paraId="463D03D8" w14:textId="74661805"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918,06</w:t>
            </w:r>
          </w:p>
        </w:tc>
        <w:tc>
          <w:tcPr>
            <w:tcW w:w="0" w:type="auto"/>
            <w:vAlign w:val="bottom"/>
          </w:tcPr>
          <w:p w14:paraId="2DC95155" w14:textId="249E32E0"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696,81</w:t>
            </w:r>
          </w:p>
        </w:tc>
      </w:tr>
      <w:tr w:rsidR="00B4228D" w:rsidRPr="008A6D4E" w14:paraId="7D9BB837" w14:textId="77777777" w:rsidTr="00B4228D">
        <w:trPr>
          <w:trHeight w:val="28"/>
        </w:trPr>
        <w:tc>
          <w:tcPr>
            <w:tcW w:w="0" w:type="auto"/>
            <w:vAlign w:val="center"/>
          </w:tcPr>
          <w:p w14:paraId="40CF4FF3" w14:textId="77777777" w:rsidR="00B4228D" w:rsidRPr="008A6D4E" w:rsidRDefault="00B4228D" w:rsidP="00B4228D">
            <w:pPr>
              <w:pBdr>
                <w:top w:val="nil"/>
                <w:left w:val="nil"/>
                <w:bottom w:val="nil"/>
                <w:right w:val="nil"/>
                <w:between w:val="nil"/>
              </w:pBdr>
              <w:spacing w:line="259" w:lineRule="auto"/>
              <w:rPr>
                <w:color w:val="auto"/>
                <w:szCs w:val="16"/>
              </w:rPr>
            </w:pPr>
            <w:r w:rsidRPr="008A6D4E">
              <w:rPr>
                <w:color w:val="auto"/>
                <w:szCs w:val="16"/>
              </w:rPr>
              <w:t>Промисловість</w:t>
            </w:r>
          </w:p>
        </w:tc>
        <w:tc>
          <w:tcPr>
            <w:tcW w:w="0" w:type="auto"/>
            <w:vAlign w:val="bottom"/>
          </w:tcPr>
          <w:p w14:paraId="6C3AF59E" w14:textId="0ABB3501"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7 638,03</w:t>
            </w:r>
          </w:p>
        </w:tc>
        <w:tc>
          <w:tcPr>
            <w:tcW w:w="0" w:type="auto"/>
            <w:vAlign w:val="bottom"/>
          </w:tcPr>
          <w:p w14:paraId="2CED8E29" w14:textId="05FA7278"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6 828,49</w:t>
            </w:r>
          </w:p>
        </w:tc>
        <w:tc>
          <w:tcPr>
            <w:tcW w:w="0" w:type="auto"/>
            <w:vAlign w:val="bottom"/>
          </w:tcPr>
          <w:p w14:paraId="307373C4" w14:textId="2A724866"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5 174,15</w:t>
            </w:r>
          </w:p>
        </w:tc>
        <w:tc>
          <w:tcPr>
            <w:tcW w:w="0" w:type="auto"/>
            <w:vAlign w:val="bottom"/>
          </w:tcPr>
          <w:p w14:paraId="582CFADF" w14:textId="0C788351"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5 264,50</w:t>
            </w:r>
          </w:p>
        </w:tc>
        <w:tc>
          <w:tcPr>
            <w:tcW w:w="0" w:type="auto"/>
            <w:vAlign w:val="bottom"/>
          </w:tcPr>
          <w:p w14:paraId="50A12097" w14:textId="219A1C40"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5 522,03</w:t>
            </w:r>
          </w:p>
        </w:tc>
        <w:tc>
          <w:tcPr>
            <w:tcW w:w="0" w:type="auto"/>
            <w:vAlign w:val="bottom"/>
          </w:tcPr>
          <w:p w14:paraId="506C2A0E" w14:textId="4FBB3A4A"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3 910,17</w:t>
            </w:r>
          </w:p>
        </w:tc>
        <w:tc>
          <w:tcPr>
            <w:tcW w:w="0" w:type="auto"/>
            <w:vAlign w:val="bottom"/>
          </w:tcPr>
          <w:p w14:paraId="609635D3" w14:textId="1DAB9E15" w:rsidR="00B4228D" w:rsidRPr="008A6D4E" w:rsidRDefault="00B4228D" w:rsidP="00B4228D">
            <w:pPr>
              <w:pBdr>
                <w:top w:val="nil"/>
                <w:left w:val="nil"/>
                <w:bottom w:val="nil"/>
                <w:right w:val="nil"/>
                <w:between w:val="nil"/>
              </w:pBdr>
              <w:spacing w:line="259" w:lineRule="auto"/>
              <w:jc w:val="center"/>
              <w:rPr>
                <w:color w:val="auto"/>
                <w:szCs w:val="16"/>
              </w:rPr>
            </w:pPr>
            <w:r w:rsidRPr="008A6D4E">
              <w:rPr>
                <w:rFonts w:cs="Calibri"/>
                <w:szCs w:val="16"/>
              </w:rPr>
              <w:t>4 606,17</w:t>
            </w:r>
          </w:p>
        </w:tc>
      </w:tr>
      <w:tr w:rsidR="00B4228D" w:rsidRPr="008A6D4E" w14:paraId="07ABD01E" w14:textId="77777777" w:rsidTr="00B4228D">
        <w:trPr>
          <w:trHeight w:val="28"/>
        </w:trPr>
        <w:tc>
          <w:tcPr>
            <w:tcW w:w="0" w:type="auto"/>
            <w:vAlign w:val="center"/>
          </w:tcPr>
          <w:p w14:paraId="59F70AA4" w14:textId="77777777" w:rsidR="00B4228D" w:rsidRPr="008A6D4E" w:rsidRDefault="00B4228D" w:rsidP="00B4228D">
            <w:pPr>
              <w:rPr>
                <w:rFonts w:cs="Calibri"/>
                <w:szCs w:val="16"/>
              </w:rPr>
            </w:pPr>
            <w:r w:rsidRPr="008A6D4E">
              <w:rPr>
                <w:rFonts w:cs="Calibri"/>
                <w:szCs w:val="16"/>
              </w:rPr>
              <w:t>КП ЧТКЕ</w:t>
            </w:r>
          </w:p>
        </w:tc>
        <w:tc>
          <w:tcPr>
            <w:tcW w:w="0" w:type="auto"/>
            <w:vAlign w:val="bottom"/>
          </w:tcPr>
          <w:p w14:paraId="75602EBC" w14:textId="2FCECE0B" w:rsidR="00B4228D" w:rsidRPr="008A6D4E" w:rsidRDefault="00B4228D" w:rsidP="00B4228D">
            <w:pPr>
              <w:pBdr>
                <w:top w:val="nil"/>
                <w:left w:val="nil"/>
                <w:bottom w:val="nil"/>
                <w:right w:val="nil"/>
                <w:between w:val="nil"/>
              </w:pBdr>
              <w:spacing w:line="259" w:lineRule="auto"/>
              <w:jc w:val="center"/>
              <w:rPr>
                <w:rFonts w:cs="Calibri"/>
                <w:color w:val="auto"/>
                <w:szCs w:val="16"/>
              </w:rPr>
            </w:pPr>
            <w:r w:rsidRPr="008A6D4E">
              <w:rPr>
                <w:rFonts w:cs="Calibri"/>
                <w:szCs w:val="16"/>
              </w:rPr>
              <w:t>146 398,67</w:t>
            </w:r>
          </w:p>
        </w:tc>
        <w:tc>
          <w:tcPr>
            <w:tcW w:w="0" w:type="auto"/>
            <w:vAlign w:val="bottom"/>
          </w:tcPr>
          <w:p w14:paraId="05EDD77D" w14:textId="004ABE36" w:rsidR="00B4228D" w:rsidRPr="008A6D4E" w:rsidRDefault="00B4228D" w:rsidP="00B4228D">
            <w:pPr>
              <w:pBdr>
                <w:top w:val="nil"/>
                <w:left w:val="nil"/>
                <w:bottom w:val="nil"/>
                <w:right w:val="nil"/>
                <w:between w:val="nil"/>
              </w:pBdr>
              <w:spacing w:line="259" w:lineRule="auto"/>
              <w:jc w:val="center"/>
              <w:rPr>
                <w:rFonts w:cs="Calibri"/>
                <w:color w:val="auto"/>
                <w:szCs w:val="16"/>
              </w:rPr>
            </w:pPr>
            <w:r w:rsidRPr="008A6D4E">
              <w:rPr>
                <w:rFonts w:cs="Calibri"/>
                <w:szCs w:val="16"/>
              </w:rPr>
              <w:t>142 726,19</w:t>
            </w:r>
          </w:p>
        </w:tc>
        <w:tc>
          <w:tcPr>
            <w:tcW w:w="0" w:type="auto"/>
            <w:vAlign w:val="bottom"/>
          </w:tcPr>
          <w:p w14:paraId="10708D30" w14:textId="31BE2284" w:rsidR="00B4228D" w:rsidRPr="008A6D4E" w:rsidRDefault="00B4228D" w:rsidP="00B4228D">
            <w:pPr>
              <w:pBdr>
                <w:top w:val="nil"/>
                <w:left w:val="nil"/>
                <w:bottom w:val="nil"/>
                <w:right w:val="nil"/>
                <w:between w:val="nil"/>
              </w:pBdr>
              <w:spacing w:line="259" w:lineRule="auto"/>
              <w:jc w:val="center"/>
              <w:rPr>
                <w:rFonts w:cs="Calibri"/>
                <w:color w:val="auto"/>
                <w:szCs w:val="16"/>
              </w:rPr>
            </w:pPr>
            <w:r w:rsidRPr="008A6D4E">
              <w:rPr>
                <w:rFonts w:cs="Calibri"/>
                <w:szCs w:val="16"/>
              </w:rPr>
              <w:t>118 232,48</w:t>
            </w:r>
          </w:p>
        </w:tc>
        <w:tc>
          <w:tcPr>
            <w:tcW w:w="0" w:type="auto"/>
            <w:vAlign w:val="bottom"/>
          </w:tcPr>
          <w:p w14:paraId="48E51572" w14:textId="170406CE" w:rsidR="00B4228D" w:rsidRPr="008A6D4E" w:rsidRDefault="00B4228D" w:rsidP="00B4228D">
            <w:pPr>
              <w:pBdr>
                <w:top w:val="nil"/>
                <w:left w:val="nil"/>
                <w:bottom w:val="nil"/>
                <w:right w:val="nil"/>
                <w:between w:val="nil"/>
              </w:pBdr>
              <w:spacing w:line="259" w:lineRule="auto"/>
              <w:jc w:val="center"/>
              <w:rPr>
                <w:rFonts w:cs="Calibri"/>
                <w:color w:val="auto"/>
                <w:szCs w:val="16"/>
              </w:rPr>
            </w:pPr>
            <w:r w:rsidRPr="008A6D4E">
              <w:rPr>
                <w:rFonts w:cs="Calibri"/>
                <w:szCs w:val="16"/>
              </w:rPr>
              <w:t>105 455,06</w:t>
            </w:r>
          </w:p>
        </w:tc>
        <w:tc>
          <w:tcPr>
            <w:tcW w:w="0" w:type="auto"/>
            <w:vAlign w:val="bottom"/>
          </w:tcPr>
          <w:p w14:paraId="17749A4C" w14:textId="759FD533" w:rsidR="00B4228D" w:rsidRPr="008A6D4E" w:rsidRDefault="00B4228D" w:rsidP="00B4228D">
            <w:pPr>
              <w:pBdr>
                <w:top w:val="nil"/>
                <w:left w:val="nil"/>
                <w:bottom w:val="nil"/>
                <w:right w:val="nil"/>
                <w:between w:val="nil"/>
              </w:pBdr>
              <w:spacing w:line="259" w:lineRule="auto"/>
              <w:jc w:val="center"/>
              <w:rPr>
                <w:rFonts w:cs="Calibri"/>
                <w:color w:val="auto"/>
                <w:szCs w:val="16"/>
              </w:rPr>
            </w:pPr>
            <w:r w:rsidRPr="008A6D4E">
              <w:rPr>
                <w:rFonts w:cs="Calibri"/>
                <w:szCs w:val="16"/>
              </w:rPr>
              <w:t>113 602,44</w:t>
            </w:r>
          </w:p>
        </w:tc>
        <w:tc>
          <w:tcPr>
            <w:tcW w:w="0" w:type="auto"/>
            <w:vAlign w:val="bottom"/>
          </w:tcPr>
          <w:p w14:paraId="6F500DF4" w14:textId="4410D319" w:rsidR="00B4228D" w:rsidRPr="008A6D4E" w:rsidRDefault="00B4228D" w:rsidP="00B4228D">
            <w:pPr>
              <w:pBdr>
                <w:top w:val="nil"/>
                <w:left w:val="nil"/>
                <w:bottom w:val="nil"/>
                <w:right w:val="nil"/>
                <w:between w:val="nil"/>
              </w:pBdr>
              <w:spacing w:line="259" w:lineRule="auto"/>
              <w:jc w:val="center"/>
              <w:rPr>
                <w:rFonts w:cs="Calibri"/>
                <w:color w:val="auto"/>
                <w:szCs w:val="16"/>
              </w:rPr>
            </w:pPr>
            <w:r w:rsidRPr="008A6D4E">
              <w:rPr>
                <w:rFonts w:cs="Calibri"/>
                <w:szCs w:val="16"/>
              </w:rPr>
              <w:t>88 183,72</w:t>
            </w:r>
          </w:p>
        </w:tc>
        <w:tc>
          <w:tcPr>
            <w:tcW w:w="0" w:type="auto"/>
            <w:vAlign w:val="bottom"/>
          </w:tcPr>
          <w:p w14:paraId="6D343A41" w14:textId="331717A3" w:rsidR="00B4228D" w:rsidRPr="008A6D4E" w:rsidRDefault="00B4228D" w:rsidP="00B4228D">
            <w:pPr>
              <w:pBdr>
                <w:top w:val="nil"/>
                <w:left w:val="nil"/>
                <w:bottom w:val="nil"/>
                <w:right w:val="nil"/>
                <w:between w:val="nil"/>
              </w:pBdr>
              <w:spacing w:line="259" w:lineRule="auto"/>
              <w:jc w:val="center"/>
              <w:rPr>
                <w:rFonts w:cs="Calibri"/>
                <w:color w:val="auto"/>
                <w:szCs w:val="16"/>
              </w:rPr>
            </w:pPr>
            <w:r w:rsidRPr="008A6D4E">
              <w:rPr>
                <w:rFonts w:cs="Calibri"/>
                <w:szCs w:val="16"/>
              </w:rPr>
              <w:t>84 046,04</w:t>
            </w:r>
          </w:p>
        </w:tc>
      </w:tr>
      <w:tr w:rsidR="00662729" w:rsidRPr="008A6D4E" w14:paraId="6BEDFD6C" w14:textId="77777777" w:rsidTr="00B4228D">
        <w:trPr>
          <w:cnfStyle w:val="010000000000" w:firstRow="0" w:lastRow="1" w:firstColumn="0" w:lastColumn="0" w:oddVBand="0" w:evenVBand="0" w:oddHBand="0" w:evenHBand="0" w:firstRowFirstColumn="0" w:firstRowLastColumn="0" w:lastRowFirstColumn="0" w:lastRowLastColumn="0"/>
          <w:trHeight w:val="28"/>
        </w:trPr>
        <w:tc>
          <w:tcPr>
            <w:tcW w:w="0" w:type="auto"/>
            <w:vAlign w:val="center"/>
          </w:tcPr>
          <w:p w14:paraId="655BD627" w14:textId="77777777" w:rsidR="00662729" w:rsidRPr="008A6D4E" w:rsidRDefault="00662729" w:rsidP="00662729">
            <w:pPr>
              <w:pBdr>
                <w:top w:val="nil"/>
                <w:left w:val="nil"/>
                <w:bottom w:val="nil"/>
                <w:right w:val="nil"/>
                <w:between w:val="nil"/>
              </w:pBdr>
              <w:spacing w:line="259" w:lineRule="auto"/>
              <w:jc w:val="center"/>
              <w:rPr>
                <w:color w:val="auto"/>
                <w:szCs w:val="16"/>
              </w:rPr>
            </w:pPr>
            <w:r w:rsidRPr="008A6D4E">
              <w:rPr>
                <w:color w:val="auto"/>
                <w:szCs w:val="16"/>
              </w:rPr>
              <w:t>Разом</w:t>
            </w:r>
          </w:p>
        </w:tc>
        <w:tc>
          <w:tcPr>
            <w:tcW w:w="0" w:type="auto"/>
            <w:vAlign w:val="bottom"/>
          </w:tcPr>
          <w:p w14:paraId="0F338C68" w14:textId="45657E13"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color w:val="auto"/>
                <w:szCs w:val="16"/>
              </w:rPr>
              <w:t>335 694,92</w:t>
            </w:r>
          </w:p>
        </w:tc>
        <w:tc>
          <w:tcPr>
            <w:tcW w:w="0" w:type="auto"/>
            <w:vAlign w:val="bottom"/>
          </w:tcPr>
          <w:p w14:paraId="479E3D62" w14:textId="32C50E43"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color w:val="auto"/>
                <w:szCs w:val="16"/>
              </w:rPr>
              <w:t>317 167,06</w:t>
            </w:r>
          </w:p>
        </w:tc>
        <w:tc>
          <w:tcPr>
            <w:tcW w:w="0" w:type="auto"/>
            <w:vAlign w:val="bottom"/>
          </w:tcPr>
          <w:p w14:paraId="1CA5BD02" w14:textId="2261875A"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color w:val="auto"/>
                <w:szCs w:val="16"/>
              </w:rPr>
              <w:t>264 976,83</w:t>
            </w:r>
          </w:p>
        </w:tc>
        <w:tc>
          <w:tcPr>
            <w:tcW w:w="0" w:type="auto"/>
            <w:vAlign w:val="bottom"/>
          </w:tcPr>
          <w:p w14:paraId="1D50B87D" w14:textId="0FB29020"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color w:val="auto"/>
                <w:szCs w:val="16"/>
              </w:rPr>
              <w:t>262 930,45</w:t>
            </w:r>
          </w:p>
        </w:tc>
        <w:tc>
          <w:tcPr>
            <w:tcW w:w="0" w:type="auto"/>
            <w:vAlign w:val="bottom"/>
          </w:tcPr>
          <w:p w14:paraId="3CC2672E" w14:textId="203370D8"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color w:val="auto"/>
                <w:szCs w:val="16"/>
              </w:rPr>
              <w:t>281 402,88</w:t>
            </w:r>
          </w:p>
        </w:tc>
        <w:tc>
          <w:tcPr>
            <w:tcW w:w="0" w:type="auto"/>
            <w:vAlign w:val="bottom"/>
          </w:tcPr>
          <w:p w14:paraId="08FD2C67" w14:textId="00764C91"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color w:val="auto"/>
                <w:szCs w:val="16"/>
              </w:rPr>
              <w:t>240 586,82</w:t>
            </w:r>
          </w:p>
        </w:tc>
        <w:tc>
          <w:tcPr>
            <w:tcW w:w="0" w:type="auto"/>
            <w:vAlign w:val="bottom"/>
          </w:tcPr>
          <w:p w14:paraId="739D12FA" w14:textId="7C3C30F0" w:rsidR="00662729" w:rsidRPr="008A6D4E" w:rsidRDefault="00662729" w:rsidP="00662729">
            <w:pPr>
              <w:pBdr>
                <w:top w:val="nil"/>
                <w:left w:val="nil"/>
                <w:bottom w:val="nil"/>
                <w:right w:val="nil"/>
                <w:between w:val="nil"/>
              </w:pBdr>
              <w:spacing w:line="259" w:lineRule="auto"/>
              <w:jc w:val="center"/>
              <w:rPr>
                <w:color w:val="auto"/>
                <w:szCs w:val="16"/>
              </w:rPr>
            </w:pPr>
            <w:r w:rsidRPr="008A6D4E">
              <w:rPr>
                <w:rFonts w:cs="Calibri"/>
                <w:color w:val="auto"/>
                <w:szCs w:val="16"/>
              </w:rPr>
              <w:t>233 849,06</w:t>
            </w:r>
          </w:p>
        </w:tc>
      </w:tr>
    </w:tbl>
    <w:p w14:paraId="71BF2CD5" w14:textId="77777777" w:rsidR="0010754A" w:rsidRPr="008A6D4E" w:rsidRDefault="0010754A" w:rsidP="0010754A">
      <w:pPr>
        <w:pBdr>
          <w:top w:val="nil"/>
          <w:left w:val="nil"/>
          <w:bottom w:val="nil"/>
          <w:right w:val="nil"/>
          <w:between w:val="nil"/>
        </w:pBdr>
        <w:spacing w:before="160" w:after="0"/>
        <w:rPr>
          <w:rFonts w:ascii="Century Gothic" w:hAnsi="Century Gothic"/>
          <w:color w:val="000000"/>
        </w:rPr>
      </w:pPr>
      <w:r w:rsidRPr="008A6D4E">
        <w:rPr>
          <w:rFonts w:ascii="Century Gothic" w:hAnsi="Century Gothic"/>
          <w:noProof/>
          <w:lang w:eastAsia="uk-UA"/>
        </w:rPr>
        <w:drawing>
          <wp:inline distT="0" distB="0" distL="0" distR="0" wp14:anchorId="3A555A53" wp14:editId="7F6A60DF">
            <wp:extent cx="6102985" cy="2774022"/>
            <wp:effectExtent l="0" t="0" r="0" b="7620"/>
            <wp:docPr id="46979155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E27DBAB" w14:textId="54226126" w:rsidR="0010754A" w:rsidRPr="008A6D4E" w:rsidRDefault="0010754A" w:rsidP="0010754A">
      <w:pPr>
        <w:pBdr>
          <w:top w:val="nil"/>
          <w:left w:val="nil"/>
          <w:bottom w:val="nil"/>
          <w:right w:val="nil"/>
          <w:between w:val="nil"/>
        </w:pBdr>
        <w:jc w:val="center"/>
        <w:rPr>
          <w:rFonts w:ascii="Century Gothic" w:hAnsi="Century Gothic"/>
          <w:color w:val="000000"/>
          <w:sz w:val="22"/>
          <w:szCs w:val="22"/>
        </w:rPr>
      </w:pPr>
      <w:r w:rsidRPr="008A6D4E">
        <w:rPr>
          <w:rFonts w:ascii="Century Gothic" w:hAnsi="Century Gothic"/>
          <w:color w:val="000000"/>
          <w:sz w:val="22"/>
          <w:szCs w:val="22"/>
        </w:rPr>
        <w:t xml:space="preserve">Рис. </w:t>
      </w:r>
      <w:r w:rsidRPr="008A6D4E">
        <w:rPr>
          <w:rFonts w:ascii="Century Gothic" w:hAnsi="Century Gothic"/>
          <w:sz w:val="22"/>
          <w:szCs w:val="22"/>
        </w:rPr>
        <w:t>2.</w:t>
      </w:r>
      <w:r w:rsidR="00D80C2F">
        <w:rPr>
          <w:rFonts w:ascii="Century Gothic" w:hAnsi="Century Gothic"/>
          <w:sz w:val="22"/>
          <w:szCs w:val="22"/>
        </w:rPr>
        <w:t>47</w:t>
      </w:r>
      <w:r w:rsidRPr="008A6D4E">
        <w:rPr>
          <w:rFonts w:ascii="Century Gothic" w:hAnsi="Century Gothic"/>
          <w:sz w:val="22"/>
          <w:szCs w:val="22"/>
        </w:rPr>
        <w:t xml:space="preserve">. </w:t>
      </w:r>
      <w:r w:rsidRPr="008A6D4E">
        <w:rPr>
          <w:rFonts w:ascii="Century Gothic" w:hAnsi="Century Gothic"/>
          <w:color w:val="000000"/>
          <w:sz w:val="22"/>
          <w:szCs w:val="22"/>
        </w:rPr>
        <w:t xml:space="preserve">Динаміка споживання природнього газу за категоріями споживачів, </w:t>
      </w:r>
      <w:proofErr w:type="spellStart"/>
      <w:r w:rsidRPr="008A6D4E">
        <w:rPr>
          <w:rFonts w:ascii="Century Gothic" w:hAnsi="Century Gothic"/>
          <w:color w:val="000000"/>
          <w:sz w:val="22"/>
          <w:szCs w:val="22"/>
        </w:rPr>
        <w:t>МВт·год</w:t>
      </w:r>
      <w:proofErr w:type="spellEnd"/>
    </w:p>
    <w:p w14:paraId="1B5C45CE" w14:textId="77777777" w:rsidR="00A07990" w:rsidRPr="008A6D4E" w:rsidRDefault="00A07990" w:rsidP="00A07990">
      <w:pPr>
        <w:pStyle w:val="2"/>
        <w:rPr>
          <w:rFonts w:ascii="Century Gothic" w:hAnsi="Century Gothic"/>
          <w:b/>
          <w:color w:val="000000"/>
          <w:sz w:val="22"/>
          <w:szCs w:val="22"/>
        </w:rPr>
      </w:pPr>
      <w:bookmarkStart w:id="55" w:name="_Toc188397515"/>
      <w:bookmarkStart w:id="56" w:name="_Toc188402866"/>
      <w:bookmarkStart w:id="57" w:name="_Toc188436422"/>
      <w:bookmarkStart w:id="58" w:name="_Toc195651491"/>
      <w:r w:rsidRPr="008A6D4E">
        <w:rPr>
          <w:rFonts w:ascii="Century Gothic" w:hAnsi="Century Gothic"/>
          <w:b/>
          <w:color w:val="000000"/>
          <w:sz w:val="22"/>
          <w:szCs w:val="22"/>
        </w:rPr>
        <w:t>2.4. Річний енергетичний баланс</w:t>
      </w:r>
      <w:bookmarkEnd w:id="55"/>
      <w:bookmarkEnd w:id="56"/>
      <w:bookmarkEnd w:id="57"/>
      <w:bookmarkEnd w:id="58"/>
    </w:p>
    <w:p w14:paraId="3DEEAA81" w14:textId="77777777" w:rsidR="00A07990" w:rsidRPr="008A6D4E" w:rsidRDefault="00A07990" w:rsidP="00A07990">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У відповідності до методики побудови енергетичних, вартісних та інвестиційних балансів для минулих періодів включають побудову балансів для кожного з секторів окремо (далі – секторальні баланси) та зведених балансів (сукупно для всіх секторів). </w:t>
      </w:r>
    </w:p>
    <w:p w14:paraId="080FF953" w14:textId="77777777" w:rsidR="00A07990" w:rsidRPr="008A6D4E" w:rsidRDefault="00A07990" w:rsidP="00A07990">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Кількісні значення показників енергетичних, вартісних та інвестиційних балансів за категоріями кінцевих споживачів, видами енергії та за роками наводяться в додатку до муніципального енергетичного плану.</w:t>
      </w:r>
    </w:p>
    <w:p w14:paraId="67DC8C30" w14:textId="1AFBBDD0" w:rsidR="00A07990" w:rsidRPr="008A6D4E" w:rsidRDefault="00A07990" w:rsidP="00A07990">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Секторальні енергетичні баланси побудовано на основі аналізу секторів та витрат паливно енергетичних ресурсів. Зведений енергетичний баланс (2017- 2023 роки) за секторами приведено у таблиці 2.</w:t>
      </w:r>
      <w:r w:rsidR="000809E1">
        <w:rPr>
          <w:rFonts w:ascii="Century Gothic" w:eastAsia="Century Gothic" w:hAnsi="Century Gothic" w:cs="Century Gothic"/>
          <w:kern w:val="0"/>
          <w:sz w:val="22"/>
          <w:szCs w:val="22"/>
          <w:lang w:eastAsia="uk-UA"/>
          <w14:ligatures w14:val="none"/>
        </w:rPr>
        <w:t>48</w:t>
      </w:r>
      <w:r w:rsidRPr="008A6D4E">
        <w:rPr>
          <w:rFonts w:ascii="Century Gothic" w:eastAsia="Century Gothic" w:hAnsi="Century Gothic" w:cs="Century Gothic"/>
          <w:kern w:val="0"/>
          <w:sz w:val="22"/>
          <w:szCs w:val="22"/>
          <w:lang w:eastAsia="uk-UA"/>
          <w14:ligatures w14:val="none"/>
        </w:rPr>
        <w:t>. Аналіз зведеного енергетичного балансу за 2017-2023 роки наведеного на рис. 2.</w:t>
      </w:r>
      <w:r w:rsidR="00D80C2F" w:rsidRPr="00D80C2F">
        <w:rPr>
          <w:rFonts w:ascii="Century Gothic" w:eastAsia="Century Gothic" w:hAnsi="Century Gothic" w:cs="Century Gothic"/>
          <w:kern w:val="0"/>
          <w:sz w:val="22"/>
          <w:szCs w:val="22"/>
          <w:lang w:eastAsia="uk-UA"/>
          <w14:ligatures w14:val="none"/>
        </w:rPr>
        <w:t>48</w:t>
      </w:r>
      <w:r w:rsidRPr="00D80C2F">
        <w:rPr>
          <w:rFonts w:ascii="Century Gothic" w:eastAsia="Century Gothic" w:hAnsi="Century Gothic" w:cs="Century Gothic"/>
          <w:kern w:val="0"/>
          <w:sz w:val="22"/>
          <w:szCs w:val="22"/>
          <w:lang w:eastAsia="uk-UA"/>
          <w14:ligatures w14:val="none"/>
        </w:rPr>
        <w:t xml:space="preserve"> та на рис. 2.4</w:t>
      </w:r>
      <w:r w:rsidR="00D80C2F" w:rsidRPr="00D80C2F">
        <w:rPr>
          <w:rFonts w:ascii="Century Gothic" w:eastAsia="Century Gothic" w:hAnsi="Century Gothic" w:cs="Century Gothic"/>
          <w:kern w:val="0"/>
          <w:sz w:val="22"/>
          <w:szCs w:val="22"/>
          <w:lang w:eastAsia="uk-UA"/>
          <w14:ligatures w14:val="none"/>
        </w:rPr>
        <w:t>9</w:t>
      </w:r>
      <w:r w:rsidRPr="00D80C2F">
        <w:rPr>
          <w:rFonts w:ascii="Century Gothic" w:eastAsia="Century Gothic" w:hAnsi="Century Gothic" w:cs="Century Gothic"/>
          <w:kern w:val="0"/>
          <w:sz w:val="22"/>
          <w:szCs w:val="22"/>
          <w:lang w:eastAsia="uk-UA"/>
          <w14:ligatures w14:val="none"/>
        </w:rPr>
        <w:t xml:space="preserve"> наведено</w:t>
      </w:r>
      <w:r w:rsidRPr="008A6D4E">
        <w:rPr>
          <w:rFonts w:ascii="Century Gothic" w:eastAsia="Century Gothic" w:hAnsi="Century Gothic" w:cs="Century Gothic"/>
          <w:kern w:val="0"/>
          <w:sz w:val="22"/>
          <w:szCs w:val="22"/>
          <w:lang w:eastAsia="uk-UA"/>
          <w14:ligatures w14:val="none"/>
        </w:rPr>
        <w:t xml:space="preserve"> енергетичний баланс за 2023 рік.</w:t>
      </w:r>
    </w:p>
    <w:p w14:paraId="12FAFFA2" w14:textId="1E522ADA" w:rsidR="00A07990" w:rsidRPr="008A6D4E" w:rsidRDefault="00A07990" w:rsidP="00A07990">
      <w:pPr>
        <w:spacing w:after="0" w:line="259"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Таблиця. 2.</w:t>
      </w:r>
      <w:r w:rsidR="000809E1">
        <w:rPr>
          <w:rFonts w:ascii="Century Gothic" w:eastAsia="Century Gothic" w:hAnsi="Century Gothic" w:cs="Century Gothic"/>
          <w:kern w:val="0"/>
          <w:sz w:val="22"/>
          <w:szCs w:val="22"/>
          <w:lang w:eastAsia="uk-UA"/>
          <w14:ligatures w14:val="none"/>
        </w:rPr>
        <w:t>48</w:t>
      </w:r>
      <w:r w:rsidRPr="008A6D4E">
        <w:rPr>
          <w:rFonts w:ascii="Century Gothic" w:eastAsia="Century Gothic" w:hAnsi="Century Gothic" w:cs="Century Gothic"/>
          <w:kern w:val="0"/>
          <w:sz w:val="22"/>
          <w:szCs w:val="22"/>
          <w:lang w:eastAsia="uk-UA"/>
          <w14:ligatures w14:val="none"/>
        </w:rPr>
        <w:t xml:space="preserve"> </w:t>
      </w:r>
    </w:p>
    <w:p w14:paraId="422D966F" w14:textId="77777777" w:rsidR="00A07990" w:rsidRPr="008A6D4E" w:rsidRDefault="00A07990" w:rsidP="00A07990">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Зведений енергетичний баланс за категоріями кінцевих споживачів (</w:t>
      </w:r>
      <w:proofErr w:type="spellStart"/>
      <w:r w:rsidRPr="008A6D4E">
        <w:rPr>
          <w:rFonts w:ascii="Century Gothic" w:eastAsia="Century Gothic" w:hAnsi="Century Gothic" w:cs="Century Gothic"/>
          <w:kern w:val="0"/>
          <w:sz w:val="22"/>
          <w:szCs w:val="22"/>
          <w:lang w:eastAsia="uk-UA"/>
          <w14:ligatures w14:val="none"/>
        </w:rPr>
        <w:t>МВт·год</w:t>
      </w:r>
      <w:proofErr w:type="spellEnd"/>
      <w:r w:rsidRPr="008A6D4E">
        <w:rPr>
          <w:rFonts w:ascii="Century Gothic" w:eastAsia="Century Gothic" w:hAnsi="Century Gothic" w:cs="Century Gothic"/>
          <w:kern w:val="0"/>
          <w:sz w:val="22"/>
          <w:szCs w:val="22"/>
          <w:lang w:eastAsia="uk-UA"/>
          <w14:ligatures w14:val="none"/>
        </w:rPr>
        <w:t>)</w:t>
      </w:r>
    </w:p>
    <w:tbl>
      <w:tblPr>
        <w:tblStyle w:val="120"/>
        <w:tblW w:w="0" w:type="auto"/>
        <w:tblInd w:w="10" w:type="dxa"/>
        <w:tblLook w:val="0660" w:firstRow="1" w:lastRow="1" w:firstColumn="0" w:lastColumn="0" w:noHBand="1" w:noVBand="1"/>
      </w:tblPr>
      <w:tblGrid>
        <w:gridCol w:w="394"/>
        <w:gridCol w:w="3552"/>
        <w:gridCol w:w="808"/>
        <w:gridCol w:w="808"/>
        <w:gridCol w:w="809"/>
        <w:gridCol w:w="809"/>
        <w:gridCol w:w="809"/>
        <w:gridCol w:w="809"/>
        <w:gridCol w:w="809"/>
      </w:tblGrid>
      <w:tr w:rsidR="008935FB" w:rsidRPr="008A6D4E" w14:paraId="2D1E7199" w14:textId="77777777">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69F0FD15" w14:textId="77777777" w:rsidR="00A07990" w:rsidRPr="008A6D4E" w:rsidRDefault="00A07990" w:rsidP="00A07990">
            <w:pPr>
              <w:jc w:val="center"/>
              <w:rPr>
                <w:rFonts w:ascii="Century Gothic" w:hAnsi="Century Gothic" w:cs="Times New Roman"/>
                <w:color w:val="FFFFFF"/>
                <w:szCs w:val="16"/>
              </w:rPr>
            </w:pPr>
            <w:r w:rsidRPr="008A6D4E">
              <w:rPr>
                <w:rFonts w:ascii="Century Gothic" w:hAnsi="Century Gothic" w:cs="Times New Roman"/>
                <w:color w:val="FFFFFF"/>
                <w:szCs w:val="16"/>
              </w:rPr>
              <w:t>№</w:t>
            </w:r>
          </w:p>
        </w:tc>
        <w:tc>
          <w:tcPr>
            <w:tcW w:w="3565" w:type="dxa"/>
            <w:hideMark/>
          </w:tcPr>
          <w:p w14:paraId="5D2A09E2" w14:textId="77777777" w:rsidR="00A07990" w:rsidRPr="008A6D4E" w:rsidRDefault="00A07990" w:rsidP="00A07990">
            <w:pPr>
              <w:jc w:val="center"/>
              <w:rPr>
                <w:rFonts w:ascii="Century Gothic" w:hAnsi="Century Gothic" w:cs="Times New Roman"/>
                <w:color w:val="FFFFFF"/>
                <w:szCs w:val="16"/>
              </w:rPr>
            </w:pPr>
            <w:r w:rsidRPr="008A6D4E">
              <w:rPr>
                <w:rFonts w:ascii="Century Gothic" w:hAnsi="Century Gothic" w:cs="Times New Roman"/>
                <w:color w:val="FFFFFF"/>
                <w:szCs w:val="16"/>
              </w:rPr>
              <w:t>Показник</w:t>
            </w:r>
          </w:p>
        </w:tc>
        <w:tc>
          <w:tcPr>
            <w:tcW w:w="810" w:type="dxa"/>
            <w:hideMark/>
          </w:tcPr>
          <w:p w14:paraId="30CA1B96" w14:textId="77777777" w:rsidR="00A07990" w:rsidRPr="008A6D4E" w:rsidRDefault="00A07990" w:rsidP="00A07990">
            <w:pPr>
              <w:jc w:val="center"/>
              <w:rPr>
                <w:rFonts w:ascii="Century Gothic" w:hAnsi="Century Gothic" w:cs="Times New Roman"/>
                <w:color w:val="FFFFFF"/>
                <w:szCs w:val="16"/>
              </w:rPr>
            </w:pPr>
            <w:r w:rsidRPr="008A6D4E">
              <w:rPr>
                <w:rFonts w:ascii="Century Gothic" w:hAnsi="Century Gothic" w:cs="Times New Roman"/>
                <w:color w:val="FFFFFF"/>
                <w:szCs w:val="16"/>
              </w:rPr>
              <w:t>2017</w:t>
            </w:r>
          </w:p>
        </w:tc>
        <w:tc>
          <w:tcPr>
            <w:tcW w:w="810" w:type="dxa"/>
            <w:hideMark/>
          </w:tcPr>
          <w:p w14:paraId="54912654" w14:textId="77777777" w:rsidR="00A07990" w:rsidRPr="008A6D4E" w:rsidRDefault="00A07990" w:rsidP="00A07990">
            <w:pPr>
              <w:jc w:val="center"/>
              <w:rPr>
                <w:rFonts w:ascii="Century Gothic" w:hAnsi="Century Gothic" w:cs="Times New Roman"/>
                <w:color w:val="FFFFFF"/>
                <w:szCs w:val="16"/>
              </w:rPr>
            </w:pPr>
            <w:r w:rsidRPr="008A6D4E">
              <w:rPr>
                <w:rFonts w:ascii="Century Gothic" w:hAnsi="Century Gothic" w:cs="Times New Roman"/>
                <w:color w:val="FFFFFF"/>
                <w:szCs w:val="16"/>
              </w:rPr>
              <w:t>2018</w:t>
            </w:r>
          </w:p>
        </w:tc>
        <w:tc>
          <w:tcPr>
            <w:tcW w:w="810" w:type="dxa"/>
            <w:hideMark/>
          </w:tcPr>
          <w:p w14:paraId="5F784060" w14:textId="77777777" w:rsidR="00A07990" w:rsidRPr="008A6D4E" w:rsidRDefault="00A07990" w:rsidP="00A07990">
            <w:pPr>
              <w:jc w:val="center"/>
              <w:rPr>
                <w:rFonts w:ascii="Century Gothic" w:hAnsi="Century Gothic" w:cs="Times New Roman"/>
                <w:color w:val="FFFFFF"/>
                <w:szCs w:val="16"/>
              </w:rPr>
            </w:pPr>
            <w:r w:rsidRPr="008A6D4E">
              <w:rPr>
                <w:rFonts w:ascii="Century Gothic" w:hAnsi="Century Gothic" w:cs="Times New Roman"/>
                <w:color w:val="FFFFFF"/>
                <w:szCs w:val="16"/>
              </w:rPr>
              <w:t>2019</w:t>
            </w:r>
          </w:p>
        </w:tc>
        <w:tc>
          <w:tcPr>
            <w:tcW w:w="810" w:type="dxa"/>
            <w:hideMark/>
          </w:tcPr>
          <w:p w14:paraId="234A973E" w14:textId="77777777" w:rsidR="00A07990" w:rsidRPr="008A6D4E" w:rsidRDefault="00A07990" w:rsidP="00A07990">
            <w:pPr>
              <w:jc w:val="center"/>
              <w:rPr>
                <w:rFonts w:ascii="Century Gothic" w:hAnsi="Century Gothic" w:cs="Times New Roman"/>
                <w:color w:val="FFFFFF"/>
                <w:szCs w:val="16"/>
              </w:rPr>
            </w:pPr>
            <w:r w:rsidRPr="008A6D4E">
              <w:rPr>
                <w:rFonts w:ascii="Century Gothic" w:hAnsi="Century Gothic" w:cs="Times New Roman"/>
                <w:color w:val="FFFFFF"/>
                <w:szCs w:val="16"/>
              </w:rPr>
              <w:t>2020</w:t>
            </w:r>
          </w:p>
        </w:tc>
        <w:tc>
          <w:tcPr>
            <w:tcW w:w="810" w:type="dxa"/>
            <w:hideMark/>
          </w:tcPr>
          <w:p w14:paraId="7F98DC5E" w14:textId="77777777" w:rsidR="00A07990" w:rsidRPr="008A6D4E" w:rsidRDefault="00A07990" w:rsidP="00A07990">
            <w:pPr>
              <w:jc w:val="center"/>
              <w:rPr>
                <w:rFonts w:ascii="Century Gothic" w:hAnsi="Century Gothic" w:cs="Times New Roman"/>
                <w:color w:val="FFFFFF"/>
                <w:szCs w:val="16"/>
              </w:rPr>
            </w:pPr>
            <w:r w:rsidRPr="008A6D4E">
              <w:rPr>
                <w:rFonts w:ascii="Century Gothic" w:hAnsi="Century Gothic" w:cs="Times New Roman"/>
                <w:color w:val="FFFFFF"/>
                <w:szCs w:val="16"/>
              </w:rPr>
              <w:t>2021</w:t>
            </w:r>
          </w:p>
        </w:tc>
        <w:tc>
          <w:tcPr>
            <w:tcW w:w="810" w:type="dxa"/>
            <w:hideMark/>
          </w:tcPr>
          <w:p w14:paraId="264B00DB" w14:textId="77777777" w:rsidR="00A07990" w:rsidRPr="008A6D4E" w:rsidRDefault="00A07990" w:rsidP="00A07990">
            <w:pPr>
              <w:jc w:val="center"/>
              <w:rPr>
                <w:rFonts w:ascii="Century Gothic" w:hAnsi="Century Gothic" w:cs="Times New Roman"/>
                <w:color w:val="FFFFFF"/>
                <w:szCs w:val="16"/>
              </w:rPr>
            </w:pPr>
            <w:r w:rsidRPr="008A6D4E">
              <w:rPr>
                <w:rFonts w:ascii="Century Gothic" w:hAnsi="Century Gothic" w:cs="Times New Roman"/>
                <w:color w:val="FFFFFF"/>
                <w:szCs w:val="16"/>
              </w:rPr>
              <w:t>2022</w:t>
            </w:r>
          </w:p>
        </w:tc>
        <w:tc>
          <w:tcPr>
            <w:tcW w:w="810" w:type="dxa"/>
            <w:hideMark/>
          </w:tcPr>
          <w:p w14:paraId="266C8B08" w14:textId="77777777" w:rsidR="00A07990" w:rsidRPr="008A6D4E" w:rsidRDefault="00A07990" w:rsidP="00A07990">
            <w:pPr>
              <w:jc w:val="center"/>
              <w:rPr>
                <w:rFonts w:ascii="Century Gothic" w:hAnsi="Century Gothic" w:cs="Times New Roman"/>
                <w:color w:val="FFFFFF"/>
                <w:szCs w:val="16"/>
              </w:rPr>
            </w:pPr>
            <w:r w:rsidRPr="008A6D4E">
              <w:rPr>
                <w:rFonts w:ascii="Century Gothic" w:hAnsi="Century Gothic" w:cs="Times New Roman"/>
                <w:color w:val="FFFFFF"/>
                <w:szCs w:val="16"/>
              </w:rPr>
              <w:t>2023</w:t>
            </w:r>
          </w:p>
        </w:tc>
      </w:tr>
      <w:tr w:rsidR="00A07990" w:rsidRPr="008A6D4E" w14:paraId="768F00EC" w14:textId="77777777">
        <w:trPr>
          <w:trHeight w:val="20"/>
        </w:trPr>
        <w:tc>
          <w:tcPr>
            <w:tcW w:w="0" w:type="auto"/>
            <w:hideMark/>
          </w:tcPr>
          <w:p w14:paraId="03F8BD33" w14:textId="77777777" w:rsidR="00A07990" w:rsidRPr="008A6D4E" w:rsidRDefault="00A07990" w:rsidP="00A07990">
            <w:pPr>
              <w:jc w:val="center"/>
              <w:rPr>
                <w:rFonts w:cs="Times New Roman"/>
                <w:color w:val="000000"/>
                <w:szCs w:val="16"/>
              </w:rPr>
            </w:pPr>
            <w:r w:rsidRPr="008A6D4E">
              <w:rPr>
                <w:rFonts w:cs="Times New Roman"/>
                <w:color w:val="000000"/>
                <w:szCs w:val="16"/>
              </w:rPr>
              <w:t>1</w:t>
            </w:r>
          </w:p>
        </w:tc>
        <w:tc>
          <w:tcPr>
            <w:tcW w:w="3565" w:type="dxa"/>
            <w:hideMark/>
          </w:tcPr>
          <w:p w14:paraId="787EECFE" w14:textId="77777777" w:rsidR="00A07990" w:rsidRPr="008A6D4E" w:rsidRDefault="00A07990" w:rsidP="00A07990">
            <w:pPr>
              <w:rPr>
                <w:rFonts w:cs="Times New Roman"/>
                <w:color w:val="000000"/>
                <w:szCs w:val="16"/>
              </w:rPr>
            </w:pPr>
            <w:r w:rsidRPr="008A6D4E">
              <w:rPr>
                <w:rFonts w:cs="Times New Roman"/>
                <w:color w:val="000000"/>
                <w:szCs w:val="16"/>
              </w:rPr>
              <w:t>Громадські будівлі</w:t>
            </w:r>
          </w:p>
        </w:tc>
        <w:tc>
          <w:tcPr>
            <w:tcW w:w="810" w:type="dxa"/>
            <w:vAlign w:val="center"/>
            <w:hideMark/>
          </w:tcPr>
          <w:p w14:paraId="3856D791" w14:textId="77777777" w:rsidR="00A07990" w:rsidRPr="008A6D4E" w:rsidRDefault="00A07990" w:rsidP="00A07990">
            <w:pPr>
              <w:jc w:val="center"/>
              <w:rPr>
                <w:rFonts w:cs="Times New Roman"/>
                <w:color w:val="000000"/>
                <w:szCs w:val="16"/>
              </w:rPr>
            </w:pPr>
            <w:r w:rsidRPr="008A6D4E">
              <w:rPr>
                <w:color w:val="000000"/>
                <w:szCs w:val="16"/>
              </w:rPr>
              <w:t>25 267</w:t>
            </w:r>
          </w:p>
        </w:tc>
        <w:tc>
          <w:tcPr>
            <w:tcW w:w="810" w:type="dxa"/>
            <w:vAlign w:val="center"/>
            <w:hideMark/>
          </w:tcPr>
          <w:p w14:paraId="7698A2ED" w14:textId="77777777" w:rsidR="00A07990" w:rsidRPr="008A6D4E" w:rsidRDefault="00A07990" w:rsidP="00A07990">
            <w:pPr>
              <w:jc w:val="center"/>
              <w:rPr>
                <w:rFonts w:cs="Times New Roman"/>
                <w:color w:val="000000"/>
                <w:szCs w:val="16"/>
              </w:rPr>
            </w:pPr>
            <w:r w:rsidRPr="008A6D4E">
              <w:rPr>
                <w:color w:val="000000"/>
                <w:szCs w:val="16"/>
              </w:rPr>
              <w:t>24 916</w:t>
            </w:r>
          </w:p>
        </w:tc>
        <w:tc>
          <w:tcPr>
            <w:tcW w:w="810" w:type="dxa"/>
            <w:vAlign w:val="center"/>
            <w:hideMark/>
          </w:tcPr>
          <w:p w14:paraId="58AF425A" w14:textId="77777777" w:rsidR="00A07990" w:rsidRPr="008A6D4E" w:rsidRDefault="00A07990" w:rsidP="00A07990">
            <w:pPr>
              <w:jc w:val="center"/>
              <w:rPr>
                <w:rFonts w:cs="Times New Roman"/>
                <w:color w:val="000000"/>
                <w:szCs w:val="16"/>
              </w:rPr>
            </w:pPr>
            <w:r w:rsidRPr="008A6D4E">
              <w:rPr>
                <w:color w:val="000000"/>
                <w:szCs w:val="16"/>
              </w:rPr>
              <w:t>22 290</w:t>
            </w:r>
          </w:p>
        </w:tc>
        <w:tc>
          <w:tcPr>
            <w:tcW w:w="810" w:type="dxa"/>
            <w:vAlign w:val="center"/>
            <w:hideMark/>
          </w:tcPr>
          <w:p w14:paraId="56915208" w14:textId="77777777" w:rsidR="00A07990" w:rsidRPr="008A6D4E" w:rsidRDefault="00A07990" w:rsidP="00A07990">
            <w:pPr>
              <w:jc w:val="center"/>
              <w:rPr>
                <w:rFonts w:cs="Times New Roman"/>
                <w:color w:val="000000"/>
                <w:szCs w:val="16"/>
              </w:rPr>
            </w:pPr>
            <w:r w:rsidRPr="008A6D4E">
              <w:rPr>
                <w:color w:val="000000"/>
                <w:szCs w:val="16"/>
              </w:rPr>
              <w:t>20 808</w:t>
            </w:r>
          </w:p>
        </w:tc>
        <w:tc>
          <w:tcPr>
            <w:tcW w:w="810" w:type="dxa"/>
            <w:vAlign w:val="center"/>
            <w:hideMark/>
          </w:tcPr>
          <w:p w14:paraId="2004E6DB" w14:textId="77777777" w:rsidR="00A07990" w:rsidRPr="008A6D4E" w:rsidRDefault="00A07990" w:rsidP="00A07990">
            <w:pPr>
              <w:jc w:val="center"/>
              <w:rPr>
                <w:rFonts w:cs="Times New Roman"/>
                <w:color w:val="000000"/>
                <w:szCs w:val="16"/>
              </w:rPr>
            </w:pPr>
            <w:r w:rsidRPr="008A6D4E">
              <w:rPr>
                <w:color w:val="000000"/>
                <w:szCs w:val="16"/>
              </w:rPr>
              <w:t>24 512</w:t>
            </w:r>
          </w:p>
        </w:tc>
        <w:tc>
          <w:tcPr>
            <w:tcW w:w="810" w:type="dxa"/>
            <w:vAlign w:val="center"/>
            <w:hideMark/>
          </w:tcPr>
          <w:p w14:paraId="77193340" w14:textId="77777777" w:rsidR="00A07990" w:rsidRPr="008A6D4E" w:rsidRDefault="00A07990" w:rsidP="00A07990">
            <w:pPr>
              <w:jc w:val="center"/>
              <w:rPr>
                <w:rFonts w:cs="Times New Roman"/>
                <w:color w:val="000000"/>
                <w:szCs w:val="16"/>
              </w:rPr>
            </w:pPr>
            <w:r w:rsidRPr="008A6D4E">
              <w:rPr>
                <w:color w:val="000000"/>
                <w:szCs w:val="16"/>
              </w:rPr>
              <w:t>21 870</w:t>
            </w:r>
          </w:p>
        </w:tc>
        <w:tc>
          <w:tcPr>
            <w:tcW w:w="810" w:type="dxa"/>
            <w:vAlign w:val="center"/>
            <w:hideMark/>
          </w:tcPr>
          <w:p w14:paraId="1CD01A55" w14:textId="77777777" w:rsidR="00A07990" w:rsidRPr="008A6D4E" w:rsidRDefault="00A07990" w:rsidP="00A07990">
            <w:pPr>
              <w:jc w:val="center"/>
              <w:rPr>
                <w:rFonts w:cs="Times New Roman"/>
                <w:color w:val="000000"/>
                <w:szCs w:val="16"/>
              </w:rPr>
            </w:pPr>
            <w:r w:rsidRPr="008A6D4E">
              <w:rPr>
                <w:color w:val="000000"/>
                <w:szCs w:val="16"/>
              </w:rPr>
              <w:t>23 690</w:t>
            </w:r>
          </w:p>
        </w:tc>
      </w:tr>
      <w:tr w:rsidR="00A07990" w:rsidRPr="008A6D4E" w14:paraId="3EFE7977" w14:textId="77777777">
        <w:trPr>
          <w:trHeight w:val="20"/>
        </w:trPr>
        <w:tc>
          <w:tcPr>
            <w:tcW w:w="0" w:type="auto"/>
            <w:hideMark/>
          </w:tcPr>
          <w:p w14:paraId="672359F7" w14:textId="77777777" w:rsidR="00A07990" w:rsidRPr="008A6D4E" w:rsidRDefault="00A07990" w:rsidP="00A07990">
            <w:pPr>
              <w:jc w:val="center"/>
              <w:rPr>
                <w:rFonts w:cs="Times New Roman"/>
                <w:color w:val="000000"/>
                <w:szCs w:val="16"/>
              </w:rPr>
            </w:pPr>
            <w:r w:rsidRPr="008A6D4E">
              <w:rPr>
                <w:rFonts w:cs="Times New Roman"/>
                <w:color w:val="000000"/>
                <w:szCs w:val="16"/>
              </w:rPr>
              <w:t>2</w:t>
            </w:r>
          </w:p>
        </w:tc>
        <w:tc>
          <w:tcPr>
            <w:tcW w:w="3565" w:type="dxa"/>
            <w:hideMark/>
          </w:tcPr>
          <w:p w14:paraId="523F38DD" w14:textId="77777777" w:rsidR="00A07990" w:rsidRPr="008A6D4E" w:rsidRDefault="00A07990" w:rsidP="00A07990">
            <w:pPr>
              <w:rPr>
                <w:rFonts w:cs="Times New Roman"/>
                <w:color w:val="000000"/>
                <w:szCs w:val="16"/>
              </w:rPr>
            </w:pPr>
            <w:r w:rsidRPr="008A6D4E">
              <w:rPr>
                <w:rFonts w:cs="Times New Roman"/>
                <w:color w:val="000000"/>
                <w:szCs w:val="16"/>
              </w:rPr>
              <w:t>Багатоквартирні будинки</w:t>
            </w:r>
          </w:p>
        </w:tc>
        <w:tc>
          <w:tcPr>
            <w:tcW w:w="810" w:type="dxa"/>
            <w:vAlign w:val="center"/>
            <w:hideMark/>
          </w:tcPr>
          <w:p w14:paraId="5E7551D9" w14:textId="77777777" w:rsidR="00A07990" w:rsidRPr="008A6D4E" w:rsidRDefault="00A07990" w:rsidP="00A07990">
            <w:pPr>
              <w:jc w:val="center"/>
              <w:rPr>
                <w:rFonts w:cs="Times New Roman"/>
                <w:color w:val="000000"/>
                <w:szCs w:val="16"/>
              </w:rPr>
            </w:pPr>
            <w:r w:rsidRPr="008A6D4E">
              <w:rPr>
                <w:color w:val="000000"/>
                <w:szCs w:val="16"/>
              </w:rPr>
              <w:t>183 013</w:t>
            </w:r>
          </w:p>
        </w:tc>
        <w:tc>
          <w:tcPr>
            <w:tcW w:w="810" w:type="dxa"/>
            <w:vAlign w:val="center"/>
            <w:hideMark/>
          </w:tcPr>
          <w:p w14:paraId="55D1CA52" w14:textId="77777777" w:rsidR="00A07990" w:rsidRPr="008A6D4E" w:rsidRDefault="00A07990" w:rsidP="00A07990">
            <w:pPr>
              <w:jc w:val="center"/>
              <w:rPr>
                <w:rFonts w:cs="Times New Roman"/>
                <w:color w:val="000000"/>
                <w:szCs w:val="16"/>
              </w:rPr>
            </w:pPr>
            <w:r w:rsidRPr="008A6D4E">
              <w:rPr>
                <w:color w:val="000000"/>
                <w:szCs w:val="16"/>
              </w:rPr>
              <w:t>174 419</w:t>
            </w:r>
          </w:p>
        </w:tc>
        <w:tc>
          <w:tcPr>
            <w:tcW w:w="810" w:type="dxa"/>
            <w:vAlign w:val="center"/>
            <w:hideMark/>
          </w:tcPr>
          <w:p w14:paraId="6C4B997B" w14:textId="77777777" w:rsidR="00A07990" w:rsidRPr="008A6D4E" w:rsidRDefault="00A07990" w:rsidP="00A07990">
            <w:pPr>
              <w:jc w:val="center"/>
              <w:rPr>
                <w:rFonts w:cs="Times New Roman"/>
                <w:color w:val="000000"/>
                <w:szCs w:val="16"/>
              </w:rPr>
            </w:pPr>
            <w:r w:rsidRPr="008A6D4E">
              <w:rPr>
                <w:color w:val="000000"/>
                <w:szCs w:val="16"/>
              </w:rPr>
              <w:t>149 679</w:t>
            </w:r>
          </w:p>
        </w:tc>
        <w:tc>
          <w:tcPr>
            <w:tcW w:w="810" w:type="dxa"/>
            <w:vAlign w:val="center"/>
            <w:hideMark/>
          </w:tcPr>
          <w:p w14:paraId="2B4C00E4" w14:textId="77777777" w:rsidR="00A07990" w:rsidRPr="008A6D4E" w:rsidRDefault="00A07990" w:rsidP="00A07990">
            <w:pPr>
              <w:jc w:val="center"/>
              <w:rPr>
                <w:rFonts w:cs="Times New Roman"/>
                <w:color w:val="000000"/>
                <w:szCs w:val="16"/>
              </w:rPr>
            </w:pPr>
            <w:r w:rsidRPr="008A6D4E">
              <w:rPr>
                <w:color w:val="000000"/>
                <w:szCs w:val="16"/>
              </w:rPr>
              <w:t>150 654</w:t>
            </w:r>
          </w:p>
        </w:tc>
        <w:tc>
          <w:tcPr>
            <w:tcW w:w="810" w:type="dxa"/>
            <w:vAlign w:val="center"/>
            <w:hideMark/>
          </w:tcPr>
          <w:p w14:paraId="1DCAF263" w14:textId="77777777" w:rsidR="00A07990" w:rsidRPr="008A6D4E" w:rsidRDefault="00A07990" w:rsidP="00A07990">
            <w:pPr>
              <w:jc w:val="center"/>
              <w:rPr>
                <w:rFonts w:cs="Times New Roman"/>
                <w:color w:val="000000"/>
                <w:szCs w:val="16"/>
              </w:rPr>
            </w:pPr>
            <w:r w:rsidRPr="008A6D4E">
              <w:rPr>
                <w:color w:val="000000"/>
                <w:szCs w:val="16"/>
              </w:rPr>
              <w:t>161 680</w:t>
            </w:r>
          </w:p>
        </w:tc>
        <w:tc>
          <w:tcPr>
            <w:tcW w:w="810" w:type="dxa"/>
            <w:vAlign w:val="center"/>
            <w:hideMark/>
          </w:tcPr>
          <w:p w14:paraId="0DC1855A" w14:textId="77777777" w:rsidR="00A07990" w:rsidRPr="008A6D4E" w:rsidRDefault="00A07990" w:rsidP="00A07990">
            <w:pPr>
              <w:jc w:val="center"/>
              <w:rPr>
                <w:rFonts w:cs="Times New Roman"/>
                <w:color w:val="000000"/>
                <w:szCs w:val="16"/>
              </w:rPr>
            </w:pPr>
            <w:r w:rsidRPr="008A6D4E">
              <w:rPr>
                <w:color w:val="000000"/>
                <w:szCs w:val="16"/>
              </w:rPr>
              <w:t>142 119</w:t>
            </w:r>
          </w:p>
        </w:tc>
        <w:tc>
          <w:tcPr>
            <w:tcW w:w="810" w:type="dxa"/>
            <w:vAlign w:val="center"/>
            <w:hideMark/>
          </w:tcPr>
          <w:p w14:paraId="542588D0" w14:textId="77777777" w:rsidR="00A07990" w:rsidRPr="008A6D4E" w:rsidRDefault="00A07990" w:rsidP="00A07990">
            <w:pPr>
              <w:jc w:val="center"/>
              <w:rPr>
                <w:rFonts w:cs="Times New Roman"/>
                <w:color w:val="000000"/>
                <w:szCs w:val="16"/>
              </w:rPr>
            </w:pPr>
            <w:r w:rsidRPr="008A6D4E">
              <w:rPr>
                <w:color w:val="000000"/>
                <w:szCs w:val="16"/>
              </w:rPr>
              <w:t>138 955</w:t>
            </w:r>
          </w:p>
        </w:tc>
      </w:tr>
      <w:tr w:rsidR="008935FB" w:rsidRPr="008A6D4E" w14:paraId="7249E912" w14:textId="77777777">
        <w:trPr>
          <w:trHeight w:val="20"/>
        </w:trPr>
        <w:tc>
          <w:tcPr>
            <w:tcW w:w="0" w:type="auto"/>
            <w:hideMark/>
          </w:tcPr>
          <w:p w14:paraId="4386A545" w14:textId="77777777" w:rsidR="00A07990" w:rsidRPr="008A6D4E" w:rsidRDefault="00A07990" w:rsidP="00A07990">
            <w:pPr>
              <w:jc w:val="center"/>
              <w:rPr>
                <w:rFonts w:cs="Times New Roman"/>
                <w:color w:val="000000"/>
                <w:szCs w:val="16"/>
              </w:rPr>
            </w:pPr>
            <w:r w:rsidRPr="008A6D4E">
              <w:rPr>
                <w:rFonts w:cs="Times New Roman"/>
                <w:color w:val="000000"/>
                <w:szCs w:val="16"/>
              </w:rPr>
              <w:t>3</w:t>
            </w:r>
          </w:p>
        </w:tc>
        <w:tc>
          <w:tcPr>
            <w:tcW w:w="3565" w:type="dxa"/>
            <w:hideMark/>
          </w:tcPr>
          <w:p w14:paraId="1F7F1625" w14:textId="77777777" w:rsidR="00A07990" w:rsidRPr="008A6D4E" w:rsidRDefault="00A07990" w:rsidP="00A07990">
            <w:pPr>
              <w:rPr>
                <w:rFonts w:cs="Times New Roman"/>
                <w:color w:val="000000"/>
                <w:szCs w:val="16"/>
              </w:rPr>
            </w:pPr>
            <w:r w:rsidRPr="008A6D4E">
              <w:rPr>
                <w:rFonts w:cs="Times New Roman"/>
                <w:color w:val="000000"/>
                <w:szCs w:val="16"/>
              </w:rPr>
              <w:t>Одно- та двоквартирні будинки</w:t>
            </w:r>
          </w:p>
        </w:tc>
        <w:tc>
          <w:tcPr>
            <w:tcW w:w="810" w:type="dxa"/>
            <w:vAlign w:val="center"/>
            <w:hideMark/>
          </w:tcPr>
          <w:p w14:paraId="69814741" w14:textId="77777777" w:rsidR="00A07990" w:rsidRPr="008A6D4E" w:rsidRDefault="00A07990" w:rsidP="00A07990">
            <w:pPr>
              <w:jc w:val="center"/>
              <w:rPr>
                <w:rFonts w:cs="Times New Roman"/>
                <w:color w:val="000000"/>
                <w:szCs w:val="16"/>
              </w:rPr>
            </w:pPr>
            <w:r w:rsidRPr="008A6D4E">
              <w:rPr>
                <w:color w:val="000000"/>
                <w:szCs w:val="16"/>
              </w:rPr>
              <w:t>184 613</w:t>
            </w:r>
          </w:p>
        </w:tc>
        <w:tc>
          <w:tcPr>
            <w:tcW w:w="810" w:type="dxa"/>
            <w:vAlign w:val="center"/>
            <w:hideMark/>
          </w:tcPr>
          <w:p w14:paraId="1F978333" w14:textId="77777777" w:rsidR="00A07990" w:rsidRPr="008A6D4E" w:rsidRDefault="00A07990" w:rsidP="00A07990">
            <w:pPr>
              <w:jc w:val="center"/>
              <w:rPr>
                <w:rFonts w:cs="Times New Roman"/>
                <w:color w:val="000000"/>
                <w:szCs w:val="16"/>
              </w:rPr>
            </w:pPr>
            <w:r w:rsidRPr="008A6D4E">
              <w:rPr>
                <w:color w:val="000000"/>
                <w:szCs w:val="16"/>
              </w:rPr>
              <w:t>171 525</w:t>
            </w:r>
          </w:p>
        </w:tc>
        <w:tc>
          <w:tcPr>
            <w:tcW w:w="810" w:type="dxa"/>
            <w:vAlign w:val="center"/>
            <w:hideMark/>
          </w:tcPr>
          <w:p w14:paraId="1290F54D" w14:textId="77777777" w:rsidR="00A07990" w:rsidRPr="008A6D4E" w:rsidRDefault="00A07990" w:rsidP="00A07990">
            <w:pPr>
              <w:jc w:val="center"/>
              <w:rPr>
                <w:rFonts w:cs="Times New Roman"/>
                <w:color w:val="000000"/>
                <w:szCs w:val="16"/>
              </w:rPr>
            </w:pPr>
            <w:r w:rsidRPr="008A6D4E">
              <w:rPr>
                <w:color w:val="000000"/>
                <w:szCs w:val="16"/>
              </w:rPr>
              <w:t>139 495</w:t>
            </w:r>
          </w:p>
        </w:tc>
        <w:tc>
          <w:tcPr>
            <w:tcW w:w="810" w:type="dxa"/>
            <w:vAlign w:val="center"/>
            <w:hideMark/>
          </w:tcPr>
          <w:p w14:paraId="5E1F402C" w14:textId="77777777" w:rsidR="00A07990" w:rsidRPr="008A6D4E" w:rsidRDefault="00A07990" w:rsidP="00A07990">
            <w:pPr>
              <w:jc w:val="center"/>
              <w:rPr>
                <w:rFonts w:cs="Times New Roman"/>
                <w:color w:val="000000"/>
                <w:szCs w:val="16"/>
              </w:rPr>
            </w:pPr>
            <w:r w:rsidRPr="008A6D4E">
              <w:rPr>
                <w:color w:val="000000"/>
                <w:szCs w:val="16"/>
              </w:rPr>
              <w:t>152 098</w:t>
            </w:r>
          </w:p>
        </w:tc>
        <w:tc>
          <w:tcPr>
            <w:tcW w:w="810" w:type="dxa"/>
            <w:vAlign w:val="center"/>
            <w:hideMark/>
          </w:tcPr>
          <w:p w14:paraId="6FEDB079" w14:textId="77777777" w:rsidR="00A07990" w:rsidRPr="008A6D4E" w:rsidRDefault="00A07990" w:rsidP="00A07990">
            <w:pPr>
              <w:jc w:val="center"/>
              <w:rPr>
                <w:rFonts w:cs="Times New Roman"/>
                <w:color w:val="000000"/>
                <w:szCs w:val="16"/>
              </w:rPr>
            </w:pPr>
            <w:r w:rsidRPr="008A6D4E">
              <w:rPr>
                <w:color w:val="000000"/>
                <w:szCs w:val="16"/>
              </w:rPr>
              <w:t>161 608</w:t>
            </w:r>
          </w:p>
        </w:tc>
        <w:tc>
          <w:tcPr>
            <w:tcW w:w="810" w:type="dxa"/>
            <w:vAlign w:val="center"/>
            <w:hideMark/>
          </w:tcPr>
          <w:p w14:paraId="0C97FFA8" w14:textId="77777777" w:rsidR="00A07990" w:rsidRPr="008A6D4E" w:rsidRDefault="00A07990" w:rsidP="00A07990">
            <w:pPr>
              <w:jc w:val="center"/>
              <w:rPr>
                <w:rFonts w:cs="Times New Roman"/>
                <w:color w:val="000000"/>
                <w:szCs w:val="16"/>
              </w:rPr>
            </w:pPr>
            <w:r w:rsidRPr="008A6D4E">
              <w:rPr>
                <w:color w:val="000000"/>
                <w:szCs w:val="16"/>
              </w:rPr>
              <w:t>140 618</w:t>
            </w:r>
          </w:p>
        </w:tc>
        <w:tc>
          <w:tcPr>
            <w:tcW w:w="810" w:type="dxa"/>
            <w:vAlign w:val="center"/>
            <w:hideMark/>
          </w:tcPr>
          <w:p w14:paraId="3E378083" w14:textId="77777777" w:rsidR="00A07990" w:rsidRPr="008A6D4E" w:rsidRDefault="00A07990" w:rsidP="00A07990">
            <w:pPr>
              <w:jc w:val="center"/>
              <w:rPr>
                <w:rFonts w:cs="Times New Roman"/>
                <w:color w:val="000000"/>
                <w:szCs w:val="16"/>
              </w:rPr>
            </w:pPr>
            <w:r w:rsidRPr="008A6D4E">
              <w:rPr>
                <w:color w:val="000000"/>
                <w:szCs w:val="16"/>
              </w:rPr>
              <w:t>126 248</w:t>
            </w:r>
          </w:p>
        </w:tc>
      </w:tr>
      <w:tr w:rsidR="006656F3" w:rsidRPr="008A6D4E" w14:paraId="762D8C3E" w14:textId="77777777">
        <w:trPr>
          <w:trHeight w:val="20"/>
        </w:trPr>
        <w:tc>
          <w:tcPr>
            <w:tcW w:w="0" w:type="auto"/>
          </w:tcPr>
          <w:p w14:paraId="187F3C52" w14:textId="77777777" w:rsidR="006656F3" w:rsidRPr="008A6D4E" w:rsidRDefault="006656F3" w:rsidP="006656F3">
            <w:pPr>
              <w:jc w:val="center"/>
              <w:rPr>
                <w:rFonts w:cs="Times New Roman"/>
                <w:color w:val="000000"/>
                <w:szCs w:val="16"/>
              </w:rPr>
            </w:pPr>
            <w:r w:rsidRPr="008A6D4E">
              <w:rPr>
                <w:rFonts w:cs="Times New Roman"/>
                <w:color w:val="000000"/>
                <w:szCs w:val="16"/>
              </w:rPr>
              <w:t>4</w:t>
            </w:r>
          </w:p>
        </w:tc>
        <w:tc>
          <w:tcPr>
            <w:tcW w:w="3565" w:type="dxa"/>
          </w:tcPr>
          <w:p w14:paraId="6439D51A" w14:textId="3FC3BED4" w:rsidR="006656F3" w:rsidRPr="008A6D4E" w:rsidRDefault="006656F3" w:rsidP="006656F3">
            <w:pPr>
              <w:rPr>
                <w:color w:val="000000"/>
                <w:szCs w:val="16"/>
              </w:rPr>
            </w:pPr>
            <w:r w:rsidRPr="008A6D4E">
              <w:rPr>
                <w:rFonts w:cs="Times New Roman"/>
                <w:color w:val="000000"/>
                <w:szCs w:val="16"/>
              </w:rPr>
              <w:t>Об’єкти теплопостачання</w:t>
            </w:r>
          </w:p>
        </w:tc>
        <w:tc>
          <w:tcPr>
            <w:tcW w:w="810" w:type="dxa"/>
          </w:tcPr>
          <w:p w14:paraId="19B132F2" w14:textId="33042529" w:rsidR="006656F3" w:rsidRPr="008A6D4E" w:rsidRDefault="006656F3" w:rsidP="006656F3">
            <w:pPr>
              <w:jc w:val="center"/>
              <w:rPr>
                <w:rFonts w:cs="Times New Roman"/>
                <w:color w:val="000000"/>
                <w:szCs w:val="16"/>
              </w:rPr>
            </w:pPr>
            <w:r w:rsidRPr="008A6D4E">
              <w:t>48 236</w:t>
            </w:r>
          </w:p>
        </w:tc>
        <w:tc>
          <w:tcPr>
            <w:tcW w:w="810" w:type="dxa"/>
          </w:tcPr>
          <w:p w14:paraId="3DFC21FD" w14:textId="785013C1" w:rsidR="006656F3" w:rsidRPr="008A6D4E" w:rsidRDefault="006656F3" w:rsidP="006656F3">
            <w:pPr>
              <w:jc w:val="center"/>
              <w:rPr>
                <w:rFonts w:cs="Times New Roman"/>
                <w:color w:val="000000"/>
                <w:szCs w:val="16"/>
              </w:rPr>
            </w:pPr>
            <w:r w:rsidRPr="008A6D4E">
              <w:t>50 818</w:t>
            </w:r>
          </w:p>
        </w:tc>
        <w:tc>
          <w:tcPr>
            <w:tcW w:w="810" w:type="dxa"/>
          </w:tcPr>
          <w:p w14:paraId="0CB0C9F8" w14:textId="739803BA" w:rsidR="006656F3" w:rsidRPr="008A6D4E" w:rsidRDefault="006656F3" w:rsidP="006656F3">
            <w:pPr>
              <w:jc w:val="center"/>
              <w:rPr>
                <w:rFonts w:cs="Times New Roman"/>
                <w:color w:val="000000"/>
                <w:szCs w:val="16"/>
              </w:rPr>
            </w:pPr>
            <w:r w:rsidRPr="008A6D4E">
              <w:t>47 196</w:t>
            </w:r>
          </w:p>
        </w:tc>
        <w:tc>
          <w:tcPr>
            <w:tcW w:w="810" w:type="dxa"/>
          </w:tcPr>
          <w:p w14:paraId="7540E783" w14:textId="3FCF285F" w:rsidR="006656F3" w:rsidRPr="008A6D4E" w:rsidRDefault="006656F3" w:rsidP="006656F3">
            <w:pPr>
              <w:jc w:val="center"/>
              <w:rPr>
                <w:rFonts w:cs="Times New Roman"/>
                <w:color w:val="000000"/>
                <w:szCs w:val="16"/>
              </w:rPr>
            </w:pPr>
            <w:r w:rsidRPr="008A6D4E">
              <w:t>41 879</w:t>
            </w:r>
          </w:p>
        </w:tc>
        <w:tc>
          <w:tcPr>
            <w:tcW w:w="810" w:type="dxa"/>
          </w:tcPr>
          <w:p w14:paraId="55FE842D" w14:textId="58027B4B" w:rsidR="006656F3" w:rsidRPr="008A6D4E" w:rsidRDefault="006656F3" w:rsidP="006656F3">
            <w:pPr>
              <w:jc w:val="center"/>
              <w:rPr>
                <w:rFonts w:cs="Times New Roman"/>
                <w:color w:val="000000"/>
                <w:szCs w:val="16"/>
              </w:rPr>
            </w:pPr>
            <w:r w:rsidRPr="008A6D4E">
              <w:t>46 234</w:t>
            </w:r>
          </w:p>
        </w:tc>
        <w:tc>
          <w:tcPr>
            <w:tcW w:w="810" w:type="dxa"/>
          </w:tcPr>
          <w:p w14:paraId="2021884B" w14:textId="3BD65653" w:rsidR="006656F3" w:rsidRPr="008A6D4E" w:rsidRDefault="006656F3" w:rsidP="006656F3">
            <w:pPr>
              <w:jc w:val="center"/>
              <w:rPr>
                <w:rFonts w:cs="Times New Roman"/>
                <w:color w:val="000000"/>
                <w:szCs w:val="16"/>
              </w:rPr>
            </w:pPr>
            <w:r w:rsidRPr="008A6D4E">
              <w:t>38 550</w:t>
            </w:r>
          </w:p>
        </w:tc>
        <w:tc>
          <w:tcPr>
            <w:tcW w:w="810" w:type="dxa"/>
          </w:tcPr>
          <w:p w14:paraId="417665D6" w14:textId="1886DB5C" w:rsidR="006656F3" w:rsidRPr="008A6D4E" w:rsidRDefault="006656F3" w:rsidP="006656F3">
            <w:pPr>
              <w:jc w:val="center"/>
              <w:rPr>
                <w:rFonts w:cs="Times New Roman"/>
                <w:color w:val="000000"/>
                <w:szCs w:val="16"/>
              </w:rPr>
            </w:pPr>
            <w:r w:rsidRPr="008A6D4E">
              <w:t>34 848</w:t>
            </w:r>
          </w:p>
        </w:tc>
      </w:tr>
      <w:tr w:rsidR="00A07990" w:rsidRPr="008A6D4E" w14:paraId="2D9A6DE5" w14:textId="77777777">
        <w:trPr>
          <w:trHeight w:val="20"/>
        </w:trPr>
        <w:tc>
          <w:tcPr>
            <w:tcW w:w="0" w:type="auto"/>
            <w:hideMark/>
          </w:tcPr>
          <w:p w14:paraId="4C6A2DFE" w14:textId="77777777" w:rsidR="00A07990" w:rsidRPr="008A6D4E" w:rsidRDefault="00A07990" w:rsidP="00A07990">
            <w:pPr>
              <w:jc w:val="center"/>
              <w:rPr>
                <w:rFonts w:cs="Times New Roman"/>
                <w:color w:val="000000"/>
                <w:szCs w:val="16"/>
              </w:rPr>
            </w:pPr>
            <w:r w:rsidRPr="008A6D4E">
              <w:rPr>
                <w:rFonts w:cs="Times New Roman"/>
                <w:color w:val="000000"/>
                <w:szCs w:val="16"/>
              </w:rPr>
              <w:t>5</w:t>
            </w:r>
          </w:p>
        </w:tc>
        <w:tc>
          <w:tcPr>
            <w:tcW w:w="3565" w:type="dxa"/>
            <w:hideMark/>
          </w:tcPr>
          <w:p w14:paraId="207352B3" w14:textId="77777777" w:rsidR="00A07990" w:rsidRPr="008A6D4E" w:rsidRDefault="00A07990" w:rsidP="00A07990">
            <w:pPr>
              <w:rPr>
                <w:rFonts w:cs="Times New Roman"/>
                <w:color w:val="000000"/>
                <w:szCs w:val="16"/>
              </w:rPr>
            </w:pPr>
            <w:r w:rsidRPr="008A6D4E">
              <w:rPr>
                <w:rFonts w:cs="Times New Roman"/>
                <w:color w:val="000000"/>
                <w:szCs w:val="16"/>
              </w:rPr>
              <w:t>Об’єкти водопостачання і водовідведення</w:t>
            </w:r>
          </w:p>
        </w:tc>
        <w:tc>
          <w:tcPr>
            <w:tcW w:w="810" w:type="dxa"/>
            <w:vAlign w:val="center"/>
            <w:hideMark/>
          </w:tcPr>
          <w:p w14:paraId="03386650" w14:textId="77777777" w:rsidR="00A07990" w:rsidRPr="008A6D4E" w:rsidRDefault="00A07990" w:rsidP="00A07990">
            <w:pPr>
              <w:jc w:val="center"/>
              <w:rPr>
                <w:rFonts w:cs="Times New Roman"/>
                <w:color w:val="000000"/>
                <w:szCs w:val="16"/>
              </w:rPr>
            </w:pPr>
            <w:r w:rsidRPr="008A6D4E">
              <w:rPr>
                <w:color w:val="000000"/>
                <w:szCs w:val="16"/>
              </w:rPr>
              <w:t>5 839</w:t>
            </w:r>
          </w:p>
        </w:tc>
        <w:tc>
          <w:tcPr>
            <w:tcW w:w="810" w:type="dxa"/>
            <w:vAlign w:val="center"/>
            <w:hideMark/>
          </w:tcPr>
          <w:p w14:paraId="25B9B0E7" w14:textId="77777777" w:rsidR="00A07990" w:rsidRPr="008A6D4E" w:rsidRDefault="00A07990" w:rsidP="00A07990">
            <w:pPr>
              <w:jc w:val="center"/>
              <w:rPr>
                <w:rFonts w:cs="Times New Roman"/>
                <w:color w:val="000000"/>
                <w:szCs w:val="16"/>
              </w:rPr>
            </w:pPr>
            <w:r w:rsidRPr="008A6D4E">
              <w:rPr>
                <w:color w:val="000000"/>
                <w:szCs w:val="16"/>
              </w:rPr>
              <w:t>6 432</w:t>
            </w:r>
          </w:p>
        </w:tc>
        <w:tc>
          <w:tcPr>
            <w:tcW w:w="810" w:type="dxa"/>
            <w:vAlign w:val="center"/>
            <w:hideMark/>
          </w:tcPr>
          <w:p w14:paraId="5FC45D58" w14:textId="77777777" w:rsidR="00A07990" w:rsidRPr="008A6D4E" w:rsidRDefault="00A07990" w:rsidP="00A07990">
            <w:pPr>
              <w:jc w:val="center"/>
              <w:rPr>
                <w:rFonts w:cs="Times New Roman"/>
                <w:color w:val="000000"/>
                <w:szCs w:val="16"/>
              </w:rPr>
            </w:pPr>
            <w:r w:rsidRPr="008A6D4E">
              <w:rPr>
                <w:color w:val="000000"/>
                <w:szCs w:val="16"/>
              </w:rPr>
              <w:t>6 072</w:t>
            </w:r>
          </w:p>
        </w:tc>
        <w:tc>
          <w:tcPr>
            <w:tcW w:w="810" w:type="dxa"/>
            <w:vAlign w:val="center"/>
            <w:hideMark/>
          </w:tcPr>
          <w:p w14:paraId="0B3DD822" w14:textId="77777777" w:rsidR="00A07990" w:rsidRPr="008A6D4E" w:rsidRDefault="00A07990" w:rsidP="00A07990">
            <w:pPr>
              <w:jc w:val="center"/>
              <w:rPr>
                <w:rFonts w:cs="Times New Roman"/>
                <w:color w:val="000000"/>
                <w:szCs w:val="16"/>
              </w:rPr>
            </w:pPr>
            <w:r w:rsidRPr="008A6D4E">
              <w:rPr>
                <w:color w:val="000000"/>
                <w:szCs w:val="16"/>
              </w:rPr>
              <w:t>6 317</w:t>
            </w:r>
          </w:p>
        </w:tc>
        <w:tc>
          <w:tcPr>
            <w:tcW w:w="810" w:type="dxa"/>
            <w:vAlign w:val="center"/>
            <w:hideMark/>
          </w:tcPr>
          <w:p w14:paraId="5E9937B0" w14:textId="77777777" w:rsidR="00A07990" w:rsidRPr="008A6D4E" w:rsidRDefault="00A07990" w:rsidP="00A07990">
            <w:pPr>
              <w:jc w:val="center"/>
              <w:rPr>
                <w:rFonts w:cs="Times New Roman"/>
                <w:color w:val="000000"/>
                <w:szCs w:val="16"/>
              </w:rPr>
            </w:pPr>
            <w:r w:rsidRPr="008A6D4E">
              <w:rPr>
                <w:color w:val="000000"/>
                <w:szCs w:val="16"/>
              </w:rPr>
              <w:t>6 033</w:t>
            </w:r>
          </w:p>
        </w:tc>
        <w:tc>
          <w:tcPr>
            <w:tcW w:w="810" w:type="dxa"/>
            <w:vAlign w:val="center"/>
            <w:hideMark/>
          </w:tcPr>
          <w:p w14:paraId="36FA42A4" w14:textId="77777777" w:rsidR="00A07990" w:rsidRPr="008A6D4E" w:rsidRDefault="00A07990" w:rsidP="00A07990">
            <w:pPr>
              <w:jc w:val="center"/>
              <w:rPr>
                <w:rFonts w:cs="Times New Roman"/>
                <w:color w:val="000000"/>
                <w:szCs w:val="16"/>
              </w:rPr>
            </w:pPr>
            <w:r w:rsidRPr="008A6D4E">
              <w:rPr>
                <w:color w:val="000000"/>
                <w:szCs w:val="16"/>
              </w:rPr>
              <w:t>5 719</w:t>
            </w:r>
          </w:p>
        </w:tc>
        <w:tc>
          <w:tcPr>
            <w:tcW w:w="810" w:type="dxa"/>
            <w:vAlign w:val="center"/>
            <w:hideMark/>
          </w:tcPr>
          <w:p w14:paraId="39DB500A" w14:textId="77777777" w:rsidR="00A07990" w:rsidRPr="008A6D4E" w:rsidRDefault="00A07990" w:rsidP="00A07990">
            <w:pPr>
              <w:jc w:val="center"/>
              <w:rPr>
                <w:rFonts w:cs="Times New Roman"/>
                <w:color w:val="000000"/>
                <w:szCs w:val="16"/>
              </w:rPr>
            </w:pPr>
            <w:r w:rsidRPr="008A6D4E">
              <w:rPr>
                <w:color w:val="000000"/>
                <w:szCs w:val="16"/>
              </w:rPr>
              <w:t>5 191</w:t>
            </w:r>
          </w:p>
        </w:tc>
      </w:tr>
      <w:tr w:rsidR="00A07990" w:rsidRPr="008A6D4E" w14:paraId="4AC3EBD4" w14:textId="77777777">
        <w:trPr>
          <w:trHeight w:val="20"/>
        </w:trPr>
        <w:tc>
          <w:tcPr>
            <w:tcW w:w="0" w:type="auto"/>
            <w:hideMark/>
          </w:tcPr>
          <w:p w14:paraId="1876B100" w14:textId="77777777" w:rsidR="00A07990" w:rsidRPr="008A6D4E" w:rsidRDefault="00A07990" w:rsidP="00A07990">
            <w:pPr>
              <w:jc w:val="center"/>
              <w:rPr>
                <w:rFonts w:cs="Times New Roman"/>
                <w:color w:val="000000"/>
                <w:szCs w:val="16"/>
              </w:rPr>
            </w:pPr>
            <w:r w:rsidRPr="008A6D4E">
              <w:rPr>
                <w:rFonts w:cs="Times New Roman"/>
                <w:color w:val="000000"/>
                <w:szCs w:val="16"/>
              </w:rPr>
              <w:t>6</w:t>
            </w:r>
          </w:p>
        </w:tc>
        <w:tc>
          <w:tcPr>
            <w:tcW w:w="3565" w:type="dxa"/>
            <w:hideMark/>
          </w:tcPr>
          <w:p w14:paraId="1C71196E" w14:textId="77777777" w:rsidR="00A07990" w:rsidRPr="008A6D4E" w:rsidRDefault="00A07990" w:rsidP="00A07990">
            <w:pPr>
              <w:rPr>
                <w:rFonts w:cs="Times New Roman"/>
                <w:color w:val="000000"/>
                <w:szCs w:val="16"/>
              </w:rPr>
            </w:pPr>
            <w:r w:rsidRPr="008A6D4E">
              <w:rPr>
                <w:rFonts w:cs="Times New Roman"/>
                <w:color w:val="000000"/>
                <w:szCs w:val="16"/>
              </w:rPr>
              <w:t>Об’єкти зовнішнього освітлення</w:t>
            </w:r>
          </w:p>
        </w:tc>
        <w:tc>
          <w:tcPr>
            <w:tcW w:w="810" w:type="dxa"/>
            <w:vAlign w:val="center"/>
            <w:hideMark/>
          </w:tcPr>
          <w:p w14:paraId="39E94EED" w14:textId="77777777" w:rsidR="00A07990" w:rsidRPr="008A6D4E" w:rsidRDefault="00A07990" w:rsidP="00A07990">
            <w:pPr>
              <w:jc w:val="center"/>
              <w:rPr>
                <w:rFonts w:cs="Times New Roman"/>
                <w:color w:val="000000"/>
                <w:szCs w:val="16"/>
              </w:rPr>
            </w:pPr>
            <w:r w:rsidRPr="008A6D4E">
              <w:rPr>
                <w:color w:val="000000"/>
                <w:szCs w:val="16"/>
              </w:rPr>
              <w:t>5 409</w:t>
            </w:r>
          </w:p>
        </w:tc>
        <w:tc>
          <w:tcPr>
            <w:tcW w:w="810" w:type="dxa"/>
            <w:vAlign w:val="center"/>
            <w:hideMark/>
          </w:tcPr>
          <w:p w14:paraId="4685BC41" w14:textId="77777777" w:rsidR="00A07990" w:rsidRPr="008A6D4E" w:rsidRDefault="00A07990" w:rsidP="00A07990">
            <w:pPr>
              <w:jc w:val="center"/>
              <w:rPr>
                <w:rFonts w:cs="Times New Roman"/>
                <w:color w:val="000000"/>
                <w:szCs w:val="16"/>
              </w:rPr>
            </w:pPr>
            <w:r w:rsidRPr="008A6D4E">
              <w:rPr>
                <w:color w:val="000000"/>
                <w:szCs w:val="16"/>
              </w:rPr>
              <w:t>5 235</w:t>
            </w:r>
          </w:p>
        </w:tc>
        <w:tc>
          <w:tcPr>
            <w:tcW w:w="810" w:type="dxa"/>
            <w:vAlign w:val="center"/>
            <w:hideMark/>
          </w:tcPr>
          <w:p w14:paraId="1393E182" w14:textId="77777777" w:rsidR="00A07990" w:rsidRPr="008A6D4E" w:rsidRDefault="00A07990" w:rsidP="00A07990">
            <w:pPr>
              <w:jc w:val="center"/>
              <w:rPr>
                <w:rFonts w:cs="Times New Roman"/>
                <w:color w:val="000000"/>
                <w:szCs w:val="16"/>
              </w:rPr>
            </w:pPr>
            <w:r w:rsidRPr="008A6D4E">
              <w:rPr>
                <w:color w:val="000000"/>
                <w:szCs w:val="16"/>
              </w:rPr>
              <w:t>5 818</w:t>
            </w:r>
          </w:p>
        </w:tc>
        <w:tc>
          <w:tcPr>
            <w:tcW w:w="810" w:type="dxa"/>
            <w:vAlign w:val="center"/>
            <w:hideMark/>
          </w:tcPr>
          <w:p w14:paraId="2B3EEE2D" w14:textId="77777777" w:rsidR="00A07990" w:rsidRPr="008A6D4E" w:rsidRDefault="00A07990" w:rsidP="00A07990">
            <w:pPr>
              <w:jc w:val="center"/>
              <w:rPr>
                <w:rFonts w:cs="Times New Roman"/>
                <w:color w:val="000000"/>
                <w:szCs w:val="16"/>
              </w:rPr>
            </w:pPr>
            <w:r w:rsidRPr="008A6D4E">
              <w:rPr>
                <w:color w:val="000000"/>
                <w:szCs w:val="16"/>
              </w:rPr>
              <w:t>5 424</w:t>
            </w:r>
          </w:p>
        </w:tc>
        <w:tc>
          <w:tcPr>
            <w:tcW w:w="810" w:type="dxa"/>
            <w:vAlign w:val="center"/>
            <w:hideMark/>
          </w:tcPr>
          <w:p w14:paraId="284405CC" w14:textId="77777777" w:rsidR="00A07990" w:rsidRPr="008A6D4E" w:rsidRDefault="00A07990" w:rsidP="00A07990">
            <w:pPr>
              <w:jc w:val="center"/>
              <w:rPr>
                <w:rFonts w:cs="Times New Roman"/>
                <w:color w:val="000000"/>
                <w:szCs w:val="16"/>
              </w:rPr>
            </w:pPr>
            <w:r w:rsidRPr="008A6D4E">
              <w:rPr>
                <w:color w:val="000000"/>
                <w:szCs w:val="16"/>
              </w:rPr>
              <w:t>6 010</w:t>
            </w:r>
          </w:p>
        </w:tc>
        <w:tc>
          <w:tcPr>
            <w:tcW w:w="810" w:type="dxa"/>
            <w:vAlign w:val="center"/>
            <w:hideMark/>
          </w:tcPr>
          <w:p w14:paraId="549F2798" w14:textId="77777777" w:rsidR="00A07990" w:rsidRPr="008A6D4E" w:rsidRDefault="00A07990" w:rsidP="00A07990">
            <w:pPr>
              <w:jc w:val="center"/>
              <w:rPr>
                <w:rFonts w:cs="Times New Roman"/>
                <w:color w:val="000000"/>
                <w:szCs w:val="16"/>
              </w:rPr>
            </w:pPr>
            <w:r w:rsidRPr="008A6D4E">
              <w:rPr>
                <w:color w:val="000000"/>
                <w:szCs w:val="16"/>
              </w:rPr>
              <w:t>2 148</w:t>
            </w:r>
          </w:p>
        </w:tc>
        <w:tc>
          <w:tcPr>
            <w:tcW w:w="810" w:type="dxa"/>
            <w:vAlign w:val="center"/>
            <w:hideMark/>
          </w:tcPr>
          <w:p w14:paraId="78BECCCE" w14:textId="77777777" w:rsidR="00A07990" w:rsidRPr="008A6D4E" w:rsidRDefault="00A07990" w:rsidP="00A07990">
            <w:pPr>
              <w:jc w:val="center"/>
              <w:rPr>
                <w:rFonts w:cs="Times New Roman"/>
                <w:color w:val="000000"/>
                <w:szCs w:val="16"/>
              </w:rPr>
            </w:pPr>
            <w:r w:rsidRPr="008A6D4E">
              <w:rPr>
                <w:color w:val="000000"/>
                <w:szCs w:val="16"/>
              </w:rPr>
              <w:t>1 898</w:t>
            </w:r>
          </w:p>
        </w:tc>
      </w:tr>
      <w:tr w:rsidR="00A07990" w:rsidRPr="008A6D4E" w14:paraId="1ACE9596" w14:textId="77777777">
        <w:trPr>
          <w:trHeight w:val="20"/>
        </w:trPr>
        <w:tc>
          <w:tcPr>
            <w:tcW w:w="0" w:type="auto"/>
            <w:hideMark/>
          </w:tcPr>
          <w:p w14:paraId="593AFA8E" w14:textId="77777777" w:rsidR="00A07990" w:rsidRPr="008A6D4E" w:rsidRDefault="00A07990" w:rsidP="00A07990">
            <w:pPr>
              <w:jc w:val="center"/>
              <w:rPr>
                <w:rFonts w:cs="Times New Roman"/>
                <w:color w:val="000000"/>
                <w:szCs w:val="16"/>
              </w:rPr>
            </w:pPr>
            <w:r w:rsidRPr="008A6D4E">
              <w:rPr>
                <w:rFonts w:cs="Times New Roman"/>
                <w:color w:val="000000"/>
                <w:szCs w:val="16"/>
              </w:rPr>
              <w:t>7</w:t>
            </w:r>
          </w:p>
        </w:tc>
        <w:tc>
          <w:tcPr>
            <w:tcW w:w="3565" w:type="dxa"/>
            <w:hideMark/>
          </w:tcPr>
          <w:p w14:paraId="46AB11EC" w14:textId="77777777" w:rsidR="00A07990" w:rsidRPr="008A6D4E" w:rsidRDefault="00A07990" w:rsidP="00A07990">
            <w:pPr>
              <w:rPr>
                <w:rFonts w:cs="Times New Roman"/>
                <w:color w:val="000000"/>
                <w:szCs w:val="16"/>
              </w:rPr>
            </w:pPr>
            <w:r w:rsidRPr="008A6D4E">
              <w:rPr>
                <w:rFonts w:cs="Times New Roman"/>
                <w:color w:val="000000"/>
                <w:szCs w:val="16"/>
              </w:rPr>
              <w:t>Об'єкти з управління побутовими відходами</w:t>
            </w:r>
          </w:p>
        </w:tc>
        <w:tc>
          <w:tcPr>
            <w:tcW w:w="810" w:type="dxa"/>
            <w:vAlign w:val="center"/>
            <w:hideMark/>
          </w:tcPr>
          <w:p w14:paraId="2BDB59A3" w14:textId="77777777" w:rsidR="00A07990" w:rsidRPr="008A6D4E" w:rsidRDefault="00A07990" w:rsidP="00A07990">
            <w:pPr>
              <w:jc w:val="center"/>
              <w:rPr>
                <w:rFonts w:cs="Times New Roman"/>
                <w:color w:val="000000"/>
                <w:szCs w:val="16"/>
              </w:rPr>
            </w:pPr>
            <w:r w:rsidRPr="008A6D4E">
              <w:rPr>
                <w:color w:val="000000"/>
                <w:szCs w:val="16"/>
              </w:rPr>
              <w:t>394</w:t>
            </w:r>
          </w:p>
        </w:tc>
        <w:tc>
          <w:tcPr>
            <w:tcW w:w="810" w:type="dxa"/>
            <w:vAlign w:val="center"/>
            <w:hideMark/>
          </w:tcPr>
          <w:p w14:paraId="190A7FF5" w14:textId="77777777" w:rsidR="00A07990" w:rsidRPr="008A6D4E" w:rsidRDefault="00A07990" w:rsidP="00A07990">
            <w:pPr>
              <w:jc w:val="center"/>
              <w:rPr>
                <w:rFonts w:cs="Times New Roman"/>
                <w:color w:val="000000"/>
                <w:szCs w:val="16"/>
              </w:rPr>
            </w:pPr>
            <w:r w:rsidRPr="008A6D4E">
              <w:rPr>
                <w:color w:val="000000"/>
                <w:szCs w:val="16"/>
              </w:rPr>
              <w:t>516</w:t>
            </w:r>
          </w:p>
        </w:tc>
        <w:tc>
          <w:tcPr>
            <w:tcW w:w="810" w:type="dxa"/>
            <w:vAlign w:val="center"/>
            <w:hideMark/>
          </w:tcPr>
          <w:p w14:paraId="42DBA741" w14:textId="77777777" w:rsidR="00A07990" w:rsidRPr="008A6D4E" w:rsidRDefault="00A07990" w:rsidP="00A07990">
            <w:pPr>
              <w:jc w:val="center"/>
              <w:rPr>
                <w:rFonts w:cs="Times New Roman"/>
                <w:color w:val="000000"/>
                <w:szCs w:val="16"/>
              </w:rPr>
            </w:pPr>
            <w:r w:rsidRPr="008A6D4E">
              <w:rPr>
                <w:color w:val="000000"/>
                <w:szCs w:val="16"/>
              </w:rPr>
              <w:t>501</w:t>
            </w:r>
          </w:p>
        </w:tc>
        <w:tc>
          <w:tcPr>
            <w:tcW w:w="810" w:type="dxa"/>
            <w:vAlign w:val="center"/>
            <w:hideMark/>
          </w:tcPr>
          <w:p w14:paraId="7FAC4CDD" w14:textId="77777777" w:rsidR="00A07990" w:rsidRPr="008A6D4E" w:rsidRDefault="00A07990" w:rsidP="00A07990">
            <w:pPr>
              <w:jc w:val="center"/>
              <w:rPr>
                <w:rFonts w:cs="Times New Roman"/>
                <w:color w:val="000000"/>
                <w:szCs w:val="16"/>
              </w:rPr>
            </w:pPr>
            <w:r w:rsidRPr="008A6D4E">
              <w:rPr>
                <w:color w:val="000000"/>
                <w:szCs w:val="16"/>
              </w:rPr>
              <w:t>502</w:t>
            </w:r>
          </w:p>
        </w:tc>
        <w:tc>
          <w:tcPr>
            <w:tcW w:w="810" w:type="dxa"/>
            <w:vAlign w:val="center"/>
            <w:hideMark/>
          </w:tcPr>
          <w:p w14:paraId="100DBBD7" w14:textId="77777777" w:rsidR="00A07990" w:rsidRPr="008A6D4E" w:rsidRDefault="00A07990" w:rsidP="00A07990">
            <w:pPr>
              <w:jc w:val="center"/>
              <w:rPr>
                <w:rFonts w:cs="Times New Roman"/>
                <w:color w:val="000000"/>
                <w:szCs w:val="16"/>
              </w:rPr>
            </w:pPr>
            <w:r w:rsidRPr="008A6D4E">
              <w:rPr>
                <w:color w:val="000000"/>
                <w:szCs w:val="16"/>
              </w:rPr>
              <w:t>568</w:t>
            </w:r>
          </w:p>
        </w:tc>
        <w:tc>
          <w:tcPr>
            <w:tcW w:w="810" w:type="dxa"/>
            <w:vAlign w:val="center"/>
            <w:hideMark/>
          </w:tcPr>
          <w:p w14:paraId="79EBDCD3" w14:textId="77777777" w:rsidR="00A07990" w:rsidRPr="008A6D4E" w:rsidRDefault="00A07990" w:rsidP="00A07990">
            <w:pPr>
              <w:jc w:val="center"/>
              <w:rPr>
                <w:rFonts w:cs="Times New Roman"/>
                <w:color w:val="000000"/>
                <w:szCs w:val="16"/>
              </w:rPr>
            </w:pPr>
            <w:r w:rsidRPr="008A6D4E">
              <w:rPr>
                <w:color w:val="000000"/>
                <w:szCs w:val="16"/>
              </w:rPr>
              <w:t>454</w:t>
            </w:r>
          </w:p>
        </w:tc>
        <w:tc>
          <w:tcPr>
            <w:tcW w:w="810" w:type="dxa"/>
            <w:vAlign w:val="center"/>
            <w:hideMark/>
          </w:tcPr>
          <w:p w14:paraId="688393EB" w14:textId="77777777" w:rsidR="00A07990" w:rsidRPr="008A6D4E" w:rsidRDefault="00A07990" w:rsidP="00A07990">
            <w:pPr>
              <w:jc w:val="center"/>
              <w:rPr>
                <w:rFonts w:cs="Times New Roman"/>
                <w:color w:val="000000"/>
                <w:szCs w:val="16"/>
              </w:rPr>
            </w:pPr>
            <w:r w:rsidRPr="008A6D4E">
              <w:rPr>
                <w:color w:val="000000"/>
                <w:szCs w:val="16"/>
              </w:rPr>
              <w:t>692</w:t>
            </w:r>
          </w:p>
        </w:tc>
      </w:tr>
      <w:tr w:rsidR="00A07990" w:rsidRPr="008A6D4E" w14:paraId="7A59E3A5" w14:textId="77777777">
        <w:trPr>
          <w:trHeight w:val="20"/>
        </w:trPr>
        <w:tc>
          <w:tcPr>
            <w:tcW w:w="0" w:type="auto"/>
            <w:hideMark/>
          </w:tcPr>
          <w:p w14:paraId="024D4E99" w14:textId="77777777" w:rsidR="00A07990" w:rsidRPr="008A6D4E" w:rsidRDefault="00A07990" w:rsidP="00A07990">
            <w:pPr>
              <w:jc w:val="center"/>
              <w:rPr>
                <w:rFonts w:cs="Times New Roman"/>
                <w:color w:val="000000"/>
                <w:szCs w:val="16"/>
              </w:rPr>
            </w:pPr>
            <w:r w:rsidRPr="008A6D4E">
              <w:rPr>
                <w:rFonts w:cs="Times New Roman"/>
                <w:color w:val="000000"/>
                <w:szCs w:val="16"/>
              </w:rPr>
              <w:t>8</w:t>
            </w:r>
          </w:p>
        </w:tc>
        <w:tc>
          <w:tcPr>
            <w:tcW w:w="3565" w:type="dxa"/>
            <w:hideMark/>
          </w:tcPr>
          <w:p w14:paraId="6ACCF269" w14:textId="77777777" w:rsidR="00A07990" w:rsidRPr="008A6D4E" w:rsidRDefault="00A07990" w:rsidP="00A07990">
            <w:pPr>
              <w:rPr>
                <w:rFonts w:cs="Times New Roman"/>
                <w:color w:val="000000"/>
                <w:szCs w:val="16"/>
              </w:rPr>
            </w:pPr>
            <w:r w:rsidRPr="008A6D4E">
              <w:rPr>
                <w:rFonts w:cs="Times New Roman"/>
                <w:color w:val="000000"/>
                <w:szCs w:val="16"/>
              </w:rPr>
              <w:t>Громадський транспорт</w:t>
            </w:r>
          </w:p>
        </w:tc>
        <w:tc>
          <w:tcPr>
            <w:tcW w:w="810" w:type="dxa"/>
            <w:vAlign w:val="center"/>
            <w:hideMark/>
          </w:tcPr>
          <w:p w14:paraId="537C9424" w14:textId="77777777" w:rsidR="00A07990" w:rsidRPr="008A6D4E" w:rsidRDefault="00A07990" w:rsidP="00A07990">
            <w:pPr>
              <w:jc w:val="center"/>
              <w:rPr>
                <w:rFonts w:cs="Times New Roman"/>
                <w:color w:val="000000"/>
                <w:szCs w:val="16"/>
              </w:rPr>
            </w:pPr>
            <w:r w:rsidRPr="008A6D4E">
              <w:rPr>
                <w:color w:val="000000"/>
                <w:szCs w:val="16"/>
              </w:rPr>
              <w:t>6 958</w:t>
            </w:r>
          </w:p>
        </w:tc>
        <w:tc>
          <w:tcPr>
            <w:tcW w:w="810" w:type="dxa"/>
            <w:vAlign w:val="center"/>
            <w:hideMark/>
          </w:tcPr>
          <w:p w14:paraId="6D4C0C81" w14:textId="77777777" w:rsidR="00A07990" w:rsidRPr="008A6D4E" w:rsidRDefault="00A07990" w:rsidP="00A07990">
            <w:pPr>
              <w:jc w:val="center"/>
              <w:rPr>
                <w:rFonts w:cs="Times New Roman"/>
                <w:color w:val="000000"/>
                <w:szCs w:val="16"/>
              </w:rPr>
            </w:pPr>
            <w:r w:rsidRPr="008A6D4E">
              <w:rPr>
                <w:color w:val="000000"/>
                <w:szCs w:val="16"/>
              </w:rPr>
              <w:t>6 911</w:t>
            </w:r>
          </w:p>
        </w:tc>
        <w:tc>
          <w:tcPr>
            <w:tcW w:w="810" w:type="dxa"/>
            <w:vAlign w:val="center"/>
            <w:hideMark/>
          </w:tcPr>
          <w:p w14:paraId="1988B27E" w14:textId="77777777" w:rsidR="00A07990" w:rsidRPr="008A6D4E" w:rsidRDefault="00A07990" w:rsidP="00A07990">
            <w:pPr>
              <w:jc w:val="center"/>
              <w:rPr>
                <w:rFonts w:cs="Times New Roman"/>
                <w:color w:val="000000"/>
                <w:szCs w:val="16"/>
              </w:rPr>
            </w:pPr>
            <w:r w:rsidRPr="008A6D4E">
              <w:rPr>
                <w:color w:val="000000"/>
                <w:szCs w:val="16"/>
              </w:rPr>
              <w:t>6 840</w:t>
            </w:r>
          </w:p>
        </w:tc>
        <w:tc>
          <w:tcPr>
            <w:tcW w:w="810" w:type="dxa"/>
            <w:vAlign w:val="center"/>
            <w:hideMark/>
          </w:tcPr>
          <w:p w14:paraId="2C34488B" w14:textId="77777777" w:rsidR="00A07990" w:rsidRPr="008A6D4E" w:rsidRDefault="00A07990" w:rsidP="00A07990">
            <w:pPr>
              <w:jc w:val="center"/>
              <w:rPr>
                <w:rFonts w:cs="Times New Roman"/>
                <w:color w:val="000000"/>
                <w:szCs w:val="16"/>
              </w:rPr>
            </w:pPr>
            <w:r w:rsidRPr="008A6D4E">
              <w:rPr>
                <w:color w:val="000000"/>
                <w:szCs w:val="16"/>
              </w:rPr>
              <w:t>4 680</w:t>
            </w:r>
          </w:p>
        </w:tc>
        <w:tc>
          <w:tcPr>
            <w:tcW w:w="810" w:type="dxa"/>
            <w:vAlign w:val="center"/>
            <w:hideMark/>
          </w:tcPr>
          <w:p w14:paraId="6CCFBBE2" w14:textId="77777777" w:rsidR="00A07990" w:rsidRPr="008A6D4E" w:rsidRDefault="00A07990" w:rsidP="00A07990">
            <w:pPr>
              <w:jc w:val="center"/>
              <w:rPr>
                <w:rFonts w:cs="Times New Roman"/>
                <w:color w:val="000000"/>
                <w:szCs w:val="16"/>
              </w:rPr>
            </w:pPr>
            <w:r w:rsidRPr="008A6D4E">
              <w:rPr>
                <w:color w:val="000000"/>
                <w:szCs w:val="16"/>
              </w:rPr>
              <w:t>6 124</w:t>
            </w:r>
          </w:p>
        </w:tc>
        <w:tc>
          <w:tcPr>
            <w:tcW w:w="810" w:type="dxa"/>
            <w:vAlign w:val="center"/>
            <w:hideMark/>
          </w:tcPr>
          <w:p w14:paraId="7867C090" w14:textId="77777777" w:rsidR="00A07990" w:rsidRPr="008A6D4E" w:rsidRDefault="00A07990" w:rsidP="00A07990">
            <w:pPr>
              <w:jc w:val="center"/>
              <w:rPr>
                <w:rFonts w:cs="Times New Roman"/>
                <w:color w:val="000000"/>
                <w:szCs w:val="16"/>
              </w:rPr>
            </w:pPr>
            <w:r w:rsidRPr="008A6D4E">
              <w:rPr>
                <w:color w:val="000000"/>
                <w:szCs w:val="16"/>
              </w:rPr>
              <w:t>773</w:t>
            </w:r>
          </w:p>
        </w:tc>
        <w:tc>
          <w:tcPr>
            <w:tcW w:w="810" w:type="dxa"/>
            <w:vAlign w:val="center"/>
            <w:hideMark/>
          </w:tcPr>
          <w:p w14:paraId="3F535112" w14:textId="77777777" w:rsidR="00A07990" w:rsidRPr="008A6D4E" w:rsidRDefault="00A07990" w:rsidP="00A07990">
            <w:pPr>
              <w:jc w:val="center"/>
              <w:rPr>
                <w:rFonts w:cs="Times New Roman"/>
                <w:color w:val="000000"/>
                <w:szCs w:val="16"/>
              </w:rPr>
            </w:pPr>
            <w:r w:rsidRPr="008A6D4E">
              <w:rPr>
                <w:color w:val="000000"/>
                <w:szCs w:val="16"/>
              </w:rPr>
              <w:t>4 682</w:t>
            </w:r>
          </w:p>
        </w:tc>
      </w:tr>
      <w:tr w:rsidR="00EA3BBB" w:rsidRPr="008A6D4E" w14:paraId="73AED2D6" w14:textId="77777777">
        <w:trPr>
          <w:cnfStyle w:val="010000000000" w:firstRow="0" w:lastRow="1" w:firstColumn="0" w:lastColumn="0" w:oddVBand="0" w:evenVBand="0" w:oddHBand="0" w:evenHBand="0" w:firstRowFirstColumn="0" w:firstRowLastColumn="0" w:lastRowFirstColumn="0" w:lastRowLastColumn="0"/>
          <w:trHeight w:val="20"/>
        </w:trPr>
        <w:tc>
          <w:tcPr>
            <w:tcW w:w="0" w:type="auto"/>
            <w:hideMark/>
          </w:tcPr>
          <w:p w14:paraId="657F356A" w14:textId="77777777" w:rsidR="00EA3BBB" w:rsidRPr="008A6D4E" w:rsidRDefault="00EA3BBB" w:rsidP="00EA3BBB">
            <w:pPr>
              <w:jc w:val="center"/>
              <w:rPr>
                <w:rFonts w:ascii="Century Gothic" w:hAnsi="Century Gothic" w:cs="Times New Roman"/>
                <w:color w:val="000000"/>
                <w:szCs w:val="16"/>
              </w:rPr>
            </w:pPr>
          </w:p>
        </w:tc>
        <w:tc>
          <w:tcPr>
            <w:tcW w:w="3565" w:type="dxa"/>
            <w:hideMark/>
          </w:tcPr>
          <w:p w14:paraId="5C3102BE" w14:textId="77777777" w:rsidR="00EA3BBB" w:rsidRPr="008A6D4E" w:rsidRDefault="00EA3BBB" w:rsidP="00EA3BBB">
            <w:pPr>
              <w:jc w:val="center"/>
              <w:rPr>
                <w:rFonts w:ascii="Century Gothic" w:hAnsi="Century Gothic" w:cs="Times New Roman"/>
                <w:bCs/>
                <w:color w:val="FFFFFF"/>
                <w:szCs w:val="16"/>
              </w:rPr>
            </w:pPr>
            <w:r w:rsidRPr="008A6D4E">
              <w:rPr>
                <w:rFonts w:ascii="Century Gothic" w:hAnsi="Century Gothic" w:cs="Times New Roman"/>
                <w:bCs/>
                <w:color w:val="FFFFFF"/>
                <w:szCs w:val="16"/>
              </w:rPr>
              <w:t>РАЗОМ</w:t>
            </w:r>
          </w:p>
        </w:tc>
        <w:tc>
          <w:tcPr>
            <w:tcW w:w="810" w:type="dxa"/>
            <w:hideMark/>
          </w:tcPr>
          <w:p w14:paraId="5F4307B1" w14:textId="0E2CC979" w:rsidR="00EA3BBB" w:rsidRPr="008A6D4E" w:rsidRDefault="00EA3BBB" w:rsidP="00EA3BBB">
            <w:pPr>
              <w:jc w:val="center"/>
              <w:rPr>
                <w:rFonts w:ascii="Century Gothic" w:hAnsi="Century Gothic" w:cs="Times New Roman"/>
                <w:szCs w:val="16"/>
              </w:rPr>
            </w:pPr>
            <w:r w:rsidRPr="008A6D4E">
              <w:rPr>
                <w:rFonts w:ascii="Century Gothic" w:hAnsi="Century Gothic"/>
              </w:rPr>
              <w:t>459 729</w:t>
            </w:r>
          </w:p>
        </w:tc>
        <w:tc>
          <w:tcPr>
            <w:tcW w:w="810" w:type="dxa"/>
            <w:hideMark/>
          </w:tcPr>
          <w:p w14:paraId="298AF4E2" w14:textId="310D8B0A" w:rsidR="00EA3BBB" w:rsidRPr="008A6D4E" w:rsidRDefault="00EA3BBB" w:rsidP="00EA3BBB">
            <w:pPr>
              <w:jc w:val="center"/>
              <w:rPr>
                <w:rFonts w:ascii="Century Gothic" w:hAnsi="Century Gothic" w:cs="Times New Roman"/>
                <w:szCs w:val="16"/>
              </w:rPr>
            </w:pPr>
            <w:r w:rsidRPr="008A6D4E">
              <w:rPr>
                <w:rFonts w:ascii="Century Gothic" w:hAnsi="Century Gothic"/>
              </w:rPr>
              <w:t>440 773</w:t>
            </w:r>
          </w:p>
        </w:tc>
        <w:tc>
          <w:tcPr>
            <w:tcW w:w="810" w:type="dxa"/>
            <w:hideMark/>
          </w:tcPr>
          <w:p w14:paraId="52E144F0" w14:textId="49D1FFDC" w:rsidR="00EA3BBB" w:rsidRPr="008A6D4E" w:rsidRDefault="00EA3BBB" w:rsidP="00EA3BBB">
            <w:pPr>
              <w:jc w:val="center"/>
              <w:rPr>
                <w:rFonts w:ascii="Century Gothic" w:hAnsi="Century Gothic" w:cs="Times New Roman"/>
                <w:szCs w:val="16"/>
              </w:rPr>
            </w:pPr>
            <w:r w:rsidRPr="008A6D4E">
              <w:rPr>
                <w:rFonts w:ascii="Century Gothic" w:hAnsi="Century Gothic"/>
              </w:rPr>
              <w:t>377 890</w:t>
            </w:r>
          </w:p>
        </w:tc>
        <w:tc>
          <w:tcPr>
            <w:tcW w:w="810" w:type="dxa"/>
            <w:hideMark/>
          </w:tcPr>
          <w:p w14:paraId="271E85ED" w14:textId="0935604A" w:rsidR="00EA3BBB" w:rsidRPr="008A6D4E" w:rsidRDefault="00EA3BBB" w:rsidP="00EA3BBB">
            <w:pPr>
              <w:jc w:val="center"/>
              <w:rPr>
                <w:rFonts w:ascii="Century Gothic" w:hAnsi="Century Gothic" w:cs="Times New Roman"/>
                <w:szCs w:val="16"/>
              </w:rPr>
            </w:pPr>
            <w:r w:rsidRPr="008A6D4E">
              <w:rPr>
                <w:rFonts w:ascii="Century Gothic" w:hAnsi="Century Gothic"/>
              </w:rPr>
              <w:t>382 362</w:t>
            </w:r>
          </w:p>
        </w:tc>
        <w:tc>
          <w:tcPr>
            <w:tcW w:w="810" w:type="dxa"/>
            <w:hideMark/>
          </w:tcPr>
          <w:p w14:paraId="5904ADA9" w14:textId="3E8051B7" w:rsidR="00EA3BBB" w:rsidRPr="008A6D4E" w:rsidRDefault="00EA3BBB" w:rsidP="00EA3BBB">
            <w:pPr>
              <w:jc w:val="center"/>
              <w:rPr>
                <w:rFonts w:ascii="Century Gothic" w:hAnsi="Century Gothic" w:cs="Times New Roman"/>
                <w:szCs w:val="16"/>
              </w:rPr>
            </w:pPr>
            <w:r w:rsidRPr="008A6D4E">
              <w:rPr>
                <w:rFonts w:ascii="Century Gothic" w:hAnsi="Century Gothic"/>
              </w:rPr>
              <w:t>412 770</w:t>
            </w:r>
          </w:p>
        </w:tc>
        <w:tc>
          <w:tcPr>
            <w:tcW w:w="810" w:type="dxa"/>
            <w:hideMark/>
          </w:tcPr>
          <w:p w14:paraId="2387210F" w14:textId="2DFF013E" w:rsidR="00EA3BBB" w:rsidRPr="008A6D4E" w:rsidRDefault="00EA3BBB" w:rsidP="00EA3BBB">
            <w:pPr>
              <w:jc w:val="center"/>
              <w:rPr>
                <w:rFonts w:ascii="Century Gothic" w:hAnsi="Century Gothic" w:cs="Times New Roman"/>
                <w:szCs w:val="16"/>
              </w:rPr>
            </w:pPr>
            <w:r w:rsidRPr="008A6D4E">
              <w:rPr>
                <w:rFonts w:ascii="Century Gothic" w:hAnsi="Century Gothic"/>
              </w:rPr>
              <w:t>352 251</w:t>
            </w:r>
          </w:p>
        </w:tc>
        <w:tc>
          <w:tcPr>
            <w:tcW w:w="810" w:type="dxa"/>
            <w:hideMark/>
          </w:tcPr>
          <w:p w14:paraId="120C0F2C" w14:textId="58E33BF1" w:rsidR="00EA3BBB" w:rsidRPr="008A6D4E" w:rsidRDefault="00EA3BBB" w:rsidP="00EA3BBB">
            <w:pPr>
              <w:jc w:val="center"/>
              <w:rPr>
                <w:rFonts w:ascii="Century Gothic" w:hAnsi="Century Gothic" w:cs="Times New Roman"/>
                <w:szCs w:val="16"/>
              </w:rPr>
            </w:pPr>
            <w:r w:rsidRPr="008A6D4E">
              <w:rPr>
                <w:rFonts w:ascii="Century Gothic" w:hAnsi="Century Gothic"/>
              </w:rPr>
              <w:t>336 205</w:t>
            </w:r>
          </w:p>
        </w:tc>
      </w:tr>
    </w:tbl>
    <w:p w14:paraId="14DB635E" w14:textId="77777777" w:rsidR="00A07990" w:rsidRPr="008A6D4E" w:rsidRDefault="00A07990" w:rsidP="00A07990">
      <w:pPr>
        <w:pBdr>
          <w:top w:val="nil"/>
          <w:left w:val="nil"/>
          <w:bottom w:val="nil"/>
          <w:right w:val="nil"/>
          <w:between w:val="nil"/>
        </w:pBdr>
        <w:spacing w:before="160" w:after="0" w:line="259" w:lineRule="auto"/>
        <w:rPr>
          <w:rFonts w:ascii="Century Gothic" w:eastAsia="Century Gothic" w:hAnsi="Century Gothic" w:cs="Century Gothic"/>
          <w:color w:val="000000"/>
          <w:kern w:val="0"/>
          <w:sz w:val="22"/>
          <w:szCs w:val="22"/>
          <w:lang w:eastAsia="uk-UA"/>
          <w14:ligatures w14:val="none"/>
        </w:rPr>
      </w:pPr>
      <w:r w:rsidRPr="008A6D4E">
        <w:rPr>
          <w:rFonts w:ascii="Century Gothic" w:eastAsia="Century Gothic" w:hAnsi="Century Gothic" w:cs="Century Gothic"/>
          <w:noProof/>
          <w:color w:val="000000"/>
          <w:kern w:val="0"/>
          <w:sz w:val="22"/>
          <w:szCs w:val="22"/>
          <w:lang w:eastAsia="uk-UA"/>
          <w14:ligatures w14:val="none"/>
        </w:rPr>
        <w:lastRenderedPageBreak/>
        <w:drawing>
          <wp:inline distT="0" distB="0" distL="0" distR="0" wp14:anchorId="4CBBA34B" wp14:editId="68C61036">
            <wp:extent cx="6120765" cy="2708275"/>
            <wp:effectExtent l="0" t="0" r="0" b="0"/>
            <wp:docPr id="1749736013" name="Діаграма 1749736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F7FB7EF" w14:textId="746B9BC6" w:rsidR="00A07990" w:rsidRPr="008A6D4E" w:rsidRDefault="00A07990" w:rsidP="00A07990">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Рис. 2.4</w:t>
      </w:r>
      <w:r w:rsidR="00D80C2F">
        <w:rPr>
          <w:rFonts w:ascii="Century Gothic" w:eastAsia="Century Gothic" w:hAnsi="Century Gothic" w:cs="Century Gothic"/>
          <w:kern w:val="0"/>
          <w:sz w:val="22"/>
          <w:szCs w:val="22"/>
          <w:lang w:eastAsia="uk-UA"/>
          <w14:ligatures w14:val="none"/>
        </w:rPr>
        <w:t>8</w:t>
      </w:r>
      <w:r w:rsidRPr="008A6D4E">
        <w:rPr>
          <w:rFonts w:ascii="Century Gothic" w:eastAsia="Century Gothic" w:hAnsi="Century Gothic" w:cs="Century Gothic"/>
          <w:kern w:val="0"/>
          <w:sz w:val="22"/>
          <w:szCs w:val="22"/>
          <w:lang w:eastAsia="uk-UA"/>
          <w14:ligatures w14:val="none"/>
        </w:rPr>
        <w:t xml:space="preserve"> Зведений енергетичний баланс за категоріями кінцевих споживачів за 2017-2023 роки</w:t>
      </w:r>
    </w:p>
    <w:p w14:paraId="21C01ACD" w14:textId="77777777" w:rsidR="00A07990" w:rsidRPr="008A6D4E" w:rsidRDefault="00A07990" w:rsidP="00A07990">
      <w:pPr>
        <w:pBdr>
          <w:top w:val="nil"/>
          <w:left w:val="nil"/>
          <w:bottom w:val="nil"/>
          <w:right w:val="nil"/>
          <w:between w:val="nil"/>
        </w:pBdr>
        <w:spacing w:after="0" w:line="259" w:lineRule="auto"/>
        <w:rPr>
          <w:rFonts w:ascii="Century Gothic" w:eastAsia="Century Gothic" w:hAnsi="Century Gothic" w:cs="Century Gothic"/>
          <w:color w:val="000000"/>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drawing>
          <wp:inline distT="0" distB="0" distL="0" distR="0" wp14:anchorId="68B0E180" wp14:editId="2347AFB9">
            <wp:extent cx="6120765" cy="2676525"/>
            <wp:effectExtent l="0" t="0" r="0" b="0"/>
            <wp:docPr id="193265751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1D0EF2E" w14:textId="4B291A00" w:rsidR="00A07990" w:rsidRPr="008A6D4E" w:rsidRDefault="00A07990" w:rsidP="00A07990">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Рис 2.4</w:t>
      </w:r>
      <w:r w:rsidR="00D80C2F">
        <w:rPr>
          <w:rFonts w:ascii="Century Gothic" w:eastAsia="Century Gothic" w:hAnsi="Century Gothic" w:cs="Century Gothic"/>
          <w:kern w:val="0"/>
          <w:sz w:val="22"/>
          <w:szCs w:val="22"/>
          <w:lang w:eastAsia="uk-UA"/>
          <w14:ligatures w14:val="none"/>
        </w:rPr>
        <w:t>9</w:t>
      </w:r>
      <w:r w:rsidRPr="008A6D4E">
        <w:rPr>
          <w:rFonts w:ascii="Century Gothic" w:eastAsia="Century Gothic" w:hAnsi="Century Gothic" w:cs="Century Gothic"/>
          <w:kern w:val="0"/>
          <w:sz w:val="22"/>
          <w:szCs w:val="22"/>
          <w:lang w:eastAsia="uk-UA"/>
          <w14:ligatures w14:val="none"/>
        </w:rPr>
        <w:t xml:space="preserve"> Зведений енергетичний баланс за категоріями кінцевих споживачів за 202</w:t>
      </w:r>
      <w:r w:rsidR="00373F7B" w:rsidRPr="008A6D4E">
        <w:rPr>
          <w:rFonts w:ascii="Century Gothic" w:eastAsia="Century Gothic" w:hAnsi="Century Gothic" w:cs="Century Gothic"/>
          <w:kern w:val="0"/>
          <w:sz w:val="22"/>
          <w:szCs w:val="22"/>
          <w:lang w:eastAsia="uk-UA"/>
          <w14:ligatures w14:val="none"/>
        </w:rPr>
        <w:t>3</w:t>
      </w:r>
      <w:r w:rsidRPr="008A6D4E">
        <w:rPr>
          <w:rFonts w:ascii="Century Gothic" w:eastAsia="Century Gothic" w:hAnsi="Century Gothic" w:cs="Century Gothic"/>
          <w:kern w:val="0"/>
          <w:sz w:val="22"/>
          <w:szCs w:val="22"/>
          <w:lang w:eastAsia="uk-UA"/>
          <w14:ligatures w14:val="none"/>
        </w:rPr>
        <w:t>рік</w:t>
      </w:r>
    </w:p>
    <w:p w14:paraId="2774A735" w14:textId="77777777" w:rsidR="00A07990" w:rsidRPr="008A6D4E" w:rsidRDefault="00A07990" w:rsidP="00A07990">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Аналіз енергетичного балансу  показує, що основними споживачами енергетичних ресурсів є одноквартирні будинки. </w:t>
      </w:r>
    </w:p>
    <w:p w14:paraId="413F5A85" w14:textId="77777777" w:rsidR="00A07990" w:rsidRPr="008A6D4E" w:rsidRDefault="00A07990" w:rsidP="00A07990">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У відповідності з Методикою необхідно провести аналіз та сформувати енергетичний баланс за видами енергії. </w:t>
      </w:r>
    </w:p>
    <w:p w14:paraId="368077FC" w14:textId="0DB4576F" w:rsidR="00A07990" w:rsidRPr="008A6D4E" w:rsidRDefault="00A07990" w:rsidP="00A07990">
      <w:pPr>
        <w:spacing w:after="0" w:line="259"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Таблиця 2.</w:t>
      </w:r>
      <w:r w:rsidR="000809E1">
        <w:rPr>
          <w:rFonts w:ascii="Century Gothic" w:eastAsia="Century Gothic" w:hAnsi="Century Gothic" w:cs="Century Gothic"/>
          <w:kern w:val="0"/>
          <w:sz w:val="22"/>
          <w:szCs w:val="22"/>
          <w:lang w:eastAsia="uk-UA"/>
          <w14:ligatures w14:val="none"/>
        </w:rPr>
        <w:t>49</w:t>
      </w:r>
    </w:p>
    <w:p w14:paraId="7987C5F3" w14:textId="77777777" w:rsidR="00A07990" w:rsidRPr="008A6D4E" w:rsidRDefault="00A07990" w:rsidP="00A07990">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Зведений енергетичний баланс за видами енергії (</w:t>
      </w:r>
      <w:proofErr w:type="spellStart"/>
      <w:r w:rsidRPr="008A6D4E">
        <w:rPr>
          <w:rFonts w:ascii="Century Gothic" w:eastAsia="Century Gothic" w:hAnsi="Century Gothic" w:cs="Century Gothic"/>
          <w:kern w:val="0"/>
          <w:sz w:val="22"/>
          <w:szCs w:val="22"/>
          <w:lang w:eastAsia="uk-UA"/>
          <w14:ligatures w14:val="none"/>
        </w:rPr>
        <w:t>МВт·год</w:t>
      </w:r>
      <w:proofErr w:type="spellEnd"/>
      <w:r w:rsidRPr="008A6D4E">
        <w:rPr>
          <w:rFonts w:ascii="Century Gothic" w:eastAsia="Century Gothic" w:hAnsi="Century Gothic" w:cs="Century Gothic"/>
          <w:kern w:val="0"/>
          <w:sz w:val="22"/>
          <w:szCs w:val="22"/>
          <w:lang w:eastAsia="uk-UA"/>
          <w14:ligatures w14:val="none"/>
        </w:rPr>
        <w:t>)</w:t>
      </w:r>
    </w:p>
    <w:tbl>
      <w:tblPr>
        <w:tblStyle w:val="120"/>
        <w:tblW w:w="9749" w:type="dxa"/>
        <w:tblInd w:w="10" w:type="dxa"/>
        <w:tblLook w:val="04E0" w:firstRow="1" w:lastRow="1" w:firstColumn="1" w:lastColumn="0" w:noHBand="0" w:noVBand="1"/>
      </w:tblPr>
      <w:tblGrid>
        <w:gridCol w:w="678"/>
        <w:gridCol w:w="1942"/>
        <w:gridCol w:w="1017"/>
        <w:gridCol w:w="1019"/>
        <w:gridCol w:w="1019"/>
        <w:gridCol w:w="1017"/>
        <w:gridCol w:w="1019"/>
        <w:gridCol w:w="1019"/>
        <w:gridCol w:w="1019"/>
      </w:tblGrid>
      <w:tr w:rsidR="008935FB" w:rsidRPr="008A6D4E" w14:paraId="325AFD3E" w14:textId="77777777">
        <w:trPr>
          <w:cnfStyle w:val="100000000000" w:firstRow="1" w:lastRow="0" w:firstColumn="0" w:lastColumn="0" w:oddVBand="0" w:evenVBand="0" w:oddHBand="0" w:evenHBand="0" w:firstRowFirstColumn="0" w:firstRowLastColumn="0" w:lastRowFirstColumn="0" w:lastRowLastColumn="0"/>
          <w:trHeight w:val="23"/>
        </w:trPr>
        <w:tc>
          <w:tcPr>
            <w:tcW w:w="678" w:type="dxa"/>
            <w:hideMark/>
          </w:tcPr>
          <w:p w14:paraId="68C1FF73" w14:textId="77777777" w:rsidR="00A07990" w:rsidRPr="008A6D4E" w:rsidRDefault="00A07990" w:rsidP="00A07990">
            <w:pPr>
              <w:jc w:val="center"/>
              <w:rPr>
                <w:rFonts w:ascii="Century Gothic" w:hAnsi="Century Gothic" w:cs="Times New Roman"/>
                <w:szCs w:val="16"/>
              </w:rPr>
            </w:pPr>
            <w:r w:rsidRPr="008A6D4E">
              <w:rPr>
                <w:rFonts w:ascii="Century Gothic" w:hAnsi="Century Gothic" w:cs="Times New Roman"/>
                <w:szCs w:val="16"/>
              </w:rPr>
              <w:t>№</w:t>
            </w:r>
          </w:p>
        </w:tc>
        <w:tc>
          <w:tcPr>
            <w:tcW w:w="1942" w:type="dxa"/>
            <w:hideMark/>
          </w:tcPr>
          <w:p w14:paraId="7571C880" w14:textId="77777777" w:rsidR="00A07990" w:rsidRPr="008A6D4E" w:rsidRDefault="00A07990" w:rsidP="00A07990">
            <w:pPr>
              <w:jc w:val="center"/>
              <w:rPr>
                <w:rFonts w:ascii="Century Gothic" w:hAnsi="Century Gothic" w:cs="Times New Roman"/>
                <w:szCs w:val="16"/>
              </w:rPr>
            </w:pPr>
            <w:r w:rsidRPr="008A6D4E">
              <w:rPr>
                <w:rFonts w:ascii="Century Gothic" w:hAnsi="Century Gothic" w:cs="Times New Roman"/>
                <w:szCs w:val="16"/>
              </w:rPr>
              <w:t>Показник</w:t>
            </w:r>
          </w:p>
        </w:tc>
        <w:tc>
          <w:tcPr>
            <w:tcW w:w="1017" w:type="dxa"/>
            <w:hideMark/>
          </w:tcPr>
          <w:p w14:paraId="2925BBA8" w14:textId="77777777" w:rsidR="00A07990" w:rsidRPr="008A6D4E" w:rsidRDefault="00A07990" w:rsidP="00A07990">
            <w:pPr>
              <w:jc w:val="center"/>
              <w:rPr>
                <w:rFonts w:ascii="Century Gothic" w:hAnsi="Century Gothic" w:cs="Times New Roman"/>
                <w:szCs w:val="16"/>
              </w:rPr>
            </w:pPr>
            <w:r w:rsidRPr="008A6D4E">
              <w:rPr>
                <w:rFonts w:ascii="Century Gothic" w:hAnsi="Century Gothic" w:cs="Times New Roman"/>
                <w:szCs w:val="16"/>
              </w:rPr>
              <w:t>2017</w:t>
            </w:r>
          </w:p>
        </w:tc>
        <w:tc>
          <w:tcPr>
            <w:tcW w:w="1019" w:type="dxa"/>
            <w:hideMark/>
          </w:tcPr>
          <w:p w14:paraId="279CD7E7" w14:textId="77777777" w:rsidR="00A07990" w:rsidRPr="008A6D4E" w:rsidRDefault="00A07990" w:rsidP="00A07990">
            <w:pPr>
              <w:jc w:val="center"/>
              <w:rPr>
                <w:rFonts w:ascii="Century Gothic" w:hAnsi="Century Gothic" w:cs="Times New Roman"/>
                <w:szCs w:val="16"/>
              </w:rPr>
            </w:pPr>
            <w:r w:rsidRPr="008A6D4E">
              <w:rPr>
                <w:rFonts w:ascii="Century Gothic" w:hAnsi="Century Gothic" w:cs="Times New Roman"/>
                <w:szCs w:val="16"/>
              </w:rPr>
              <w:t>2018</w:t>
            </w:r>
          </w:p>
        </w:tc>
        <w:tc>
          <w:tcPr>
            <w:tcW w:w="1019" w:type="dxa"/>
            <w:hideMark/>
          </w:tcPr>
          <w:p w14:paraId="4713716A" w14:textId="77777777" w:rsidR="00A07990" w:rsidRPr="008A6D4E" w:rsidRDefault="00A07990" w:rsidP="00A07990">
            <w:pPr>
              <w:jc w:val="center"/>
              <w:rPr>
                <w:rFonts w:ascii="Century Gothic" w:hAnsi="Century Gothic" w:cs="Times New Roman"/>
                <w:szCs w:val="16"/>
              </w:rPr>
            </w:pPr>
            <w:r w:rsidRPr="008A6D4E">
              <w:rPr>
                <w:rFonts w:ascii="Century Gothic" w:hAnsi="Century Gothic" w:cs="Times New Roman"/>
                <w:szCs w:val="16"/>
              </w:rPr>
              <w:t>2019</w:t>
            </w:r>
          </w:p>
        </w:tc>
        <w:tc>
          <w:tcPr>
            <w:tcW w:w="1017" w:type="dxa"/>
            <w:hideMark/>
          </w:tcPr>
          <w:p w14:paraId="4FF2C7B3" w14:textId="77777777" w:rsidR="00A07990" w:rsidRPr="008A6D4E" w:rsidRDefault="00A07990" w:rsidP="00A07990">
            <w:pPr>
              <w:jc w:val="center"/>
              <w:rPr>
                <w:rFonts w:ascii="Century Gothic" w:hAnsi="Century Gothic" w:cs="Times New Roman"/>
                <w:szCs w:val="16"/>
              </w:rPr>
            </w:pPr>
            <w:r w:rsidRPr="008A6D4E">
              <w:rPr>
                <w:rFonts w:ascii="Century Gothic" w:hAnsi="Century Gothic" w:cs="Times New Roman"/>
                <w:szCs w:val="16"/>
              </w:rPr>
              <w:t>2020</w:t>
            </w:r>
          </w:p>
        </w:tc>
        <w:tc>
          <w:tcPr>
            <w:tcW w:w="1019" w:type="dxa"/>
            <w:hideMark/>
          </w:tcPr>
          <w:p w14:paraId="2FE3EFDA" w14:textId="77777777" w:rsidR="00A07990" w:rsidRPr="008A6D4E" w:rsidRDefault="00A07990" w:rsidP="00A07990">
            <w:pPr>
              <w:jc w:val="center"/>
              <w:rPr>
                <w:rFonts w:ascii="Century Gothic" w:hAnsi="Century Gothic" w:cs="Times New Roman"/>
                <w:szCs w:val="16"/>
              </w:rPr>
            </w:pPr>
            <w:r w:rsidRPr="008A6D4E">
              <w:rPr>
                <w:rFonts w:ascii="Century Gothic" w:hAnsi="Century Gothic" w:cs="Times New Roman"/>
                <w:szCs w:val="16"/>
              </w:rPr>
              <w:t>2021</w:t>
            </w:r>
          </w:p>
        </w:tc>
        <w:tc>
          <w:tcPr>
            <w:tcW w:w="1019" w:type="dxa"/>
            <w:hideMark/>
          </w:tcPr>
          <w:p w14:paraId="56753F28" w14:textId="77777777" w:rsidR="00A07990" w:rsidRPr="008A6D4E" w:rsidRDefault="00A07990" w:rsidP="00A07990">
            <w:pPr>
              <w:jc w:val="center"/>
              <w:rPr>
                <w:rFonts w:ascii="Century Gothic" w:hAnsi="Century Gothic" w:cs="Times New Roman"/>
                <w:szCs w:val="16"/>
              </w:rPr>
            </w:pPr>
            <w:r w:rsidRPr="008A6D4E">
              <w:rPr>
                <w:rFonts w:ascii="Century Gothic" w:hAnsi="Century Gothic" w:cs="Times New Roman"/>
                <w:szCs w:val="16"/>
              </w:rPr>
              <w:t>2022</w:t>
            </w:r>
          </w:p>
        </w:tc>
        <w:tc>
          <w:tcPr>
            <w:tcW w:w="1019" w:type="dxa"/>
            <w:hideMark/>
          </w:tcPr>
          <w:p w14:paraId="6B04CDE0" w14:textId="77777777" w:rsidR="00A07990" w:rsidRPr="008A6D4E" w:rsidRDefault="00A07990" w:rsidP="00A07990">
            <w:pPr>
              <w:jc w:val="center"/>
              <w:rPr>
                <w:rFonts w:ascii="Century Gothic" w:hAnsi="Century Gothic" w:cs="Times New Roman"/>
                <w:szCs w:val="16"/>
              </w:rPr>
            </w:pPr>
            <w:r w:rsidRPr="008A6D4E">
              <w:rPr>
                <w:rFonts w:ascii="Century Gothic" w:hAnsi="Century Gothic" w:cs="Times New Roman"/>
                <w:szCs w:val="16"/>
              </w:rPr>
              <w:t>2023</w:t>
            </w:r>
          </w:p>
        </w:tc>
      </w:tr>
      <w:tr w:rsidR="008935FB" w:rsidRPr="008A6D4E" w14:paraId="650D06EB" w14:textId="77777777">
        <w:trPr>
          <w:trHeight w:val="23"/>
        </w:trPr>
        <w:tc>
          <w:tcPr>
            <w:tcW w:w="678" w:type="dxa"/>
            <w:hideMark/>
          </w:tcPr>
          <w:p w14:paraId="67B1F888" w14:textId="77777777" w:rsidR="00E25EBA" w:rsidRPr="008A6D4E" w:rsidRDefault="00E25EBA" w:rsidP="00E25EBA">
            <w:pPr>
              <w:jc w:val="center"/>
              <w:rPr>
                <w:rFonts w:cs="Times New Roman"/>
                <w:szCs w:val="16"/>
              </w:rPr>
            </w:pPr>
            <w:r w:rsidRPr="008A6D4E">
              <w:rPr>
                <w:rFonts w:cs="Times New Roman"/>
                <w:szCs w:val="16"/>
              </w:rPr>
              <w:t>1</w:t>
            </w:r>
          </w:p>
        </w:tc>
        <w:tc>
          <w:tcPr>
            <w:tcW w:w="1942" w:type="dxa"/>
            <w:noWrap/>
            <w:hideMark/>
          </w:tcPr>
          <w:p w14:paraId="31985E69" w14:textId="77777777" w:rsidR="00E25EBA" w:rsidRPr="008A6D4E" w:rsidRDefault="00E25EBA" w:rsidP="00E25EBA">
            <w:pPr>
              <w:rPr>
                <w:rFonts w:cs="Times New Roman"/>
                <w:szCs w:val="16"/>
              </w:rPr>
            </w:pPr>
            <w:r w:rsidRPr="008A6D4E">
              <w:rPr>
                <w:rFonts w:cs="Times New Roman"/>
                <w:szCs w:val="16"/>
              </w:rPr>
              <w:t>Теплова енергія</w:t>
            </w:r>
          </w:p>
        </w:tc>
        <w:tc>
          <w:tcPr>
            <w:tcW w:w="1017" w:type="dxa"/>
            <w:vAlign w:val="center"/>
            <w:hideMark/>
          </w:tcPr>
          <w:p w14:paraId="3D6AB64A" w14:textId="22CB3980" w:rsidR="00E25EBA" w:rsidRPr="008A6D4E" w:rsidRDefault="00E25EBA" w:rsidP="00E25EBA">
            <w:pPr>
              <w:jc w:val="center"/>
              <w:rPr>
                <w:rFonts w:cs="Times New Roman"/>
                <w:szCs w:val="16"/>
              </w:rPr>
            </w:pPr>
            <w:r w:rsidRPr="008A6D4E">
              <w:rPr>
                <w:color w:val="000000"/>
                <w:szCs w:val="16"/>
              </w:rPr>
              <w:t>87 096</w:t>
            </w:r>
          </w:p>
        </w:tc>
        <w:tc>
          <w:tcPr>
            <w:tcW w:w="1019" w:type="dxa"/>
            <w:vAlign w:val="center"/>
            <w:hideMark/>
          </w:tcPr>
          <w:p w14:paraId="41E00E0C" w14:textId="142D96D9" w:rsidR="00E25EBA" w:rsidRPr="008A6D4E" w:rsidRDefault="00E25EBA" w:rsidP="00E25EBA">
            <w:pPr>
              <w:jc w:val="center"/>
              <w:rPr>
                <w:rFonts w:cs="Times New Roman"/>
                <w:szCs w:val="16"/>
              </w:rPr>
            </w:pPr>
            <w:r w:rsidRPr="008A6D4E">
              <w:rPr>
                <w:color w:val="000000"/>
                <w:szCs w:val="16"/>
              </w:rPr>
              <w:t>81 360</w:t>
            </w:r>
          </w:p>
        </w:tc>
        <w:tc>
          <w:tcPr>
            <w:tcW w:w="1019" w:type="dxa"/>
            <w:vAlign w:val="center"/>
            <w:hideMark/>
          </w:tcPr>
          <w:p w14:paraId="4B87C20B" w14:textId="1A506705" w:rsidR="00E25EBA" w:rsidRPr="008A6D4E" w:rsidRDefault="00E25EBA" w:rsidP="00E25EBA">
            <w:pPr>
              <w:jc w:val="center"/>
              <w:rPr>
                <w:rFonts w:cs="Times New Roman"/>
                <w:szCs w:val="16"/>
              </w:rPr>
            </w:pPr>
            <w:r w:rsidRPr="008A6D4E">
              <w:rPr>
                <w:color w:val="000000"/>
                <w:szCs w:val="16"/>
              </w:rPr>
              <w:t>63 608</w:t>
            </w:r>
          </w:p>
        </w:tc>
        <w:tc>
          <w:tcPr>
            <w:tcW w:w="1017" w:type="dxa"/>
            <w:vAlign w:val="center"/>
            <w:hideMark/>
          </w:tcPr>
          <w:p w14:paraId="322BF81D" w14:textId="4F3DF221" w:rsidR="00E25EBA" w:rsidRPr="008A6D4E" w:rsidRDefault="00E25EBA" w:rsidP="00E25EBA">
            <w:pPr>
              <w:jc w:val="center"/>
              <w:rPr>
                <w:rFonts w:cs="Times New Roman"/>
                <w:szCs w:val="16"/>
              </w:rPr>
            </w:pPr>
            <w:r w:rsidRPr="008A6D4E">
              <w:rPr>
                <w:color w:val="000000"/>
                <w:szCs w:val="16"/>
              </w:rPr>
              <w:t>57 182</w:t>
            </w:r>
          </w:p>
        </w:tc>
        <w:tc>
          <w:tcPr>
            <w:tcW w:w="1019" w:type="dxa"/>
            <w:vAlign w:val="center"/>
            <w:hideMark/>
          </w:tcPr>
          <w:p w14:paraId="5BDA3B63" w14:textId="1699719D" w:rsidR="00E25EBA" w:rsidRPr="008A6D4E" w:rsidRDefault="00E25EBA" w:rsidP="00E25EBA">
            <w:pPr>
              <w:jc w:val="center"/>
              <w:rPr>
                <w:rFonts w:cs="Times New Roman"/>
                <w:szCs w:val="16"/>
              </w:rPr>
            </w:pPr>
            <w:r w:rsidRPr="008A6D4E">
              <w:rPr>
                <w:color w:val="000000"/>
                <w:szCs w:val="16"/>
              </w:rPr>
              <w:t>59 884</w:t>
            </w:r>
          </w:p>
        </w:tc>
        <w:tc>
          <w:tcPr>
            <w:tcW w:w="1019" w:type="dxa"/>
            <w:vAlign w:val="center"/>
            <w:hideMark/>
          </w:tcPr>
          <w:p w14:paraId="5E253069" w14:textId="2D732246" w:rsidR="00E25EBA" w:rsidRPr="008A6D4E" w:rsidRDefault="00E25EBA" w:rsidP="00E25EBA">
            <w:pPr>
              <w:jc w:val="center"/>
              <w:rPr>
                <w:rFonts w:cs="Times New Roman"/>
                <w:szCs w:val="16"/>
              </w:rPr>
            </w:pPr>
            <w:r w:rsidRPr="008A6D4E">
              <w:rPr>
                <w:color w:val="000000"/>
                <w:szCs w:val="16"/>
              </w:rPr>
              <w:t>45 488</w:t>
            </w:r>
          </w:p>
        </w:tc>
        <w:tc>
          <w:tcPr>
            <w:tcW w:w="1019" w:type="dxa"/>
            <w:vAlign w:val="center"/>
            <w:hideMark/>
          </w:tcPr>
          <w:p w14:paraId="53BF181E" w14:textId="731042DF" w:rsidR="00E25EBA" w:rsidRPr="008A6D4E" w:rsidRDefault="00E25EBA" w:rsidP="00E25EBA">
            <w:pPr>
              <w:jc w:val="center"/>
              <w:rPr>
                <w:rFonts w:cs="Times New Roman"/>
                <w:szCs w:val="16"/>
              </w:rPr>
            </w:pPr>
            <w:r w:rsidRPr="008A6D4E">
              <w:rPr>
                <w:color w:val="000000"/>
                <w:szCs w:val="16"/>
              </w:rPr>
              <w:t>45 252</w:t>
            </w:r>
          </w:p>
        </w:tc>
      </w:tr>
      <w:tr w:rsidR="008935FB" w:rsidRPr="008A6D4E" w14:paraId="201A6D72" w14:textId="77777777">
        <w:trPr>
          <w:trHeight w:val="23"/>
        </w:trPr>
        <w:tc>
          <w:tcPr>
            <w:tcW w:w="678" w:type="dxa"/>
            <w:hideMark/>
          </w:tcPr>
          <w:p w14:paraId="3FCF6546" w14:textId="77777777" w:rsidR="00E25EBA" w:rsidRPr="008A6D4E" w:rsidRDefault="00E25EBA" w:rsidP="00E25EBA">
            <w:pPr>
              <w:jc w:val="center"/>
              <w:rPr>
                <w:rFonts w:cs="Times New Roman"/>
                <w:szCs w:val="16"/>
              </w:rPr>
            </w:pPr>
            <w:r w:rsidRPr="008A6D4E">
              <w:rPr>
                <w:rFonts w:cs="Times New Roman"/>
                <w:szCs w:val="16"/>
              </w:rPr>
              <w:t>2</w:t>
            </w:r>
          </w:p>
        </w:tc>
        <w:tc>
          <w:tcPr>
            <w:tcW w:w="1942" w:type="dxa"/>
            <w:noWrap/>
            <w:hideMark/>
          </w:tcPr>
          <w:p w14:paraId="126D0A98" w14:textId="77777777" w:rsidR="00E25EBA" w:rsidRPr="008A6D4E" w:rsidRDefault="00E25EBA" w:rsidP="00E25EBA">
            <w:pPr>
              <w:rPr>
                <w:rFonts w:cs="Times New Roman"/>
                <w:szCs w:val="16"/>
              </w:rPr>
            </w:pPr>
            <w:r w:rsidRPr="008A6D4E">
              <w:rPr>
                <w:rFonts w:cs="Times New Roman"/>
                <w:szCs w:val="16"/>
              </w:rPr>
              <w:t>Природний газ</w:t>
            </w:r>
          </w:p>
        </w:tc>
        <w:tc>
          <w:tcPr>
            <w:tcW w:w="1017" w:type="dxa"/>
            <w:vAlign w:val="center"/>
            <w:hideMark/>
          </w:tcPr>
          <w:p w14:paraId="7C3C2CBA" w14:textId="7252432E" w:rsidR="00E25EBA" w:rsidRPr="008A6D4E" w:rsidRDefault="00E25EBA" w:rsidP="00E25EBA">
            <w:pPr>
              <w:jc w:val="center"/>
              <w:rPr>
                <w:rFonts w:cs="Times New Roman"/>
                <w:szCs w:val="16"/>
              </w:rPr>
            </w:pPr>
            <w:r w:rsidRPr="008A6D4E">
              <w:rPr>
                <w:color w:val="000000"/>
                <w:szCs w:val="16"/>
              </w:rPr>
              <w:t>227 601</w:t>
            </w:r>
          </w:p>
        </w:tc>
        <w:tc>
          <w:tcPr>
            <w:tcW w:w="1019" w:type="dxa"/>
            <w:vAlign w:val="center"/>
            <w:hideMark/>
          </w:tcPr>
          <w:p w14:paraId="2B8CCEA9" w14:textId="5E6987AF" w:rsidR="00E25EBA" w:rsidRPr="008A6D4E" w:rsidRDefault="00E25EBA" w:rsidP="00E25EBA">
            <w:pPr>
              <w:jc w:val="center"/>
              <w:rPr>
                <w:rFonts w:cs="Times New Roman"/>
                <w:szCs w:val="16"/>
              </w:rPr>
            </w:pPr>
            <w:r w:rsidRPr="008A6D4E">
              <w:rPr>
                <w:color w:val="000000"/>
                <w:szCs w:val="16"/>
              </w:rPr>
              <w:t>215 788</w:t>
            </w:r>
          </w:p>
        </w:tc>
        <w:tc>
          <w:tcPr>
            <w:tcW w:w="1019" w:type="dxa"/>
            <w:vAlign w:val="center"/>
            <w:hideMark/>
          </w:tcPr>
          <w:p w14:paraId="53E1033C" w14:textId="0A8F18B0" w:rsidR="00E25EBA" w:rsidRPr="008A6D4E" w:rsidRDefault="00E25EBA" w:rsidP="00E25EBA">
            <w:pPr>
              <w:jc w:val="center"/>
              <w:rPr>
                <w:rFonts w:cs="Times New Roman"/>
                <w:szCs w:val="16"/>
              </w:rPr>
            </w:pPr>
            <w:r w:rsidRPr="008A6D4E">
              <w:rPr>
                <w:color w:val="000000"/>
                <w:szCs w:val="16"/>
              </w:rPr>
              <w:t>186 432</w:t>
            </w:r>
          </w:p>
        </w:tc>
        <w:tc>
          <w:tcPr>
            <w:tcW w:w="1017" w:type="dxa"/>
            <w:vAlign w:val="center"/>
            <w:hideMark/>
          </w:tcPr>
          <w:p w14:paraId="7A45E677" w14:textId="1D26C830" w:rsidR="00E25EBA" w:rsidRPr="008A6D4E" w:rsidRDefault="00E25EBA" w:rsidP="00E25EBA">
            <w:pPr>
              <w:jc w:val="center"/>
              <w:rPr>
                <w:rFonts w:cs="Times New Roman"/>
                <w:szCs w:val="16"/>
              </w:rPr>
            </w:pPr>
            <w:r w:rsidRPr="008A6D4E">
              <w:rPr>
                <w:color w:val="000000"/>
                <w:szCs w:val="16"/>
              </w:rPr>
              <w:t>191 651</w:t>
            </w:r>
          </w:p>
        </w:tc>
        <w:tc>
          <w:tcPr>
            <w:tcW w:w="1019" w:type="dxa"/>
            <w:vAlign w:val="center"/>
            <w:hideMark/>
          </w:tcPr>
          <w:p w14:paraId="66A762FB" w14:textId="274AA5E8" w:rsidR="00E25EBA" w:rsidRPr="008A6D4E" w:rsidRDefault="00E25EBA" w:rsidP="00E25EBA">
            <w:pPr>
              <w:jc w:val="center"/>
              <w:rPr>
                <w:rFonts w:cs="Times New Roman"/>
                <w:szCs w:val="16"/>
              </w:rPr>
            </w:pPr>
            <w:r w:rsidRPr="008A6D4E">
              <w:rPr>
                <w:color w:val="000000"/>
                <w:szCs w:val="16"/>
              </w:rPr>
              <w:t>206 008</w:t>
            </w:r>
          </w:p>
        </w:tc>
        <w:tc>
          <w:tcPr>
            <w:tcW w:w="1019" w:type="dxa"/>
            <w:vAlign w:val="center"/>
            <w:hideMark/>
          </w:tcPr>
          <w:p w14:paraId="3E8D2BD9" w14:textId="1C47350F" w:rsidR="00E25EBA" w:rsidRPr="008A6D4E" w:rsidRDefault="00E25EBA" w:rsidP="00E25EBA">
            <w:pPr>
              <w:jc w:val="center"/>
              <w:rPr>
                <w:rFonts w:cs="Times New Roman"/>
                <w:szCs w:val="16"/>
              </w:rPr>
            </w:pPr>
            <w:r w:rsidRPr="008A6D4E">
              <w:rPr>
                <w:color w:val="000000"/>
                <w:szCs w:val="16"/>
              </w:rPr>
              <w:t>184 774</w:t>
            </w:r>
          </w:p>
        </w:tc>
        <w:tc>
          <w:tcPr>
            <w:tcW w:w="1019" w:type="dxa"/>
            <w:vAlign w:val="center"/>
            <w:hideMark/>
          </w:tcPr>
          <w:p w14:paraId="48D7F68D" w14:textId="79E14DC4" w:rsidR="00E25EBA" w:rsidRPr="008A6D4E" w:rsidRDefault="00E25EBA" w:rsidP="00E25EBA">
            <w:pPr>
              <w:jc w:val="center"/>
              <w:rPr>
                <w:rFonts w:cs="Times New Roman"/>
                <w:szCs w:val="16"/>
              </w:rPr>
            </w:pPr>
            <w:r w:rsidRPr="008A6D4E">
              <w:rPr>
                <w:color w:val="000000"/>
                <w:szCs w:val="16"/>
              </w:rPr>
              <w:t>177 983</w:t>
            </w:r>
          </w:p>
        </w:tc>
      </w:tr>
      <w:tr w:rsidR="002C2B0B" w:rsidRPr="008A6D4E" w14:paraId="08CC3C72" w14:textId="77777777">
        <w:trPr>
          <w:trHeight w:val="23"/>
        </w:trPr>
        <w:tc>
          <w:tcPr>
            <w:tcW w:w="678" w:type="dxa"/>
            <w:hideMark/>
          </w:tcPr>
          <w:p w14:paraId="30E5694F" w14:textId="77777777" w:rsidR="002C2B0B" w:rsidRPr="008A6D4E" w:rsidRDefault="002C2B0B" w:rsidP="002C2B0B">
            <w:pPr>
              <w:jc w:val="center"/>
              <w:rPr>
                <w:rFonts w:cs="Times New Roman"/>
                <w:szCs w:val="16"/>
              </w:rPr>
            </w:pPr>
            <w:r w:rsidRPr="008A6D4E">
              <w:rPr>
                <w:rFonts w:cs="Times New Roman"/>
                <w:szCs w:val="16"/>
              </w:rPr>
              <w:t>3</w:t>
            </w:r>
          </w:p>
        </w:tc>
        <w:tc>
          <w:tcPr>
            <w:tcW w:w="1942" w:type="dxa"/>
            <w:noWrap/>
            <w:hideMark/>
          </w:tcPr>
          <w:p w14:paraId="6C05CCB2" w14:textId="77777777" w:rsidR="002C2B0B" w:rsidRPr="008A6D4E" w:rsidRDefault="002C2B0B" w:rsidP="002C2B0B">
            <w:pPr>
              <w:rPr>
                <w:rFonts w:cs="Times New Roman"/>
                <w:szCs w:val="16"/>
              </w:rPr>
            </w:pPr>
            <w:r w:rsidRPr="008A6D4E">
              <w:rPr>
                <w:rFonts w:cs="Times New Roman"/>
                <w:szCs w:val="16"/>
              </w:rPr>
              <w:t>Електрична енергія</w:t>
            </w:r>
          </w:p>
        </w:tc>
        <w:tc>
          <w:tcPr>
            <w:tcW w:w="1017" w:type="dxa"/>
            <w:hideMark/>
          </w:tcPr>
          <w:p w14:paraId="358AB011" w14:textId="66C37DFE" w:rsidR="002C2B0B" w:rsidRPr="008A6D4E" w:rsidRDefault="002C2B0B" w:rsidP="002C2B0B">
            <w:pPr>
              <w:jc w:val="center"/>
              <w:rPr>
                <w:rFonts w:cs="Times New Roman"/>
                <w:szCs w:val="16"/>
              </w:rPr>
            </w:pPr>
            <w:r w:rsidRPr="008A6D4E">
              <w:t>79 432</w:t>
            </w:r>
          </w:p>
        </w:tc>
        <w:tc>
          <w:tcPr>
            <w:tcW w:w="1019" w:type="dxa"/>
            <w:hideMark/>
          </w:tcPr>
          <w:p w14:paraId="24914921" w14:textId="53C7120A" w:rsidR="002C2B0B" w:rsidRPr="008A6D4E" w:rsidRDefault="002C2B0B" w:rsidP="002C2B0B">
            <w:pPr>
              <w:jc w:val="center"/>
              <w:rPr>
                <w:rFonts w:cs="Times New Roman"/>
                <w:szCs w:val="16"/>
              </w:rPr>
            </w:pPr>
            <w:r w:rsidRPr="008A6D4E">
              <w:t>83 148</w:t>
            </w:r>
          </w:p>
        </w:tc>
        <w:tc>
          <w:tcPr>
            <w:tcW w:w="1019" w:type="dxa"/>
            <w:hideMark/>
          </w:tcPr>
          <w:p w14:paraId="74AF3F5E" w14:textId="3EB7E3E8" w:rsidR="002C2B0B" w:rsidRPr="008A6D4E" w:rsidRDefault="002C2B0B" w:rsidP="002C2B0B">
            <w:pPr>
              <w:jc w:val="center"/>
              <w:rPr>
                <w:rFonts w:cs="Times New Roman"/>
                <w:szCs w:val="16"/>
              </w:rPr>
            </w:pPr>
            <w:r w:rsidRPr="008A6D4E">
              <w:t>83 457</w:t>
            </w:r>
          </w:p>
        </w:tc>
        <w:tc>
          <w:tcPr>
            <w:tcW w:w="1017" w:type="dxa"/>
            <w:hideMark/>
          </w:tcPr>
          <w:p w14:paraId="021EE4D3" w14:textId="675A7F81" w:rsidR="002C2B0B" w:rsidRPr="008A6D4E" w:rsidRDefault="002C2B0B" w:rsidP="002C2B0B">
            <w:pPr>
              <w:jc w:val="center"/>
              <w:rPr>
                <w:rFonts w:cs="Times New Roman"/>
                <w:szCs w:val="16"/>
              </w:rPr>
            </w:pPr>
            <w:r w:rsidRPr="008A6D4E">
              <w:t>86 145</w:t>
            </w:r>
          </w:p>
        </w:tc>
        <w:tc>
          <w:tcPr>
            <w:tcW w:w="1019" w:type="dxa"/>
            <w:hideMark/>
          </w:tcPr>
          <w:p w14:paraId="763D26E0" w14:textId="786DFF28" w:rsidR="002C2B0B" w:rsidRPr="008A6D4E" w:rsidRDefault="002C2B0B" w:rsidP="002C2B0B">
            <w:pPr>
              <w:jc w:val="center"/>
              <w:rPr>
                <w:rFonts w:cs="Times New Roman"/>
                <w:szCs w:val="16"/>
              </w:rPr>
            </w:pPr>
            <w:r w:rsidRPr="008A6D4E">
              <w:t>95 784</w:t>
            </w:r>
          </w:p>
        </w:tc>
        <w:tc>
          <w:tcPr>
            <w:tcW w:w="1019" w:type="dxa"/>
            <w:hideMark/>
          </w:tcPr>
          <w:p w14:paraId="2309505F" w14:textId="45CB4D68" w:rsidR="002C2B0B" w:rsidRPr="008A6D4E" w:rsidRDefault="002C2B0B" w:rsidP="002C2B0B">
            <w:pPr>
              <w:jc w:val="center"/>
              <w:rPr>
                <w:rFonts w:cs="Times New Roman"/>
                <w:szCs w:val="16"/>
              </w:rPr>
            </w:pPr>
            <w:r w:rsidRPr="008A6D4E">
              <w:t>88 848</w:t>
            </w:r>
          </w:p>
        </w:tc>
        <w:tc>
          <w:tcPr>
            <w:tcW w:w="1019" w:type="dxa"/>
            <w:hideMark/>
          </w:tcPr>
          <w:p w14:paraId="375D13C5" w14:textId="06DB3160" w:rsidR="002C2B0B" w:rsidRPr="008A6D4E" w:rsidRDefault="002C2B0B" w:rsidP="002C2B0B">
            <w:pPr>
              <w:jc w:val="center"/>
              <w:rPr>
                <w:rFonts w:cs="Times New Roman"/>
                <w:szCs w:val="16"/>
              </w:rPr>
            </w:pPr>
            <w:r w:rsidRPr="008A6D4E">
              <w:t>78 244</w:t>
            </w:r>
          </w:p>
        </w:tc>
      </w:tr>
      <w:tr w:rsidR="008935FB" w:rsidRPr="008A6D4E" w14:paraId="2AC8FDD8" w14:textId="77777777">
        <w:trPr>
          <w:trHeight w:val="23"/>
        </w:trPr>
        <w:tc>
          <w:tcPr>
            <w:tcW w:w="678" w:type="dxa"/>
            <w:hideMark/>
          </w:tcPr>
          <w:p w14:paraId="1E3786A8" w14:textId="77777777" w:rsidR="00E25EBA" w:rsidRPr="008A6D4E" w:rsidRDefault="00E25EBA" w:rsidP="00E25EBA">
            <w:pPr>
              <w:jc w:val="center"/>
              <w:rPr>
                <w:rFonts w:cs="Times New Roman"/>
                <w:szCs w:val="16"/>
              </w:rPr>
            </w:pPr>
            <w:r w:rsidRPr="008A6D4E">
              <w:rPr>
                <w:rFonts w:cs="Times New Roman"/>
                <w:szCs w:val="16"/>
              </w:rPr>
              <w:t>4</w:t>
            </w:r>
          </w:p>
        </w:tc>
        <w:tc>
          <w:tcPr>
            <w:tcW w:w="1942" w:type="dxa"/>
            <w:noWrap/>
            <w:hideMark/>
          </w:tcPr>
          <w:p w14:paraId="53359912" w14:textId="77777777" w:rsidR="00E25EBA" w:rsidRPr="008A6D4E" w:rsidRDefault="00E25EBA" w:rsidP="00E25EBA">
            <w:pPr>
              <w:rPr>
                <w:rFonts w:cs="Times New Roman"/>
                <w:szCs w:val="16"/>
              </w:rPr>
            </w:pPr>
            <w:r w:rsidRPr="008A6D4E">
              <w:rPr>
                <w:rFonts w:cs="Times New Roman"/>
                <w:szCs w:val="16"/>
              </w:rPr>
              <w:t>Біопаливо та відходи</w:t>
            </w:r>
          </w:p>
        </w:tc>
        <w:tc>
          <w:tcPr>
            <w:tcW w:w="1017" w:type="dxa"/>
            <w:vAlign w:val="center"/>
            <w:hideMark/>
          </w:tcPr>
          <w:p w14:paraId="4A3E30AA" w14:textId="401CB53D" w:rsidR="00E25EBA" w:rsidRPr="008A6D4E" w:rsidRDefault="00E25EBA" w:rsidP="00E25EBA">
            <w:pPr>
              <w:jc w:val="center"/>
              <w:rPr>
                <w:rFonts w:cs="Times New Roman"/>
                <w:szCs w:val="16"/>
              </w:rPr>
            </w:pPr>
            <w:r w:rsidRPr="008A6D4E">
              <w:rPr>
                <w:color w:val="000000"/>
                <w:szCs w:val="16"/>
              </w:rPr>
              <w:t>56 711</w:t>
            </w:r>
          </w:p>
        </w:tc>
        <w:tc>
          <w:tcPr>
            <w:tcW w:w="1019" w:type="dxa"/>
            <w:vAlign w:val="center"/>
            <w:hideMark/>
          </w:tcPr>
          <w:p w14:paraId="4EDDBD87" w14:textId="4AC37F55" w:rsidR="00E25EBA" w:rsidRPr="008A6D4E" w:rsidRDefault="00E25EBA" w:rsidP="00E25EBA">
            <w:pPr>
              <w:jc w:val="center"/>
              <w:rPr>
                <w:rFonts w:cs="Times New Roman"/>
                <w:szCs w:val="16"/>
              </w:rPr>
            </w:pPr>
            <w:r w:rsidRPr="008A6D4E">
              <w:rPr>
                <w:color w:val="000000"/>
                <w:szCs w:val="16"/>
              </w:rPr>
              <w:t>51 561</w:t>
            </w:r>
          </w:p>
        </w:tc>
        <w:tc>
          <w:tcPr>
            <w:tcW w:w="1019" w:type="dxa"/>
            <w:vAlign w:val="center"/>
            <w:hideMark/>
          </w:tcPr>
          <w:p w14:paraId="2BBCC0BB" w14:textId="0A7DA80F" w:rsidR="00E25EBA" w:rsidRPr="008A6D4E" w:rsidRDefault="00E25EBA" w:rsidP="00E25EBA">
            <w:pPr>
              <w:jc w:val="center"/>
              <w:rPr>
                <w:rFonts w:cs="Times New Roman"/>
                <w:szCs w:val="16"/>
              </w:rPr>
            </w:pPr>
            <w:r w:rsidRPr="008A6D4E">
              <w:rPr>
                <w:color w:val="000000"/>
                <w:szCs w:val="16"/>
              </w:rPr>
              <w:t>35 529</w:t>
            </w:r>
          </w:p>
        </w:tc>
        <w:tc>
          <w:tcPr>
            <w:tcW w:w="1017" w:type="dxa"/>
            <w:vAlign w:val="center"/>
            <w:hideMark/>
          </w:tcPr>
          <w:p w14:paraId="033A93DD" w14:textId="0406E792" w:rsidR="00E25EBA" w:rsidRPr="008A6D4E" w:rsidRDefault="00E25EBA" w:rsidP="00E25EBA">
            <w:pPr>
              <w:jc w:val="center"/>
              <w:rPr>
                <w:rFonts w:cs="Times New Roman"/>
                <w:szCs w:val="16"/>
              </w:rPr>
            </w:pPr>
            <w:r w:rsidRPr="008A6D4E">
              <w:rPr>
                <w:color w:val="000000"/>
                <w:szCs w:val="16"/>
              </w:rPr>
              <w:t>40 819</w:t>
            </w:r>
          </w:p>
        </w:tc>
        <w:tc>
          <w:tcPr>
            <w:tcW w:w="1019" w:type="dxa"/>
            <w:vAlign w:val="center"/>
            <w:hideMark/>
          </w:tcPr>
          <w:p w14:paraId="79473529" w14:textId="35004CB8" w:rsidR="00E25EBA" w:rsidRPr="008A6D4E" w:rsidRDefault="00E25EBA" w:rsidP="00E25EBA">
            <w:pPr>
              <w:jc w:val="center"/>
              <w:rPr>
                <w:rFonts w:cs="Times New Roman"/>
                <w:szCs w:val="16"/>
              </w:rPr>
            </w:pPr>
            <w:r w:rsidRPr="008A6D4E">
              <w:rPr>
                <w:color w:val="000000"/>
                <w:szCs w:val="16"/>
              </w:rPr>
              <w:t>43 006</w:t>
            </w:r>
          </w:p>
        </w:tc>
        <w:tc>
          <w:tcPr>
            <w:tcW w:w="1019" w:type="dxa"/>
            <w:vAlign w:val="center"/>
            <w:hideMark/>
          </w:tcPr>
          <w:p w14:paraId="3BCF68B9" w14:textId="00EB621F" w:rsidR="00E25EBA" w:rsidRPr="008A6D4E" w:rsidRDefault="00E25EBA" w:rsidP="00E25EBA">
            <w:pPr>
              <w:jc w:val="center"/>
              <w:rPr>
                <w:rFonts w:cs="Times New Roman"/>
                <w:szCs w:val="16"/>
              </w:rPr>
            </w:pPr>
            <w:r w:rsidRPr="008A6D4E">
              <w:rPr>
                <w:color w:val="000000"/>
                <w:szCs w:val="16"/>
              </w:rPr>
              <w:t>30 720</w:t>
            </w:r>
          </w:p>
        </w:tc>
        <w:tc>
          <w:tcPr>
            <w:tcW w:w="1019" w:type="dxa"/>
            <w:vAlign w:val="center"/>
            <w:hideMark/>
          </w:tcPr>
          <w:p w14:paraId="1EF1514F" w14:textId="23A717B4" w:rsidR="00E25EBA" w:rsidRPr="008A6D4E" w:rsidRDefault="00E25EBA" w:rsidP="00E25EBA">
            <w:pPr>
              <w:jc w:val="center"/>
              <w:rPr>
                <w:rFonts w:cs="Times New Roman"/>
                <w:szCs w:val="16"/>
              </w:rPr>
            </w:pPr>
            <w:r w:rsidRPr="008A6D4E">
              <w:rPr>
                <w:color w:val="000000"/>
                <w:szCs w:val="16"/>
              </w:rPr>
              <w:t>28 018</w:t>
            </w:r>
          </w:p>
        </w:tc>
      </w:tr>
      <w:tr w:rsidR="008935FB" w:rsidRPr="008A6D4E" w14:paraId="58B81D94" w14:textId="77777777">
        <w:trPr>
          <w:trHeight w:val="23"/>
        </w:trPr>
        <w:tc>
          <w:tcPr>
            <w:tcW w:w="678" w:type="dxa"/>
            <w:hideMark/>
          </w:tcPr>
          <w:p w14:paraId="7BBF1F82" w14:textId="77777777" w:rsidR="00E25EBA" w:rsidRPr="008A6D4E" w:rsidRDefault="00E25EBA" w:rsidP="00E25EBA">
            <w:pPr>
              <w:jc w:val="center"/>
              <w:rPr>
                <w:rFonts w:cs="Times New Roman"/>
                <w:szCs w:val="16"/>
              </w:rPr>
            </w:pPr>
            <w:r w:rsidRPr="008A6D4E">
              <w:rPr>
                <w:rFonts w:cs="Times New Roman"/>
                <w:szCs w:val="16"/>
              </w:rPr>
              <w:t>5</w:t>
            </w:r>
          </w:p>
        </w:tc>
        <w:tc>
          <w:tcPr>
            <w:tcW w:w="1942" w:type="dxa"/>
            <w:noWrap/>
            <w:hideMark/>
          </w:tcPr>
          <w:p w14:paraId="6E28A879" w14:textId="77777777" w:rsidR="00E25EBA" w:rsidRPr="008A6D4E" w:rsidRDefault="00E25EBA" w:rsidP="00E25EBA">
            <w:pPr>
              <w:rPr>
                <w:rFonts w:cs="Times New Roman"/>
                <w:szCs w:val="16"/>
              </w:rPr>
            </w:pPr>
            <w:r w:rsidRPr="008A6D4E">
              <w:rPr>
                <w:rFonts w:cs="Times New Roman"/>
                <w:szCs w:val="16"/>
              </w:rPr>
              <w:t>Нафтопродукти</w:t>
            </w:r>
          </w:p>
        </w:tc>
        <w:tc>
          <w:tcPr>
            <w:tcW w:w="1017" w:type="dxa"/>
            <w:vAlign w:val="center"/>
            <w:hideMark/>
          </w:tcPr>
          <w:p w14:paraId="28D419AD" w14:textId="621A40FD" w:rsidR="00E25EBA" w:rsidRPr="008A6D4E" w:rsidRDefault="00E25EBA" w:rsidP="00E25EBA">
            <w:pPr>
              <w:jc w:val="center"/>
              <w:rPr>
                <w:rFonts w:cs="Times New Roman"/>
                <w:szCs w:val="16"/>
              </w:rPr>
            </w:pPr>
            <w:r w:rsidRPr="008A6D4E">
              <w:rPr>
                <w:color w:val="000000"/>
                <w:szCs w:val="16"/>
              </w:rPr>
              <w:t>8 751</w:t>
            </w:r>
          </w:p>
        </w:tc>
        <w:tc>
          <w:tcPr>
            <w:tcW w:w="1019" w:type="dxa"/>
            <w:vAlign w:val="center"/>
            <w:hideMark/>
          </w:tcPr>
          <w:p w14:paraId="6BE9D517" w14:textId="2E2C25A1" w:rsidR="00E25EBA" w:rsidRPr="008A6D4E" w:rsidRDefault="00E25EBA" w:rsidP="00E25EBA">
            <w:pPr>
              <w:jc w:val="center"/>
              <w:rPr>
                <w:rFonts w:cs="Times New Roman"/>
                <w:szCs w:val="16"/>
              </w:rPr>
            </w:pPr>
            <w:r w:rsidRPr="008A6D4E">
              <w:rPr>
                <w:color w:val="000000"/>
                <w:szCs w:val="16"/>
              </w:rPr>
              <w:t>8 765</w:t>
            </w:r>
          </w:p>
        </w:tc>
        <w:tc>
          <w:tcPr>
            <w:tcW w:w="1019" w:type="dxa"/>
            <w:vAlign w:val="center"/>
            <w:hideMark/>
          </w:tcPr>
          <w:p w14:paraId="04A0CBFE" w14:textId="65CC9C23" w:rsidR="00E25EBA" w:rsidRPr="008A6D4E" w:rsidRDefault="00E25EBA" w:rsidP="00E25EBA">
            <w:pPr>
              <w:jc w:val="center"/>
              <w:rPr>
                <w:rFonts w:cs="Times New Roman"/>
                <w:szCs w:val="16"/>
              </w:rPr>
            </w:pPr>
            <w:r w:rsidRPr="008A6D4E">
              <w:rPr>
                <w:color w:val="000000"/>
                <w:szCs w:val="16"/>
              </w:rPr>
              <w:t>8 664</w:t>
            </w:r>
          </w:p>
        </w:tc>
        <w:tc>
          <w:tcPr>
            <w:tcW w:w="1017" w:type="dxa"/>
            <w:vAlign w:val="center"/>
            <w:hideMark/>
          </w:tcPr>
          <w:p w14:paraId="27BE93D6" w14:textId="03563366" w:rsidR="00E25EBA" w:rsidRPr="008A6D4E" w:rsidRDefault="00E25EBA" w:rsidP="00E25EBA">
            <w:pPr>
              <w:jc w:val="center"/>
              <w:rPr>
                <w:rFonts w:cs="Times New Roman"/>
                <w:szCs w:val="16"/>
              </w:rPr>
            </w:pPr>
            <w:r w:rsidRPr="008A6D4E">
              <w:rPr>
                <w:color w:val="000000"/>
                <w:szCs w:val="16"/>
              </w:rPr>
              <w:t>6 465</w:t>
            </w:r>
          </w:p>
        </w:tc>
        <w:tc>
          <w:tcPr>
            <w:tcW w:w="1019" w:type="dxa"/>
            <w:vAlign w:val="center"/>
            <w:hideMark/>
          </w:tcPr>
          <w:p w14:paraId="553A33EF" w14:textId="68346AAB" w:rsidR="00E25EBA" w:rsidRPr="008A6D4E" w:rsidRDefault="00E25EBA" w:rsidP="00E25EBA">
            <w:pPr>
              <w:jc w:val="center"/>
              <w:rPr>
                <w:rFonts w:cs="Times New Roman"/>
                <w:szCs w:val="16"/>
              </w:rPr>
            </w:pPr>
            <w:r w:rsidRPr="008A6D4E">
              <w:rPr>
                <w:color w:val="000000"/>
                <w:szCs w:val="16"/>
              </w:rPr>
              <w:t>7 833</w:t>
            </w:r>
          </w:p>
        </w:tc>
        <w:tc>
          <w:tcPr>
            <w:tcW w:w="1019" w:type="dxa"/>
            <w:vAlign w:val="center"/>
            <w:hideMark/>
          </w:tcPr>
          <w:p w14:paraId="34E744B2" w14:textId="47E11A29" w:rsidR="00E25EBA" w:rsidRPr="008A6D4E" w:rsidRDefault="00E25EBA" w:rsidP="00E25EBA">
            <w:pPr>
              <w:jc w:val="center"/>
              <w:rPr>
                <w:rFonts w:cs="Times New Roman"/>
                <w:szCs w:val="16"/>
              </w:rPr>
            </w:pPr>
            <w:r w:rsidRPr="008A6D4E">
              <w:rPr>
                <w:color w:val="000000"/>
                <w:szCs w:val="16"/>
              </w:rPr>
              <w:t>2 186</w:t>
            </w:r>
          </w:p>
        </w:tc>
        <w:tc>
          <w:tcPr>
            <w:tcW w:w="1019" w:type="dxa"/>
            <w:vAlign w:val="center"/>
            <w:hideMark/>
          </w:tcPr>
          <w:p w14:paraId="27433795" w14:textId="4759BD7D" w:rsidR="00E25EBA" w:rsidRPr="008A6D4E" w:rsidRDefault="00E25EBA" w:rsidP="00E25EBA">
            <w:pPr>
              <w:jc w:val="center"/>
              <w:rPr>
                <w:rFonts w:cs="Times New Roman"/>
                <w:szCs w:val="16"/>
              </w:rPr>
            </w:pPr>
            <w:r w:rsidRPr="008A6D4E">
              <w:rPr>
                <w:color w:val="000000"/>
                <w:szCs w:val="16"/>
              </w:rPr>
              <w:t>6 381</w:t>
            </w:r>
          </w:p>
        </w:tc>
      </w:tr>
      <w:tr w:rsidR="008935FB" w:rsidRPr="008A6D4E" w14:paraId="63D2A7C5" w14:textId="77777777">
        <w:trPr>
          <w:trHeight w:val="23"/>
        </w:trPr>
        <w:tc>
          <w:tcPr>
            <w:tcW w:w="678" w:type="dxa"/>
            <w:hideMark/>
          </w:tcPr>
          <w:p w14:paraId="2A53976D" w14:textId="77777777" w:rsidR="00E25EBA" w:rsidRPr="008A6D4E" w:rsidRDefault="00E25EBA" w:rsidP="00E25EBA">
            <w:pPr>
              <w:jc w:val="center"/>
              <w:rPr>
                <w:rFonts w:cs="Times New Roman"/>
                <w:szCs w:val="16"/>
              </w:rPr>
            </w:pPr>
            <w:r w:rsidRPr="008A6D4E">
              <w:rPr>
                <w:rFonts w:cs="Times New Roman"/>
                <w:szCs w:val="16"/>
              </w:rPr>
              <w:t>6</w:t>
            </w:r>
          </w:p>
        </w:tc>
        <w:tc>
          <w:tcPr>
            <w:tcW w:w="1942" w:type="dxa"/>
            <w:noWrap/>
            <w:hideMark/>
          </w:tcPr>
          <w:p w14:paraId="63E4F036" w14:textId="77777777" w:rsidR="00E25EBA" w:rsidRPr="008A6D4E" w:rsidRDefault="00E25EBA" w:rsidP="00E25EBA">
            <w:pPr>
              <w:rPr>
                <w:rFonts w:cs="Times New Roman"/>
                <w:szCs w:val="16"/>
              </w:rPr>
            </w:pPr>
            <w:r w:rsidRPr="008A6D4E">
              <w:rPr>
                <w:rFonts w:cs="Times New Roman"/>
                <w:szCs w:val="16"/>
              </w:rPr>
              <w:t>Вугілля й торф</w:t>
            </w:r>
          </w:p>
        </w:tc>
        <w:tc>
          <w:tcPr>
            <w:tcW w:w="1017" w:type="dxa"/>
            <w:vAlign w:val="center"/>
            <w:hideMark/>
          </w:tcPr>
          <w:p w14:paraId="60E0299F" w14:textId="6DF9B6F0" w:rsidR="00E25EBA" w:rsidRPr="008A6D4E" w:rsidRDefault="00E25EBA" w:rsidP="00E25EBA">
            <w:pPr>
              <w:jc w:val="center"/>
              <w:rPr>
                <w:rFonts w:cs="Times New Roman"/>
                <w:szCs w:val="16"/>
              </w:rPr>
            </w:pPr>
            <w:r w:rsidRPr="008A6D4E">
              <w:rPr>
                <w:color w:val="000000"/>
                <w:szCs w:val="16"/>
              </w:rPr>
              <w:t>138</w:t>
            </w:r>
          </w:p>
        </w:tc>
        <w:tc>
          <w:tcPr>
            <w:tcW w:w="1019" w:type="dxa"/>
            <w:vAlign w:val="center"/>
            <w:hideMark/>
          </w:tcPr>
          <w:p w14:paraId="12A9A915" w14:textId="3CF8065B" w:rsidR="00E25EBA" w:rsidRPr="008A6D4E" w:rsidRDefault="00E25EBA" w:rsidP="00E25EBA">
            <w:pPr>
              <w:jc w:val="center"/>
              <w:rPr>
                <w:rFonts w:cs="Times New Roman"/>
                <w:szCs w:val="16"/>
              </w:rPr>
            </w:pPr>
            <w:r w:rsidRPr="008A6D4E">
              <w:rPr>
                <w:color w:val="000000"/>
                <w:szCs w:val="16"/>
              </w:rPr>
              <w:t>151</w:t>
            </w:r>
          </w:p>
        </w:tc>
        <w:tc>
          <w:tcPr>
            <w:tcW w:w="1019" w:type="dxa"/>
            <w:vAlign w:val="center"/>
            <w:hideMark/>
          </w:tcPr>
          <w:p w14:paraId="11C848D3" w14:textId="5489CBF2" w:rsidR="00E25EBA" w:rsidRPr="008A6D4E" w:rsidRDefault="00E25EBA" w:rsidP="00E25EBA">
            <w:pPr>
              <w:jc w:val="center"/>
              <w:rPr>
                <w:rFonts w:cs="Times New Roman"/>
                <w:szCs w:val="16"/>
              </w:rPr>
            </w:pPr>
            <w:r w:rsidRPr="008A6D4E">
              <w:rPr>
                <w:color w:val="000000"/>
                <w:szCs w:val="16"/>
              </w:rPr>
              <w:t>200</w:t>
            </w:r>
          </w:p>
        </w:tc>
        <w:tc>
          <w:tcPr>
            <w:tcW w:w="1017" w:type="dxa"/>
            <w:vAlign w:val="center"/>
            <w:hideMark/>
          </w:tcPr>
          <w:p w14:paraId="4B9E70FD" w14:textId="5752FECB" w:rsidR="00E25EBA" w:rsidRPr="008A6D4E" w:rsidRDefault="00E25EBA" w:rsidP="00E25EBA">
            <w:pPr>
              <w:jc w:val="center"/>
              <w:rPr>
                <w:rFonts w:cs="Times New Roman"/>
                <w:szCs w:val="16"/>
              </w:rPr>
            </w:pPr>
            <w:r w:rsidRPr="008A6D4E">
              <w:rPr>
                <w:color w:val="000000"/>
                <w:szCs w:val="16"/>
              </w:rPr>
              <w:t>99</w:t>
            </w:r>
          </w:p>
        </w:tc>
        <w:tc>
          <w:tcPr>
            <w:tcW w:w="1019" w:type="dxa"/>
            <w:vAlign w:val="center"/>
            <w:hideMark/>
          </w:tcPr>
          <w:p w14:paraId="18616571" w14:textId="3CF6F49B" w:rsidR="00E25EBA" w:rsidRPr="008A6D4E" w:rsidRDefault="00E25EBA" w:rsidP="00E25EBA">
            <w:pPr>
              <w:jc w:val="center"/>
              <w:rPr>
                <w:rFonts w:cs="Times New Roman"/>
                <w:szCs w:val="16"/>
              </w:rPr>
            </w:pPr>
            <w:r w:rsidRPr="008A6D4E">
              <w:rPr>
                <w:color w:val="000000"/>
                <w:szCs w:val="16"/>
              </w:rPr>
              <w:t>255</w:t>
            </w:r>
          </w:p>
        </w:tc>
        <w:tc>
          <w:tcPr>
            <w:tcW w:w="1019" w:type="dxa"/>
            <w:vAlign w:val="center"/>
            <w:hideMark/>
          </w:tcPr>
          <w:p w14:paraId="6B7D571F" w14:textId="0D3546BB" w:rsidR="00E25EBA" w:rsidRPr="008A6D4E" w:rsidRDefault="00E25EBA" w:rsidP="00E25EBA">
            <w:pPr>
              <w:jc w:val="center"/>
              <w:rPr>
                <w:rFonts w:cs="Times New Roman"/>
                <w:szCs w:val="16"/>
              </w:rPr>
            </w:pPr>
            <w:r w:rsidRPr="008A6D4E">
              <w:rPr>
                <w:color w:val="000000"/>
                <w:szCs w:val="16"/>
              </w:rPr>
              <w:t>235</w:t>
            </w:r>
          </w:p>
        </w:tc>
        <w:tc>
          <w:tcPr>
            <w:tcW w:w="1019" w:type="dxa"/>
            <w:vAlign w:val="center"/>
            <w:hideMark/>
          </w:tcPr>
          <w:p w14:paraId="42842D82" w14:textId="73CB42B3" w:rsidR="00E25EBA" w:rsidRPr="008A6D4E" w:rsidRDefault="00E25EBA" w:rsidP="00E25EBA">
            <w:pPr>
              <w:jc w:val="center"/>
              <w:rPr>
                <w:rFonts w:cs="Times New Roman"/>
                <w:szCs w:val="16"/>
              </w:rPr>
            </w:pPr>
            <w:r w:rsidRPr="008A6D4E">
              <w:rPr>
                <w:color w:val="000000"/>
                <w:szCs w:val="16"/>
              </w:rPr>
              <w:t>326</w:t>
            </w:r>
          </w:p>
        </w:tc>
      </w:tr>
      <w:tr w:rsidR="002C2B0B" w:rsidRPr="008A6D4E" w14:paraId="6D859E4A" w14:textId="77777777">
        <w:trPr>
          <w:cnfStyle w:val="010000000000" w:firstRow="0" w:lastRow="1" w:firstColumn="0" w:lastColumn="0" w:oddVBand="0" w:evenVBand="0" w:oddHBand="0" w:evenHBand="0" w:firstRowFirstColumn="0" w:firstRowLastColumn="0" w:lastRowFirstColumn="0" w:lastRowLastColumn="0"/>
          <w:trHeight w:val="23"/>
        </w:trPr>
        <w:tc>
          <w:tcPr>
            <w:tcW w:w="678" w:type="dxa"/>
            <w:hideMark/>
          </w:tcPr>
          <w:p w14:paraId="237B1EB7" w14:textId="77777777" w:rsidR="002C2B0B" w:rsidRPr="008A6D4E" w:rsidRDefault="002C2B0B" w:rsidP="002C2B0B">
            <w:pPr>
              <w:jc w:val="center"/>
              <w:rPr>
                <w:rFonts w:ascii="Century Gothic" w:hAnsi="Century Gothic" w:cs="Times New Roman"/>
                <w:szCs w:val="16"/>
              </w:rPr>
            </w:pPr>
            <w:r w:rsidRPr="008A6D4E">
              <w:rPr>
                <w:rFonts w:ascii="Century Gothic" w:hAnsi="Century Gothic" w:cs="Times New Roman"/>
                <w:szCs w:val="16"/>
              </w:rPr>
              <w:t> </w:t>
            </w:r>
          </w:p>
        </w:tc>
        <w:tc>
          <w:tcPr>
            <w:tcW w:w="1942" w:type="dxa"/>
            <w:hideMark/>
          </w:tcPr>
          <w:p w14:paraId="45560668" w14:textId="77777777" w:rsidR="002C2B0B" w:rsidRPr="008A6D4E" w:rsidRDefault="002C2B0B" w:rsidP="002C2B0B">
            <w:pPr>
              <w:jc w:val="center"/>
              <w:rPr>
                <w:rFonts w:ascii="Century Gothic" w:hAnsi="Century Gothic" w:cs="Times New Roman"/>
                <w:bCs/>
                <w:szCs w:val="16"/>
              </w:rPr>
            </w:pPr>
            <w:r w:rsidRPr="008A6D4E">
              <w:rPr>
                <w:rFonts w:ascii="Century Gothic" w:hAnsi="Century Gothic" w:cs="Times New Roman"/>
                <w:bCs/>
                <w:szCs w:val="16"/>
              </w:rPr>
              <w:t>РАЗОМ</w:t>
            </w:r>
          </w:p>
        </w:tc>
        <w:tc>
          <w:tcPr>
            <w:tcW w:w="1017" w:type="dxa"/>
            <w:hideMark/>
          </w:tcPr>
          <w:p w14:paraId="104098E7" w14:textId="7615AC13" w:rsidR="002C2B0B" w:rsidRPr="008A6D4E" w:rsidRDefault="002C2B0B" w:rsidP="002C2B0B">
            <w:pPr>
              <w:jc w:val="center"/>
              <w:rPr>
                <w:rFonts w:ascii="Century Gothic" w:hAnsi="Century Gothic" w:cs="Times New Roman"/>
                <w:szCs w:val="16"/>
              </w:rPr>
            </w:pPr>
            <w:r w:rsidRPr="008A6D4E">
              <w:rPr>
                <w:rFonts w:ascii="Century Gothic" w:hAnsi="Century Gothic"/>
              </w:rPr>
              <w:t>459 729</w:t>
            </w:r>
          </w:p>
        </w:tc>
        <w:tc>
          <w:tcPr>
            <w:tcW w:w="1019" w:type="dxa"/>
            <w:hideMark/>
          </w:tcPr>
          <w:p w14:paraId="19369695" w14:textId="5633B11B" w:rsidR="002C2B0B" w:rsidRPr="008A6D4E" w:rsidRDefault="002C2B0B" w:rsidP="002C2B0B">
            <w:pPr>
              <w:jc w:val="center"/>
              <w:rPr>
                <w:rFonts w:ascii="Century Gothic" w:hAnsi="Century Gothic" w:cs="Times New Roman"/>
                <w:szCs w:val="16"/>
              </w:rPr>
            </w:pPr>
            <w:r w:rsidRPr="008A6D4E">
              <w:rPr>
                <w:rFonts w:ascii="Century Gothic" w:hAnsi="Century Gothic"/>
              </w:rPr>
              <w:t>440 773</w:t>
            </w:r>
          </w:p>
        </w:tc>
        <w:tc>
          <w:tcPr>
            <w:tcW w:w="1019" w:type="dxa"/>
            <w:hideMark/>
          </w:tcPr>
          <w:p w14:paraId="5E3BA29A" w14:textId="5986FC1B" w:rsidR="002C2B0B" w:rsidRPr="008A6D4E" w:rsidRDefault="002C2B0B" w:rsidP="002C2B0B">
            <w:pPr>
              <w:jc w:val="center"/>
              <w:rPr>
                <w:rFonts w:ascii="Century Gothic" w:hAnsi="Century Gothic" w:cs="Times New Roman"/>
                <w:szCs w:val="16"/>
              </w:rPr>
            </w:pPr>
            <w:r w:rsidRPr="008A6D4E">
              <w:rPr>
                <w:rFonts w:ascii="Century Gothic" w:hAnsi="Century Gothic"/>
              </w:rPr>
              <w:t>377 890</w:t>
            </w:r>
          </w:p>
        </w:tc>
        <w:tc>
          <w:tcPr>
            <w:tcW w:w="1017" w:type="dxa"/>
            <w:hideMark/>
          </w:tcPr>
          <w:p w14:paraId="30D9CAEF" w14:textId="69DB98A3" w:rsidR="002C2B0B" w:rsidRPr="008A6D4E" w:rsidRDefault="002C2B0B" w:rsidP="002C2B0B">
            <w:pPr>
              <w:jc w:val="center"/>
              <w:rPr>
                <w:rFonts w:ascii="Century Gothic" w:hAnsi="Century Gothic" w:cs="Times New Roman"/>
                <w:szCs w:val="16"/>
              </w:rPr>
            </w:pPr>
            <w:r w:rsidRPr="008A6D4E">
              <w:rPr>
                <w:rFonts w:ascii="Century Gothic" w:hAnsi="Century Gothic"/>
              </w:rPr>
              <w:t>382 362</w:t>
            </w:r>
          </w:p>
        </w:tc>
        <w:tc>
          <w:tcPr>
            <w:tcW w:w="1019" w:type="dxa"/>
            <w:hideMark/>
          </w:tcPr>
          <w:p w14:paraId="2E4AF643" w14:textId="28F07DC8" w:rsidR="002C2B0B" w:rsidRPr="008A6D4E" w:rsidRDefault="002C2B0B" w:rsidP="002C2B0B">
            <w:pPr>
              <w:jc w:val="center"/>
              <w:rPr>
                <w:rFonts w:ascii="Century Gothic" w:hAnsi="Century Gothic" w:cs="Times New Roman"/>
                <w:szCs w:val="16"/>
              </w:rPr>
            </w:pPr>
            <w:r w:rsidRPr="008A6D4E">
              <w:rPr>
                <w:rFonts w:ascii="Century Gothic" w:hAnsi="Century Gothic"/>
              </w:rPr>
              <w:t>412 770</w:t>
            </w:r>
          </w:p>
        </w:tc>
        <w:tc>
          <w:tcPr>
            <w:tcW w:w="1019" w:type="dxa"/>
            <w:hideMark/>
          </w:tcPr>
          <w:p w14:paraId="0CD62E1A" w14:textId="43FBE21A" w:rsidR="002C2B0B" w:rsidRPr="008A6D4E" w:rsidRDefault="002C2B0B" w:rsidP="002C2B0B">
            <w:pPr>
              <w:jc w:val="center"/>
              <w:rPr>
                <w:rFonts w:ascii="Century Gothic" w:hAnsi="Century Gothic" w:cs="Times New Roman"/>
                <w:szCs w:val="16"/>
              </w:rPr>
            </w:pPr>
            <w:r w:rsidRPr="008A6D4E">
              <w:rPr>
                <w:rFonts w:ascii="Century Gothic" w:hAnsi="Century Gothic"/>
              </w:rPr>
              <w:t>352 251</w:t>
            </w:r>
          </w:p>
        </w:tc>
        <w:tc>
          <w:tcPr>
            <w:tcW w:w="1019" w:type="dxa"/>
            <w:hideMark/>
          </w:tcPr>
          <w:p w14:paraId="0FB3530C" w14:textId="5EB5D341" w:rsidR="002C2B0B" w:rsidRPr="008A6D4E" w:rsidRDefault="002C2B0B" w:rsidP="002C2B0B">
            <w:pPr>
              <w:jc w:val="center"/>
              <w:rPr>
                <w:rFonts w:ascii="Century Gothic" w:hAnsi="Century Gothic" w:cs="Times New Roman"/>
                <w:szCs w:val="16"/>
              </w:rPr>
            </w:pPr>
            <w:r w:rsidRPr="008A6D4E">
              <w:rPr>
                <w:rFonts w:ascii="Century Gothic" w:hAnsi="Century Gothic"/>
              </w:rPr>
              <w:t>336 205</w:t>
            </w:r>
          </w:p>
        </w:tc>
      </w:tr>
    </w:tbl>
    <w:p w14:paraId="3A168028" w14:textId="77777777" w:rsidR="00A07990" w:rsidRPr="008A6D4E" w:rsidRDefault="00A07990" w:rsidP="00A07990">
      <w:pPr>
        <w:pBdr>
          <w:top w:val="nil"/>
          <w:left w:val="nil"/>
          <w:bottom w:val="nil"/>
          <w:right w:val="nil"/>
          <w:between w:val="nil"/>
        </w:pBdr>
        <w:spacing w:before="160" w:after="0" w:line="259" w:lineRule="auto"/>
        <w:rPr>
          <w:rFonts w:ascii="Century Gothic" w:eastAsia="Century Gothic" w:hAnsi="Century Gothic" w:cs="Century Gothic"/>
          <w:color w:val="000000"/>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lastRenderedPageBreak/>
        <w:drawing>
          <wp:inline distT="0" distB="0" distL="0" distR="0" wp14:anchorId="61B06C55" wp14:editId="0DFB768F">
            <wp:extent cx="6120765" cy="3063240"/>
            <wp:effectExtent l="0" t="0" r="0" b="3810"/>
            <wp:docPr id="101575097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C3F615D" w14:textId="4BE87C5D" w:rsidR="00A07990" w:rsidRPr="008A6D4E" w:rsidRDefault="00A07990" w:rsidP="00A07990">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Рис. 2.</w:t>
      </w:r>
      <w:r w:rsidR="00D80C2F">
        <w:rPr>
          <w:rFonts w:ascii="Century Gothic" w:eastAsia="Century Gothic" w:hAnsi="Century Gothic" w:cs="Century Gothic"/>
          <w:kern w:val="0"/>
          <w:sz w:val="22"/>
          <w:szCs w:val="22"/>
          <w:lang w:eastAsia="uk-UA"/>
          <w14:ligatures w14:val="none"/>
        </w:rPr>
        <w:t>50</w:t>
      </w:r>
      <w:r w:rsidRPr="008A6D4E">
        <w:rPr>
          <w:rFonts w:ascii="Century Gothic" w:eastAsia="Century Gothic" w:hAnsi="Century Gothic" w:cs="Century Gothic"/>
          <w:kern w:val="0"/>
          <w:sz w:val="22"/>
          <w:szCs w:val="22"/>
          <w:lang w:eastAsia="uk-UA"/>
          <w14:ligatures w14:val="none"/>
        </w:rPr>
        <w:t xml:space="preserve"> Зведений енергетичний баланс за видами енергії за 2017-2023 роки, </w:t>
      </w:r>
      <w:proofErr w:type="spellStart"/>
      <w:r w:rsidRPr="008A6D4E">
        <w:rPr>
          <w:rFonts w:ascii="Century Gothic" w:eastAsia="Century Gothic" w:hAnsi="Century Gothic" w:cs="Century Gothic"/>
          <w:kern w:val="0"/>
          <w:sz w:val="22"/>
          <w:szCs w:val="22"/>
          <w:lang w:eastAsia="uk-UA"/>
          <w14:ligatures w14:val="none"/>
        </w:rPr>
        <w:t>МВт·год</w:t>
      </w:r>
      <w:proofErr w:type="spellEnd"/>
    </w:p>
    <w:p w14:paraId="7686F6A9" w14:textId="77777777" w:rsidR="00A07990" w:rsidRPr="008A6D4E" w:rsidRDefault="00A07990" w:rsidP="00A07990">
      <w:pPr>
        <w:pBdr>
          <w:top w:val="nil"/>
          <w:left w:val="nil"/>
          <w:bottom w:val="nil"/>
          <w:right w:val="nil"/>
          <w:between w:val="nil"/>
        </w:pBdr>
        <w:spacing w:after="0" w:line="259" w:lineRule="auto"/>
        <w:rPr>
          <w:rFonts w:ascii="Century Gothic" w:eastAsia="Century Gothic" w:hAnsi="Century Gothic" w:cs="Century Gothic"/>
          <w:color w:val="000000"/>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drawing>
          <wp:inline distT="0" distB="0" distL="0" distR="0" wp14:anchorId="49967062" wp14:editId="18DDBB23">
            <wp:extent cx="6120765" cy="2598420"/>
            <wp:effectExtent l="0" t="0" r="0" b="0"/>
            <wp:docPr id="137658468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2B1B558" w14:textId="507DAC9C" w:rsidR="00A07990" w:rsidRPr="008A6D4E" w:rsidRDefault="00A07990" w:rsidP="00A07990">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Рис 2.</w:t>
      </w:r>
      <w:r w:rsidR="00D80C2F">
        <w:rPr>
          <w:rFonts w:ascii="Century Gothic" w:eastAsia="Century Gothic" w:hAnsi="Century Gothic" w:cs="Century Gothic"/>
          <w:kern w:val="0"/>
          <w:sz w:val="22"/>
          <w:szCs w:val="22"/>
          <w:lang w:eastAsia="uk-UA"/>
          <w14:ligatures w14:val="none"/>
        </w:rPr>
        <w:t>51</w:t>
      </w:r>
      <w:r w:rsidRPr="008A6D4E">
        <w:rPr>
          <w:rFonts w:ascii="Century Gothic" w:eastAsia="Century Gothic" w:hAnsi="Century Gothic" w:cs="Century Gothic"/>
          <w:kern w:val="0"/>
          <w:sz w:val="22"/>
          <w:szCs w:val="22"/>
          <w:lang w:eastAsia="uk-UA"/>
          <w14:ligatures w14:val="none"/>
        </w:rPr>
        <w:t xml:space="preserve"> Зведений енергетичний баланс за видами енергії за 202</w:t>
      </w:r>
      <w:r w:rsidR="00371822" w:rsidRPr="008A6D4E">
        <w:rPr>
          <w:rFonts w:ascii="Century Gothic" w:eastAsia="Century Gothic" w:hAnsi="Century Gothic" w:cs="Century Gothic"/>
          <w:kern w:val="0"/>
          <w:sz w:val="22"/>
          <w:szCs w:val="22"/>
          <w:lang w:eastAsia="uk-UA"/>
          <w14:ligatures w14:val="none"/>
        </w:rPr>
        <w:t>3</w:t>
      </w:r>
      <w:r w:rsidRPr="008A6D4E">
        <w:rPr>
          <w:rFonts w:ascii="Century Gothic" w:eastAsia="Century Gothic" w:hAnsi="Century Gothic" w:cs="Century Gothic"/>
          <w:kern w:val="0"/>
          <w:sz w:val="22"/>
          <w:szCs w:val="22"/>
          <w:lang w:eastAsia="uk-UA"/>
          <w14:ligatures w14:val="none"/>
        </w:rPr>
        <w:t xml:space="preserve"> рік.</w:t>
      </w:r>
    </w:p>
    <w:p w14:paraId="6686C5DC" w14:textId="77777777" w:rsidR="00A07990" w:rsidRPr="008A6D4E" w:rsidRDefault="00A07990" w:rsidP="00A07990">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Аналіз даних показує, що в основним джерелом енергії є природній газ ,який найбільше використовується в секторі житлових будинків.</w:t>
      </w:r>
    </w:p>
    <w:p w14:paraId="5B618168" w14:textId="77777777" w:rsidR="00A07990" w:rsidRPr="008A6D4E" w:rsidRDefault="00A07990" w:rsidP="00A07990">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На підставі вартісних балансів за секторами кінцевих споживачів сформовано зведені вартісні баланси. Методика передбачає формування вартісних балансів у гривнях та євро. </w:t>
      </w:r>
    </w:p>
    <w:p w14:paraId="46AE4F9E" w14:textId="406B8F48" w:rsidR="00A07990" w:rsidRPr="008A6D4E" w:rsidRDefault="00A07990" w:rsidP="00A07990">
      <w:pPr>
        <w:spacing w:before="160" w:after="0" w:line="259"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Таблиця 2.</w:t>
      </w:r>
      <w:r w:rsidR="000809E1">
        <w:rPr>
          <w:rFonts w:ascii="Century Gothic" w:eastAsia="Century Gothic" w:hAnsi="Century Gothic" w:cs="Century Gothic"/>
          <w:kern w:val="0"/>
          <w:sz w:val="22"/>
          <w:szCs w:val="22"/>
          <w:lang w:eastAsia="uk-UA"/>
          <w14:ligatures w14:val="none"/>
        </w:rPr>
        <w:t>50</w:t>
      </w:r>
    </w:p>
    <w:p w14:paraId="28313C43" w14:textId="77777777" w:rsidR="00A07990" w:rsidRPr="008A6D4E" w:rsidRDefault="00A07990" w:rsidP="00A07990">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Зведений баланс витрат за категоріями кінцевих споживачів, млн. грн.</w:t>
      </w:r>
    </w:p>
    <w:tbl>
      <w:tblPr>
        <w:tblStyle w:val="120"/>
        <w:tblW w:w="9634" w:type="dxa"/>
        <w:tblLook w:val="0660" w:firstRow="1" w:lastRow="1" w:firstColumn="0" w:lastColumn="0" w:noHBand="1" w:noVBand="1"/>
      </w:tblPr>
      <w:tblGrid>
        <w:gridCol w:w="579"/>
        <w:gridCol w:w="2817"/>
        <w:gridCol w:w="891"/>
        <w:gridCol w:w="891"/>
        <w:gridCol w:w="891"/>
        <w:gridCol w:w="891"/>
        <w:gridCol w:w="891"/>
        <w:gridCol w:w="891"/>
        <w:gridCol w:w="892"/>
      </w:tblGrid>
      <w:tr w:rsidR="00793197" w:rsidRPr="008A6D4E" w14:paraId="28F36E65" w14:textId="77777777">
        <w:trPr>
          <w:cnfStyle w:val="100000000000" w:firstRow="1" w:lastRow="0" w:firstColumn="0" w:lastColumn="0" w:oddVBand="0" w:evenVBand="0" w:oddHBand="0" w:evenHBand="0" w:firstRowFirstColumn="0" w:firstRowLastColumn="0" w:lastRowFirstColumn="0" w:lastRowLastColumn="0"/>
          <w:trHeight w:val="20"/>
        </w:trPr>
        <w:tc>
          <w:tcPr>
            <w:tcW w:w="579" w:type="dxa"/>
            <w:vAlign w:val="center"/>
            <w:hideMark/>
          </w:tcPr>
          <w:p w14:paraId="03E1A458"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w:t>
            </w:r>
          </w:p>
        </w:tc>
        <w:tc>
          <w:tcPr>
            <w:tcW w:w="2817" w:type="dxa"/>
            <w:vAlign w:val="center"/>
            <w:hideMark/>
          </w:tcPr>
          <w:p w14:paraId="026A7AD2"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Показник</w:t>
            </w:r>
          </w:p>
        </w:tc>
        <w:tc>
          <w:tcPr>
            <w:tcW w:w="891" w:type="dxa"/>
            <w:vAlign w:val="center"/>
            <w:hideMark/>
          </w:tcPr>
          <w:p w14:paraId="49F67C44"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2017</w:t>
            </w:r>
          </w:p>
        </w:tc>
        <w:tc>
          <w:tcPr>
            <w:tcW w:w="891" w:type="dxa"/>
            <w:vAlign w:val="center"/>
            <w:hideMark/>
          </w:tcPr>
          <w:p w14:paraId="100A1C78"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2018</w:t>
            </w:r>
          </w:p>
        </w:tc>
        <w:tc>
          <w:tcPr>
            <w:tcW w:w="891" w:type="dxa"/>
            <w:vAlign w:val="center"/>
            <w:hideMark/>
          </w:tcPr>
          <w:p w14:paraId="6EF2D0F4"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2019</w:t>
            </w:r>
          </w:p>
        </w:tc>
        <w:tc>
          <w:tcPr>
            <w:tcW w:w="891" w:type="dxa"/>
            <w:vAlign w:val="center"/>
            <w:hideMark/>
          </w:tcPr>
          <w:p w14:paraId="744704AB"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2020</w:t>
            </w:r>
          </w:p>
        </w:tc>
        <w:tc>
          <w:tcPr>
            <w:tcW w:w="891" w:type="dxa"/>
            <w:vAlign w:val="center"/>
            <w:hideMark/>
          </w:tcPr>
          <w:p w14:paraId="638B00D7"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2021</w:t>
            </w:r>
          </w:p>
        </w:tc>
        <w:tc>
          <w:tcPr>
            <w:tcW w:w="891" w:type="dxa"/>
            <w:vAlign w:val="center"/>
            <w:hideMark/>
          </w:tcPr>
          <w:p w14:paraId="66AC2786"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2022</w:t>
            </w:r>
          </w:p>
        </w:tc>
        <w:tc>
          <w:tcPr>
            <w:tcW w:w="892" w:type="dxa"/>
            <w:vAlign w:val="center"/>
            <w:hideMark/>
          </w:tcPr>
          <w:p w14:paraId="75751D56"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2023</w:t>
            </w:r>
          </w:p>
        </w:tc>
      </w:tr>
      <w:tr w:rsidR="00793197" w:rsidRPr="008A6D4E" w14:paraId="27743C1F" w14:textId="77777777">
        <w:trPr>
          <w:trHeight w:val="20"/>
        </w:trPr>
        <w:tc>
          <w:tcPr>
            <w:tcW w:w="579" w:type="dxa"/>
            <w:vAlign w:val="center"/>
            <w:hideMark/>
          </w:tcPr>
          <w:p w14:paraId="1DDEDFCD" w14:textId="77777777" w:rsidR="006A725F" w:rsidRPr="008A6D4E" w:rsidRDefault="006A725F" w:rsidP="006A725F">
            <w:pPr>
              <w:jc w:val="center"/>
              <w:rPr>
                <w:rFonts w:cs="Times New Roman"/>
                <w:color w:val="auto"/>
                <w:szCs w:val="16"/>
              </w:rPr>
            </w:pPr>
            <w:r w:rsidRPr="008A6D4E">
              <w:rPr>
                <w:rFonts w:cs="Times New Roman"/>
                <w:color w:val="auto"/>
                <w:szCs w:val="16"/>
              </w:rPr>
              <w:t>1</w:t>
            </w:r>
          </w:p>
        </w:tc>
        <w:tc>
          <w:tcPr>
            <w:tcW w:w="2817" w:type="dxa"/>
            <w:noWrap/>
            <w:vAlign w:val="center"/>
            <w:hideMark/>
          </w:tcPr>
          <w:p w14:paraId="0A3C7D6A" w14:textId="77777777" w:rsidR="006A725F" w:rsidRPr="008A6D4E" w:rsidRDefault="006A725F" w:rsidP="006A725F">
            <w:pPr>
              <w:rPr>
                <w:rFonts w:cs="Times New Roman"/>
                <w:color w:val="auto"/>
                <w:szCs w:val="16"/>
              </w:rPr>
            </w:pPr>
            <w:r w:rsidRPr="008A6D4E">
              <w:rPr>
                <w:rFonts w:cs="Times New Roman"/>
                <w:color w:val="auto"/>
                <w:szCs w:val="16"/>
              </w:rPr>
              <w:t>Громадські будівлі</w:t>
            </w:r>
          </w:p>
        </w:tc>
        <w:tc>
          <w:tcPr>
            <w:tcW w:w="891" w:type="dxa"/>
            <w:vAlign w:val="center"/>
            <w:hideMark/>
          </w:tcPr>
          <w:p w14:paraId="4DA3F8FD" w14:textId="7A33301E" w:rsidR="006A725F" w:rsidRPr="008A6D4E" w:rsidRDefault="006A725F" w:rsidP="006A725F">
            <w:pPr>
              <w:jc w:val="center"/>
              <w:rPr>
                <w:rFonts w:cs="Times New Roman"/>
                <w:color w:val="auto"/>
                <w:szCs w:val="16"/>
              </w:rPr>
            </w:pPr>
            <w:r w:rsidRPr="008A6D4E">
              <w:rPr>
                <w:color w:val="auto"/>
                <w:szCs w:val="16"/>
              </w:rPr>
              <w:t>35,8</w:t>
            </w:r>
          </w:p>
        </w:tc>
        <w:tc>
          <w:tcPr>
            <w:tcW w:w="891" w:type="dxa"/>
            <w:vAlign w:val="center"/>
            <w:hideMark/>
          </w:tcPr>
          <w:p w14:paraId="2693E591" w14:textId="152BB2AD" w:rsidR="006A725F" w:rsidRPr="008A6D4E" w:rsidRDefault="006A725F" w:rsidP="006A725F">
            <w:pPr>
              <w:jc w:val="center"/>
              <w:rPr>
                <w:rFonts w:cs="Times New Roman"/>
                <w:color w:val="auto"/>
                <w:szCs w:val="16"/>
              </w:rPr>
            </w:pPr>
            <w:r w:rsidRPr="008A6D4E">
              <w:rPr>
                <w:color w:val="auto"/>
                <w:szCs w:val="16"/>
              </w:rPr>
              <w:t>48,2</w:t>
            </w:r>
          </w:p>
        </w:tc>
        <w:tc>
          <w:tcPr>
            <w:tcW w:w="891" w:type="dxa"/>
            <w:vAlign w:val="center"/>
            <w:hideMark/>
          </w:tcPr>
          <w:p w14:paraId="12DAB57C" w14:textId="6585ADB5" w:rsidR="006A725F" w:rsidRPr="008A6D4E" w:rsidRDefault="006A725F" w:rsidP="006A725F">
            <w:pPr>
              <w:jc w:val="center"/>
              <w:rPr>
                <w:rFonts w:cs="Times New Roman"/>
                <w:color w:val="auto"/>
                <w:szCs w:val="16"/>
              </w:rPr>
            </w:pPr>
            <w:r w:rsidRPr="008A6D4E">
              <w:rPr>
                <w:color w:val="auto"/>
                <w:szCs w:val="16"/>
              </w:rPr>
              <w:t>39,3</w:t>
            </w:r>
          </w:p>
        </w:tc>
        <w:tc>
          <w:tcPr>
            <w:tcW w:w="891" w:type="dxa"/>
            <w:vAlign w:val="center"/>
            <w:hideMark/>
          </w:tcPr>
          <w:p w14:paraId="6B71064C" w14:textId="64DC19E4" w:rsidR="006A725F" w:rsidRPr="008A6D4E" w:rsidRDefault="006A725F" w:rsidP="006A725F">
            <w:pPr>
              <w:jc w:val="center"/>
              <w:rPr>
                <w:rFonts w:cs="Times New Roman"/>
                <w:color w:val="auto"/>
                <w:szCs w:val="16"/>
              </w:rPr>
            </w:pPr>
            <w:r w:rsidRPr="008A6D4E">
              <w:rPr>
                <w:color w:val="auto"/>
                <w:szCs w:val="16"/>
              </w:rPr>
              <w:t>36,1</w:t>
            </w:r>
          </w:p>
        </w:tc>
        <w:tc>
          <w:tcPr>
            <w:tcW w:w="891" w:type="dxa"/>
            <w:vAlign w:val="center"/>
            <w:hideMark/>
          </w:tcPr>
          <w:p w14:paraId="6A0B90E9" w14:textId="517868D8" w:rsidR="006A725F" w:rsidRPr="008A6D4E" w:rsidRDefault="006A725F" w:rsidP="006A725F">
            <w:pPr>
              <w:jc w:val="center"/>
              <w:rPr>
                <w:rFonts w:cs="Times New Roman"/>
                <w:color w:val="auto"/>
                <w:szCs w:val="16"/>
              </w:rPr>
            </w:pPr>
            <w:r w:rsidRPr="008A6D4E">
              <w:rPr>
                <w:color w:val="auto"/>
                <w:szCs w:val="16"/>
              </w:rPr>
              <w:t>54,4</w:t>
            </w:r>
          </w:p>
        </w:tc>
        <w:tc>
          <w:tcPr>
            <w:tcW w:w="891" w:type="dxa"/>
            <w:vAlign w:val="center"/>
            <w:hideMark/>
          </w:tcPr>
          <w:p w14:paraId="58C32BDC" w14:textId="283B44F0" w:rsidR="006A725F" w:rsidRPr="008A6D4E" w:rsidRDefault="006A725F" w:rsidP="006A725F">
            <w:pPr>
              <w:jc w:val="center"/>
              <w:rPr>
                <w:rFonts w:cs="Times New Roman"/>
                <w:color w:val="auto"/>
                <w:szCs w:val="16"/>
              </w:rPr>
            </w:pPr>
            <w:r w:rsidRPr="008A6D4E">
              <w:rPr>
                <w:color w:val="auto"/>
                <w:szCs w:val="16"/>
              </w:rPr>
              <w:t>88,3</w:t>
            </w:r>
          </w:p>
        </w:tc>
        <w:tc>
          <w:tcPr>
            <w:tcW w:w="892" w:type="dxa"/>
            <w:vAlign w:val="center"/>
            <w:hideMark/>
          </w:tcPr>
          <w:p w14:paraId="5276825E" w14:textId="4BFCCCB3" w:rsidR="006A725F" w:rsidRPr="008A6D4E" w:rsidRDefault="006A725F" w:rsidP="006A725F">
            <w:pPr>
              <w:jc w:val="center"/>
              <w:rPr>
                <w:rFonts w:cs="Times New Roman"/>
                <w:color w:val="auto"/>
                <w:szCs w:val="16"/>
              </w:rPr>
            </w:pPr>
            <w:r w:rsidRPr="008A6D4E">
              <w:rPr>
                <w:color w:val="auto"/>
                <w:szCs w:val="16"/>
              </w:rPr>
              <w:t>93,3</w:t>
            </w:r>
          </w:p>
        </w:tc>
      </w:tr>
      <w:tr w:rsidR="00793197" w:rsidRPr="008A6D4E" w14:paraId="6F4C10FF" w14:textId="77777777">
        <w:trPr>
          <w:trHeight w:val="20"/>
        </w:trPr>
        <w:tc>
          <w:tcPr>
            <w:tcW w:w="579" w:type="dxa"/>
            <w:vAlign w:val="center"/>
            <w:hideMark/>
          </w:tcPr>
          <w:p w14:paraId="31334149" w14:textId="77777777" w:rsidR="006A725F" w:rsidRPr="008A6D4E" w:rsidRDefault="006A725F" w:rsidP="006A725F">
            <w:pPr>
              <w:jc w:val="center"/>
              <w:rPr>
                <w:rFonts w:cs="Times New Roman"/>
                <w:color w:val="auto"/>
                <w:szCs w:val="16"/>
              </w:rPr>
            </w:pPr>
            <w:r w:rsidRPr="008A6D4E">
              <w:rPr>
                <w:rFonts w:cs="Times New Roman"/>
                <w:color w:val="auto"/>
                <w:szCs w:val="16"/>
              </w:rPr>
              <w:t>2</w:t>
            </w:r>
          </w:p>
        </w:tc>
        <w:tc>
          <w:tcPr>
            <w:tcW w:w="2817" w:type="dxa"/>
            <w:noWrap/>
            <w:vAlign w:val="center"/>
            <w:hideMark/>
          </w:tcPr>
          <w:p w14:paraId="165C6710" w14:textId="77777777" w:rsidR="006A725F" w:rsidRPr="008A6D4E" w:rsidRDefault="006A725F" w:rsidP="006A725F">
            <w:pPr>
              <w:rPr>
                <w:rFonts w:cs="Times New Roman"/>
                <w:color w:val="auto"/>
                <w:szCs w:val="16"/>
              </w:rPr>
            </w:pPr>
            <w:r w:rsidRPr="008A6D4E">
              <w:rPr>
                <w:rFonts w:cs="Times New Roman"/>
                <w:color w:val="auto"/>
                <w:szCs w:val="16"/>
              </w:rPr>
              <w:t>Багатоквартирні будинки</w:t>
            </w:r>
          </w:p>
        </w:tc>
        <w:tc>
          <w:tcPr>
            <w:tcW w:w="891" w:type="dxa"/>
            <w:vAlign w:val="center"/>
            <w:hideMark/>
          </w:tcPr>
          <w:p w14:paraId="71EA869C" w14:textId="5EFADE81" w:rsidR="006A725F" w:rsidRPr="008A6D4E" w:rsidRDefault="006A725F" w:rsidP="006A725F">
            <w:pPr>
              <w:jc w:val="center"/>
              <w:rPr>
                <w:rFonts w:cs="Times New Roman"/>
                <w:color w:val="auto"/>
                <w:szCs w:val="16"/>
              </w:rPr>
            </w:pPr>
            <w:r w:rsidRPr="008A6D4E">
              <w:rPr>
                <w:color w:val="auto"/>
                <w:szCs w:val="16"/>
              </w:rPr>
              <w:t>455,0</w:t>
            </w:r>
          </w:p>
        </w:tc>
        <w:tc>
          <w:tcPr>
            <w:tcW w:w="891" w:type="dxa"/>
            <w:vAlign w:val="center"/>
            <w:hideMark/>
          </w:tcPr>
          <w:p w14:paraId="4D3AF88C" w14:textId="2AC6A9D1" w:rsidR="006A725F" w:rsidRPr="008A6D4E" w:rsidRDefault="006A725F" w:rsidP="006A725F">
            <w:pPr>
              <w:jc w:val="center"/>
              <w:rPr>
                <w:rFonts w:cs="Times New Roman"/>
                <w:color w:val="auto"/>
                <w:szCs w:val="16"/>
              </w:rPr>
            </w:pPr>
            <w:r w:rsidRPr="008A6D4E">
              <w:rPr>
                <w:color w:val="auto"/>
                <w:szCs w:val="16"/>
              </w:rPr>
              <w:t>439,9</w:t>
            </w:r>
          </w:p>
        </w:tc>
        <w:tc>
          <w:tcPr>
            <w:tcW w:w="891" w:type="dxa"/>
            <w:vAlign w:val="center"/>
            <w:hideMark/>
          </w:tcPr>
          <w:p w14:paraId="6A5DDFA9" w14:textId="60A23D83" w:rsidR="006A725F" w:rsidRPr="008A6D4E" w:rsidRDefault="006A725F" w:rsidP="006A725F">
            <w:pPr>
              <w:jc w:val="center"/>
              <w:rPr>
                <w:rFonts w:cs="Times New Roman"/>
                <w:color w:val="auto"/>
                <w:szCs w:val="16"/>
              </w:rPr>
            </w:pPr>
            <w:r w:rsidRPr="008A6D4E">
              <w:rPr>
                <w:color w:val="auto"/>
                <w:szCs w:val="16"/>
              </w:rPr>
              <w:t>399,9</w:t>
            </w:r>
          </w:p>
        </w:tc>
        <w:tc>
          <w:tcPr>
            <w:tcW w:w="891" w:type="dxa"/>
            <w:vAlign w:val="center"/>
            <w:hideMark/>
          </w:tcPr>
          <w:p w14:paraId="2E5A3734" w14:textId="72B654B3" w:rsidR="006A725F" w:rsidRPr="008A6D4E" w:rsidRDefault="006A725F" w:rsidP="006A725F">
            <w:pPr>
              <w:jc w:val="center"/>
              <w:rPr>
                <w:rFonts w:cs="Times New Roman"/>
                <w:color w:val="auto"/>
                <w:szCs w:val="16"/>
              </w:rPr>
            </w:pPr>
            <w:r w:rsidRPr="008A6D4E">
              <w:rPr>
                <w:color w:val="auto"/>
                <w:szCs w:val="16"/>
              </w:rPr>
              <w:t>382,1</w:t>
            </w:r>
          </w:p>
        </w:tc>
        <w:tc>
          <w:tcPr>
            <w:tcW w:w="891" w:type="dxa"/>
            <w:vAlign w:val="center"/>
            <w:hideMark/>
          </w:tcPr>
          <w:p w14:paraId="56049371" w14:textId="36B5B61A" w:rsidR="006A725F" w:rsidRPr="008A6D4E" w:rsidRDefault="006A725F" w:rsidP="006A725F">
            <w:pPr>
              <w:jc w:val="center"/>
              <w:rPr>
                <w:rFonts w:cs="Times New Roman"/>
                <w:color w:val="auto"/>
                <w:szCs w:val="16"/>
              </w:rPr>
            </w:pPr>
            <w:r w:rsidRPr="008A6D4E">
              <w:rPr>
                <w:color w:val="auto"/>
                <w:szCs w:val="16"/>
              </w:rPr>
              <w:t>473,4</w:t>
            </w:r>
          </w:p>
        </w:tc>
        <w:tc>
          <w:tcPr>
            <w:tcW w:w="891" w:type="dxa"/>
            <w:vAlign w:val="center"/>
            <w:hideMark/>
          </w:tcPr>
          <w:p w14:paraId="08992FD2" w14:textId="50778360" w:rsidR="006A725F" w:rsidRPr="008A6D4E" w:rsidRDefault="006A725F" w:rsidP="006A725F">
            <w:pPr>
              <w:jc w:val="center"/>
              <w:rPr>
                <w:rFonts w:cs="Times New Roman"/>
                <w:color w:val="auto"/>
                <w:szCs w:val="16"/>
              </w:rPr>
            </w:pPr>
            <w:r w:rsidRPr="008A6D4E">
              <w:rPr>
                <w:color w:val="auto"/>
                <w:szCs w:val="16"/>
              </w:rPr>
              <w:t>421,9</w:t>
            </w:r>
          </w:p>
        </w:tc>
        <w:tc>
          <w:tcPr>
            <w:tcW w:w="892" w:type="dxa"/>
            <w:vAlign w:val="center"/>
            <w:hideMark/>
          </w:tcPr>
          <w:p w14:paraId="77CC2FA0" w14:textId="25F4DFFB" w:rsidR="006A725F" w:rsidRPr="008A6D4E" w:rsidRDefault="006A725F" w:rsidP="006A725F">
            <w:pPr>
              <w:jc w:val="center"/>
              <w:rPr>
                <w:rFonts w:cs="Times New Roman"/>
                <w:color w:val="auto"/>
                <w:szCs w:val="16"/>
              </w:rPr>
            </w:pPr>
            <w:r w:rsidRPr="008A6D4E">
              <w:rPr>
                <w:color w:val="auto"/>
                <w:szCs w:val="16"/>
              </w:rPr>
              <w:t>522,3</w:t>
            </w:r>
          </w:p>
        </w:tc>
      </w:tr>
      <w:tr w:rsidR="00793197" w:rsidRPr="008A6D4E" w14:paraId="5004842C" w14:textId="77777777">
        <w:trPr>
          <w:trHeight w:val="20"/>
        </w:trPr>
        <w:tc>
          <w:tcPr>
            <w:tcW w:w="579" w:type="dxa"/>
            <w:vAlign w:val="center"/>
            <w:hideMark/>
          </w:tcPr>
          <w:p w14:paraId="5434FAD9" w14:textId="77777777" w:rsidR="006A725F" w:rsidRPr="008A6D4E" w:rsidRDefault="006A725F" w:rsidP="006A725F">
            <w:pPr>
              <w:jc w:val="center"/>
              <w:rPr>
                <w:rFonts w:cs="Times New Roman"/>
                <w:color w:val="auto"/>
                <w:szCs w:val="16"/>
              </w:rPr>
            </w:pPr>
            <w:r w:rsidRPr="008A6D4E">
              <w:rPr>
                <w:rFonts w:cs="Times New Roman"/>
                <w:color w:val="auto"/>
                <w:szCs w:val="16"/>
              </w:rPr>
              <w:t>3</w:t>
            </w:r>
          </w:p>
        </w:tc>
        <w:tc>
          <w:tcPr>
            <w:tcW w:w="2817" w:type="dxa"/>
            <w:noWrap/>
            <w:vAlign w:val="center"/>
            <w:hideMark/>
          </w:tcPr>
          <w:p w14:paraId="0F884C8C" w14:textId="77777777" w:rsidR="006A725F" w:rsidRPr="008A6D4E" w:rsidRDefault="006A725F" w:rsidP="006A725F">
            <w:pPr>
              <w:rPr>
                <w:rFonts w:cs="Times New Roman"/>
                <w:color w:val="auto"/>
                <w:szCs w:val="16"/>
              </w:rPr>
            </w:pPr>
            <w:r w:rsidRPr="008A6D4E">
              <w:rPr>
                <w:rFonts w:cs="Times New Roman"/>
                <w:color w:val="auto"/>
                <w:szCs w:val="16"/>
              </w:rPr>
              <w:t>Одно- та двоквартирні будинки</w:t>
            </w:r>
          </w:p>
        </w:tc>
        <w:tc>
          <w:tcPr>
            <w:tcW w:w="891" w:type="dxa"/>
            <w:vAlign w:val="center"/>
            <w:hideMark/>
          </w:tcPr>
          <w:p w14:paraId="7AED580B" w14:textId="6F2CDE48" w:rsidR="006A725F" w:rsidRPr="008A6D4E" w:rsidRDefault="006A725F" w:rsidP="006A725F">
            <w:pPr>
              <w:jc w:val="center"/>
              <w:rPr>
                <w:rFonts w:cs="Times New Roman"/>
                <w:color w:val="auto"/>
                <w:szCs w:val="16"/>
              </w:rPr>
            </w:pPr>
            <w:r w:rsidRPr="008A6D4E">
              <w:rPr>
                <w:color w:val="auto"/>
                <w:szCs w:val="16"/>
              </w:rPr>
              <w:t>268,3</w:t>
            </w:r>
          </w:p>
        </w:tc>
        <w:tc>
          <w:tcPr>
            <w:tcW w:w="891" w:type="dxa"/>
            <w:vAlign w:val="center"/>
            <w:hideMark/>
          </w:tcPr>
          <w:p w14:paraId="7E579F3E" w14:textId="06A1CDC2" w:rsidR="006A725F" w:rsidRPr="008A6D4E" w:rsidRDefault="006A725F" w:rsidP="006A725F">
            <w:pPr>
              <w:jc w:val="center"/>
              <w:rPr>
                <w:rFonts w:cs="Times New Roman"/>
                <w:color w:val="auto"/>
                <w:szCs w:val="16"/>
              </w:rPr>
            </w:pPr>
            <w:r w:rsidRPr="008A6D4E">
              <w:rPr>
                <w:color w:val="auto"/>
                <w:szCs w:val="16"/>
              </w:rPr>
              <w:t>255,3</w:t>
            </w:r>
          </w:p>
        </w:tc>
        <w:tc>
          <w:tcPr>
            <w:tcW w:w="891" w:type="dxa"/>
            <w:vAlign w:val="center"/>
            <w:hideMark/>
          </w:tcPr>
          <w:p w14:paraId="02851A78" w14:textId="4AD3733B" w:rsidR="006A725F" w:rsidRPr="008A6D4E" w:rsidRDefault="006A725F" w:rsidP="006A725F">
            <w:pPr>
              <w:jc w:val="center"/>
              <w:rPr>
                <w:rFonts w:cs="Times New Roman"/>
                <w:color w:val="auto"/>
                <w:szCs w:val="16"/>
              </w:rPr>
            </w:pPr>
            <w:r w:rsidRPr="008A6D4E">
              <w:rPr>
                <w:color w:val="auto"/>
                <w:szCs w:val="16"/>
              </w:rPr>
              <w:t>247,3</w:t>
            </w:r>
          </w:p>
        </w:tc>
        <w:tc>
          <w:tcPr>
            <w:tcW w:w="891" w:type="dxa"/>
            <w:vAlign w:val="center"/>
            <w:hideMark/>
          </w:tcPr>
          <w:p w14:paraId="47551455" w14:textId="55EB276A" w:rsidR="006A725F" w:rsidRPr="008A6D4E" w:rsidRDefault="006A725F" w:rsidP="006A725F">
            <w:pPr>
              <w:jc w:val="center"/>
              <w:rPr>
                <w:rFonts w:cs="Times New Roman"/>
                <w:color w:val="auto"/>
                <w:szCs w:val="16"/>
              </w:rPr>
            </w:pPr>
            <w:r w:rsidRPr="008A6D4E">
              <w:rPr>
                <w:color w:val="auto"/>
                <w:szCs w:val="16"/>
              </w:rPr>
              <w:t>234,2</w:t>
            </w:r>
          </w:p>
        </w:tc>
        <w:tc>
          <w:tcPr>
            <w:tcW w:w="891" w:type="dxa"/>
            <w:vAlign w:val="center"/>
            <w:hideMark/>
          </w:tcPr>
          <w:p w14:paraId="25F9D733" w14:textId="66B906A5" w:rsidR="006A725F" w:rsidRPr="008A6D4E" w:rsidRDefault="006A725F" w:rsidP="006A725F">
            <w:pPr>
              <w:jc w:val="center"/>
              <w:rPr>
                <w:rFonts w:cs="Times New Roman"/>
                <w:color w:val="auto"/>
                <w:szCs w:val="16"/>
              </w:rPr>
            </w:pPr>
            <w:r w:rsidRPr="008A6D4E">
              <w:rPr>
                <w:color w:val="auto"/>
                <w:szCs w:val="16"/>
              </w:rPr>
              <w:t>291,0</w:t>
            </w:r>
          </w:p>
        </w:tc>
        <w:tc>
          <w:tcPr>
            <w:tcW w:w="891" w:type="dxa"/>
            <w:vAlign w:val="center"/>
            <w:hideMark/>
          </w:tcPr>
          <w:p w14:paraId="7CC19398" w14:textId="4728BDE3" w:rsidR="006A725F" w:rsidRPr="008A6D4E" w:rsidRDefault="006A725F" w:rsidP="006A725F">
            <w:pPr>
              <w:jc w:val="center"/>
              <w:rPr>
                <w:rFonts w:cs="Times New Roman"/>
                <w:color w:val="auto"/>
                <w:szCs w:val="16"/>
              </w:rPr>
            </w:pPr>
            <w:r w:rsidRPr="008A6D4E">
              <w:rPr>
                <w:color w:val="auto"/>
                <w:szCs w:val="16"/>
              </w:rPr>
              <w:t>282,3</w:t>
            </w:r>
          </w:p>
        </w:tc>
        <w:tc>
          <w:tcPr>
            <w:tcW w:w="892" w:type="dxa"/>
            <w:vAlign w:val="center"/>
            <w:hideMark/>
          </w:tcPr>
          <w:p w14:paraId="294826C8" w14:textId="6670234E" w:rsidR="006A725F" w:rsidRPr="008A6D4E" w:rsidRDefault="006A725F" w:rsidP="006A725F">
            <w:pPr>
              <w:jc w:val="center"/>
              <w:rPr>
                <w:rFonts w:cs="Times New Roman"/>
                <w:color w:val="auto"/>
                <w:szCs w:val="16"/>
              </w:rPr>
            </w:pPr>
            <w:r w:rsidRPr="008A6D4E">
              <w:rPr>
                <w:color w:val="auto"/>
                <w:szCs w:val="16"/>
              </w:rPr>
              <w:t>263,7</w:t>
            </w:r>
          </w:p>
        </w:tc>
      </w:tr>
      <w:tr w:rsidR="00793197" w:rsidRPr="008A6D4E" w14:paraId="478AC467" w14:textId="77777777">
        <w:trPr>
          <w:trHeight w:val="20"/>
        </w:trPr>
        <w:tc>
          <w:tcPr>
            <w:tcW w:w="579" w:type="dxa"/>
            <w:vAlign w:val="center"/>
          </w:tcPr>
          <w:p w14:paraId="24E0812D" w14:textId="0C980307" w:rsidR="002A46B6" w:rsidRPr="008A6D4E" w:rsidRDefault="002A46B6" w:rsidP="002A46B6">
            <w:pPr>
              <w:jc w:val="center"/>
              <w:rPr>
                <w:rFonts w:cs="Times New Roman"/>
                <w:color w:val="auto"/>
                <w:szCs w:val="16"/>
              </w:rPr>
            </w:pPr>
            <w:r w:rsidRPr="008A6D4E">
              <w:rPr>
                <w:rFonts w:cs="Times New Roman"/>
                <w:color w:val="auto"/>
                <w:szCs w:val="16"/>
              </w:rPr>
              <w:t>4</w:t>
            </w:r>
          </w:p>
        </w:tc>
        <w:tc>
          <w:tcPr>
            <w:tcW w:w="2817" w:type="dxa"/>
            <w:noWrap/>
            <w:vAlign w:val="center"/>
          </w:tcPr>
          <w:p w14:paraId="53C86693" w14:textId="50E9CE82" w:rsidR="002A46B6" w:rsidRPr="008A6D4E" w:rsidRDefault="002A46B6" w:rsidP="002A46B6">
            <w:pPr>
              <w:rPr>
                <w:color w:val="auto"/>
                <w:szCs w:val="16"/>
              </w:rPr>
            </w:pPr>
            <w:r w:rsidRPr="008A6D4E">
              <w:rPr>
                <w:color w:val="auto"/>
                <w:szCs w:val="16"/>
              </w:rPr>
              <w:t>Об’єкти теплопостачання</w:t>
            </w:r>
          </w:p>
        </w:tc>
        <w:tc>
          <w:tcPr>
            <w:tcW w:w="891" w:type="dxa"/>
            <w:vAlign w:val="center"/>
          </w:tcPr>
          <w:p w14:paraId="4A13FD54" w14:textId="6BB59B5D" w:rsidR="002A46B6" w:rsidRPr="008A6D4E" w:rsidRDefault="002A46B6" w:rsidP="002A46B6">
            <w:pPr>
              <w:jc w:val="center"/>
              <w:rPr>
                <w:rFonts w:cs="Times New Roman"/>
                <w:color w:val="auto"/>
                <w:szCs w:val="16"/>
              </w:rPr>
            </w:pPr>
            <w:r w:rsidRPr="008A6D4E">
              <w:rPr>
                <w:color w:val="auto"/>
                <w:szCs w:val="16"/>
              </w:rPr>
              <w:t>70,2</w:t>
            </w:r>
          </w:p>
        </w:tc>
        <w:tc>
          <w:tcPr>
            <w:tcW w:w="891" w:type="dxa"/>
            <w:vAlign w:val="center"/>
          </w:tcPr>
          <w:p w14:paraId="7BEA56E1" w14:textId="38AA1937" w:rsidR="002A46B6" w:rsidRPr="008A6D4E" w:rsidRDefault="002A46B6" w:rsidP="002A46B6">
            <w:pPr>
              <w:jc w:val="center"/>
              <w:rPr>
                <w:rFonts w:cs="Times New Roman"/>
                <w:color w:val="auto"/>
                <w:szCs w:val="16"/>
              </w:rPr>
            </w:pPr>
            <w:r w:rsidRPr="008A6D4E">
              <w:rPr>
                <w:color w:val="auto"/>
                <w:szCs w:val="16"/>
              </w:rPr>
              <w:t>82,4</w:t>
            </w:r>
          </w:p>
        </w:tc>
        <w:tc>
          <w:tcPr>
            <w:tcW w:w="891" w:type="dxa"/>
            <w:vAlign w:val="center"/>
          </w:tcPr>
          <w:p w14:paraId="6813EDFF" w14:textId="49038B56" w:rsidR="002A46B6" w:rsidRPr="008A6D4E" w:rsidRDefault="002A46B6" w:rsidP="002A46B6">
            <w:pPr>
              <w:jc w:val="center"/>
              <w:rPr>
                <w:rFonts w:cs="Times New Roman"/>
                <w:color w:val="auto"/>
                <w:szCs w:val="16"/>
              </w:rPr>
            </w:pPr>
            <w:r w:rsidRPr="008A6D4E">
              <w:rPr>
                <w:color w:val="auto"/>
                <w:szCs w:val="16"/>
              </w:rPr>
              <w:t>76,2</w:t>
            </w:r>
          </w:p>
        </w:tc>
        <w:tc>
          <w:tcPr>
            <w:tcW w:w="891" w:type="dxa"/>
            <w:vAlign w:val="center"/>
          </w:tcPr>
          <w:p w14:paraId="5F9E3E01" w14:textId="6C1280F8" w:rsidR="002A46B6" w:rsidRPr="008A6D4E" w:rsidRDefault="002A46B6" w:rsidP="002A46B6">
            <w:pPr>
              <w:jc w:val="center"/>
              <w:rPr>
                <w:rFonts w:cs="Times New Roman"/>
                <w:color w:val="auto"/>
                <w:szCs w:val="16"/>
              </w:rPr>
            </w:pPr>
            <w:r w:rsidRPr="008A6D4E">
              <w:rPr>
                <w:color w:val="auto"/>
                <w:szCs w:val="16"/>
              </w:rPr>
              <w:t>65,2</w:t>
            </w:r>
          </w:p>
        </w:tc>
        <w:tc>
          <w:tcPr>
            <w:tcW w:w="891" w:type="dxa"/>
            <w:vAlign w:val="center"/>
          </w:tcPr>
          <w:p w14:paraId="54BD9B8E" w14:textId="71E473BB" w:rsidR="002A46B6" w:rsidRPr="008A6D4E" w:rsidRDefault="002A46B6" w:rsidP="002A46B6">
            <w:pPr>
              <w:jc w:val="center"/>
              <w:rPr>
                <w:rFonts w:cs="Times New Roman"/>
                <w:color w:val="auto"/>
                <w:szCs w:val="16"/>
              </w:rPr>
            </w:pPr>
            <w:r w:rsidRPr="008A6D4E">
              <w:rPr>
                <w:color w:val="auto"/>
                <w:szCs w:val="16"/>
              </w:rPr>
              <w:t>104,8</w:t>
            </w:r>
          </w:p>
        </w:tc>
        <w:tc>
          <w:tcPr>
            <w:tcW w:w="891" w:type="dxa"/>
            <w:vAlign w:val="center"/>
          </w:tcPr>
          <w:p w14:paraId="090585B5" w14:textId="73111ECD" w:rsidR="002A46B6" w:rsidRPr="008A6D4E" w:rsidRDefault="002A46B6" w:rsidP="002A46B6">
            <w:pPr>
              <w:jc w:val="center"/>
              <w:rPr>
                <w:rFonts w:cs="Times New Roman"/>
                <w:color w:val="auto"/>
                <w:szCs w:val="16"/>
              </w:rPr>
            </w:pPr>
            <w:r w:rsidRPr="008A6D4E">
              <w:rPr>
                <w:color w:val="auto"/>
                <w:szCs w:val="16"/>
              </w:rPr>
              <w:t>100,7</w:t>
            </w:r>
          </w:p>
        </w:tc>
        <w:tc>
          <w:tcPr>
            <w:tcW w:w="892" w:type="dxa"/>
            <w:vAlign w:val="center"/>
          </w:tcPr>
          <w:p w14:paraId="33E7328B" w14:textId="51B06A0B" w:rsidR="002A46B6" w:rsidRPr="008A6D4E" w:rsidRDefault="002A46B6" w:rsidP="002A46B6">
            <w:pPr>
              <w:jc w:val="center"/>
              <w:rPr>
                <w:rFonts w:cs="Times New Roman"/>
                <w:color w:val="auto"/>
                <w:szCs w:val="16"/>
              </w:rPr>
            </w:pPr>
            <w:r w:rsidRPr="008A6D4E">
              <w:rPr>
                <w:color w:val="auto"/>
                <w:szCs w:val="16"/>
              </w:rPr>
              <w:t>108,6</w:t>
            </w:r>
          </w:p>
        </w:tc>
      </w:tr>
      <w:tr w:rsidR="00793197" w:rsidRPr="008A6D4E" w14:paraId="3BA1BFEA" w14:textId="77777777">
        <w:trPr>
          <w:trHeight w:val="20"/>
        </w:trPr>
        <w:tc>
          <w:tcPr>
            <w:tcW w:w="579" w:type="dxa"/>
            <w:vAlign w:val="center"/>
            <w:hideMark/>
          </w:tcPr>
          <w:p w14:paraId="584F6AB1" w14:textId="57176A37" w:rsidR="00E307DF" w:rsidRPr="008A6D4E" w:rsidRDefault="00E307DF" w:rsidP="00E307DF">
            <w:pPr>
              <w:jc w:val="center"/>
              <w:rPr>
                <w:rFonts w:cs="Times New Roman"/>
                <w:color w:val="auto"/>
                <w:szCs w:val="16"/>
              </w:rPr>
            </w:pPr>
            <w:r w:rsidRPr="008A6D4E">
              <w:rPr>
                <w:rFonts w:cs="Times New Roman"/>
                <w:color w:val="auto"/>
                <w:szCs w:val="16"/>
              </w:rPr>
              <w:t>5</w:t>
            </w:r>
          </w:p>
        </w:tc>
        <w:tc>
          <w:tcPr>
            <w:tcW w:w="2817" w:type="dxa"/>
            <w:vAlign w:val="center"/>
            <w:hideMark/>
          </w:tcPr>
          <w:p w14:paraId="79BCF8EA" w14:textId="77777777" w:rsidR="00E307DF" w:rsidRPr="008A6D4E" w:rsidRDefault="00E307DF" w:rsidP="00E307DF">
            <w:pPr>
              <w:rPr>
                <w:rFonts w:cs="Times New Roman"/>
                <w:color w:val="auto"/>
                <w:szCs w:val="16"/>
              </w:rPr>
            </w:pPr>
            <w:r w:rsidRPr="008A6D4E">
              <w:rPr>
                <w:rFonts w:cs="Times New Roman"/>
                <w:color w:val="auto"/>
                <w:szCs w:val="16"/>
              </w:rPr>
              <w:t>Об’єкти водопостачання і водовідведення</w:t>
            </w:r>
          </w:p>
        </w:tc>
        <w:tc>
          <w:tcPr>
            <w:tcW w:w="891" w:type="dxa"/>
            <w:vAlign w:val="center"/>
            <w:hideMark/>
          </w:tcPr>
          <w:p w14:paraId="61A6296F" w14:textId="4BF618FC" w:rsidR="00E307DF" w:rsidRPr="008A6D4E" w:rsidRDefault="00E307DF" w:rsidP="00E307DF">
            <w:pPr>
              <w:jc w:val="center"/>
              <w:rPr>
                <w:rFonts w:cs="Times New Roman"/>
                <w:color w:val="auto"/>
                <w:szCs w:val="16"/>
              </w:rPr>
            </w:pPr>
            <w:r w:rsidRPr="008A6D4E">
              <w:rPr>
                <w:color w:val="auto"/>
                <w:szCs w:val="16"/>
              </w:rPr>
              <w:t>26,0</w:t>
            </w:r>
          </w:p>
        </w:tc>
        <w:tc>
          <w:tcPr>
            <w:tcW w:w="891" w:type="dxa"/>
            <w:vAlign w:val="center"/>
            <w:hideMark/>
          </w:tcPr>
          <w:p w14:paraId="3E906E0D" w14:textId="3C6A00E1" w:rsidR="00E307DF" w:rsidRPr="008A6D4E" w:rsidRDefault="00E307DF" w:rsidP="00E307DF">
            <w:pPr>
              <w:jc w:val="center"/>
              <w:rPr>
                <w:rFonts w:cs="Times New Roman"/>
                <w:color w:val="auto"/>
                <w:szCs w:val="16"/>
              </w:rPr>
            </w:pPr>
            <w:r w:rsidRPr="008A6D4E">
              <w:rPr>
                <w:color w:val="auto"/>
                <w:szCs w:val="16"/>
              </w:rPr>
              <w:t>33,9</w:t>
            </w:r>
          </w:p>
        </w:tc>
        <w:tc>
          <w:tcPr>
            <w:tcW w:w="891" w:type="dxa"/>
            <w:vAlign w:val="center"/>
            <w:hideMark/>
          </w:tcPr>
          <w:p w14:paraId="45DAC3B0" w14:textId="132D0AB4" w:rsidR="00E307DF" w:rsidRPr="008A6D4E" w:rsidRDefault="00E307DF" w:rsidP="00E307DF">
            <w:pPr>
              <w:jc w:val="center"/>
              <w:rPr>
                <w:rFonts w:cs="Times New Roman"/>
                <w:color w:val="auto"/>
                <w:szCs w:val="16"/>
              </w:rPr>
            </w:pPr>
            <w:r w:rsidRPr="008A6D4E">
              <w:rPr>
                <w:color w:val="auto"/>
                <w:szCs w:val="16"/>
              </w:rPr>
              <w:t>35,6</w:t>
            </w:r>
          </w:p>
        </w:tc>
        <w:tc>
          <w:tcPr>
            <w:tcW w:w="891" w:type="dxa"/>
            <w:vAlign w:val="center"/>
            <w:hideMark/>
          </w:tcPr>
          <w:p w14:paraId="7491FE0B" w14:textId="2196640C" w:rsidR="00E307DF" w:rsidRPr="008A6D4E" w:rsidRDefault="00E307DF" w:rsidP="00E307DF">
            <w:pPr>
              <w:jc w:val="center"/>
              <w:rPr>
                <w:rFonts w:cs="Times New Roman"/>
                <w:color w:val="auto"/>
                <w:szCs w:val="16"/>
              </w:rPr>
            </w:pPr>
            <w:r w:rsidRPr="008A6D4E">
              <w:rPr>
                <w:color w:val="auto"/>
                <w:szCs w:val="16"/>
              </w:rPr>
              <w:t>37,4</w:t>
            </w:r>
          </w:p>
        </w:tc>
        <w:tc>
          <w:tcPr>
            <w:tcW w:w="891" w:type="dxa"/>
            <w:vAlign w:val="center"/>
            <w:hideMark/>
          </w:tcPr>
          <w:p w14:paraId="1FCBD44C" w14:textId="19DA42EA" w:rsidR="00E307DF" w:rsidRPr="008A6D4E" w:rsidRDefault="00E307DF" w:rsidP="00E307DF">
            <w:pPr>
              <w:jc w:val="center"/>
              <w:rPr>
                <w:rFonts w:cs="Times New Roman"/>
                <w:color w:val="auto"/>
                <w:szCs w:val="16"/>
              </w:rPr>
            </w:pPr>
            <w:r w:rsidRPr="008A6D4E">
              <w:rPr>
                <w:color w:val="auto"/>
                <w:szCs w:val="16"/>
              </w:rPr>
              <w:t>46,2</w:t>
            </w:r>
          </w:p>
        </w:tc>
        <w:tc>
          <w:tcPr>
            <w:tcW w:w="891" w:type="dxa"/>
            <w:vAlign w:val="center"/>
            <w:hideMark/>
          </w:tcPr>
          <w:p w14:paraId="699C3B74" w14:textId="4404BA8A" w:rsidR="00E307DF" w:rsidRPr="008A6D4E" w:rsidRDefault="00E307DF" w:rsidP="00E307DF">
            <w:pPr>
              <w:jc w:val="center"/>
              <w:rPr>
                <w:rFonts w:cs="Times New Roman"/>
                <w:color w:val="auto"/>
                <w:szCs w:val="16"/>
              </w:rPr>
            </w:pPr>
            <w:r w:rsidRPr="008A6D4E">
              <w:rPr>
                <w:color w:val="auto"/>
                <w:szCs w:val="16"/>
              </w:rPr>
              <w:t>60,0</w:t>
            </w:r>
          </w:p>
        </w:tc>
        <w:tc>
          <w:tcPr>
            <w:tcW w:w="892" w:type="dxa"/>
            <w:vAlign w:val="center"/>
            <w:hideMark/>
          </w:tcPr>
          <w:p w14:paraId="29A1B4CC" w14:textId="1D3862B3" w:rsidR="00E307DF" w:rsidRPr="008A6D4E" w:rsidRDefault="00E307DF" w:rsidP="00E307DF">
            <w:pPr>
              <w:jc w:val="center"/>
              <w:rPr>
                <w:rFonts w:cs="Times New Roman"/>
                <w:color w:val="auto"/>
                <w:szCs w:val="16"/>
              </w:rPr>
            </w:pPr>
            <w:r w:rsidRPr="008A6D4E">
              <w:rPr>
                <w:color w:val="auto"/>
                <w:szCs w:val="16"/>
              </w:rPr>
              <w:t>67,5</w:t>
            </w:r>
          </w:p>
        </w:tc>
      </w:tr>
      <w:tr w:rsidR="00793197" w:rsidRPr="008A6D4E" w14:paraId="1B271A19" w14:textId="77777777">
        <w:trPr>
          <w:trHeight w:val="20"/>
        </w:trPr>
        <w:tc>
          <w:tcPr>
            <w:tcW w:w="579" w:type="dxa"/>
            <w:vAlign w:val="center"/>
            <w:hideMark/>
          </w:tcPr>
          <w:p w14:paraId="474C4AA0" w14:textId="56E35C6E" w:rsidR="00E307DF" w:rsidRPr="008A6D4E" w:rsidRDefault="00E307DF" w:rsidP="00E307DF">
            <w:pPr>
              <w:jc w:val="center"/>
              <w:rPr>
                <w:rFonts w:cs="Times New Roman"/>
                <w:color w:val="auto"/>
                <w:szCs w:val="16"/>
              </w:rPr>
            </w:pPr>
            <w:r w:rsidRPr="008A6D4E">
              <w:rPr>
                <w:rFonts w:cs="Times New Roman"/>
                <w:color w:val="auto"/>
                <w:szCs w:val="16"/>
              </w:rPr>
              <w:t>6</w:t>
            </w:r>
          </w:p>
        </w:tc>
        <w:tc>
          <w:tcPr>
            <w:tcW w:w="2817" w:type="dxa"/>
            <w:noWrap/>
            <w:vAlign w:val="center"/>
            <w:hideMark/>
          </w:tcPr>
          <w:p w14:paraId="54D7B510" w14:textId="77777777" w:rsidR="00E307DF" w:rsidRPr="008A6D4E" w:rsidRDefault="00E307DF" w:rsidP="00E307DF">
            <w:pPr>
              <w:rPr>
                <w:rFonts w:cs="Times New Roman"/>
                <w:color w:val="auto"/>
                <w:szCs w:val="16"/>
              </w:rPr>
            </w:pPr>
            <w:r w:rsidRPr="008A6D4E">
              <w:rPr>
                <w:rFonts w:cs="Times New Roman"/>
                <w:color w:val="auto"/>
                <w:szCs w:val="16"/>
              </w:rPr>
              <w:t>Об’єкти зовнішнього освітлення</w:t>
            </w:r>
          </w:p>
        </w:tc>
        <w:tc>
          <w:tcPr>
            <w:tcW w:w="891" w:type="dxa"/>
            <w:vAlign w:val="center"/>
            <w:hideMark/>
          </w:tcPr>
          <w:p w14:paraId="724A17F4" w14:textId="0615C581" w:rsidR="00E307DF" w:rsidRPr="008A6D4E" w:rsidRDefault="00E307DF" w:rsidP="00E307DF">
            <w:pPr>
              <w:jc w:val="center"/>
              <w:rPr>
                <w:rFonts w:cs="Times New Roman"/>
                <w:color w:val="auto"/>
                <w:szCs w:val="16"/>
              </w:rPr>
            </w:pPr>
            <w:r w:rsidRPr="008A6D4E">
              <w:rPr>
                <w:color w:val="auto"/>
                <w:szCs w:val="16"/>
              </w:rPr>
              <w:t>20,3</w:t>
            </w:r>
          </w:p>
        </w:tc>
        <w:tc>
          <w:tcPr>
            <w:tcW w:w="891" w:type="dxa"/>
            <w:vAlign w:val="center"/>
            <w:hideMark/>
          </w:tcPr>
          <w:p w14:paraId="1F85D01F" w14:textId="0C3327BF" w:rsidR="00E307DF" w:rsidRPr="008A6D4E" w:rsidRDefault="00E307DF" w:rsidP="00E307DF">
            <w:pPr>
              <w:jc w:val="center"/>
              <w:rPr>
                <w:rFonts w:cs="Times New Roman"/>
                <w:color w:val="auto"/>
                <w:szCs w:val="16"/>
              </w:rPr>
            </w:pPr>
            <w:r w:rsidRPr="008A6D4E">
              <w:rPr>
                <w:color w:val="auto"/>
                <w:szCs w:val="16"/>
              </w:rPr>
              <w:t>16,6</w:t>
            </w:r>
          </w:p>
        </w:tc>
        <w:tc>
          <w:tcPr>
            <w:tcW w:w="891" w:type="dxa"/>
            <w:vAlign w:val="center"/>
            <w:hideMark/>
          </w:tcPr>
          <w:p w14:paraId="6B8DFF10" w14:textId="0BBBDFAF" w:rsidR="00E307DF" w:rsidRPr="008A6D4E" w:rsidRDefault="00E307DF" w:rsidP="00E307DF">
            <w:pPr>
              <w:jc w:val="center"/>
              <w:rPr>
                <w:rFonts w:cs="Times New Roman"/>
                <w:color w:val="auto"/>
                <w:szCs w:val="16"/>
              </w:rPr>
            </w:pPr>
            <w:r w:rsidRPr="008A6D4E">
              <w:rPr>
                <w:color w:val="auto"/>
                <w:szCs w:val="16"/>
              </w:rPr>
              <w:t>33,9</w:t>
            </w:r>
          </w:p>
        </w:tc>
        <w:tc>
          <w:tcPr>
            <w:tcW w:w="891" w:type="dxa"/>
            <w:vAlign w:val="center"/>
            <w:hideMark/>
          </w:tcPr>
          <w:p w14:paraId="417F05CB" w14:textId="0DD30E60" w:rsidR="00E307DF" w:rsidRPr="008A6D4E" w:rsidRDefault="00E307DF" w:rsidP="00E307DF">
            <w:pPr>
              <w:jc w:val="center"/>
              <w:rPr>
                <w:rFonts w:cs="Times New Roman"/>
                <w:color w:val="auto"/>
                <w:szCs w:val="16"/>
              </w:rPr>
            </w:pPr>
            <w:r w:rsidRPr="008A6D4E">
              <w:rPr>
                <w:color w:val="auto"/>
                <w:szCs w:val="16"/>
              </w:rPr>
              <w:t>30,8</w:t>
            </w:r>
          </w:p>
        </w:tc>
        <w:tc>
          <w:tcPr>
            <w:tcW w:w="891" w:type="dxa"/>
            <w:vAlign w:val="center"/>
            <w:hideMark/>
          </w:tcPr>
          <w:p w14:paraId="410E15B0" w14:textId="19972F78" w:rsidR="00E307DF" w:rsidRPr="008A6D4E" w:rsidRDefault="00E307DF" w:rsidP="00E307DF">
            <w:pPr>
              <w:jc w:val="center"/>
              <w:rPr>
                <w:rFonts w:cs="Times New Roman"/>
                <w:color w:val="auto"/>
                <w:szCs w:val="16"/>
              </w:rPr>
            </w:pPr>
            <w:r w:rsidRPr="008A6D4E">
              <w:rPr>
                <w:color w:val="auto"/>
                <w:szCs w:val="16"/>
              </w:rPr>
              <w:t>51,6</w:t>
            </w:r>
          </w:p>
        </w:tc>
        <w:tc>
          <w:tcPr>
            <w:tcW w:w="891" w:type="dxa"/>
            <w:vAlign w:val="center"/>
            <w:hideMark/>
          </w:tcPr>
          <w:p w14:paraId="5462CBB7" w14:textId="4D505346" w:rsidR="00E307DF" w:rsidRPr="008A6D4E" w:rsidRDefault="00E307DF" w:rsidP="00E307DF">
            <w:pPr>
              <w:jc w:val="center"/>
              <w:rPr>
                <w:rFonts w:cs="Times New Roman"/>
                <w:color w:val="auto"/>
                <w:szCs w:val="16"/>
              </w:rPr>
            </w:pPr>
            <w:r w:rsidRPr="008A6D4E">
              <w:rPr>
                <w:color w:val="auto"/>
                <w:szCs w:val="16"/>
              </w:rPr>
              <w:t>22,3</w:t>
            </w:r>
          </w:p>
        </w:tc>
        <w:tc>
          <w:tcPr>
            <w:tcW w:w="892" w:type="dxa"/>
            <w:vAlign w:val="center"/>
            <w:hideMark/>
          </w:tcPr>
          <w:p w14:paraId="6D2E0FF5" w14:textId="59B11945" w:rsidR="00E307DF" w:rsidRPr="008A6D4E" w:rsidRDefault="00E307DF" w:rsidP="00E307DF">
            <w:pPr>
              <w:jc w:val="center"/>
              <w:rPr>
                <w:rFonts w:cs="Times New Roman"/>
                <w:color w:val="auto"/>
                <w:szCs w:val="16"/>
              </w:rPr>
            </w:pPr>
            <w:r w:rsidRPr="008A6D4E">
              <w:rPr>
                <w:color w:val="auto"/>
                <w:szCs w:val="16"/>
              </w:rPr>
              <w:t>26,2</w:t>
            </w:r>
          </w:p>
        </w:tc>
      </w:tr>
      <w:tr w:rsidR="00793197" w:rsidRPr="008A6D4E" w14:paraId="76972C50" w14:textId="77777777">
        <w:trPr>
          <w:trHeight w:val="20"/>
        </w:trPr>
        <w:tc>
          <w:tcPr>
            <w:tcW w:w="579" w:type="dxa"/>
            <w:vAlign w:val="center"/>
            <w:hideMark/>
          </w:tcPr>
          <w:p w14:paraId="462100BB" w14:textId="08A3F2D8" w:rsidR="00E307DF" w:rsidRPr="008A6D4E" w:rsidRDefault="00E307DF" w:rsidP="00E307DF">
            <w:pPr>
              <w:jc w:val="center"/>
              <w:rPr>
                <w:rFonts w:cs="Times New Roman"/>
                <w:color w:val="auto"/>
                <w:szCs w:val="16"/>
              </w:rPr>
            </w:pPr>
            <w:r w:rsidRPr="008A6D4E">
              <w:rPr>
                <w:rFonts w:cs="Times New Roman"/>
                <w:color w:val="auto"/>
                <w:szCs w:val="16"/>
              </w:rPr>
              <w:t>7</w:t>
            </w:r>
          </w:p>
        </w:tc>
        <w:tc>
          <w:tcPr>
            <w:tcW w:w="2817" w:type="dxa"/>
            <w:noWrap/>
            <w:vAlign w:val="center"/>
            <w:hideMark/>
          </w:tcPr>
          <w:p w14:paraId="7B25E2FE" w14:textId="77777777" w:rsidR="00E307DF" w:rsidRPr="008A6D4E" w:rsidRDefault="00E307DF" w:rsidP="00E307DF">
            <w:pPr>
              <w:rPr>
                <w:rFonts w:cs="Times New Roman"/>
                <w:color w:val="auto"/>
                <w:szCs w:val="16"/>
              </w:rPr>
            </w:pPr>
            <w:r w:rsidRPr="008A6D4E">
              <w:rPr>
                <w:rFonts w:cs="Times New Roman"/>
                <w:color w:val="auto"/>
                <w:szCs w:val="16"/>
              </w:rPr>
              <w:t>Об'єкти з управління побутовими відходами</w:t>
            </w:r>
          </w:p>
        </w:tc>
        <w:tc>
          <w:tcPr>
            <w:tcW w:w="891" w:type="dxa"/>
            <w:vAlign w:val="center"/>
            <w:hideMark/>
          </w:tcPr>
          <w:p w14:paraId="77821B0A" w14:textId="37239C9C" w:rsidR="00E307DF" w:rsidRPr="008A6D4E" w:rsidRDefault="00E307DF" w:rsidP="00E307DF">
            <w:pPr>
              <w:jc w:val="center"/>
              <w:rPr>
                <w:rFonts w:cs="Times New Roman"/>
                <w:color w:val="auto"/>
                <w:szCs w:val="16"/>
              </w:rPr>
            </w:pPr>
            <w:r w:rsidRPr="008A6D4E">
              <w:rPr>
                <w:color w:val="auto"/>
                <w:szCs w:val="16"/>
              </w:rPr>
              <w:t>0,9</w:t>
            </w:r>
          </w:p>
        </w:tc>
        <w:tc>
          <w:tcPr>
            <w:tcW w:w="891" w:type="dxa"/>
            <w:vAlign w:val="center"/>
            <w:hideMark/>
          </w:tcPr>
          <w:p w14:paraId="555436B5" w14:textId="4D91A918" w:rsidR="00E307DF" w:rsidRPr="008A6D4E" w:rsidRDefault="00E307DF" w:rsidP="00E307DF">
            <w:pPr>
              <w:jc w:val="center"/>
              <w:rPr>
                <w:rFonts w:cs="Times New Roman"/>
                <w:color w:val="auto"/>
                <w:szCs w:val="16"/>
              </w:rPr>
            </w:pPr>
            <w:r w:rsidRPr="008A6D4E">
              <w:rPr>
                <w:color w:val="auto"/>
                <w:szCs w:val="16"/>
              </w:rPr>
              <w:t>1,6</w:t>
            </w:r>
          </w:p>
        </w:tc>
        <w:tc>
          <w:tcPr>
            <w:tcW w:w="891" w:type="dxa"/>
            <w:vAlign w:val="center"/>
            <w:hideMark/>
          </w:tcPr>
          <w:p w14:paraId="1AC3A322" w14:textId="699D5572" w:rsidR="00E307DF" w:rsidRPr="008A6D4E" w:rsidRDefault="00E307DF" w:rsidP="00E307DF">
            <w:pPr>
              <w:jc w:val="center"/>
              <w:rPr>
                <w:rFonts w:cs="Times New Roman"/>
                <w:color w:val="auto"/>
                <w:szCs w:val="16"/>
              </w:rPr>
            </w:pPr>
            <w:r w:rsidRPr="008A6D4E">
              <w:rPr>
                <w:color w:val="auto"/>
                <w:szCs w:val="16"/>
              </w:rPr>
              <w:t>1,4</w:t>
            </w:r>
          </w:p>
        </w:tc>
        <w:tc>
          <w:tcPr>
            <w:tcW w:w="891" w:type="dxa"/>
            <w:vAlign w:val="center"/>
            <w:hideMark/>
          </w:tcPr>
          <w:p w14:paraId="5E561FF9" w14:textId="69B2B180" w:rsidR="00E307DF" w:rsidRPr="008A6D4E" w:rsidRDefault="00E307DF" w:rsidP="00E307DF">
            <w:pPr>
              <w:jc w:val="center"/>
              <w:rPr>
                <w:rFonts w:cs="Times New Roman"/>
                <w:color w:val="auto"/>
                <w:szCs w:val="16"/>
              </w:rPr>
            </w:pPr>
            <w:r w:rsidRPr="008A6D4E">
              <w:rPr>
                <w:color w:val="auto"/>
                <w:szCs w:val="16"/>
              </w:rPr>
              <w:t>1,1</w:t>
            </w:r>
          </w:p>
        </w:tc>
        <w:tc>
          <w:tcPr>
            <w:tcW w:w="891" w:type="dxa"/>
            <w:vAlign w:val="center"/>
            <w:hideMark/>
          </w:tcPr>
          <w:p w14:paraId="29157E62" w14:textId="356CFCA6" w:rsidR="00E307DF" w:rsidRPr="008A6D4E" w:rsidRDefault="00E307DF" w:rsidP="00E307DF">
            <w:pPr>
              <w:jc w:val="center"/>
              <w:rPr>
                <w:rFonts w:cs="Times New Roman"/>
                <w:color w:val="auto"/>
                <w:szCs w:val="16"/>
              </w:rPr>
            </w:pPr>
            <w:r w:rsidRPr="008A6D4E">
              <w:rPr>
                <w:color w:val="auto"/>
                <w:szCs w:val="16"/>
              </w:rPr>
              <w:t>1,6</w:t>
            </w:r>
          </w:p>
        </w:tc>
        <w:tc>
          <w:tcPr>
            <w:tcW w:w="891" w:type="dxa"/>
            <w:vAlign w:val="center"/>
            <w:hideMark/>
          </w:tcPr>
          <w:p w14:paraId="389E30CC" w14:textId="7ECA020F" w:rsidR="00E307DF" w:rsidRPr="008A6D4E" w:rsidRDefault="00E307DF" w:rsidP="00E307DF">
            <w:pPr>
              <w:jc w:val="center"/>
              <w:rPr>
                <w:rFonts w:cs="Times New Roman"/>
                <w:color w:val="auto"/>
                <w:szCs w:val="16"/>
              </w:rPr>
            </w:pPr>
            <w:r w:rsidRPr="008A6D4E">
              <w:rPr>
                <w:color w:val="auto"/>
                <w:szCs w:val="16"/>
              </w:rPr>
              <w:t>2,4</w:t>
            </w:r>
          </w:p>
        </w:tc>
        <w:tc>
          <w:tcPr>
            <w:tcW w:w="892" w:type="dxa"/>
            <w:vAlign w:val="center"/>
            <w:hideMark/>
          </w:tcPr>
          <w:p w14:paraId="27C2C89E" w14:textId="5E117097" w:rsidR="00E307DF" w:rsidRPr="008A6D4E" w:rsidRDefault="00E307DF" w:rsidP="00E307DF">
            <w:pPr>
              <w:jc w:val="center"/>
              <w:rPr>
                <w:rFonts w:cs="Times New Roman"/>
                <w:color w:val="auto"/>
                <w:szCs w:val="16"/>
              </w:rPr>
            </w:pPr>
            <w:r w:rsidRPr="008A6D4E">
              <w:rPr>
                <w:color w:val="auto"/>
                <w:szCs w:val="16"/>
              </w:rPr>
              <w:t>3,8</w:t>
            </w:r>
          </w:p>
        </w:tc>
      </w:tr>
      <w:tr w:rsidR="00793197" w:rsidRPr="008A6D4E" w14:paraId="4941C849" w14:textId="77777777">
        <w:trPr>
          <w:trHeight w:val="20"/>
        </w:trPr>
        <w:tc>
          <w:tcPr>
            <w:tcW w:w="579" w:type="dxa"/>
            <w:vAlign w:val="center"/>
            <w:hideMark/>
          </w:tcPr>
          <w:p w14:paraId="208BEDE1" w14:textId="5076080A" w:rsidR="00E307DF" w:rsidRPr="008A6D4E" w:rsidRDefault="00E307DF" w:rsidP="00E307DF">
            <w:pPr>
              <w:jc w:val="center"/>
              <w:rPr>
                <w:rFonts w:cs="Times New Roman"/>
                <w:color w:val="auto"/>
                <w:szCs w:val="16"/>
              </w:rPr>
            </w:pPr>
            <w:r w:rsidRPr="008A6D4E">
              <w:rPr>
                <w:rFonts w:cs="Times New Roman"/>
                <w:color w:val="auto"/>
                <w:szCs w:val="16"/>
              </w:rPr>
              <w:t>8</w:t>
            </w:r>
          </w:p>
        </w:tc>
        <w:tc>
          <w:tcPr>
            <w:tcW w:w="2817" w:type="dxa"/>
            <w:noWrap/>
            <w:vAlign w:val="center"/>
            <w:hideMark/>
          </w:tcPr>
          <w:p w14:paraId="33318B1C" w14:textId="77777777" w:rsidR="00E307DF" w:rsidRPr="008A6D4E" w:rsidRDefault="00E307DF" w:rsidP="00E307DF">
            <w:pPr>
              <w:rPr>
                <w:rFonts w:cs="Times New Roman"/>
                <w:color w:val="auto"/>
                <w:szCs w:val="16"/>
              </w:rPr>
            </w:pPr>
            <w:r w:rsidRPr="008A6D4E">
              <w:rPr>
                <w:rFonts w:cs="Times New Roman"/>
                <w:color w:val="auto"/>
                <w:szCs w:val="16"/>
              </w:rPr>
              <w:t>Громадський транспорт</w:t>
            </w:r>
          </w:p>
        </w:tc>
        <w:tc>
          <w:tcPr>
            <w:tcW w:w="891" w:type="dxa"/>
            <w:vAlign w:val="center"/>
            <w:hideMark/>
          </w:tcPr>
          <w:p w14:paraId="0EB277C2" w14:textId="08C3C69B" w:rsidR="00E307DF" w:rsidRPr="008A6D4E" w:rsidRDefault="00E307DF" w:rsidP="00E307DF">
            <w:pPr>
              <w:jc w:val="center"/>
              <w:rPr>
                <w:rFonts w:cs="Times New Roman"/>
                <w:color w:val="auto"/>
                <w:szCs w:val="16"/>
              </w:rPr>
            </w:pPr>
            <w:r w:rsidRPr="008A6D4E">
              <w:rPr>
                <w:color w:val="auto"/>
                <w:szCs w:val="16"/>
              </w:rPr>
              <w:t>17,1</w:t>
            </w:r>
          </w:p>
        </w:tc>
        <w:tc>
          <w:tcPr>
            <w:tcW w:w="891" w:type="dxa"/>
            <w:vAlign w:val="center"/>
            <w:hideMark/>
          </w:tcPr>
          <w:p w14:paraId="6FA904FF" w14:textId="6F0E796D" w:rsidR="00E307DF" w:rsidRPr="008A6D4E" w:rsidRDefault="00E307DF" w:rsidP="00E307DF">
            <w:pPr>
              <w:jc w:val="center"/>
              <w:rPr>
                <w:rFonts w:cs="Times New Roman"/>
                <w:color w:val="auto"/>
                <w:szCs w:val="16"/>
              </w:rPr>
            </w:pPr>
            <w:r w:rsidRPr="008A6D4E">
              <w:rPr>
                <w:color w:val="auto"/>
                <w:szCs w:val="16"/>
              </w:rPr>
              <w:t>19,5</w:t>
            </w:r>
          </w:p>
        </w:tc>
        <w:tc>
          <w:tcPr>
            <w:tcW w:w="891" w:type="dxa"/>
            <w:vAlign w:val="center"/>
            <w:hideMark/>
          </w:tcPr>
          <w:p w14:paraId="42319B54" w14:textId="747D3653" w:rsidR="00E307DF" w:rsidRPr="008A6D4E" w:rsidRDefault="00E307DF" w:rsidP="00E307DF">
            <w:pPr>
              <w:jc w:val="center"/>
              <w:rPr>
                <w:rFonts w:cs="Times New Roman"/>
                <w:color w:val="auto"/>
                <w:szCs w:val="16"/>
              </w:rPr>
            </w:pPr>
            <w:r w:rsidRPr="008A6D4E">
              <w:rPr>
                <w:color w:val="auto"/>
                <w:szCs w:val="16"/>
              </w:rPr>
              <w:t>18,0</w:t>
            </w:r>
          </w:p>
        </w:tc>
        <w:tc>
          <w:tcPr>
            <w:tcW w:w="891" w:type="dxa"/>
            <w:vAlign w:val="center"/>
            <w:hideMark/>
          </w:tcPr>
          <w:p w14:paraId="0420C68D" w14:textId="66E9DBA2" w:rsidR="00E307DF" w:rsidRPr="008A6D4E" w:rsidRDefault="00E307DF" w:rsidP="00E307DF">
            <w:pPr>
              <w:jc w:val="center"/>
              <w:rPr>
                <w:rFonts w:cs="Times New Roman"/>
                <w:color w:val="auto"/>
                <w:szCs w:val="16"/>
              </w:rPr>
            </w:pPr>
            <w:r w:rsidRPr="008A6D4E">
              <w:rPr>
                <w:color w:val="auto"/>
                <w:szCs w:val="16"/>
              </w:rPr>
              <w:t>10,6</w:t>
            </w:r>
          </w:p>
        </w:tc>
        <w:tc>
          <w:tcPr>
            <w:tcW w:w="891" w:type="dxa"/>
            <w:vAlign w:val="center"/>
            <w:hideMark/>
          </w:tcPr>
          <w:p w14:paraId="786DCB50" w14:textId="589269B8" w:rsidR="00E307DF" w:rsidRPr="008A6D4E" w:rsidRDefault="00E307DF" w:rsidP="00E307DF">
            <w:pPr>
              <w:jc w:val="center"/>
              <w:rPr>
                <w:rFonts w:cs="Times New Roman"/>
                <w:color w:val="auto"/>
                <w:szCs w:val="16"/>
              </w:rPr>
            </w:pPr>
            <w:r w:rsidRPr="008A6D4E">
              <w:rPr>
                <w:color w:val="auto"/>
                <w:szCs w:val="16"/>
              </w:rPr>
              <w:t>17,2</w:t>
            </w:r>
          </w:p>
        </w:tc>
        <w:tc>
          <w:tcPr>
            <w:tcW w:w="891" w:type="dxa"/>
            <w:vAlign w:val="center"/>
            <w:hideMark/>
          </w:tcPr>
          <w:p w14:paraId="271DAFD4" w14:textId="727A36B1" w:rsidR="00E307DF" w:rsidRPr="008A6D4E" w:rsidRDefault="00E307DF" w:rsidP="00E307DF">
            <w:pPr>
              <w:jc w:val="center"/>
              <w:rPr>
                <w:rFonts w:cs="Times New Roman"/>
                <w:color w:val="auto"/>
                <w:szCs w:val="16"/>
              </w:rPr>
            </w:pPr>
            <w:r w:rsidRPr="008A6D4E">
              <w:rPr>
                <w:color w:val="auto"/>
                <w:szCs w:val="16"/>
              </w:rPr>
              <w:t>3,8</w:t>
            </w:r>
          </w:p>
        </w:tc>
        <w:tc>
          <w:tcPr>
            <w:tcW w:w="892" w:type="dxa"/>
            <w:vAlign w:val="center"/>
            <w:hideMark/>
          </w:tcPr>
          <w:p w14:paraId="38EF23EB" w14:textId="3A778E87" w:rsidR="00E307DF" w:rsidRPr="008A6D4E" w:rsidRDefault="00E307DF" w:rsidP="00E307DF">
            <w:pPr>
              <w:jc w:val="center"/>
              <w:rPr>
                <w:rFonts w:cs="Times New Roman"/>
                <w:color w:val="auto"/>
                <w:szCs w:val="16"/>
              </w:rPr>
            </w:pPr>
            <w:r w:rsidRPr="008A6D4E">
              <w:rPr>
                <w:color w:val="auto"/>
                <w:szCs w:val="16"/>
              </w:rPr>
              <w:t>23,7</w:t>
            </w:r>
          </w:p>
        </w:tc>
      </w:tr>
      <w:tr w:rsidR="00793197" w:rsidRPr="008A6D4E" w14:paraId="110C5DD7" w14:textId="77777777">
        <w:trPr>
          <w:cnfStyle w:val="010000000000" w:firstRow="0" w:lastRow="1" w:firstColumn="0" w:lastColumn="0" w:oddVBand="0" w:evenVBand="0" w:oddHBand="0" w:evenHBand="0" w:firstRowFirstColumn="0" w:firstRowLastColumn="0" w:lastRowFirstColumn="0" w:lastRowLastColumn="0"/>
          <w:trHeight w:val="20"/>
        </w:trPr>
        <w:tc>
          <w:tcPr>
            <w:tcW w:w="579" w:type="dxa"/>
            <w:vAlign w:val="center"/>
            <w:hideMark/>
          </w:tcPr>
          <w:p w14:paraId="7BAD7128" w14:textId="77777777" w:rsidR="00793197" w:rsidRPr="008A6D4E" w:rsidRDefault="00793197" w:rsidP="00793197">
            <w:pPr>
              <w:jc w:val="center"/>
              <w:rPr>
                <w:rFonts w:ascii="Century Gothic" w:hAnsi="Century Gothic" w:cs="Times New Roman"/>
                <w:color w:val="auto"/>
                <w:szCs w:val="16"/>
              </w:rPr>
            </w:pPr>
          </w:p>
        </w:tc>
        <w:tc>
          <w:tcPr>
            <w:tcW w:w="2817" w:type="dxa"/>
            <w:vAlign w:val="center"/>
            <w:hideMark/>
          </w:tcPr>
          <w:p w14:paraId="47DB072A" w14:textId="77777777" w:rsidR="00793197" w:rsidRPr="008A6D4E" w:rsidRDefault="00793197" w:rsidP="00793197">
            <w:pPr>
              <w:jc w:val="center"/>
              <w:rPr>
                <w:rFonts w:ascii="Century Gothic" w:hAnsi="Century Gothic" w:cs="Times New Roman"/>
                <w:bCs/>
                <w:color w:val="auto"/>
                <w:szCs w:val="16"/>
              </w:rPr>
            </w:pPr>
            <w:r w:rsidRPr="008A6D4E">
              <w:rPr>
                <w:rFonts w:ascii="Century Gothic" w:hAnsi="Century Gothic" w:cs="Times New Roman"/>
                <w:bCs/>
                <w:color w:val="auto"/>
                <w:szCs w:val="16"/>
              </w:rPr>
              <w:t>РАЗОМ</w:t>
            </w:r>
          </w:p>
        </w:tc>
        <w:tc>
          <w:tcPr>
            <w:tcW w:w="891" w:type="dxa"/>
            <w:vAlign w:val="center"/>
            <w:hideMark/>
          </w:tcPr>
          <w:p w14:paraId="38AEA502" w14:textId="347DD4A0" w:rsidR="00793197" w:rsidRPr="008A6D4E" w:rsidRDefault="00793197" w:rsidP="00793197">
            <w:pPr>
              <w:jc w:val="center"/>
              <w:rPr>
                <w:rFonts w:ascii="Century Gothic" w:hAnsi="Century Gothic" w:cs="Times New Roman"/>
                <w:color w:val="auto"/>
                <w:szCs w:val="16"/>
              </w:rPr>
            </w:pPr>
            <w:r w:rsidRPr="008A6D4E">
              <w:rPr>
                <w:rFonts w:ascii="Century Gothic" w:hAnsi="Century Gothic"/>
                <w:color w:val="auto"/>
                <w:szCs w:val="16"/>
              </w:rPr>
              <w:t>893,6</w:t>
            </w:r>
          </w:p>
        </w:tc>
        <w:tc>
          <w:tcPr>
            <w:tcW w:w="891" w:type="dxa"/>
            <w:vAlign w:val="center"/>
            <w:hideMark/>
          </w:tcPr>
          <w:p w14:paraId="1EFD13E5" w14:textId="34541183" w:rsidR="00793197" w:rsidRPr="008A6D4E" w:rsidRDefault="00793197" w:rsidP="00793197">
            <w:pPr>
              <w:jc w:val="center"/>
              <w:rPr>
                <w:rFonts w:ascii="Century Gothic" w:hAnsi="Century Gothic" w:cs="Times New Roman"/>
                <w:color w:val="auto"/>
                <w:szCs w:val="16"/>
              </w:rPr>
            </w:pPr>
            <w:r w:rsidRPr="008A6D4E">
              <w:rPr>
                <w:rFonts w:ascii="Century Gothic" w:hAnsi="Century Gothic"/>
                <w:color w:val="auto"/>
                <w:szCs w:val="16"/>
              </w:rPr>
              <w:t>897,4</w:t>
            </w:r>
          </w:p>
        </w:tc>
        <w:tc>
          <w:tcPr>
            <w:tcW w:w="891" w:type="dxa"/>
            <w:vAlign w:val="center"/>
            <w:hideMark/>
          </w:tcPr>
          <w:p w14:paraId="6DF10DAF" w14:textId="1AC93785" w:rsidR="00793197" w:rsidRPr="008A6D4E" w:rsidRDefault="00793197" w:rsidP="00793197">
            <w:pPr>
              <w:jc w:val="center"/>
              <w:rPr>
                <w:rFonts w:ascii="Century Gothic" w:hAnsi="Century Gothic" w:cs="Times New Roman"/>
                <w:color w:val="auto"/>
                <w:szCs w:val="16"/>
              </w:rPr>
            </w:pPr>
            <w:r w:rsidRPr="008A6D4E">
              <w:rPr>
                <w:rFonts w:ascii="Century Gothic" w:hAnsi="Century Gothic"/>
                <w:color w:val="auto"/>
                <w:szCs w:val="16"/>
              </w:rPr>
              <w:t>851,7</w:t>
            </w:r>
          </w:p>
        </w:tc>
        <w:tc>
          <w:tcPr>
            <w:tcW w:w="891" w:type="dxa"/>
            <w:vAlign w:val="center"/>
            <w:hideMark/>
          </w:tcPr>
          <w:p w14:paraId="53A6D614" w14:textId="6D46609F" w:rsidR="00793197" w:rsidRPr="008A6D4E" w:rsidRDefault="00793197" w:rsidP="00793197">
            <w:pPr>
              <w:jc w:val="center"/>
              <w:rPr>
                <w:rFonts w:ascii="Century Gothic" w:hAnsi="Century Gothic" w:cs="Times New Roman"/>
                <w:color w:val="auto"/>
                <w:szCs w:val="16"/>
              </w:rPr>
            </w:pPr>
            <w:r w:rsidRPr="008A6D4E">
              <w:rPr>
                <w:rFonts w:ascii="Century Gothic" w:hAnsi="Century Gothic"/>
                <w:color w:val="auto"/>
                <w:szCs w:val="16"/>
              </w:rPr>
              <w:t>797,4</w:t>
            </w:r>
          </w:p>
        </w:tc>
        <w:tc>
          <w:tcPr>
            <w:tcW w:w="891" w:type="dxa"/>
            <w:vAlign w:val="center"/>
            <w:hideMark/>
          </w:tcPr>
          <w:p w14:paraId="426F9F7F" w14:textId="4E34316D" w:rsidR="00793197" w:rsidRPr="008A6D4E" w:rsidRDefault="00793197" w:rsidP="00793197">
            <w:pPr>
              <w:jc w:val="center"/>
              <w:rPr>
                <w:rFonts w:ascii="Century Gothic" w:hAnsi="Century Gothic" w:cs="Times New Roman"/>
                <w:color w:val="auto"/>
                <w:szCs w:val="16"/>
              </w:rPr>
            </w:pPr>
            <w:r w:rsidRPr="008A6D4E">
              <w:rPr>
                <w:rFonts w:ascii="Century Gothic" w:hAnsi="Century Gothic"/>
                <w:color w:val="auto"/>
                <w:szCs w:val="16"/>
              </w:rPr>
              <w:t>1 040,2</w:t>
            </w:r>
          </w:p>
        </w:tc>
        <w:tc>
          <w:tcPr>
            <w:tcW w:w="891" w:type="dxa"/>
            <w:vAlign w:val="center"/>
            <w:hideMark/>
          </w:tcPr>
          <w:p w14:paraId="4F46A9FF" w14:textId="4B236077" w:rsidR="00793197" w:rsidRPr="008A6D4E" w:rsidRDefault="00793197" w:rsidP="00793197">
            <w:pPr>
              <w:jc w:val="center"/>
              <w:rPr>
                <w:rFonts w:ascii="Century Gothic" w:hAnsi="Century Gothic" w:cs="Times New Roman"/>
                <w:color w:val="auto"/>
                <w:szCs w:val="16"/>
              </w:rPr>
            </w:pPr>
            <w:r w:rsidRPr="008A6D4E">
              <w:rPr>
                <w:rFonts w:ascii="Century Gothic" w:hAnsi="Century Gothic"/>
                <w:color w:val="auto"/>
                <w:szCs w:val="16"/>
              </w:rPr>
              <w:t>981,8</w:t>
            </w:r>
          </w:p>
        </w:tc>
        <w:tc>
          <w:tcPr>
            <w:tcW w:w="892" w:type="dxa"/>
            <w:vAlign w:val="center"/>
            <w:hideMark/>
          </w:tcPr>
          <w:p w14:paraId="64F473D3" w14:textId="42C97533" w:rsidR="00793197" w:rsidRPr="008A6D4E" w:rsidRDefault="00793197" w:rsidP="00793197">
            <w:pPr>
              <w:jc w:val="center"/>
              <w:rPr>
                <w:rFonts w:ascii="Century Gothic" w:hAnsi="Century Gothic" w:cs="Times New Roman"/>
                <w:color w:val="auto"/>
                <w:szCs w:val="16"/>
              </w:rPr>
            </w:pPr>
            <w:r w:rsidRPr="008A6D4E">
              <w:rPr>
                <w:rFonts w:ascii="Century Gothic" w:hAnsi="Century Gothic"/>
                <w:color w:val="auto"/>
                <w:szCs w:val="16"/>
              </w:rPr>
              <w:t>1 109,0</w:t>
            </w:r>
          </w:p>
        </w:tc>
      </w:tr>
    </w:tbl>
    <w:p w14:paraId="2278C212" w14:textId="3CA1A891" w:rsidR="00A07990" w:rsidRPr="008A6D4E" w:rsidRDefault="00564606" w:rsidP="00A07990">
      <w:pPr>
        <w:pBdr>
          <w:top w:val="nil"/>
          <w:left w:val="nil"/>
          <w:bottom w:val="nil"/>
          <w:right w:val="nil"/>
          <w:between w:val="nil"/>
        </w:pBdr>
        <w:spacing w:before="160" w:after="0" w:line="259" w:lineRule="auto"/>
        <w:rPr>
          <w:rFonts w:ascii="Century Gothic" w:eastAsia="Century Gothic" w:hAnsi="Century Gothic" w:cs="Century Gothic"/>
          <w:color w:val="000000"/>
          <w:kern w:val="0"/>
          <w:sz w:val="22"/>
          <w:szCs w:val="22"/>
          <w:lang w:eastAsia="uk-UA"/>
          <w14:ligatures w14:val="none"/>
        </w:rPr>
      </w:pPr>
      <w:r w:rsidRPr="008A6D4E">
        <w:rPr>
          <w:rFonts w:ascii="Century Gothic" w:eastAsia="Century Gothic" w:hAnsi="Century Gothic" w:cs="Century Gothic"/>
          <w:noProof/>
          <w:color w:val="000000"/>
          <w:kern w:val="0"/>
          <w:sz w:val="22"/>
          <w:szCs w:val="22"/>
          <w:lang w:eastAsia="uk-UA"/>
          <w14:ligatures w14:val="none"/>
        </w:rPr>
        <w:lastRenderedPageBreak/>
        <w:drawing>
          <wp:inline distT="0" distB="0" distL="0" distR="0" wp14:anchorId="20CC8E35" wp14:editId="3BA6D59A">
            <wp:extent cx="6120765" cy="2708275"/>
            <wp:effectExtent l="0" t="0" r="0" b="0"/>
            <wp:docPr id="1315649600" name="Діаграма 131564960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DB9F287" w14:textId="531234C8" w:rsidR="00A07990" w:rsidRPr="008A6D4E" w:rsidRDefault="00A07990" w:rsidP="00A07990">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Рис 2.</w:t>
      </w:r>
      <w:r w:rsidR="00D80C2F">
        <w:rPr>
          <w:rFonts w:ascii="Century Gothic" w:eastAsia="Century Gothic" w:hAnsi="Century Gothic" w:cs="Century Gothic"/>
          <w:kern w:val="0"/>
          <w:sz w:val="22"/>
          <w:szCs w:val="22"/>
          <w:lang w:eastAsia="uk-UA"/>
          <w14:ligatures w14:val="none"/>
        </w:rPr>
        <w:t>52</w:t>
      </w:r>
      <w:r w:rsidRPr="008A6D4E">
        <w:rPr>
          <w:rFonts w:ascii="Century Gothic" w:eastAsia="Century Gothic" w:hAnsi="Century Gothic" w:cs="Century Gothic"/>
          <w:kern w:val="0"/>
          <w:sz w:val="22"/>
          <w:szCs w:val="22"/>
          <w:lang w:eastAsia="uk-UA"/>
          <w14:ligatures w14:val="none"/>
        </w:rPr>
        <w:t xml:space="preserve"> Зведений баланс витрат за категоріями кінцевих споживачів, млн. грн.</w:t>
      </w:r>
    </w:p>
    <w:p w14:paraId="3199CB2F" w14:textId="4198034F" w:rsidR="00A07990" w:rsidRPr="008A6D4E" w:rsidRDefault="00A07990" w:rsidP="00A07990">
      <w:pPr>
        <w:spacing w:before="160" w:after="0" w:line="259"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Таблиця 2.</w:t>
      </w:r>
      <w:r w:rsidR="000809E1">
        <w:rPr>
          <w:rFonts w:ascii="Century Gothic" w:eastAsia="Century Gothic" w:hAnsi="Century Gothic" w:cs="Century Gothic"/>
          <w:kern w:val="0"/>
          <w:sz w:val="22"/>
          <w:szCs w:val="22"/>
          <w:lang w:eastAsia="uk-UA"/>
          <w14:ligatures w14:val="none"/>
        </w:rPr>
        <w:t>51</w:t>
      </w:r>
    </w:p>
    <w:p w14:paraId="74148F01" w14:textId="77777777" w:rsidR="00A07990" w:rsidRPr="008A6D4E" w:rsidRDefault="00A07990" w:rsidP="00A07990">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Зведений баланс витрат за категоріями кінцевих споживачів, тис. євро</w:t>
      </w:r>
    </w:p>
    <w:tbl>
      <w:tblPr>
        <w:tblStyle w:val="120"/>
        <w:tblW w:w="9634" w:type="dxa"/>
        <w:tblLook w:val="0660" w:firstRow="1" w:lastRow="1" w:firstColumn="0" w:lastColumn="0" w:noHBand="1" w:noVBand="1"/>
      </w:tblPr>
      <w:tblGrid>
        <w:gridCol w:w="579"/>
        <w:gridCol w:w="2817"/>
        <w:gridCol w:w="891"/>
        <w:gridCol w:w="891"/>
        <w:gridCol w:w="891"/>
        <w:gridCol w:w="891"/>
        <w:gridCol w:w="891"/>
        <w:gridCol w:w="891"/>
        <w:gridCol w:w="892"/>
      </w:tblGrid>
      <w:tr w:rsidR="00412F5E" w:rsidRPr="008A6D4E" w14:paraId="5835C793" w14:textId="77777777">
        <w:trPr>
          <w:cnfStyle w:val="100000000000" w:firstRow="1" w:lastRow="0" w:firstColumn="0" w:lastColumn="0" w:oddVBand="0" w:evenVBand="0" w:oddHBand="0" w:evenHBand="0" w:firstRowFirstColumn="0" w:firstRowLastColumn="0" w:lastRowFirstColumn="0" w:lastRowLastColumn="0"/>
          <w:trHeight w:val="20"/>
        </w:trPr>
        <w:tc>
          <w:tcPr>
            <w:tcW w:w="579" w:type="dxa"/>
            <w:vAlign w:val="center"/>
            <w:hideMark/>
          </w:tcPr>
          <w:p w14:paraId="7D41FAA8" w14:textId="77777777" w:rsidR="00394066" w:rsidRPr="008A6D4E" w:rsidRDefault="00394066">
            <w:pPr>
              <w:jc w:val="center"/>
              <w:rPr>
                <w:rFonts w:ascii="Century Gothic" w:hAnsi="Century Gothic" w:cs="Times New Roman"/>
                <w:color w:val="auto"/>
                <w:szCs w:val="16"/>
              </w:rPr>
            </w:pPr>
            <w:r w:rsidRPr="008A6D4E">
              <w:rPr>
                <w:rFonts w:ascii="Century Gothic" w:hAnsi="Century Gothic" w:cs="Times New Roman"/>
                <w:color w:val="auto"/>
                <w:szCs w:val="16"/>
              </w:rPr>
              <w:t>№</w:t>
            </w:r>
          </w:p>
        </w:tc>
        <w:tc>
          <w:tcPr>
            <w:tcW w:w="2817" w:type="dxa"/>
            <w:vAlign w:val="center"/>
            <w:hideMark/>
          </w:tcPr>
          <w:p w14:paraId="6739F3EB" w14:textId="77777777" w:rsidR="00394066" w:rsidRPr="008A6D4E" w:rsidRDefault="00394066">
            <w:pPr>
              <w:jc w:val="center"/>
              <w:rPr>
                <w:rFonts w:ascii="Century Gothic" w:hAnsi="Century Gothic" w:cs="Times New Roman"/>
                <w:color w:val="auto"/>
                <w:szCs w:val="16"/>
              </w:rPr>
            </w:pPr>
            <w:r w:rsidRPr="008A6D4E">
              <w:rPr>
                <w:rFonts w:ascii="Century Gothic" w:hAnsi="Century Gothic" w:cs="Times New Roman"/>
                <w:color w:val="auto"/>
                <w:szCs w:val="16"/>
              </w:rPr>
              <w:t>Показник</w:t>
            </w:r>
          </w:p>
        </w:tc>
        <w:tc>
          <w:tcPr>
            <w:tcW w:w="891" w:type="dxa"/>
            <w:vAlign w:val="center"/>
            <w:hideMark/>
          </w:tcPr>
          <w:p w14:paraId="354F65FF" w14:textId="77777777" w:rsidR="00394066" w:rsidRPr="008A6D4E" w:rsidRDefault="00394066">
            <w:pPr>
              <w:jc w:val="center"/>
              <w:rPr>
                <w:rFonts w:ascii="Century Gothic" w:hAnsi="Century Gothic" w:cs="Times New Roman"/>
                <w:color w:val="auto"/>
                <w:szCs w:val="16"/>
              </w:rPr>
            </w:pPr>
            <w:r w:rsidRPr="008A6D4E">
              <w:rPr>
                <w:rFonts w:ascii="Century Gothic" w:hAnsi="Century Gothic" w:cs="Times New Roman"/>
                <w:color w:val="auto"/>
                <w:szCs w:val="16"/>
              </w:rPr>
              <w:t>2017</w:t>
            </w:r>
          </w:p>
        </w:tc>
        <w:tc>
          <w:tcPr>
            <w:tcW w:w="891" w:type="dxa"/>
            <w:vAlign w:val="center"/>
            <w:hideMark/>
          </w:tcPr>
          <w:p w14:paraId="4208C97E" w14:textId="77777777" w:rsidR="00394066" w:rsidRPr="008A6D4E" w:rsidRDefault="00394066">
            <w:pPr>
              <w:jc w:val="center"/>
              <w:rPr>
                <w:rFonts w:ascii="Century Gothic" w:hAnsi="Century Gothic" w:cs="Times New Roman"/>
                <w:color w:val="auto"/>
                <w:szCs w:val="16"/>
              </w:rPr>
            </w:pPr>
            <w:r w:rsidRPr="008A6D4E">
              <w:rPr>
                <w:rFonts w:ascii="Century Gothic" w:hAnsi="Century Gothic" w:cs="Times New Roman"/>
                <w:color w:val="auto"/>
                <w:szCs w:val="16"/>
              </w:rPr>
              <w:t>2018</w:t>
            </w:r>
          </w:p>
        </w:tc>
        <w:tc>
          <w:tcPr>
            <w:tcW w:w="891" w:type="dxa"/>
            <w:vAlign w:val="center"/>
            <w:hideMark/>
          </w:tcPr>
          <w:p w14:paraId="6626C927" w14:textId="77777777" w:rsidR="00394066" w:rsidRPr="008A6D4E" w:rsidRDefault="00394066">
            <w:pPr>
              <w:jc w:val="center"/>
              <w:rPr>
                <w:rFonts w:ascii="Century Gothic" w:hAnsi="Century Gothic" w:cs="Times New Roman"/>
                <w:color w:val="auto"/>
                <w:szCs w:val="16"/>
              </w:rPr>
            </w:pPr>
            <w:r w:rsidRPr="008A6D4E">
              <w:rPr>
                <w:rFonts w:ascii="Century Gothic" w:hAnsi="Century Gothic" w:cs="Times New Roman"/>
                <w:color w:val="auto"/>
                <w:szCs w:val="16"/>
              </w:rPr>
              <w:t>2019</w:t>
            </w:r>
          </w:p>
        </w:tc>
        <w:tc>
          <w:tcPr>
            <w:tcW w:w="891" w:type="dxa"/>
            <w:vAlign w:val="center"/>
            <w:hideMark/>
          </w:tcPr>
          <w:p w14:paraId="78FFC9F6" w14:textId="77777777" w:rsidR="00394066" w:rsidRPr="008A6D4E" w:rsidRDefault="00394066">
            <w:pPr>
              <w:jc w:val="center"/>
              <w:rPr>
                <w:rFonts w:ascii="Century Gothic" w:hAnsi="Century Gothic" w:cs="Times New Roman"/>
                <w:color w:val="auto"/>
                <w:szCs w:val="16"/>
              </w:rPr>
            </w:pPr>
            <w:r w:rsidRPr="008A6D4E">
              <w:rPr>
                <w:rFonts w:ascii="Century Gothic" w:hAnsi="Century Gothic" w:cs="Times New Roman"/>
                <w:color w:val="auto"/>
                <w:szCs w:val="16"/>
              </w:rPr>
              <w:t>2020</w:t>
            </w:r>
          </w:p>
        </w:tc>
        <w:tc>
          <w:tcPr>
            <w:tcW w:w="891" w:type="dxa"/>
            <w:vAlign w:val="center"/>
            <w:hideMark/>
          </w:tcPr>
          <w:p w14:paraId="07F3D8AF" w14:textId="77777777" w:rsidR="00394066" w:rsidRPr="008A6D4E" w:rsidRDefault="00394066">
            <w:pPr>
              <w:jc w:val="center"/>
              <w:rPr>
                <w:rFonts w:ascii="Century Gothic" w:hAnsi="Century Gothic" w:cs="Times New Roman"/>
                <w:color w:val="auto"/>
                <w:szCs w:val="16"/>
              </w:rPr>
            </w:pPr>
            <w:r w:rsidRPr="008A6D4E">
              <w:rPr>
                <w:rFonts w:ascii="Century Gothic" w:hAnsi="Century Gothic" w:cs="Times New Roman"/>
                <w:color w:val="auto"/>
                <w:szCs w:val="16"/>
              </w:rPr>
              <w:t>2021</w:t>
            </w:r>
          </w:p>
        </w:tc>
        <w:tc>
          <w:tcPr>
            <w:tcW w:w="891" w:type="dxa"/>
            <w:vAlign w:val="center"/>
            <w:hideMark/>
          </w:tcPr>
          <w:p w14:paraId="30CC5DDC" w14:textId="77777777" w:rsidR="00394066" w:rsidRPr="008A6D4E" w:rsidRDefault="00394066">
            <w:pPr>
              <w:jc w:val="center"/>
              <w:rPr>
                <w:rFonts w:ascii="Century Gothic" w:hAnsi="Century Gothic" w:cs="Times New Roman"/>
                <w:color w:val="auto"/>
                <w:szCs w:val="16"/>
              </w:rPr>
            </w:pPr>
            <w:r w:rsidRPr="008A6D4E">
              <w:rPr>
                <w:rFonts w:ascii="Century Gothic" w:hAnsi="Century Gothic" w:cs="Times New Roman"/>
                <w:color w:val="auto"/>
                <w:szCs w:val="16"/>
              </w:rPr>
              <w:t>2022</w:t>
            </w:r>
          </w:p>
        </w:tc>
        <w:tc>
          <w:tcPr>
            <w:tcW w:w="892" w:type="dxa"/>
            <w:vAlign w:val="center"/>
            <w:hideMark/>
          </w:tcPr>
          <w:p w14:paraId="2B3981D0" w14:textId="77777777" w:rsidR="00394066" w:rsidRPr="008A6D4E" w:rsidRDefault="00394066">
            <w:pPr>
              <w:jc w:val="center"/>
              <w:rPr>
                <w:rFonts w:ascii="Century Gothic" w:hAnsi="Century Gothic" w:cs="Times New Roman"/>
                <w:color w:val="auto"/>
                <w:szCs w:val="16"/>
              </w:rPr>
            </w:pPr>
            <w:r w:rsidRPr="008A6D4E">
              <w:rPr>
                <w:rFonts w:ascii="Century Gothic" w:hAnsi="Century Gothic" w:cs="Times New Roman"/>
                <w:color w:val="auto"/>
                <w:szCs w:val="16"/>
              </w:rPr>
              <w:t>2023</w:t>
            </w:r>
          </w:p>
        </w:tc>
      </w:tr>
      <w:tr w:rsidR="00412F5E" w:rsidRPr="008A6D4E" w14:paraId="3564B6DE" w14:textId="77777777">
        <w:trPr>
          <w:trHeight w:val="20"/>
        </w:trPr>
        <w:tc>
          <w:tcPr>
            <w:tcW w:w="579" w:type="dxa"/>
            <w:vAlign w:val="center"/>
            <w:hideMark/>
          </w:tcPr>
          <w:p w14:paraId="22364964" w14:textId="77777777" w:rsidR="00412F5E" w:rsidRPr="008A6D4E" w:rsidRDefault="00412F5E" w:rsidP="00412F5E">
            <w:pPr>
              <w:jc w:val="center"/>
              <w:rPr>
                <w:rFonts w:cs="Times New Roman"/>
                <w:color w:val="auto"/>
                <w:szCs w:val="16"/>
              </w:rPr>
            </w:pPr>
            <w:r w:rsidRPr="008A6D4E">
              <w:rPr>
                <w:rFonts w:cs="Times New Roman"/>
                <w:color w:val="auto"/>
                <w:szCs w:val="16"/>
              </w:rPr>
              <w:t>1</w:t>
            </w:r>
          </w:p>
        </w:tc>
        <w:tc>
          <w:tcPr>
            <w:tcW w:w="2817" w:type="dxa"/>
            <w:noWrap/>
            <w:vAlign w:val="center"/>
            <w:hideMark/>
          </w:tcPr>
          <w:p w14:paraId="17AA45E4" w14:textId="77777777" w:rsidR="00412F5E" w:rsidRPr="008A6D4E" w:rsidRDefault="00412F5E" w:rsidP="00412F5E">
            <w:pPr>
              <w:rPr>
                <w:rFonts w:cs="Times New Roman"/>
                <w:color w:val="auto"/>
                <w:szCs w:val="16"/>
              </w:rPr>
            </w:pPr>
            <w:r w:rsidRPr="008A6D4E">
              <w:rPr>
                <w:rFonts w:cs="Times New Roman"/>
                <w:color w:val="auto"/>
                <w:szCs w:val="16"/>
              </w:rPr>
              <w:t>Громадські будівлі</w:t>
            </w:r>
          </w:p>
        </w:tc>
        <w:tc>
          <w:tcPr>
            <w:tcW w:w="891" w:type="dxa"/>
            <w:vAlign w:val="center"/>
            <w:hideMark/>
          </w:tcPr>
          <w:p w14:paraId="7A47F705" w14:textId="02661907" w:rsidR="00412F5E" w:rsidRPr="008A6D4E" w:rsidRDefault="00412F5E" w:rsidP="00412F5E">
            <w:pPr>
              <w:jc w:val="center"/>
              <w:rPr>
                <w:rFonts w:cs="Times New Roman"/>
                <w:color w:val="auto"/>
                <w:szCs w:val="16"/>
              </w:rPr>
            </w:pPr>
            <w:r w:rsidRPr="008A6D4E">
              <w:rPr>
                <w:color w:val="auto"/>
                <w:szCs w:val="16"/>
              </w:rPr>
              <w:t>1 195</w:t>
            </w:r>
          </w:p>
        </w:tc>
        <w:tc>
          <w:tcPr>
            <w:tcW w:w="891" w:type="dxa"/>
            <w:vAlign w:val="center"/>
            <w:hideMark/>
          </w:tcPr>
          <w:p w14:paraId="35DC67B0" w14:textId="62649B6A" w:rsidR="00412F5E" w:rsidRPr="008A6D4E" w:rsidRDefault="00412F5E" w:rsidP="00412F5E">
            <w:pPr>
              <w:jc w:val="center"/>
              <w:rPr>
                <w:rFonts w:cs="Times New Roman"/>
                <w:color w:val="auto"/>
                <w:szCs w:val="16"/>
              </w:rPr>
            </w:pPr>
            <w:r w:rsidRPr="008A6D4E">
              <w:rPr>
                <w:color w:val="auto"/>
                <w:szCs w:val="16"/>
              </w:rPr>
              <w:t>1 501</w:t>
            </w:r>
          </w:p>
        </w:tc>
        <w:tc>
          <w:tcPr>
            <w:tcW w:w="891" w:type="dxa"/>
            <w:vAlign w:val="center"/>
            <w:hideMark/>
          </w:tcPr>
          <w:p w14:paraId="6382A1ED" w14:textId="64DF2700" w:rsidR="00412F5E" w:rsidRPr="008A6D4E" w:rsidRDefault="00412F5E" w:rsidP="00412F5E">
            <w:pPr>
              <w:jc w:val="center"/>
              <w:rPr>
                <w:rFonts w:cs="Times New Roman"/>
                <w:color w:val="auto"/>
                <w:szCs w:val="16"/>
              </w:rPr>
            </w:pPr>
            <w:r w:rsidRPr="008A6D4E">
              <w:rPr>
                <w:color w:val="auto"/>
                <w:szCs w:val="16"/>
              </w:rPr>
              <w:t>1 359</w:t>
            </w:r>
          </w:p>
        </w:tc>
        <w:tc>
          <w:tcPr>
            <w:tcW w:w="891" w:type="dxa"/>
            <w:vAlign w:val="center"/>
            <w:hideMark/>
          </w:tcPr>
          <w:p w14:paraId="258AFCE2" w14:textId="68BCFC56" w:rsidR="00412F5E" w:rsidRPr="008A6D4E" w:rsidRDefault="00412F5E" w:rsidP="00412F5E">
            <w:pPr>
              <w:jc w:val="center"/>
              <w:rPr>
                <w:rFonts w:cs="Times New Roman"/>
                <w:color w:val="auto"/>
                <w:szCs w:val="16"/>
              </w:rPr>
            </w:pPr>
            <w:r w:rsidRPr="008A6D4E">
              <w:rPr>
                <w:color w:val="auto"/>
                <w:szCs w:val="16"/>
              </w:rPr>
              <w:t>1 174</w:t>
            </w:r>
          </w:p>
        </w:tc>
        <w:tc>
          <w:tcPr>
            <w:tcW w:w="891" w:type="dxa"/>
            <w:vAlign w:val="center"/>
            <w:hideMark/>
          </w:tcPr>
          <w:p w14:paraId="60142046" w14:textId="0F88D267" w:rsidR="00412F5E" w:rsidRPr="008A6D4E" w:rsidRDefault="00412F5E" w:rsidP="00412F5E">
            <w:pPr>
              <w:jc w:val="center"/>
              <w:rPr>
                <w:rFonts w:cs="Times New Roman"/>
                <w:color w:val="auto"/>
                <w:szCs w:val="16"/>
              </w:rPr>
            </w:pPr>
            <w:r w:rsidRPr="008A6D4E">
              <w:rPr>
                <w:color w:val="auto"/>
                <w:szCs w:val="16"/>
              </w:rPr>
              <w:t>1 684</w:t>
            </w:r>
          </w:p>
        </w:tc>
        <w:tc>
          <w:tcPr>
            <w:tcW w:w="891" w:type="dxa"/>
            <w:vAlign w:val="center"/>
            <w:hideMark/>
          </w:tcPr>
          <w:p w14:paraId="7F2703C7" w14:textId="05F892B6" w:rsidR="00412F5E" w:rsidRPr="008A6D4E" w:rsidRDefault="00412F5E" w:rsidP="00412F5E">
            <w:pPr>
              <w:jc w:val="center"/>
              <w:rPr>
                <w:rFonts w:cs="Times New Roman"/>
                <w:color w:val="auto"/>
                <w:szCs w:val="16"/>
              </w:rPr>
            </w:pPr>
            <w:r w:rsidRPr="008A6D4E">
              <w:rPr>
                <w:color w:val="auto"/>
                <w:szCs w:val="16"/>
              </w:rPr>
              <w:t>2 599</w:t>
            </w:r>
          </w:p>
        </w:tc>
        <w:tc>
          <w:tcPr>
            <w:tcW w:w="892" w:type="dxa"/>
            <w:vAlign w:val="center"/>
            <w:hideMark/>
          </w:tcPr>
          <w:p w14:paraId="16C8EE25" w14:textId="08F2B723" w:rsidR="00412F5E" w:rsidRPr="008A6D4E" w:rsidRDefault="00412F5E" w:rsidP="00412F5E">
            <w:pPr>
              <w:jc w:val="center"/>
              <w:rPr>
                <w:rFonts w:cs="Times New Roman"/>
                <w:color w:val="auto"/>
                <w:szCs w:val="16"/>
              </w:rPr>
            </w:pPr>
            <w:r w:rsidRPr="008A6D4E">
              <w:rPr>
                <w:color w:val="auto"/>
                <w:szCs w:val="16"/>
              </w:rPr>
              <w:t>2 359</w:t>
            </w:r>
          </w:p>
        </w:tc>
      </w:tr>
      <w:tr w:rsidR="00412F5E" w:rsidRPr="008A6D4E" w14:paraId="77C1B132" w14:textId="77777777">
        <w:trPr>
          <w:trHeight w:val="20"/>
        </w:trPr>
        <w:tc>
          <w:tcPr>
            <w:tcW w:w="579" w:type="dxa"/>
            <w:vAlign w:val="center"/>
            <w:hideMark/>
          </w:tcPr>
          <w:p w14:paraId="73C829AD" w14:textId="77777777" w:rsidR="00412F5E" w:rsidRPr="008A6D4E" w:rsidRDefault="00412F5E" w:rsidP="00412F5E">
            <w:pPr>
              <w:jc w:val="center"/>
              <w:rPr>
                <w:rFonts w:cs="Times New Roman"/>
                <w:color w:val="auto"/>
                <w:szCs w:val="16"/>
              </w:rPr>
            </w:pPr>
            <w:r w:rsidRPr="008A6D4E">
              <w:rPr>
                <w:rFonts w:cs="Times New Roman"/>
                <w:color w:val="auto"/>
                <w:szCs w:val="16"/>
              </w:rPr>
              <w:t>2</w:t>
            </w:r>
          </w:p>
        </w:tc>
        <w:tc>
          <w:tcPr>
            <w:tcW w:w="2817" w:type="dxa"/>
            <w:noWrap/>
            <w:vAlign w:val="center"/>
            <w:hideMark/>
          </w:tcPr>
          <w:p w14:paraId="60F3D98B" w14:textId="77777777" w:rsidR="00412F5E" w:rsidRPr="008A6D4E" w:rsidRDefault="00412F5E" w:rsidP="00412F5E">
            <w:pPr>
              <w:rPr>
                <w:rFonts w:cs="Times New Roman"/>
                <w:color w:val="auto"/>
                <w:szCs w:val="16"/>
              </w:rPr>
            </w:pPr>
            <w:r w:rsidRPr="008A6D4E">
              <w:rPr>
                <w:rFonts w:cs="Times New Roman"/>
                <w:color w:val="auto"/>
                <w:szCs w:val="16"/>
              </w:rPr>
              <w:t>Багатоквартирні будинки</w:t>
            </w:r>
          </w:p>
        </w:tc>
        <w:tc>
          <w:tcPr>
            <w:tcW w:w="891" w:type="dxa"/>
            <w:vAlign w:val="center"/>
            <w:hideMark/>
          </w:tcPr>
          <w:p w14:paraId="05ED818A" w14:textId="5B378236" w:rsidR="00412F5E" w:rsidRPr="008A6D4E" w:rsidRDefault="00412F5E" w:rsidP="00412F5E">
            <w:pPr>
              <w:jc w:val="center"/>
              <w:rPr>
                <w:rFonts w:cs="Times New Roman"/>
                <w:color w:val="auto"/>
                <w:szCs w:val="16"/>
              </w:rPr>
            </w:pPr>
            <w:r w:rsidRPr="008A6D4E">
              <w:rPr>
                <w:color w:val="auto"/>
                <w:szCs w:val="16"/>
              </w:rPr>
              <w:t>15 165</w:t>
            </w:r>
          </w:p>
        </w:tc>
        <w:tc>
          <w:tcPr>
            <w:tcW w:w="891" w:type="dxa"/>
            <w:vAlign w:val="center"/>
            <w:hideMark/>
          </w:tcPr>
          <w:p w14:paraId="038F4F06" w14:textId="298145F7" w:rsidR="00412F5E" w:rsidRPr="008A6D4E" w:rsidRDefault="00412F5E" w:rsidP="00412F5E">
            <w:pPr>
              <w:jc w:val="center"/>
              <w:rPr>
                <w:rFonts w:cs="Times New Roman"/>
                <w:color w:val="auto"/>
                <w:szCs w:val="16"/>
              </w:rPr>
            </w:pPr>
            <w:r w:rsidRPr="008A6D4E">
              <w:rPr>
                <w:color w:val="auto"/>
                <w:szCs w:val="16"/>
              </w:rPr>
              <w:t>13 686</w:t>
            </w:r>
          </w:p>
        </w:tc>
        <w:tc>
          <w:tcPr>
            <w:tcW w:w="891" w:type="dxa"/>
            <w:vAlign w:val="center"/>
            <w:hideMark/>
          </w:tcPr>
          <w:p w14:paraId="2BD73C06" w14:textId="61594CEC" w:rsidR="00412F5E" w:rsidRPr="008A6D4E" w:rsidRDefault="00412F5E" w:rsidP="00412F5E">
            <w:pPr>
              <w:jc w:val="center"/>
              <w:rPr>
                <w:rFonts w:cs="Times New Roman"/>
                <w:color w:val="auto"/>
                <w:szCs w:val="16"/>
              </w:rPr>
            </w:pPr>
            <w:r w:rsidRPr="008A6D4E">
              <w:rPr>
                <w:color w:val="auto"/>
                <w:szCs w:val="16"/>
              </w:rPr>
              <w:t>13 814</w:t>
            </w:r>
          </w:p>
        </w:tc>
        <w:tc>
          <w:tcPr>
            <w:tcW w:w="891" w:type="dxa"/>
            <w:vAlign w:val="center"/>
            <w:hideMark/>
          </w:tcPr>
          <w:p w14:paraId="7B267769" w14:textId="346B3BAE" w:rsidR="00412F5E" w:rsidRPr="008A6D4E" w:rsidRDefault="00412F5E" w:rsidP="00412F5E">
            <w:pPr>
              <w:jc w:val="center"/>
              <w:rPr>
                <w:rFonts w:cs="Times New Roman"/>
                <w:color w:val="auto"/>
                <w:szCs w:val="16"/>
              </w:rPr>
            </w:pPr>
            <w:r w:rsidRPr="008A6D4E">
              <w:rPr>
                <w:color w:val="auto"/>
                <w:szCs w:val="16"/>
              </w:rPr>
              <w:t>12 411</w:t>
            </w:r>
          </w:p>
        </w:tc>
        <w:tc>
          <w:tcPr>
            <w:tcW w:w="891" w:type="dxa"/>
            <w:vAlign w:val="center"/>
            <w:hideMark/>
          </w:tcPr>
          <w:p w14:paraId="0DBFF10E" w14:textId="134FDC5E" w:rsidR="00412F5E" w:rsidRPr="008A6D4E" w:rsidRDefault="00412F5E" w:rsidP="00412F5E">
            <w:pPr>
              <w:jc w:val="center"/>
              <w:rPr>
                <w:rFonts w:cs="Times New Roman"/>
                <w:color w:val="auto"/>
                <w:szCs w:val="16"/>
              </w:rPr>
            </w:pPr>
            <w:r w:rsidRPr="008A6D4E">
              <w:rPr>
                <w:color w:val="auto"/>
                <w:szCs w:val="16"/>
              </w:rPr>
              <w:t>14 652</w:t>
            </w:r>
          </w:p>
        </w:tc>
        <w:tc>
          <w:tcPr>
            <w:tcW w:w="891" w:type="dxa"/>
            <w:vAlign w:val="center"/>
            <w:hideMark/>
          </w:tcPr>
          <w:p w14:paraId="178F6DF2" w14:textId="33C6AAEA" w:rsidR="00412F5E" w:rsidRPr="008A6D4E" w:rsidRDefault="00412F5E" w:rsidP="00412F5E">
            <w:pPr>
              <w:jc w:val="center"/>
              <w:rPr>
                <w:rFonts w:cs="Times New Roman"/>
                <w:color w:val="auto"/>
                <w:szCs w:val="16"/>
              </w:rPr>
            </w:pPr>
            <w:r w:rsidRPr="008A6D4E">
              <w:rPr>
                <w:color w:val="auto"/>
                <w:szCs w:val="16"/>
              </w:rPr>
              <w:t>12 415</w:t>
            </w:r>
          </w:p>
        </w:tc>
        <w:tc>
          <w:tcPr>
            <w:tcW w:w="892" w:type="dxa"/>
            <w:vAlign w:val="center"/>
            <w:hideMark/>
          </w:tcPr>
          <w:p w14:paraId="747997CE" w14:textId="3FE8DCDA" w:rsidR="00412F5E" w:rsidRPr="008A6D4E" w:rsidRDefault="00412F5E" w:rsidP="00412F5E">
            <w:pPr>
              <w:jc w:val="center"/>
              <w:rPr>
                <w:rFonts w:cs="Times New Roman"/>
                <w:color w:val="auto"/>
                <w:szCs w:val="16"/>
              </w:rPr>
            </w:pPr>
            <w:r w:rsidRPr="008A6D4E">
              <w:rPr>
                <w:color w:val="auto"/>
                <w:szCs w:val="16"/>
              </w:rPr>
              <w:t>13 203</w:t>
            </w:r>
          </w:p>
        </w:tc>
      </w:tr>
      <w:tr w:rsidR="00412F5E" w:rsidRPr="008A6D4E" w14:paraId="0EFC4529" w14:textId="77777777">
        <w:trPr>
          <w:trHeight w:val="20"/>
        </w:trPr>
        <w:tc>
          <w:tcPr>
            <w:tcW w:w="579" w:type="dxa"/>
            <w:vAlign w:val="center"/>
            <w:hideMark/>
          </w:tcPr>
          <w:p w14:paraId="5CB7B2A3" w14:textId="77777777" w:rsidR="00412F5E" w:rsidRPr="008A6D4E" w:rsidRDefault="00412F5E" w:rsidP="00412F5E">
            <w:pPr>
              <w:jc w:val="center"/>
              <w:rPr>
                <w:rFonts w:cs="Times New Roman"/>
                <w:color w:val="auto"/>
                <w:szCs w:val="16"/>
              </w:rPr>
            </w:pPr>
            <w:r w:rsidRPr="008A6D4E">
              <w:rPr>
                <w:rFonts w:cs="Times New Roman"/>
                <w:color w:val="auto"/>
                <w:szCs w:val="16"/>
              </w:rPr>
              <w:t>3</w:t>
            </w:r>
          </w:p>
        </w:tc>
        <w:tc>
          <w:tcPr>
            <w:tcW w:w="2817" w:type="dxa"/>
            <w:noWrap/>
            <w:vAlign w:val="center"/>
            <w:hideMark/>
          </w:tcPr>
          <w:p w14:paraId="0E4D1193" w14:textId="77777777" w:rsidR="00412F5E" w:rsidRPr="008A6D4E" w:rsidRDefault="00412F5E" w:rsidP="00412F5E">
            <w:pPr>
              <w:rPr>
                <w:rFonts w:cs="Times New Roman"/>
                <w:color w:val="auto"/>
                <w:szCs w:val="16"/>
              </w:rPr>
            </w:pPr>
            <w:r w:rsidRPr="008A6D4E">
              <w:rPr>
                <w:rFonts w:cs="Times New Roman"/>
                <w:color w:val="auto"/>
                <w:szCs w:val="16"/>
              </w:rPr>
              <w:t>Одно- та двоквартирні будинки</w:t>
            </w:r>
          </w:p>
        </w:tc>
        <w:tc>
          <w:tcPr>
            <w:tcW w:w="891" w:type="dxa"/>
            <w:vAlign w:val="center"/>
            <w:hideMark/>
          </w:tcPr>
          <w:p w14:paraId="3DA7FFA1" w14:textId="762F139D" w:rsidR="00412F5E" w:rsidRPr="008A6D4E" w:rsidRDefault="00412F5E" w:rsidP="00412F5E">
            <w:pPr>
              <w:jc w:val="center"/>
              <w:rPr>
                <w:rFonts w:cs="Times New Roman"/>
                <w:color w:val="auto"/>
                <w:szCs w:val="16"/>
              </w:rPr>
            </w:pPr>
            <w:r w:rsidRPr="008A6D4E">
              <w:rPr>
                <w:color w:val="auto"/>
                <w:szCs w:val="16"/>
              </w:rPr>
              <w:t>8 942</w:t>
            </w:r>
          </w:p>
        </w:tc>
        <w:tc>
          <w:tcPr>
            <w:tcW w:w="891" w:type="dxa"/>
            <w:vAlign w:val="center"/>
            <w:hideMark/>
          </w:tcPr>
          <w:p w14:paraId="7106AB69" w14:textId="1C3F6D76" w:rsidR="00412F5E" w:rsidRPr="008A6D4E" w:rsidRDefault="00412F5E" w:rsidP="00412F5E">
            <w:pPr>
              <w:jc w:val="center"/>
              <w:rPr>
                <w:rFonts w:cs="Times New Roman"/>
                <w:color w:val="auto"/>
                <w:szCs w:val="16"/>
              </w:rPr>
            </w:pPr>
            <w:r w:rsidRPr="008A6D4E">
              <w:rPr>
                <w:color w:val="auto"/>
                <w:szCs w:val="16"/>
              </w:rPr>
              <w:t>7 941</w:t>
            </w:r>
          </w:p>
        </w:tc>
        <w:tc>
          <w:tcPr>
            <w:tcW w:w="891" w:type="dxa"/>
            <w:vAlign w:val="center"/>
            <w:hideMark/>
          </w:tcPr>
          <w:p w14:paraId="27EAD8E0" w14:textId="4E98B240" w:rsidR="00412F5E" w:rsidRPr="008A6D4E" w:rsidRDefault="00412F5E" w:rsidP="00412F5E">
            <w:pPr>
              <w:jc w:val="center"/>
              <w:rPr>
                <w:rFonts w:cs="Times New Roman"/>
                <w:color w:val="auto"/>
                <w:szCs w:val="16"/>
              </w:rPr>
            </w:pPr>
            <w:r w:rsidRPr="008A6D4E">
              <w:rPr>
                <w:color w:val="auto"/>
                <w:szCs w:val="16"/>
              </w:rPr>
              <w:t>8 541</w:t>
            </w:r>
          </w:p>
        </w:tc>
        <w:tc>
          <w:tcPr>
            <w:tcW w:w="891" w:type="dxa"/>
            <w:vAlign w:val="center"/>
            <w:hideMark/>
          </w:tcPr>
          <w:p w14:paraId="778EDB6B" w14:textId="04D283F9" w:rsidR="00412F5E" w:rsidRPr="008A6D4E" w:rsidRDefault="00412F5E" w:rsidP="00412F5E">
            <w:pPr>
              <w:jc w:val="center"/>
              <w:rPr>
                <w:rFonts w:cs="Times New Roman"/>
                <w:color w:val="auto"/>
                <w:szCs w:val="16"/>
              </w:rPr>
            </w:pPr>
            <w:r w:rsidRPr="008A6D4E">
              <w:rPr>
                <w:color w:val="auto"/>
                <w:szCs w:val="16"/>
              </w:rPr>
              <w:t>7 607</w:t>
            </w:r>
          </w:p>
        </w:tc>
        <w:tc>
          <w:tcPr>
            <w:tcW w:w="891" w:type="dxa"/>
            <w:vAlign w:val="center"/>
            <w:hideMark/>
          </w:tcPr>
          <w:p w14:paraId="3E84941A" w14:textId="5A26B07C" w:rsidR="00412F5E" w:rsidRPr="008A6D4E" w:rsidRDefault="00412F5E" w:rsidP="00412F5E">
            <w:pPr>
              <w:jc w:val="center"/>
              <w:rPr>
                <w:rFonts w:cs="Times New Roman"/>
                <w:color w:val="auto"/>
                <w:szCs w:val="16"/>
              </w:rPr>
            </w:pPr>
            <w:r w:rsidRPr="008A6D4E">
              <w:rPr>
                <w:color w:val="auto"/>
                <w:szCs w:val="16"/>
              </w:rPr>
              <w:t>9 006</w:t>
            </w:r>
          </w:p>
        </w:tc>
        <w:tc>
          <w:tcPr>
            <w:tcW w:w="891" w:type="dxa"/>
            <w:vAlign w:val="center"/>
            <w:hideMark/>
          </w:tcPr>
          <w:p w14:paraId="7F328993" w14:textId="4C06B08E" w:rsidR="00412F5E" w:rsidRPr="008A6D4E" w:rsidRDefault="00412F5E" w:rsidP="00412F5E">
            <w:pPr>
              <w:jc w:val="center"/>
              <w:rPr>
                <w:rFonts w:cs="Times New Roman"/>
                <w:color w:val="auto"/>
                <w:szCs w:val="16"/>
              </w:rPr>
            </w:pPr>
            <w:r w:rsidRPr="008A6D4E">
              <w:rPr>
                <w:color w:val="auto"/>
                <w:szCs w:val="16"/>
              </w:rPr>
              <w:t>8 307</w:t>
            </w:r>
          </w:p>
        </w:tc>
        <w:tc>
          <w:tcPr>
            <w:tcW w:w="892" w:type="dxa"/>
            <w:vAlign w:val="center"/>
            <w:hideMark/>
          </w:tcPr>
          <w:p w14:paraId="50D4CE54" w14:textId="7760025D" w:rsidR="00412F5E" w:rsidRPr="008A6D4E" w:rsidRDefault="00412F5E" w:rsidP="00412F5E">
            <w:pPr>
              <w:jc w:val="center"/>
              <w:rPr>
                <w:rFonts w:cs="Times New Roman"/>
                <w:color w:val="auto"/>
                <w:szCs w:val="16"/>
              </w:rPr>
            </w:pPr>
            <w:r w:rsidRPr="008A6D4E">
              <w:rPr>
                <w:color w:val="auto"/>
                <w:szCs w:val="16"/>
              </w:rPr>
              <w:t>6 666</w:t>
            </w:r>
          </w:p>
        </w:tc>
      </w:tr>
      <w:tr w:rsidR="005D38C3" w:rsidRPr="008A6D4E" w14:paraId="658CC389" w14:textId="77777777">
        <w:trPr>
          <w:trHeight w:val="20"/>
        </w:trPr>
        <w:tc>
          <w:tcPr>
            <w:tcW w:w="579" w:type="dxa"/>
            <w:vAlign w:val="center"/>
          </w:tcPr>
          <w:p w14:paraId="7EF5E4CC" w14:textId="77777777" w:rsidR="005D38C3" w:rsidRPr="008A6D4E" w:rsidRDefault="005D38C3" w:rsidP="005D38C3">
            <w:pPr>
              <w:jc w:val="center"/>
              <w:rPr>
                <w:rFonts w:cs="Times New Roman"/>
                <w:color w:val="auto"/>
                <w:szCs w:val="16"/>
              </w:rPr>
            </w:pPr>
            <w:r w:rsidRPr="008A6D4E">
              <w:rPr>
                <w:rFonts w:cs="Times New Roman"/>
                <w:color w:val="auto"/>
                <w:szCs w:val="16"/>
              </w:rPr>
              <w:t>4</w:t>
            </w:r>
          </w:p>
        </w:tc>
        <w:tc>
          <w:tcPr>
            <w:tcW w:w="2817" w:type="dxa"/>
            <w:noWrap/>
            <w:vAlign w:val="center"/>
          </w:tcPr>
          <w:p w14:paraId="444DB035" w14:textId="634A0B63" w:rsidR="005D38C3" w:rsidRPr="008A6D4E" w:rsidRDefault="005D38C3" w:rsidP="005D38C3">
            <w:pPr>
              <w:rPr>
                <w:color w:val="auto"/>
                <w:szCs w:val="16"/>
              </w:rPr>
            </w:pPr>
            <w:r w:rsidRPr="008A6D4E">
              <w:rPr>
                <w:color w:val="auto"/>
                <w:szCs w:val="16"/>
              </w:rPr>
              <w:t>Об’єкти теплопостачання</w:t>
            </w:r>
          </w:p>
        </w:tc>
        <w:tc>
          <w:tcPr>
            <w:tcW w:w="891" w:type="dxa"/>
            <w:vAlign w:val="center"/>
          </w:tcPr>
          <w:p w14:paraId="736DC5F4" w14:textId="08FBFCD5" w:rsidR="005D38C3" w:rsidRPr="008A6D4E" w:rsidRDefault="005D38C3" w:rsidP="005D38C3">
            <w:pPr>
              <w:jc w:val="center"/>
              <w:rPr>
                <w:rFonts w:cs="Times New Roman"/>
                <w:color w:val="auto"/>
                <w:szCs w:val="16"/>
              </w:rPr>
            </w:pPr>
            <w:r w:rsidRPr="008A6D4E">
              <w:rPr>
                <w:color w:val="000000"/>
                <w:szCs w:val="16"/>
              </w:rPr>
              <w:t>2 339</w:t>
            </w:r>
          </w:p>
        </w:tc>
        <w:tc>
          <w:tcPr>
            <w:tcW w:w="891" w:type="dxa"/>
            <w:vAlign w:val="center"/>
          </w:tcPr>
          <w:p w14:paraId="555026A3" w14:textId="32EFF9EC" w:rsidR="005D38C3" w:rsidRPr="008A6D4E" w:rsidRDefault="005D38C3" w:rsidP="005D38C3">
            <w:pPr>
              <w:jc w:val="center"/>
              <w:rPr>
                <w:rFonts w:cs="Times New Roman"/>
                <w:color w:val="auto"/>
                <w:szCs w:val="16"/>
              </w:rPr>
            </w:pPr>
            <w:r w:rsidRPr="008A6D4E">
              <w:rPr>
                <w:color w:val="000000"/>
                <w:szCs w:val="16"/>
              </w:rPr>
              <w:t>2 564</w:t>
            </w:r>
          </w:p>
        </w:tc>
        <w:tc>
          <w:tcPr>
            <w:tcW w:w="891" w:type="dxa"/>
            <w:vAlign w:val="center"/>
          </w:tcPr>
          <w:p w14:paraId="7EE724EF" w14:textId="15130970" w:rsidR="005D38C3" w:rsidRPr="008A6D4E" w:rsidRDefault="005D38C3" w:rsidP="005D38C3">
            <w:pPr>
              <w:jc w:val="center"/>
              <w:rPr>
                <w:rFonts w:cs="Times New Roman"/>
                <w:color w:val="auto"/>
                <w:szCs w:val="16"/>
              </w:rPr>
            </w:pPr>
            <w:r w:rsidRPr="008A6D4E">
              <w:rPr>
                <w:color w:val="000000"/>
                <w:szCs w:val="16"/>
              </w:rPr>
              <w:t>2 634</w:t>
            </w:r>
          </w:p>
        </w:tc>
        <w:tc>
          <w:tcPr>
            <w:tcW w:w="891" w:type="dxa"/>
            <w:vAlign w:val="center"/>
          </w:tcPr>
          <w:p w14:paraId="0480F058" w14:textId="279FA4B9" w:rsidR="005D38C3" w:rsidRPr="008A6D4E" w:rsidRDefault="005D38C3" w:rsidP="005D38C3">
            <w:pPr>
              <w:jc w:val="center"/>
              <w:rPr>
                <w:rFonts w:cs="Times New Roman"/>
                <w:color w:val="auto"/>
                <w:szCs w:val="16"/>
              </w:rPr>
            </w:pPr>
            <w:r w:rsidRPr="008A6D4E">
              <w:rPr>
                <w:color w:val="000000"/>
                <w:szCs w:val="16"/>
              </w:rPr>
              <w:t>2 118</w:t>
            </w:r>
          </w:p>
        </w:tc>
        <w:tc>
          <w:tcPr>
            <w:tcW w:w="891" w:type="dxa"/>
            <w:vAlign w:val="center"/>
          </w:tcPr>
          <w:p w14:paraId="61911BD6" w14:textId="4F6C32AC" w:rsidR="005D38C3" w:rsidRPr="008A6D4E" w:rsidRDefault="005D38C3" w:rsidP="005D38C3">
            <w:pPr>
              <w:jc w:val="center"/>
              <w:rPr>
                <w:rFonts w:cs="Times New Roman"/>
                <w:color w:val="auto"/>
                <w:szCs w:val="16"/>
              </w:rPr>
            </w:pPr>
            <w:r w:rsidRPr="008A6D4E">
              <w:rPr>
                <w:color w:val="000000"/>
                <w:szCs w:val="16"/>
              </w:rPr>
              <w:t>3 245</w:t>
            </w:r>
          </w:p>
        </w:tc>
        <w:tc>
          <w:tcPr>
            <w:tcW w:w="891" w:type="dxa"/>
            <w:vAlign w:val="center"/>
          </w:tcPr>
          <w:p w14:paraId="16E5BF9B" w14:textId="42117D8B" w:rsidR="005D38C3" w:rsidRPr="008A6D4E" w:rsidRDefault="005D38C3" w:rsidP="005D38C3">
            <w:pPr>
              <w:jc w:val="center"/>
              <w:rPr>
                <w:rFonts w:cs="Times New Roman"/>
                <w:color w:val="auto"/>
                <w:szCs w:val="16"/>
              </w:rPr>
            </w:pPr>
            <w:r w:rsidRPr="008A6D4E">
              <w:rPr>
                <w:color w:val="000000"/>
                <w:szCs w:val="16"/>
              </w:rPr>
              <w:t>2 964</w:t>
            </w:r>
          </w:p>
        </w:tc>
        <w:tc>
          <w:tcPr>
            <w:tcW w:w="892" w:type="dxa"/>
            <w:vAlign w:val="center"/>
          </w:tcPr>
          <w:p w14:paraId="06F44F24" w14:textId="0347C33E" w:rsidR="005D38C3" w:rsidRPr="008A6D4E" w:rsidRDefault="005D38C3" w:rsidP="005D38C3">
            <w:pPr>
              <w:jc w:val="center"/>
              <w:rPr>
                <w:rFonts w:cs="Times New Roman"/>
                <w:color w:val="auto"/>
                <w:szCs w:val="16"/>
              </w:rPr>
            </w:pPr>
            <w:r w:rsidRPr="008A6D4E">
              <w:rPr>
                <w:color w:val="000000"/>
                <w:szCs w:val="16"/>
              </w:rPr>
              <w:t>2 745</w:t>
            </w:r>
          </w:p>
        </w:tc>
      </w:tr>
      <w:tr w:rsidR="00412F5E" w:rsidRPr="008A6D4E" w14:paraId="1CA7EFE3" w14:textId="77777777">
        <w:trPr>
          <w:trHeight w:val="20"/>
        </w:trPr>
        <w:tc>
          <w:tcPr>
            <w:tcW w:w="579" w:type="dxa"/>
            <w:vAlign w:val="center"/>
            <w:hideMark/>
          </w:tcPr>
          <w:p w14:paraId="64364618" w14:textId="77777777" w:rsidR="00412F5E" w:rsidRPr="008A6D4E" w:rsidRDefault="00412F5E" w:rsidP="00412F5E">
            <w:pPr>
              <w:jc w:val="center"/>
              <w:rPr>
                <w:rFonts w:cs="Times New Roman"/>
                <w:color w:val="auto"/>
                <w:szCs w:val="16"/>
              </w:rPr>
            </w:pPr>
            <w:r w:rsidRPr="008A6D4E">
              <w:rPr>
                <w:rFonts w:cs="Times New Roman"/>
                <w:color w:val="auto"/>
                <w:szCs w:val="16"/>
              </w:rPr>
              <w:t>5</w:t>
            </w:r>
          </w:p>
        </w:tc>
        <w:tc>
          <w:tcPr>
            <w:tcW w:w="2817" w:type="dxa"/>
            <w:vAlign w:val="center"/>
            <w:hideMark/>
          </w:tcPr>
          <w:p w14:paraId="112BF311" w14:textId="77777777" w:rsidR="00412F5E" w:rsidRPr="008A6D4E" w:rsidRDefault="00412F5E" w:rsidP="00412F5E">
            <w:pPr>
              <w:rPr>
                <w:rFonts w:cs="Times New Roman"/>
                <w:color w:val="auto"/>
                <w:szCs w:val="16"/>
              </w:rPr>
            </w:pPr>
            <w:r w:rsidRPr="008A6D4E">
              <w:rPr>
                <w:rFonts w:cs="Times New Roman"/>
                <w:color w:val="auto"/>
                <w:szCs w:val="16"/>
              </w:rPr>
              <w:t>Об’єкти водопостачання і водовідведення</w:t>
            </w:r>
          </w:p>
        </w:tc>
        <w:tc>
          <w:tcPr>
            <w:tcW w:w="891" w:type="dxa"/>
            <w:vAlign w:val="center"/>
            <w:hideMark/>
          </w:tcPr>
          <w:p w14:paraId="5E189FAD" w14:textId="0F449270" w:rsidR="00412F5E" w:rsidRPr="008A6D4E" w:rsidRDefault="00412F5E" w:rsidP="00412F5E">
            <w:pPr>
              <w:jc w:val="center"/>
              <w:rPr>
                <w:rFonts w:cs="Times New Roman"/>
                <w:color w:val="auto"/>
                <w:szCs w:val="16"/>
              </w:rPr>
            </w:pPr>
            <w:r w:rsidRPr="008A6D4E">
              <w:rPr>
                <w:color w:val="auto"/>
                <w:szCs w:val="16"/>
              </w:rPr>
              <w:t>867</w:t>
            </w:r>
          </w:p>
        </w:tc>
        <w:tc>
          <w:tcPr>
            <w:tcW w:w="891" w:type="dxa"/>
            <w:vAlign w:val="center"/>
            <w:hideMark/>
          </w:tcPr>
          <w:p w14:paraId="71B29B24" w14:textId="5DD7E1B1" w:rsidR="00412F5E" w:rsidRPr="008A6D4E" w:rsidRDefault="00412F5E" w:rsidP="00412F5E">
            <w:pPr>
              <w:jc w:val="center"/>
              <w:rPr>
                <w:rFonts w:cs="Times New Roman"/>
                <w:color w:val="auto"/>
                <w:szCs w:val="16"/>
              </w:rPr>
            </w:pPr>
            <w:r w:rsidRPr="008A6D4E">
              <w:rPr>
                <w:color w:val="auto"/>
                <w:szCs w:val="16"/>
              </w:rPr>
              <w:t>1 054</w:t>
            </w:r>
          </w:p>
        </w:tc>
        <w:tc>
          <w:tcPr>
            <w:tcW w:w="891" w:type="dxa"/>
            <w:vAlign w:val="center"/>
            <w:hideMark/>
          </w:tcPr>
          <w:p w14:paraId="6BF6B879" w14:textId="3EA186BC" w:rsidR="00412F5E" w:rsidRPr="008A6D4E" w:rsidRDefault="00412F5E" w:rsidP="00412F5E">
            <w:pPr>
              <w:jc w:val="center"/>
              <w:rPr>
                <w:rFonts w:cs="Times New Roman"/>
                <w:color w:val="auto"/>
                <w:szCs w:val="16"/>
              </w:rPr>
            </w:pPr>
            <w:r w:rsidRPr="008A6D4E">
              <w:rPr>
                <w:color w:val="auto"/>
                <w:szCs w:val="16"/>
              </w:rPr>
              <w:t>1 228</w:t>
            </w:r>
          </w:p>
        </w:tc>
        <w:tc>
          <w:tcPr>
            <w:tcW w:w="891" w:type="dxa"/>
            <w:vAlign w:val="center"/>
            <w:hideMark/>
          </w:tcPr>
          <w:p w14:paraId="730FF8A8" w14:textId="7567025A" w:rsidR="00412F5E" w:rsidRPr="008A6D4E" w:rsidRDefault="00412F5E" w:rsidP="00412F5E">
            <w:pPr>
              <w:jc w:val="center"/>
              <w:rPr>
                <w:rFonts w:cs="Times New Roman"/>
                <w:color w:val="auto"/>
                <w:szCs w:val="16"/>
              </w:rPr>
            </w:pPr>
            <w:r w:rsidRPr="008A6D4E">
              <w:rPr>
                <w:color w:val="auto"/>
                <w:szCs w:val="16"/>
              </w:rPr>
              <w:t>1 213</w:t>
            </w:r>
          </w:p>
        </w:tc>
        <w:tc>
          <w:tcPr>
            <w:tcW w:w="891" w:type="dxa"/>
            <w:vAlign w:val="center"/>
            <w:hideMark/>
          </w:tcPr>
          <w:p w14:paraId="46C34B3A" w14:textId="18354276" w:rsidR="00412F5E" w:rsidRPr="008A6D4E" w:rsidRDefault="00412F5E" w:rsidP="00412F5E">
            <w:pPr>
              <w:jc w:val="center"/>
              <w:rPr>
                <w:rFonts w:cs="Times New Roman"/>
                <w:color w:val="auto"/>
                <w:szCs w:val="16"/>
              </w:rPr>
            </w:pPr>
            <w:r w:rsidRPr="008A6D4E">
              <w:rPr>
                <w:color w:val="auto"/>
                <w:szCs w:val="16"/>
              </w:rPr>
              <w:t>1 431</w:t>
            </w:r>
          </w:p>
        </w:tc>
        <w:tc>
          <w:tcPr>
            <w:tcW w:w="891" w:type="dxa"/>
            <w:vAlign w:val="center"/>
            <w:hideMark/>
          </w:tcPr>
          <w:p w14:paraId="4D29D632" w14:textId="0D6A9D68" w:rsidR="00412F5E" w:rsidRPr="008A6D4E" w:rsidRDefault="00412F5E" w:rsidP="00412F5E">
            <w:pPr>
              <w:jc w:val="center"/>
              <w:rPr>
                <w:rFonts w:cs="Times New Roman"/>
                <w:color w:val="auto"/>
                <w:szCs w:val="16"/>
              </w:rPr>
            </w:pPr>
            <w:r w:rsidRPr="008A6D4E">
              <w:rPr>
                <w:color w:val="auto"/>
                <w:szCs w:val="16"/>
              </w:rPr>
              <w:t>1 767</w:t>
            </w:r>
          </w:p>
        </w:tc>
        <w:tc>
          <w:tcPr>
            <w:tcW w:w="892" w:type="dxa"/>
            <w:vAlign w:val="center"/>
            <w:hideMark/>
          </w:tcPr>
          <w:p w14:paraId="590B2C1B" w14:textId="085BA4F4" w:rsidR="00412F5E" w:rsidRPr="008A6D4E" w:rsidRDefault="00412F5E" w:rsidP="00412F5E">
            <w:pPr>
              <w:jc w:val="center"/>
              <w:rPr>
                <w:rFonts w:cs="Times New Roman"/>
                <w:color w:val="auto"/>
                <w:szCs w:val="16"/>
              </w:rPr>
            </w:pPr>
            <w:r w:rsidRPr="008A6D4E">
              <w:rPr>
                <w:color w:val="auto"/>
                <w:szCs w:val="16"/>
              </w:rPr>
              <w:t>1 705</w:t>
            </w:r>
          </w:p>
        </w:tc>
      </w:tr>
      <w:tr w:rsidR="00412F5E" w:rsidRPr="008A6D4E" w14:paraId="006B2604" w14:textId="77777777">
        <w:trPr>
          <w:trHeight w:val="20"/>
        </w:trPr>
        <w:tc>
          <w:tcPr>
            <w:tcW w:w="579" w:type="dxa"/>
            <w:vAlign w:val="center"/>
            <w:hideMark/>
          </w:tcPr>
          <w:p w14:paraId="71AA9667" w14:textId="77777777" w:rsidR="00412F5E" w:rsidRPr="008A6D4E" w:rsidRDefault="00412F5E" w:rsidP="00412F5E">
            <w:pPr>
              <w:jc w:val="center"/>
              <w:rPr>
                <w:rFonts w:cs="Times New Roman"/>
                <w:color w:val="auto"/>
                <w:szCs w:val="16"/>
              </w:rPr>
            </w:pPr>
            <w:r w:rsidRPr="008A6D4E">
              <w:rPr>
                <w:rFonts w:cs="Times New Roman"/>
                <w:color w:val="auto"/>
                <w:szCs w:val="16"/>
              </w:rPr>
              <w:t>6</w:t>
            </w:r>
          </w:p>
        </w:tc>
        <w:tc>
          <w:tcPr>
            <w:tcW w:w="2817" w:type="dxa"/>
            <w:noWrap/>
            <w:vAlign w:val="center"/>
            <w:hideMark/>
          </w:tcPr>
          <w:p w14:paraId="3858DD70" w14:textId="77777777" w:rsidR="00412F5E" w:rsidRPr="008A6D4E" w:rsidRDefault="00412F5E" w:rsidP="00412F5E">
            <w:pPr>
              <w:rPr>
                <w:rFonts w:cs="Times New Roman"/>
                <w:color w:val="auto"/>
                <w:szCs w:val="16"/>
              </w:rPr>
            </w:pPr>
            <w:r w:rsidRPr="008A6D4E">
              <w:rPr>
                <w:rFonts w:cs="Times New Roman"/>
                <w:color w:val="auto"/>
                <w:szCs w:val="16"/>
              </w:rPr>
              <w:t>Об’єкти зовнішнього освітлення</w:t>
            </w:r>
          </w:p>
        </w:tc>
        <w:tc>
          <w:tcPr>
            <w:tcW w:w="891" w:type="dxa"/>
            <w:vAlign w:val="center"/>
            <w:hideMark/>
          </w:tcPr>
          <w:p w14:paraId="4433DA71" w14:textId="62588E93" w:rsidR="00412F5E" w:rsidRPr="008A6D4E" w:rsidRDefault="00412F5E" w:rsidP="00412F5E">
            <w:pPr>
              <w:jc w:val="center"/>
              <w:rPr>
                <w:rFonts w:cs="Times New Roman"/>
                <w:color w:val="auto"/>
                <w:szCs w:val="16"/>
              </w:rPr>
            </w:pPr>
            <w:r w:rsidRPr="008A6D4E">
              <w:rPr>
                <w:color w:val="auto"/>
                <w:szCs w:val="16"/>
              </w:rPr>
              <w:t>675</w:t>
            </w:r>
          </w:p>
        </w:tc>
        <w:tc>
          <w:tcPr>
            <w:tcW w:w="891" w:type="dxa"/>
            <w:vAlign w:val="center"/>
            <w:hideMark/>
          </w:tcPr>
          <w:p w14:paraId="14500934" w14:textId="30CCDCF2" w:rsidR="00412F5E" w:rsidRPr="008A6D4E" w:rsidRDefault="00412F5E" w:rsidP="00412F5E">
            <w:pPr>
              <w:jc w:val="center"/>
              <w:rPr>
                <w:rFonts w:cs="Times New Roman"/>
                <w:color w:val="auto"/>
                <w:szCs w:val="16"/>
              </w:rPr>
            </w:pPr>
            <w:r w:rsidRPr="008A6D4E">
              <w:rPr>
                <w:color w:val="auto"/>
                <w:szCs w:val="16"/>
              </w:rPr>
              <w:t>515</w:t>
            </w:r>
          </w:p>
        </w:tc>
        <w:tc>
          <w:tcPr>
            <w:tcW w:w="891" w:type="dxa"/>
            <w:vAlign w:val="center"/>
            <w:hideMark/>
          </w:tcPr>
          <w:p w14:paraId="5D7DD5CC" w14:textId="74E278D7" w:rsidR="00412F5E" w:rsidRPr="008A6D4E" w:rsidRDefault="00412F5E" w:rsidP="00412F5E">
            <w:pPr>
              <w:jc w:val="center"/>
              <w:rPr>
                <w:rFonts w:cs="Times New Roman"/>
                <w:color w:val="auto"/>
                <w:szCs w:val="16"/>
              </w:rPr>
            </w:pPr>
            <w:r w:rsidRPr="008A6D4E">
              <w:rPr>
                <w:color w:val="auto"/>
                <w:szCs w:val="16"/>
              </w:rPr>
              <w:t>1 172</w:t>
            </w:r>
          </w:p>
        </w:tc>
        <w:tc>
          <w:tcPr>
            <w:tcW w:w="891" w:type="dxa"/>
            <w:vAlign w:val="center"/>
            <w:hideMark/>
          </w:tcPr>
          <w:p w14:paraId="3F7FDF02" w14:textId="309D3FB1" w:rsidR="00412F5E" w:rsidRPr="008A6D4E" w:rsidRDefault="00412F5E" w:rsidP="00412F5E">
            <w:pPr>
              <w:jc w:val="center"/>
              <w:rPr>
                <w:rFonts w:cs="Times New Roman"/>
                <w:color w:val="auto"/>
                <w:szCs w:val="16"/>
              </w:rPr>
            </w:pPr>
            <w:r w:rsidRPr="008A6D4E">
              <w:rPr>
                <w:color w:val="auto"/>
                <w:szCs w:val="16"/>
              </w:rPr>
              <w:t>999</w:t>
            </w:r>
          </w:p>
        </w:tc>
        <w:tc>
          <w:tcPr>
            <w:tcW w:w="891" w:type="dxa"/>
            <w:vAlign w:val="center"/>
            <w:hideMark/>
          </w:tcPr>
          <w:p w14:paraId="279B18C9" w14:textId="0FEAE3AF" w:rsidR="00412F5E" w:rsidRPr="008A6D4E" w:rsidRDefault="00412F5E" w:rsidP="00412F5E">
            <w:pPr>
              <w:jc w:val="center"/>
              <w:rPr>
                <w:rFonts w:cs="Times New Roman"/>
                <w:color w:val="auto"/>
                <w:szCs w:val="16"/>
              </w:rPr>
            </w:pPr>
            <w:r w:rsidRPr="008A6D4E">
              <w:rPr>
                <w:color w:val="auto"/>
                <w:szCs w:val="16"/>
              </w:rPr>
              <w:t>1 597</w:t>
            </w:r>
          </w:p>
        </w:tc>
        <w:tc>
          <w:tcPr>
            <w:tcW w:w="891" w:type="dxa"/>
            <w:vAlign w:val="center"/>
            <w:hideMark/>
          </w:tcPr>
          <w:p w14:paraId="04128E52" w14:textId="042506C1" w:rsidR="00412F5E" w:rsidRPr="008A6D4E" w:rsidRDefault="00412F5E" w:rsidP="00412F5E">
            <w:pPr>
              <w:jc w:val="center"/>
              <w:rPr>
                <w:rFonts w:cs="Times New Roman"/>
                <w:color w:val="auto"/>
                <w:szCs w:val="16"/>
              </w:rPr>
            </w:pPr>
            <w:r w:rsidRPr="008A6D4E">
              <w:rPr>
                <w:color w:val="auto"/>
                <w:szCs w:val="16"/>
              </w:rPr>
              <w:t>656</w:t>
            </w:r>
          </w:p>
        </w:tc>
        <w:tc>
          <w:tcPr>
            <w:tcW w:w="892" w:type="dxa"/>
            <w:vAlign w:val="center"/>
            <w:hideMark/>
          </w:tcPr>
          <w:p w14:paraId="56EA9536" w14:textId="36DA9159" w:rsidR="00412F5E" w:rsidRPr="008A6D4E" w:rsidRDefault="00412F5E" w:rsidP="00412F5E">
            <w:pPr>
              <w:jc w:val="center"/>
              <w:rPr>
                <w:rFonts w:cs="Times New Roman"/>
                <w:color w:val="auto"/>
                <w:szCs w:val="16"/>
              </w:rPr>
            </w:pPr>
            <w:r w:rsidRPr="008A6D4E">
              <w:rPr>
                <w:color w:val="auto"/>
                <w:szCs w:val="16"/>
              </w:rPr>
              <w:t>662</w:t>
            </w:r>
          </w:p>
        </w:tc>
      </w:tr>
      <w:tr w:rsidR="00412F5E" w:rsidRPr="008A6D4E" w14:paraId="001B45D0" w14:textId="77777777">
        <w:trPr>
          <w:trHeight w:val="20"/>
        </w:trPr>
        <w:tc>
          <w:tcPr>
            <w:tcW w:w="579" w:type="dxa"/>
            <w:vAlign w:val="center"/>
            <w:hideMark/>
          </w:tcPr>
          <w:p w14:paraId="299E226C" w14:textId="77777777" w:rsidR="00412F5E" w:rsidRPr="008A6D4E" w:rsidRDefault="00412F5E" w:rsidP="00412F5E">
            <w:pPr>
              <w:jc w:val="center"/>
              <w:rPr>
                <w:rFonts w:cs="Times New Roman"/>
                <w:color w:val="auto"/>
                <w:szCs w:val="16"/>
              </w:rPr>
            </w:pPr>
            <w:r w:rsidRPr="008A6D4E">
              <w:rPr>
                <w:rFonts w:cs="Times New Roman"/>
                <w:color w:val="auto"/>
                <w:szCs w:val="16"/>
              </w:rPr>
              <w:t>7</w:t>
            </w:r>
          </w:p>
        </w:tc>
        <w:tc>
          <w:tcPr>
            <w:tcW w:w="2817" w:type="dxa"/>
            <w:noWrap/>
            <w:vAlign w:val="center"/>
            <w:hideMark/>
          </w:tcPr>
          <w:p w14:paraId="329B6134" w14:textId="77777777" w:rsidR="00412F5E" w:rsidRPr="008A6D4E" w:rsidRDefault="00412F5E" w:rsidP="00412F5E">
            <w:pPr>
              <w:rPr>
                <w:rFonts w:cs="Times New Roman"/>
                <w:color w:val="auto"/>
                <w:szCs w:val="16"/>
              </w:rPr>
            </w:pPr>
            <w:r w:rsidRPr="008A6D4E">
              <w:rPr>
                <w:rFonts w:cs="Times New Roman"/>
                <w:color w:val="auto"/>
                <w:szCs w:val="16"/>
              </w:rPr>
              <w:t>Об'єкти з управління побутовими відходами</w:t>
            </w:r>
          </w:p>
        </w:tc>
        <w:tc>
          <w:tcPr>
            <w:tcW w:w="891" w:type="dxa"/>
            <w:vAlign w:val="center"/>
            <w:hideMark/>
          </w:tcPr>
          <w:p w14:paraId="0DECD050" w14:textId="735A1E6C" w:rsidR="00412F5E" w:rsidRPr="008A6D4E" w:rsidRDefault="00412F5E" w:rsidP="00412F5E">
            <w:pPr>
              <w:jc w:val="center"/>
              <w:rPr>
                <w:rFonts w:cs="Times New Roman"/>
                <w:color w:val="auto"/>
                <w:szCs w:val="16"/>
              </w:rPr>
            </w:pPr>
            <w:r w:rsidRPr="008A6D4E">
              <w:rPr>
                <w:color w:val="auto"/>
                <w:szCs w:val="16"/>
              </w:rPr>
              <w:t>29</w:t>
            </w:r>
          </w:p>
        </w:tc>
        <w:tc>
          <w:tcPr>
            <w:tcW w:w="891" w:type="dxa"/>
            <w:vAlign w:val="center"/>
            <w:hideMark/>
          </w:tcPr>
          <w:p w14:paraId="510042AC" w14:textId="44404AF4" w:rsidR="00412F5E" w:rsidRPr="008A6D4E" w:rsidRDefault="00412F5E" w:rsidP="00412F5E">
            <w:pPr>
              <w:jc w:val="center"/>
              <w:rPr>
                <w:rFonts w:cs="Times New Roman"/>
                <w:color w:val="auto"/>
                <w:szCs w:val="16"/>
              </w:rPr>
            </w:pPr>
            <w:r w:rsidRPr="008A6D4E">
              <w:rPr>
                <w:color w:val="auto"/>
                <w:szCs w:val="16"/>
              </w:rPr>
              <w:t>51</w:t>
            </w:r>
          </w:p>
        </w:tc>
        <w:tc>
          <w:tcPr>
            <w:tcW w:w="891" w:type="dxa"/>
            <w:vAlign w:val="center"/>
            <w:hideMark/>
          </w:tcPr>
          <w:p w14:paraId="120AAC1F" w14:textId="1543F859" w:rsidR="00412F5E" w:rsidRPr="008A6D4E" w:rsidRDefault="00412F5E" w:rsidP="00412F5E">
            <w:pPr>
              <w:jc w:val="center"/>
              <w:rPr>
                <w:rFonts w:cs="Times New Roman"/>
                <w:color w:val="auto"/>
                <w:szCs w:val="16"/>
              </w:rPr>
            </w:pPr>
            <w:r w:rsidRPr="008A6D4E">
              <w:rPr>
                <w:color w:val="auto"/>
                <w:szCs w:val="16"/>
              </w:rPr>
              <w:t>47</w:t>
            </w:r>
          </w:p>
        </w:tc>
        <w:tc>
          <w:tcPr>
            <w:tcW w:w="891" w:type="dxa"/>
            <w:vAlign w:val="center"/>
            <w:hideMark/>
          </w:tcPr>
          <w:p w14:paraId="3E79E526" w14:textId="3D386829" w:rsidR="00412F5E" w:rsidRPr="008A6D4E" w:rsidRDefault="00412F5E" w:rsidP="00412F5E">
            <w:pPr>
              <w:jc w:val="center"/>
              <w:rPr>
                <w:rFonts w:cs="Times New Roman"/>
                <w:color w:val="auto"/>
                <w:szCs w:val="16"/>
              </w:rPr>
            </w:pPr>
            <w:r w:rsidRPr="008A6D4E">
              <w:rPr>
                <w:color w:val="auto"/>
                <w:szCs w:val="16"/>
              </w:rPr>
              <w:t>36</w:t>
            </w:r>
          </w:p>
        </w:tc>
        <w:tc>
          <w:tcPr>
            <w:tcW w:w="891" w:type="dxa"/>
            <w:vAlign w:val="center"/>
            <w:hideMark/>
          </w:tcPr>
          <w:p w14:paraId="6558AC02" w14:textId="0EFD812E" w:rsidR="00412F5E" w:rsidRPr="008A6D4E" w:rsidRDefault="00412F5E" w:rsidP="00412F5E">
            <w:pPr>
              <w:jc w:val="center"/>
              <w:rPr>
                <w:rFonts w:cs="Times New Roman"/>
                <w:color w:val="auto"/>
                <w:szCs w:val="16"/>
              </w:rPr>
            </w:pPr>
            <w:r w:rsidRPr="008A6D4E">
              <w:rPr>
                <w:color w:val="auto"/>
                <w:szCs w:val="16"/>
              </w:rPr>
              <w:t>49</w:t>
            </w:r>
          </w:p>
        </w:tc>
        <w:tc>
          <w:tcPr>
            <w:tcW w:w="891" w:type="dxa"/>
            <w:vAlign w:val="center"/>
            <w:hideMark/>
          </w:tcPr>
          <w:p w14:paraId="15CBB454" w14:textId="09849C06" w:rsidR="00412F5E" w:rsidRPr="008A6D4E" w:rsidRDefault="00412F5E" w:rsidP="00412F5E">
            <w:pPr>
              <w:jc w:val="center"/>
              <w:rPr>
                <w:rFonts w:cs="Times New Roman"/>
                <w:color w:val="auto"/>
                <w:szCs w:val="16"/>
              </w:rPr>
            </w:pPr>
            <w:r w:rsidRPr="008A6D4E">
              <w:rPr>
                <w:color w:val="auto"/>
                <w:szCs w:val="16"/>
              </w:rPr>
              <w:t>71</w:t>
            </w:r>
          </w:p>
        </w:tc>
        <w:tc>
          <w:tcPr>
            <w:tcW w:w="892" w:type="dxa"/>
            <w:vAlign w:val="center"/>
            <w:hideMark/>
          </w:tcPr>
          <w:p w14:paraId="42D1A7B3" w14:textId="364B2465" w:rsidR="00412F5E" w:rsidRPr="008A6D4E" w:rsidRDefault="00412F5E" w:rsidP="00412F5E">
            <w:pPr>
              <w:jc w:val="center"/>
              <w:rPr>
                <w:rFonts w:cs="Times New Roman"/>
                <w:color w:val="auto"/>
                <w:szCs w:val="16"/>
              </w:rPr>
            </w:pPr>
            <w:r w:rsidRPr="008A6D4E">
              <w:rPr>
                <w:color w:val="auto"/>
                <w:szCs w:val="16"/>
              </w:rPr>
              <w:t>95</w:t>
            </w:r>
          </w:p>
        </w:tc>
      </w:tr>
      <w:tr w:rsidR="00412F5E" w:rsidRPr="008A6D4E" w14:paraId="2F497B76" w14:textId="77777777">
        <w:trPr>
          <w:trHeight w:val="20"/>
        </w:trPr>
        <w:tc>
          <w:tcPr>
            <w:tcW w:w="579" w:type="dxa"/>
            <w:vAlign w:val="center"/>
            <w:hideMark/>
          </w:tcPr>
          <w:p w14:paraId="3151F07D" w14:textId="77777777" w:rsidR="00412F5E" w:rsidRPr="008A6D4E" w:rsidRDefault="00412F5E" w:rsidP="00412F5E">
            <w:pPr>
              <w:jc w:val="center"/>
              <w:rPr>
                <w:rFonts w:cs="Times New Roman"/>
                <w:color w:val="auto"/>
                <w:szCs w:val="16"/>
              </w:rPr>
            </w:pPr>
            <w:r w:rsidRPr="008A6D4E">
              <w:rPr>
                <w:rFonts w:cs="Times New Roman"/>
                <w:color w:val="auto"/>
                <w:szCs w:val="16"/>
              </w:rPr>
              <w:t>8</w:t>
            </w:r>
          </w:p>
        </w:tc>
        <w:tc>
          <w:tcPr>
            <w:tcW w:w="2817" w:type="dxa"/>
            <w:noWrap/>
            <w:vAlign w:val="center"/>
            <w:hideMark/>
          </w:tcPr>
          <w:p w14:paraId="2F83C088" w14:textId="77777777" w:rsidR="00412F5E" w:rsidRPr="008A6D4E" w:rsidRDefault="00412F5E" w:rsidP="00412F5E">
            <w:pPr>
              <w:rPr>
                <w:rFonts w:cs="Times New Roman"/>
                <w:color w:val="auto"/>
                <w:szCs w:val="16"/>
              </w:rPr>
            </w:pPr>
            <w:r w:rsidRPr="008A6D4E">
              <w:rPr>
                <w:rFonts w:cs="Times New Roman"/>
                <w:color w:val="auto"/>
                <w:szCs w:val="16"/>
              </w:rPr>
              <w:t>Громадський транспорт</w:t>
            </w:r>
          </w:p>
        </w:tc>
        <w:tc>
          <w:tcPr>
            <w:tcW w:w="891" w:type="dxa"/>
            <w:vAlign w:val="center"/>
            <w:hideMark/>
          </w:tcPr>
          <w:p w14:paraId="6C7DF074" w14:textId="1349B771" w:rsidR="00412F5E" w:rsidRPr="008A6D4E" w:rsidRDefault="00412F5E" w:rsidP="00412F5E">
            <w:pPr>
              <w:jc w:val="center"/>
              <w:rPr>
                <w:rFonts w:cs="Times New Roman"/>
                <w:color w:val="auto"/>
                <w:szCs w:val="16"/>
              </w:rPr>
            </w:pPr>
            <w:r w:rsidRPr="008A6D4E">
              <w:rPr>
                <w:color w:val="auto"/>
                <w:szCs w:val="16"/>
              </w:rPr>
              <w:t>571</w:t>
            </w:r>
          </w:p>
        </w:tc>
        <w:tc>
          <w:tcPr>
            <w:tcW w:w="891" w:type="dxa"/>
            <w:vAlign w:val="center"/>
            <w:hideMark/>
          </w:tcPr>
          <w:p w14:paraId="367E842F" w14:textId="76C40081" w:rsidR="00412F5E" w:rsidRPr="008A6D4E" w:rsidRDefault="00412F5E" w:rsidP="00412F5E">
            <w:pPr>
              <w:jc w:val="center"/>
              <w:rPr>
                <w:rFonts w:cs="Times New Roman"/>
                <w:color w:val="auto"/>
                <w:szCs w:val="16"/>
              </w:rPr>
            </w:pPr>
            <w:r w:rsidRPr="008A6D4E">
              <w:rPr>
                <w:color w:val="auto"/>
                <w:szCs w:val="16"/>
              </w:rPr>
              <w:t>606</w:t>
            </w:r>
          </w:p>
        </w:tc>
        <w:tc>
          <w:tcPr>
            <w:tcW w:w="891" w:type="dxa"/>
            <w:vAlign w:val="center"/>
            <w:hideMark/>
          </w:tcPr>
          <w:p w14:paraId="2EA1C43C" w14:textId="32B2A891" w:rsidR="00412F5E" w:rsidRPr="008A6D4E" w:rsidRDefault="00412F5E" w:rsidP="00412F5E">
            <w:pPr>
              <w:jc w:val="center"/>
              <w:rPr>
                <w:rFonts w:cs="Times New Roman"/>
                <w:color w:val="auto"/>
                <w:szCs w:val="16"/>
              </w:rPr>
            </w:pPr>
            <w:r w:rsidRPr="008A6D4E">
              <w:rPr>
                <w:color w:val="auto"/>
                <w:szCs w:val="16"/>
              </w:rPr>
              <w:t>623</w:t>
            </w:r>
          </w:p>
        </w:tc>
        <w:tc>
          <w:tcPr>
            <w:tcW w:w="891" w:type="dxa"/>
            <w:vAlign w:val="center"/>
            <w:hideMark/>
          </w:tcPr>
          <w:p w14:paraId="0EF1FE60" w14:textId="2394B589" w:rsidR="00412F5E" w:rsidRPr="008A6D4E" w:rsidRDefault="00412F5E" w:rsidP="00412F5E">
            <w:pPr>
              <w:jc w:val="center"/>
              <w:rPr>
                <w:rFonts w:cs="Times New Roman"/>
                <w:color w:val="auto"/>
                <w:szCs w:val="16"/>
              </w:rPr>
            </w:pPr>
            <w:r w:rsidRPr="008A6D4E">
              <w:rPr>
                <w:color w:val="auto"/>
                <w:szCs w:val="16"/>
              </w:rPr>
              <w:t>343</w:t>
            </w:r>
          </w:p>
        </w:tc>
        <w:tc>
          <w:tcPr>
            <w:tcW w:w="891" w:type="dxa"/>
            <w:vAlign w:val="center"/>
            <w:hideMark/>
          </w:tcPr>
          <w:p w14:paraId="74B874C6" w14:textId="2A75E13D" w:rsidR="00412F5E" w:rsidRPr="008A6D4E" w:rsidRDefault="00412F5E" w:rsidP="00412F5E">
            <w:pPr>
              <w:jc w:val="center"/>
              <w:rPr>
                <w:rFonts w:cs="Times New Roman"/>
                <w:color w:val="auto"/>
                <w:szCs w:val="16"/>
              </w:rPr>
            </w:pPr>
            <w:r w:rsidRPr="008A6D4E">
              <w:rPr>
                <w:color w:val="auto"/>
                <w:szCs w:val="16"/>
              </w:rPr>
              <w:t>531</w:t>
            </w:r>
          </w:p>
        </w:tc>
        <w:tc>
          <w:tcPr>
            <w:tcW w:w="891" w:type="dxa"/>
            <w:vAlign w:val="center"/>
            <w:hideMark/>
          </w:tcPr>
          <w:p w14:paraId="6364D035" w14:textId="71F8A5B6" w:rsidR="00412F5E" w:rsidRPr="008A6D4E" w:rsidRDefault="00412F5E" w:rsidP="00412F5E">
            <w:pPr>
              <w:jc w:val="center"/>
              <w:rPr>
                <w:rFonts w:cs="Times New Roman"/>
                <w:color w:val="auto"/>
                <w:szCs w:val="16"/>
              </w:rPr>
            </w:pPr>
            <w:r w:rsidRPr="008A6D4E">
              <w:rPr>
                <w:color w:val="auto"/>
                <w:szCs w:val="16"/>
              </w:rPr>
              <w:t>111</w:t>
            </w:r>
          </w:p>
        </w:tc>
        <w:tc>
          <w:tcPr>
            <w:tcW w:w="892" w:type="dxa"/>
            <w:vAlign w:val="center"/>
            <w:hideMark/>
          </w:tcPr>
          <w:p w14:paraId="2D9459E5" w14:textId="1D2EAAD8" w:rsidR="00412F5E" w:rsidRPr="008A6D4E" w:rsidRDefault="00412F5E" w:rsidP="00412F5E">
            <w:pPr>
              <w:jc w:val="center"/>
              <w:rPr>
                <w:rFonts w:cs="Times New Roman"/>
                <w:color w:val="auto"/>
                <w:szCs w:val="16"/>
              </w:rPr>
            </w:pPr>
            <w:r w:rsidRPr="008A6D4E">
              <w:rPr>
                <w:color w:val="auto"/>
                <w:szCs w:val="16"/>
              </w:rPr>
              <w:t>598</w:t>
            </w:r>
          </w:p>
        </w:tc>
      </w:tr>
      <w:tr w:rsidR="001E2294" w:rsidRPr="008A6D4E" w14:paraId="75C15850" w14:textId="77777777">
        <w:trPr>
          <w:cnfStyle w:val="010000000000" w:firstRow="0" w:lastRow="1" w:firstColumn="0" w:lastColumn="0" w:oddVBand="0" w:evenVBand="0" w:oddHBand="0" w:evenHBand="0" w:firstRowFirstColumn="0" w:firstRowLastColumn="0" w:lastRowFirstColumn="0" w:lastRowLastColumn="0"/>
          <w:trHeight w:val="20"/>
        </w:trPr>
        <w:tc>
          <w:tcPr>
            <w:tcW w:w="579" w:type="dxa"/>
            <w:vAlign w:val="center"/>
            <w:hideMark/>
          </w:tcPr>
          <w:p w14:paraId="31122C78" w14:textId="77777777" w:rsidR="001E2294" w:rsidRPr="008A6D4E" w:rsidRDefault="001E2294" w:rsidP="001E2294">
            <w:pPr>
              <w:jc w:val="center"/>
              <w:rPr>
                <w:rFonts w:ascii="Century Gothic" w:hAnsi="Century Gothic" w:cs="Times New Roman"/>
                <w:color w:val="auto"/>
                <w:szCs w:val="16"/>
              </w:rPr>
            </w:pPr>
          </w:p>
        </w:tc>
        <w:tc>
          <w:tcPr>
            <w:tcW w:w="2817" w:type="dxa"/>
            <w:vAlign w:val="center"/>
            <w:hideMark/>
          </w:tcPr>
          <w:p w14:paraId="2140BFD4" w14:textId="77777777" w:rsidR="001E2294" w:rsidRPr="008A6D4E" w:rsidRDefault="001E2294" w:rsidP="001E2294">
            <w:pPr>
              <w:jc w:val="center"/>
              <w:rPr>
                <w:rFonts w:ascii="Century Gothic" w:hAnsi="Century Gothic" w:cs="Times New Roman"/>
                <w:bCs/>
                <w:color w:val="auto"/>
                <w:szCs w:val="16"/>
              </w:rPr>
            </w:pPr>
            <w:r w:rsidRPr="008A6D4E">
              <w:rPr>
                <w:rFonts w:ascii="Century Gothic" w:hAnsi="Century Gothic" w:cs="Times New Roman"/>
                <w:bCs/>
                <w:color w:val="auto"/>
                <w:szCs w:val="16"/>
              </w:rPr>
              <w:t>РАЗОМ</w:t>
            </w:r>
          </w:p>
        </w:tc>
        <w:tc>
          <w:tcPr>
            <w:tcW w:w="891" w:type="dxa"/>
            <w:vAlign w:val="center"/>
            <w:hideMark/>
          </w:tcPr>
          <w:p w14:paraId="4C0BDF63" w14:textId="2DD3797C" w:rsidR="001E2294" w:rsidRPr="008A6D4E" w:rsidRDefault="001E2294" w:rsidP="001E2294">
            <w:pPr>
              <w:jc w:val="center"/>
              <w:rPr>
                <w:rFonts w:ascii="Century Gothic" w:hAnsi="Century Gothic" w:cs="Times New Roman"/>
                <w:color w:val="auto"/>
                <w:szCs w:val="16"/>
              </w:rPr>
            </w:pPr>
            <w:r w:rsidRPr="008A6D4E">
              <w:rPr>
                <w:rFonts w:ascii="Century Gothic" w:hAnsi="Century Gothic"/>
                <w:color w:val="auto"/>
                <w:szCs w:val="16"/>
              </w:rPr>
              <w:t>29 783</w:t>
            </w:r>
          </w:p>
        </w:tc>
        <w:tc>
          <w:tcPr>
            <w:tcW w:w="891" w:type="dxa"/>
            <w:vAlign w:val="center"/>
            <w:hideMark/>
          </w:tcPr>
          <w:p w14:paraId="7E85BBB8" w14:textId="7EE01494" w:rsidR="001E2294" w:rsidRPr="008A6D4E" w:rsidRDefault="001E2294" w:rsidP="001E2294">
            <w:pPr>
              <w:jc w:val="center"/>
              <w:rPr>
                <w:rFonts w:ascii="Century Gothic" w:hAnsi="Century Gothic" w:cs="Times New Roman"/>
                <w:color w:val="auto"/>
                <w:szCs w:val="16"/>
              </w:rPr>
            </w:pPr>
            <w:r w:rsidRPr="008A6D4E">
              <w:rPr>
                <w:rFonts w:ascii="Century Gothic" w:hAnsi="Century Gothic"/>
                <w:color w:val="auto"/>
                <w:szCs w:val="16"/>
              </w:rPr>
              <w:t>27 919</w:t>
            </w:r>
          </w:p>
        </w:tc>
        <w:tc>
          <w:tcPr>
            <w:tcW w:w="891" w:type="dxa"/>
            <w:vAlign w:val="center"/>
            <w:hideMark/>
          </w:tcPr>
          <w:p w14:paraId="6B7F6B1E" w14:textId="26EDF931" w:rsidR="001E2294" w:rsidRPr="008A6D4E" w:rsidRDefault="001E2294" w:rsidP="001E2294">
            <w:pPr>
              <w:jc w:val="center"/>
              <w:rPr>
                <w:rFonts w:ascii="Century Gothic" w:hAnsi="Century Gothic" w:cs="Times New Roman"/>
                <w:color w:val="auto"/>
                <w:szCs w:val="16"/>
              </w:rPr>
            </w:pPr>
            <w:r w:rsidRPr="008A6D4E">
              <w:rPr>
                <w:rFonts w:ascii="Century Gothic" w:hAnsi="Century Gothic"/>
                <w:color w:val="auto"/>
                <w:szCs w:val="16"/>
              </w:rPr>
              <w:t>29 417</w:t>
            </w:r>
          </w:p>
        </w:tc>
        <w:tc>
          <w:tcPr>
            <w:tcW w:w="891" w:type="dxa"/>
            <w:vAlign w:val="center"/>
            <w:hideMark/>
          </w:tcPr>
          <w:p w14:paraId="123D3FAF" w14:textId="77524B8F" w:rsidR="001E2294" w:rsidRPr="008A6D4E" w:rsidRDefault="001E2294" w:rsidP="001E2294">
            <w:pPr>
              <w:jc w:val="center"/>
              <w:rPr>
                <w:rFonts w:ascii="Century Gothic" w:hAnsi="Century Gothic" w:cs="Times New Roman"/>
                <w:color w:val="auto"/>
                <w:szCs w:val="16"/>
              </w:rPr>
            </w:pPr>
            <w:r w:rsidRPr="008A6D4E">
              <w:rPr>
                <w:rFonts w:ascii="Century Gothic" w:hAnsi="Century Gothic"/>
                <w:color w:val="auto"/>
                <w:szCs w:val="16"/>
              </w:rPr>
              <w:t>25 900</w:t>
            </w:r>
          </w:p>
        </w:tc>
        <w:tc>
          <w:tcPr>
            <w:tcW w:w="891" w:type="dxa"/>
            <w:vAlign w:val="center"/>
            <w:hideMark/>
          </w:tcPr>
          <w:p w14:paraId="52C0D1B3" w14:textId="79F2B6C1" w:rsidR="001E2294" w:rsidRPr="008A6D4E" w:rsidRDefault="001E2294" w:rsidP="001E2294">
            <w:pPr>
              <w:jc w:val="center"/>
              <w:rPr>
                <w:rFonts w:ascii="Century Gothic" w:hAnsi="Century Gothic" w:cs="Times New Roman"/>
                <w:color w:val="auto"/>
                <w:szCs w:val="16"/>
              </w:rPr>
            </w:pPr>
            <w:r w:rsidRPr="008A6D4E">
              <w:rPr>
                <w:rFonts w:ascii="Century Gothic" w:hAnsi="Century Gothic"/>
                <w:color w:val="auto"/>
                <w:szCs w:val="16"/>
              </w:rPr>
              <w:t>32 195</w:t>
            </w:r>
          </w:p>
        </w:tc>
        <w:tc>
          <w:tcPr>
            <w:tcW w:w="891" w:type="dxa"/>
            <w:vAlign w:val="center"/>
            <w:hideMark/>
          </w:tcPr>
          <w:p w14:paraId="4A39918D" w14:textId="6CB4F24F" w:rsidR="001E2294" w:rsidRPr="008A6D4E" w:rsidRDefault="001E2294" w:rsidP="001E2294">
            <w:pPr>
              <w:jc w:val="center"/>
              <w:rPr>
                <w:rFonts w:ascii="Century Gothic" w:hAnsi="Century Gothic" w:cs="Times New Roman"/>
                <w:color w:val="auto"/>
                <w:szCs w:val="16"/>
              </w:rPr>
            </w:pPr>
            <w:r w:rsidRPr="008A6D4E">
              <w:rPr>
                <w:rFonts w:ascii="Century Gothic" w:hAnsi="Century Gothic"/>
                <w:color w:val="auto"/>
                <w:szCs w:val="16"/>
              </w:rPr>
              <w:t>28 891</w:t>
            </w:r>
          </w:p>
        </w:tc>
        <w:tc>
          <w:tcPr>
            <w:tcW w:w="892" w:type="dxa"/>
            <w:vAlign w:val="center"/>
            <w:hideMark/>
          </w:tcPr>
          <w:p w14:paraId="1D9199AE" w14:textId="21CC2EA2" w:rsidR="001E2294" w:rsidRPr="008A6D4E" w:rsidRDefault="001E2294" w:rsidP="001E2294">
            <w:pPr>
              <w:jc w:val="center"/>
              <w:rPr>
                <w:rFonts w:ascii="Century Gothic" w:hAnsi="Century Gothic" w:cs="Times New Roman"/>
                <w:color w:val="auto"/>
                <w:szCs w:val="16"/>
              </w:rPr>
            </w:pPr>
            <w:r w:rsidRPr="008A6D4E">
              <w:rPr>
                <w:rFonts w:ascii="Century Gothic" w:hAnsi="Century Gothic"/>
                <w:color w:val="auto"/>
                <w:szCs w:val="16"/>
              </w:rPr>
              <w:t>28 034</w:t>
            </w:r>
          </w:p>
        </w:tc>
      </w:tr>
    </w:tbl>
    <w:p w14:paraId="3EAC4983" w14:textId="77777777" w:rsidR="002400D5" w:rsidRPr="008A6D4E" w:rsidRDefault="002400D5" w:rsidP="002400D5">
      <w:pPr>
        <w:pBdr>
          <w:top w:val="nil"/>
          <w:left w:val="nil"/>
          <w:bottom w:val="nil"/>
          <w:right w:val="nil"/>
          <w:between w:val="nil"/>
        </w:pBdr>
        <w:spacing w:before="160" w:after="0" w:line="259" w:lineRule="auto"/>
        <w:rPr>
          <w:rFonts w:ascii="Century Gothic" w:eastAsia="Century Gothic" w:hAnsi="Century Gothic" w:cs="Century Gothic"/>
          <w:color w:val="000000"/>
          <w:kern w:val="0"/>
          <w:sz w:val="22"/>
          <w:szCs w:val="22"/>
          <w:lang w:eastAsia="uk-UA"/>
          <w14:ligatures w14:val="none"/>
        </w:rPr>
      </w:pPr>
      <w:r w:rsidRPr="008A6D4E">
        <w:rPr>
          <w:rFonts w:ascii="Century Gothic" w:eastAsia="Century Gothic" w:hAnsi="Century Gothic" w:cs="Century Gothic"/>
          <w:noProof/>
          <w:color w:val="000000"/>
          <w:kern w:val="0"/>
          <w:sz w:val="22"/>
          <w:szCs w:val="22"/>
          <w:lang w:eastAsia="uk-UA"/>
          <w14:ligatures w14:val="none"/>
        </w:rPr>
        <w:drawing>
          <wp:inline distT="0" distB="0" distL="0" distR="0" wp14:anchorId="27984D89" wp14:editId="72CD6EC4">
            <wp:extent cx="6120765" cy="2708275"/>
            <wp:effectExtent l="0" t="0" r="0" b="0"/>
            <wp:docPr id="999129629" name="Діаграма 9991296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28D08D2" w14:textId="661753EC" w:rsidR="002400D5" w:rsidRPr="008A6D4E" w:rsidRDefault="002400D5" w:rsidP="002400D5">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Рис 2.</w:t>
      </w:r>
      <w:r w:rsidR="00D80C2F">
        <w:rPr>
          <w:rFonts w:ascii="Century Gothic" w:eastAsia="Century Gothic" w:hAnsi="Century Gothic" w:cs="Century Gothic"/>
          <w:kern w:val="0"/>
          <w:sz w:val="22"/>
          <w:szCs w:val="22"/>
          <w:lang w:eastAsia="uk-UA"/>
          <w14:ligatures w14:val="none"/>
        </w:rPr>
        <w:t>53</w:t>
      </w:r>
      <w:r w:rsidRPr="008A6D4E">
        <w:rPr>
          <w:rFonts w:ascii="Century Gothic" w:eastAsia="Century Gothic" w:hAnsi="Century Gothic" w:cs="Century Gothic"/>
          <w:kern w:val="0"/>
          <w:sz w:val="22"/>
          <w:szCs w:val="22"/>
          <w:lang w:eastAsia="uk-UA"/>
          <w14:ligatures w14:val="none"/>
        </w:rPr>
        <w:t xml:space="preserve"> Зведений баланс витрат за категоріями кінцевих споживачів, </w:t>
      </w:r>
      <w:r w:rsidR="00923139" w:rsidRPr="008A6D4E">
        <w:rPr>
          <w:rFonts w:ascii="Century Gothic" w:eastAsia="Century Gothic" w:hAnsi="Century Gothic" w:cs="Century Gothic"/>
          <w:kern w:val="0"/>
          <w:sz w:val="22"/>
          <w:szCs w:val="22"/>
          <w:lang w:eastAsia="uk-UA"/>
          <w14:ligatures w14:val="none"/>
        </w:rPr>
        <w:t>тис. євро</w:t>
      </w:r>
    </w:p>
    <w:p w14:paraId="01F40FF1" w14:textId="3D40F75C" w:rsidR="00A07990" w:rsidRPr="008A6D4E" w:rsidRDefault="00A07990" w:rsidP="00A07990">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Зведені баланси повинні бути сформовані як за категоріями кінцевих споживачів, так і за видами енергії. Аналогічно як і до балансів за категоріями кінцевих споживачів, вартісні баланси за видами енергії формуються у гривнях та євро. Для розрахунку у євро необхідно використовувати курс обміну НБУ.</w:t>
      </w:r>
    </w:p>
    <w:p w14:paraId="762B9E6F" w14:textId="77777777" w:rsidR="009729AE" w:rsidRDefault="009729AE" w:rsidP="00A07990">
      <w:pPr>
        <w:spacing w:after="0" w:line="259" w:lineRule="auto"/>
        <w:jc w:val="right"/>
        <w:rPr>
          <w:rFonts w:ascii="Century Gothic" w:eastAsia="Century Gothic" w:hAnsi="Century Gothic" w:cs="Century Gothic"/>
          <w:kern w:val="0"/>
          <w:sz w:val="22"/>
          <w:szCs w:val="22"/>
          <w:lang w:eastAsia="uk-UA"/>
          <w14:ligatures w14:val="none"/>
        </w:rPr>
      </w:pPr>
    </w:p>
    <w:p w14:paraId="36D96099" w14:textId="77777777" w:rsidR="000809E1" w:rsidRDefault="000809E1" w:rsidP="00A07990">
      <w:pPr>
        <w:spacing w:after="0" w:line="259" w:lineRule="auto"/>
        <w:jc w:val="right"/>
        <w:rPr>
          <w:rFonts w:ascii="Century Gothic" w:eastAsia="Century Gothic" w:hAnsi="Century Gothic" w:cs="Century Gothic"/>
          <w:kern w:val="0"/>
          <w:sz w:val="22"/>
          <w:szCs w:val="22"/>
          <w:lang w:eastAsia="uk-UA"/>
          <w14:ligatures w14:val="none"/>
        </w:rPr>
      </w:pPr>
    </w:p>
    <w:p w14:paraId="6F27DA76" w14:textId="77777777" w:rsidR="000809E1" w:rsidRPr="008A6D4E" w:rsidRDefault="000809E1" w:rsidP="00A07990">
      <w:pPr>
        <w:spacing w:after="0" w:line="259" w:lineRule="auto"/>
        <w:jc w:val="right"/>
        <w:rPr>
          <w:rFonts w:ascii="Century Gothic" w:eastAsia="Century Gothic" w:hAnsi="Century Gothic" w:cs="Century Gothic"/>
          <w:kern w:val="0"/>
          <w:sz w:val="22"/>
          <w:szCs w:val="22"/>
          <w:lang w:eastAsia="uk-UA"/>
          <w14:ligatures w14:val="none"/>
        </w:rPr>
      </w:pPr>
    </w:p>
    <w:p w14:paraId="0B1434AB" w14:textId="7AB06CAD" w:rsidR="00A07990" w:rsidRPr="008A6D4E" w:rsidRDefault="00A07990" w:rsidP="00A07990">
      <w:pPr>
        <w:spacing w:after="0" w:line="259"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lastRenderedPageBreak/>
        <w:t>Таблиця 2.</w:t>
      </w:r>
      <w:r w:rsidR="00981263">
        <w:rPr>
          <w:rFonts w:ascii="Century Gothic" w:eastAsia="Century Gothic" w:hAnsi="Century Gothic" w:cs="Century Gothic"/>
          <w:kern w:val="0"/>
          <w:sz w:val="22"/>
          <w:szCs w:val="22"/>
          <w:lang w:eastAsia="uk-UA"/>
          <w14:ligatures w14:val="none"/>
        </w:rPr>
        <w:t>52</w:t>
      </w:r>
    </w:p>
    <w:p w14:paraId="21354CBB" w14:textId="77777777" w:rsidR="00A07990" w:rsidRPr="008A6D4E" w:rsidRDefault="00A07990" w:rsidP="00A07990">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Зведений баланс витрат за видами енергії, млн. грн.</w:t>
      </w:r>
    </w:p>
    <w:tbl>
      <w:tblPr>
        <w:tblStyle w:val="120"/>
        <w:tblW w:w="9682" w:type="dxa"/>
        <w:tblInd w:w="10" w:type="dxa"/>
        <w:tblLook w:val="04E0" w:firstRow="1" w:lastRow="1" w:firstColumn="1" w:lastColumn="0" w:noHBand="0" w:noVBand="1"/>
      </w:tblPr>
      <w:tblGrid>
        <w:gridCol w:w="578"/>
        <w:gridCol w:w="2727"/>
        <w:gridCol w:w="911"/>
        <w:gridCol w:w="911"/>
        <w:gridCol w:w="911"/>
        <w:gridCol w:w="911"/>
        <w:gridCol w:w="911"/>
        <w:gridCol w:w="911"/>
        <w:gridCol w:w="911"/>
      </w:tblGrid>
      <w:tr w:rsidR="00562527" w:rsidRPr="008A6D4E" w14:paraId="664B2A18" w14:textId="77777777">
        <w:trPr>
          <w:cnfStyle w:val="100000000000" w:firstRow="1" w:lastRow="0" w:firstColumn="0" w:lastColumn="0" w:oddVBand="0" w:evenVBand="0" w:oddHBand="0" w:evenHBand="0" w:firstRowFirstColumn="0" w:firstRowLastColumn="0" w:lastRowFirstColumn="0" w:lastRowLastColumn="0"/>
          <w:trHeight w:val="21"/>
        </w:trPr>
        <w:tc>
          <w:tcPr>
            <w:tcW w:w="0" w:type="auto"/>
            <w:hideMark/>
          </w:tcPr>
          <w:p w14:paraId="14CD6CC8"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w:t>
            </w:r>
          </w:p>
        </w:tc>
        <w:tc>
          <w:tcPr>
            <w:tcW w:w="0" w:type="auto"/>
            <w:hideMark/>
          </w:tcPr>
          <w:p w14:paraId="27D2EA7E"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Показник</w:t>
            </w:r>
          </w:p>
        </w:tc>
        <w:tc>
          <w:tcPr>
            <w:tcW w:w="0" w:type="auto"/>
            <w:hideMark/>
          </w:tcPr>
          <w:p w14:paraId="617ABDF3"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2017</w:t>
            </w:r>
          </w:p>
        </w:tc>
        <w:tc>
          <w:tcPr>
            <w:tcW w:w="0" w:type="auto"/>
            <w:hideMark/>
          </w:tcPr>
          <w:p w14:paraId="3CD5F120"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2018</w:t>
            </w:r>
          </w:p>
        </w:tc>
        <w:tc>
          <w:tcPr>
            <w:tcW w:w="0" w:type="auto"/>
            <w:hideMark/>
          </w:tcPr>
          <w:p w14:paraId="769032B0"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2019</w:t>
            </w:r>
          </w:p>
        </w:tc>
        <w:tc>
          <w:tcPr>
            <w:tcW w:w="0" w:type="auto"/>
            <w:hideMark/>
          </w:tcPr>
          <w:p w14:paraId="14F57084"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2020</w:t>
            </w:r>
          </w:p>
        </w:tc>
        <w:tc>
          <w:tcPr>
            <w:tcW w:w="0" w:type="auto"/>
            <w:hideMark/>
          </w:tcPr>
          <w:p w14:paraId="26EA450E"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2021</w:t>
            </w:r>
          </w:p>
        </w:tc>
        <w:tc>
          <w:tcPr>
            <w:tcW w:w="0" w:type="auto"/>
            <w:hideMark/>
          </w:tcPr>
          <w:p w14:paraId="04680068"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2022</w:t>
            </w:r>
          </w:p>
        </w:tc>
        <w:tc>
          <w:tcPr>
            <w:tcW w:w="0" w:type="auto"/>
            <w:hideMark/>
          </w:tcPr>
          <w:p w14:paraId="24E452DA"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2023</w:t>
            </w:r>
          </w:p>
        </w:tc>
      </w:tr>
      <w:tr w:rsidR="00562527" w:rsidRPr="008A6D4E" w14:paraId="2C01D894" w14:textId="77777777">
        <w:trPr>
          <w:trHeight w:val="21"/>
        </w:trPr>
        <w:tc>
          <w:tcPr>
            <w:tcW w:w="0" w:type="auto"/>
            <w:hideMark/>
          </w:tcPr>
          <w:p w14:paraId="6C9ABDB2" w14:textId="77777777" w:rsidR="00364567" w:rsidRPr="008A6D4E" w:rsidRDefault="00364567" w:rsidP="00364567">
            <w:pPr>
              <w:jc w:val="center"/>
              <w:rPr>
                <w:rFonts w:cs="Times New Roman"/>
                <w:color w:val="auto"/>
                <w:szCs w:val="16"/>
              </w:rPr>
            </w:pPr>
            <w:r w:rsidRPr="008A6D4E">
              <w:rPr>
                <w:rFonts w:cs="Times New Roman"/>
                <w:color w:val="auto"/>
                <w:szCs w:val="16"/>
              </w:rPr>
              <w:t>1</w:t>
            </w:r>
          </w:p>
        </w:tc>
        <w:tc>
          <w:tcPr>
            <w:tcW w:w="0" w:type="auto"/>
            <w:noWrap/>
            <w:hideMark/>
          </w:tcPr>
          <w:p w14:paraId="076C53D9" w14:textId="77777777" w:rsidR="00364567" w:rsidRPr="008A6D4E" w:rsidRDefault="00364567" w:rsidP="00364567">
            <w:pPr>
              <w:rPr>
                <w:rFonts w:cs="Times New Roman"/>
                <w:color w:val="auto"/>
                <w:szCs w:val="16"/>
              </w:rPr>
            </w:pPr>
            <w:r w:rsidRPr="008A6D4E">
              <w:rPr>
                <w:rFonts w:cs="Times New Roman"/>
                <w:color w:val="auto"/>
                <w:szCs w:val="16"/>
              </w:rPr>
              <w:t>Теплова енергія</w:t>
            </w:r>
          </w:p>
        </w:tc>
        <w:tc>
          <w:tcPr>
            <w:tcW w:w="0" w:type="auto"/>
            <w:vAlign w:val="center"/>
            <w:hideMark/>
          </w:tcPr>
          <w:p w14:paraId="61D95ACF" w14:textId="4C6A0B7D" w:rsidR="00364567" w:rsidRPr="008A6D4E" w:rsidRDefault="00364567" w:rsidP="00364567">
            <w:pPr>
              <w:jc w:val="center"/>
              <w:rPr>
                <w:rFonts w:cs="Times New Roman"/>
                <w:color w:val="auto"/>
                <w:szCs w:val="16"/>
              </w:rPr>
            </w:pPr>
            <w:r w:rsidRPr="008A6D4E">
              <w:rPr>
                <w:color w:val="auto"/>
                <w:szCs w:val="16"/>
              </w:rPr>
              <w:t>121,4</w:t>
            </w:r>
          </w:p>
        </w:tc>
        <w:tc>
          <w:tcPr>
            <w:tcW w:w="0" w:type="auto"/>
            <w:vAlign w:val="center"/>
            <w:hideMark/>
          </w:tcPr>
          <w:p w14:paraId="6A7DB321" w14:textId="2334B6C1" w:rsidR="00364567" w:rsidRPr="008A6D4E" w:rsidRDefault="00364567" w:rsidP="00364567">
            <w:pPr>
              <w:jc w:val="center"/>
              <w:rPr>
                <w:rFonts w:cs="Times New Roman"/>
                <w:color w:val="auto"/>
                <w:szCs w:val="16"/>
              </w:rPr>
            </w:pPr>
            <w:r w:rsidRPr="008A6D4E">
              <w:rPr>
                <w:color w:val="auto"/>
                <w:szCs w:val="16"/>
              </w:rPr>
              <w:t>126,2</w:t>
            </w:r>
          </w:p>
        </w:tc>
        <w:tc>
          <w:tcPr>
            <w:tcW w:w="0" w:type="auto"/>
            <w:vAlign w:val="center"/>
            <w:hideMark/>
          </w:tcPr>
          <w:p w14:paraId="734DE375" w14:textId="007D5172" w:rsidR="00364567" w:rsidRPr="008A6D4E" w:rsidRDefault="00364567" w:rsidP="00364567">
            <w:pPr>
              <w:jc w:val="center"/>
              <w:rPr>
                <w:rFonts w:cs="Times New Roman"/>
                <w:color w:val="auto"/>
                <w:szCs w:val="16"/>
              </w:rPr>
            </w:pPr>
            <w:r w:rsidRPr="008A6D4E">
              <w:rPr>
                <w:color w:val="auto"/>
                <w:szCs w:val="16"/>
              </w:rPr>
              <w:t>96,9</w:t>
            </w:r>
          </w:p>
        </w:tc>
        <w:tc>
          <w:tcPr>
            <w:tcW w:w="0" w:type="auto"/>
            <w:vAlign w:val="center"/>
            <w:hideMark/>
          </w:tcPr>
          <w:p w14:paraId="0E1C03FB" w14:textId="34A3575E" w:rsidR="00364567" w:rsidRPr="008A6D4E" w:rsidRDefault="00364567" w:rsidP="00364567">
            <w:pPr>
              <w:jc w:val="center"/>
              <w:rPr>
                <w:rFonts w:cs="Times New Roman"/>
                <w:color w:val="auto"/>
                <w:szCs w:val="16"/>
              </w:rPr>
            </w:pPr>
            <w:r w:rsidRPr="008A6D4E">
              <w:rPr>
                <w:color w:val="auto"/>
                <w:szCs w:val="16"/>
              </w:rPr>
              <w:t>87,3</w:t>
            </w:r>
          </w:p>
        </w:tc>
        <w:tc>
          <w:tcPr>
            <w:tcW w:w="0" w:type="auto"/>
            <w:vAlign w:val="center"/>
            <w:hideMark/>
          </w:tcPr>
          <w:p w14:paraId="63D16D0D" w14:textId="469F8CB7" w:rsidR="00364567" w:rsidRPr="008A6D4E" w:rsidRDefault="00364567" w:rsidP="00364567">
            <w:pPr>
              <w:jc w:val="center"/>
              <w:rPr>
                <w:rFonts w:cs="Times New Roman"/>
                <w:color w:val="auto"/>
                <w:szCs w:val="16"/>
              </w:rPr>
            </w:pPr>
            <w:r w:rsidRPr="008A6D4E">
              <w:rPr>
                <w:color w:val="auto"/>
                <w:szCs w:val="16"/>
              </w:rPr>
              <w:t>119,9</w:t>
            </w:r>
          </w:p>
        </w:tc>
        <w:tc>
          <w:tcPr>
            <w:tcW w:w="0" w:type="auto"/>
            <w:vAlign w:val="center"/>
            <w:hideMark/>
          </w:tcPr>
          <w:p w14:paraId="745186C1" w14:textId="2235D2B1" w:rsidR="00364567" w:rsidRPr="008A6D4E" w:rsidRDefault="00364567" w:rsidP="00364567">
            <w:pPr>
              <w:jc w:val="center"/>
              <w:rPr>
                <w:rFonts w:cs="Times New Roman"/>
                <w:color w:val="auto"/>
                <w:szCs w:val="16"/>
              </w:rPr>
            </w:pPr>
            <w:r w:rsidRPr="008A6D4E">
              <w:rPr>
                <w:color w:val="auto"/>
                <w:szCs w:val="16"/>
              </w:rPr>
              <w:t>123,2</w:t>
            </w:r>
          </w:p>
        </w:tc>
        <w:tc>
          <w:tcPr>
            <w:tcW w:w="0" w:type="auto"/>
            <w:vAlign w:val="center"/>
            <w:hideMark/>
          </w:tcPr>
          <w:p w14:paraId="76AB7DB1" w14:textId="12B32961" w:rsidR="00364567" w:rsidRPr="008A6D4E" w:rsidRDefault="00364567" w:rsidP="00364567">
            <w:pPr>
              <w:jc w:val="center"/>
              <w:rPr>
                <w:rFonts w:cs="Times New Roman"/>
                <w:color w:val="auto"/>
                <w:szCs w:val="16"/>
              </w:rPr>
            </w:pPr>
            <w:r w:rsidRPr="008A6D4E">
              <w:rPr>
                <w:color w:val="auto"/>
                <w:szCs w:val="16"/>
              </w:rPr>
              <w:t>125,9</w:t>
            </w:r>
          </w:p>
        </w:tc>
      </w:tr>
      <w:tr w:rsidR="00562527" w:rsidRPr="008A6D4E" w14:paraId="621FCC3B" w14:textId="77777777">
        <w:trPr>
          <w:trHeight w:val="21"/>
        </w:trPr>
        <w:tc>
          <w:tcPr>
            <w:tcW w:w="0" w:type="auto"/>
            <w:hideMark/>
          </w:tcPr>
          <w:p w14:paraId="5DDE612F" w14:textId="77777777" w:rsidR="00364567" w:rsidRPr="008A6D4E" w:rsidRDefault="00364567" w:rsidP="00364567">
            <w:pPr>
              <w:jc w:val="center"/>
              <w:rPr>
                <w:rFonts w:cs="Times New Roman"/>
                <w:color w:val="auto"/>
                <w:szCs w:val="16"/>
              </w:rPr>
            </w:pPr>
            <w:r w:rsidRPr="008A6D4E">
              <w:rPr>
                <w:rFonts w:cs="Times New Roman"/>
                <w:color w:val="auto"/>
                <w:szCs w:val="16"/>
              </w:rPr>
              <w:t>2</w:t>
            </w:r>
          </w:p>
        </w:tc>
        <w:tc>
          <w:tcPr>
            <w:tcW w:w="0" w:type="auto"/>
            <w:noWrap/>
            <w:hideMark/>
          </w:tcPr>
          <w:p w14:paraId="3743237D" w14:textId="77777777" w:rsidR="00364567" w:rsidRPr="008A6D4E" w:rsidRDefault="00364567" w:rsidP="00364567">
            <w:pPr>
              <w:rPr>
                <w:rFonts w:cs="Times New Roman"/>
                <w:color w:val="auto"/>
                <w:szCs w:val="16"/>
              </w:rPr>
            </w:pPr>
            <w:r w:rsidRPr="008A6D4E">
              <w:rPr>
                <w:rFonts w:cs="Times New Roman"/>
                <w:color w:val="auto"/>
                <w:szCs w:val="16"/>
              </w:rPr>
              <w:t>Природний газ</w:t>
            </w:r>
          </w:p>
        </w:tc>
        <w:tc>
          <w:tcPr>
            <w:tcW w:w="0" w:type="auto"/>
            <w:vAlign w:val="center"/>
            <w:hideMark/>
          </w:tcPr>
          <w:p w14:paraId="25B53CF7" w14:textId="0C12E211" w:rsidR="00364567" w:rsidRPr="008A6D4E" w:rsidRDefault="00364567" w:rsidP="00364567">
            <w:pPr>
              <w:jc w:val="center"/>
              <w:rPr>
                <w:rFonts w:cs="Times New Roman"/>
                <w:color w:val="auto"/>
                <w:szCs w:val="16"/>
              </w:rPr>
            </w:pPr>
            <w:r w:rsidRPr="008A6D4E">
              <w:rPr>
                <w:color w:val="auto"/>
                <w:szCs w:val="16"/>
              </w:rPr>
              <w:t>163,8</w:t>
            </w:r>
          </w:p>
        </w:tc>
        <w:tc>
          <w:tcPr>
            <w:tcW w:w="0" w:type="auto"/>
            <w:vAlign w:val="center"/>
            <w:hideMark/>
          </w:tcPr>
          <w:p w14:paraId="34F09F4E" w14:textId="3D91A383" w:rsidR="00364567" w:rsidRPr="008A6D4E" w:rsidRDefault="00364567" w:rsidP="00364567">
            <w:pPr>
              <w:jc w:val="center"/>
              <w:rPr>
                <w:rFonts w:cs="Times New Roman"/>
                <w:color w:val="auto"/>
                <w:szCs w:val="16"/>
              </w:rPr>
            </w:pPr>
            <w:r w:rsidRPr="008A6D4E">
              <w:rPr>
                <w:color w:val="auto"/>
                <w:szCs w:val="16"/>
              </w:rPr>
              <w:t>159,5</w:t>
            </w:r>
          </w:p>
        </w:tc>
        <w:tc>
          <w:tcPr>
            <w:tcW w:w="0" w:type="auto"/>
            <w:vAlign w:val="center"/>
            <w:hideMark/>
          </w:tcPr>
          <w:p w14:paraId="0E1C496F" w14:textId="40D94346" w:rsidR="00364567" w:rsidRPr="008A6D4E" w:rsidRDefault="00364567" w:rsidP="00364567">
            <w:pPr>
              <w:jc w:val="center"/>
              <w:rPr>
                <w:rFonts w:cs="Times New Roman"/>
                <w:color w:val="auto"/>
                <w:szCs w:val="16"/>
              </w:rPr>
            </w:pPr>
            <w:r w:rsidRPr="008A6D4E">
              <w:rPr>
                <w:color w:val="auto"/>
                <w:szCs w:val="16"/>
              </w:rPr>
              <w:t>160,0</w:t>
            </w:r>
          </w:p>
        </w:tc>
        <w:tc>
          <w:tcPr>
            <w:tcW w:w="0" w:type="auto"/>
            <w:vAlign w:val="center"/>
            <w:hideMark/>
          </w:tcPr>
          <w:p w14:paraId="6E39CF7C" w14:textId="358E7580" w:rsidR="00364567" w:rsidRPr="008A6D4E" w:rsidRDefault="00364567" w:rsidP="00364567">
            <w:pPr>
              <w:jc w:val="center"/>
              <w:rPr>
                <w:rFonts w:cs="Times New Roman"/>
                <w:color w:val="auto"/>
                <w:szCs w:val="16"/>
              </w:rPr>
            </w:pPr>
            <w:r w:rsidRPr="008A6D4E">
              <w:rPr>
                <w:color w:val="auto"/>
                <w:szCs w:val="16"/>
              </w:rPr>
              <w:t>139,2</w:t>
            </w:r>
          </w:p>
        </w:tc>
        <w:tc>
          <w:tcPr>
            <w:tcW w:w="0" w:type="auto"/>
            <w:vAlign w:val="center"/>
            <w:hideMark/>
          </w:tcPr>
          <w:p w14:paraId="3AD9AFAC" w14:textId="3A8C6743" w:rsidR="00364567" w:rsidRPr="008A6D4E" w:rsidRDefault="00364567" w:rsidP="00364567">
            <w:pPr>
              <w:jc w:val="center"/>
              <w:rPr>
                <w:rFonts w:cs="Times New Roman"/>
                <w:color w:val="auto"/>
                <w:szCs w:val="16"/>
              </w:rPr>
            </w:pPr>
            <w:r w:rsidRPr="008A6D4E">
              <w:rPr>
                <w:color w:val="auto"/>
                <w:szCs w:val="16"/>
              </w:rPr>
              <w:t>196,6</w:t>
            </w:r>
          </w:p>
        </w:tc>
        <w:tc>
          <w:tcPr>
            <w:tcW w:w="0" w:type="auto"/>
            <w:vAlign w:val="center"/>
            <w:hideMark/>
          </w:tcPr>
          <w:p w14:paraId="4C353B6A" w14:textId="504DF759" w:rsidR="00364567" w:rsidRPr="008A6D4E" w:rsidRDefault="00364567" w:rsidP="00364567">
            <w:pPr>
              <w:jc w:val="center"/>
              <w:rPr>
                <w:rFonts w:cs="Times New Roman"/>
                <w:color w:val="auto"/>
                <w:szCs w:val="16"/>
              </w:rPr>
            </w:pPr>
            <w:r w:rsidRPr="008A6D4E">
              <w:rPr>
                <w:color w:val="auto"/>
                <w:szCs w:val="16"/>
              </w:rPr>
              <w:t>201,1</w:t>
            </w:r>
          </w:p>
        </w:tc>
        <w:tc>
          <w:tcPr>
            <w:tcW w:w="0" w:type="auto"/>
            <w:vAlign w:val="center"/>
            <w:hideMark/>
          </w:tcPr>
          <w:p w14:paraId="31353ADC" w14:textId="3FACE19A" w:rsidR="00364567" w:rsidRPr="008A6D4E" w:rsidRDefault="00364567" w:rsidP="00364567">
            <w:pPr>
              <w:jc w:val="center"/>
              <w:rPr>
                <w:rFonts w:cs="Times New Roman"/>
                <w:color w:val="auto"/>
                <w:szCs w:val="16"/>
              </w:rPr>
            </w:pPr>
            <w:r w:rsidRPr="008A6D4E">
              <w:rPr>
                <w:color w:val="auto"/>
                <w:szCs w:val="16"/>
              </w:rPr>
              <w:t>200,0</w:t>
            </w:r>
          </w:p>
        </w:tc>
      </w:tr>
      <w:tr w:rsidR="00562527" w:rsidRPr="008A6D4E" w14:paraId="36D93F84" w14:textId="77777777">
        <w:trPr>
          <w:trHeight w:val="21"/>
        </w:trPr>
        <w:tc>
          <w:tcPr>
            <w:tcW w:w="0" w:type="auto"/>
            <w:hideMark/>
          </w:tcPr>
          <w:p w14:paraId="78EAEA1E" w14:textId="77777777" w:rsidR="00562527" w:rsidRPr="008A6D4E" w:rsidRDefault="00562527" w:rsidP="00562527">
            <w:pPr>
              <w:jc w:val="center"/>
              <w:rPr>
                <w:rFonts w:cs="Times New Roman"/>
                <w:color w:val="auto"/>
                <w:szCs w:val="16"/>
              </w:rPr>
            </w:pPr>
            <w:r w:rsidRPr="008A6D4E">
              <w:rPr>
                <w:rFonts w:cs="Times New Roman"/>
                <w:color w:val="auto"/>
                <w:szCs w:val="16"/>
              </w:rPr>
              <w:t>3</w:t>
            </w:r>
          </w:p>
        </w:tc>
        <w:tc>
          <w:tcPr>
            <w:tcW w:w="0" w:type="auto"/>
            <w:noWrap/>
            <w:hideMark/>
          </w:tcPr>
          <w:p w14:paraId="6724764F" w14:textId="77777777" w:rsidR="00562527" w:rsidRPr="008A6D4E" w:rsidRDefault="00562527" w:rsidP="00562527">
            <w:pPr>
              <w:rPr>
                <w:rFonts w:cs="Times New Roman"/>
                <w:color w:val="auto"/>
                <w:szCs w:val="16"/>
              </w:rPr>
            </w:pPr>
            <w:r w:rsidRPr="008A6D4E">
              <w:rPr>
                <w:rFonts w:cs="Times New Roman"/>
                <w:color w:val="auto"/>
                <w:szCs w:val="16"/>
              </w:rPr>
              <w:t>Електрична енергія</w:t>
            </w:r>
          </w:p>
        </w:tc>
        <w:tc>
          <w:tcPr>
            <w:tcW w:w="0" w:type="auto"/>
            <w:vAlign w:val="center"/>
            <w:hideMark/>
          </w:tcPr>
          <w:p w14:paraId="7CDBA6D0" w14:textId="5E229DF0" w:rsidR="00562527" w:rsidRPr="008A6D4E" w:rsidRDefault="00562527" w:rsidP="00562527">
            <w:pPr>
              <w:jc w:val="center"/>
              <w:rPr>
                <w:rFonts w:cs="Times New Roman"/>
                <w:color w:val="auto"/>
                <w:szCs w:val="16"/>
              </w:rPr>
            </w:pPr>
            <w:r w:rsidRPr="008A6D4E">
              <w:rPr>
                <w:color w:val="auto"/>
                <w:szCs w:val="16"/>
              </w:rPr>
              <w:t>141,2</w:t>
            </w:r>
          </w:p>
        </w:tc>
        <w:tc>
          <w:tcPr>
            <w:tcW w:w="0" w:type="auto"/>
            <w:vAlign w:val="center"/>
            <w:hideMark/>
          </w:tcPr>
          <w:p w14:paraId="119B6BE8" w14:textId="57EE444C" w:rsidR="00562527" w:rsidRPr="008A6D4E" w:rsidRDefault="00562527" w:rsidP="00562527">
            <w:pPr>
              <w:jc w:val="center"/>
              <w:rPr>
                <w:rFonts w:cs="Times New Roman"/>
                <w:color w:val="auto"/>
                <w:szCs w:val="16"/>
              </w:rPr>
            </w:pPr>
            <w:r w:rsidRPr="008A6D4E">
              <w:rPr>
                <w:color w:val="auto"/>
                <w:szCs w:val="16"/>
              </w:rPr>
              <w:t>149,2</w:t>
            </w:r>
          </w:p>
        </w:tc>
        <w:tc>
          <w:tcPr>
            <w:tcW w:w="0" w:type="auto"/>
            <w:vAlign w:val="center"/>
            <w:hideMark/>
          </w:tcPr>
          <w:p w14:paraId="12875DF4" w14:textId="3E9168CA" w:rsidR="00562527" w:rsidRPr="008A6D4E" w:rsidRDefault="00562527" w:rsidP="00562527">
            <w:pPr>
              <w:jc w:val="center"/>
              <w:rPr>
                <w:rFonts w:cs="Times New Roman"/>
                <w:color w:val="auto"/>
                <w:szCs w:val="16"/>
              </w:rPr>
            </w:pPr>
            <w:r w:rsidRPr="008A6D4E">
              <w:rPr>
                <w:color w:val="auto"/>
                <w:szCs w:val="16"/>
              </w:rPr>
              <w:t>158,9</w:t>
            </w:r>
          </w:p>
        </w:tc>
        <w:tc>
          <w:tcPr>
            <w:tcW w:w="0" w:type="auto"/>
            <w:vAlign w:val="center"/>
            <w:hideMark/>
          </w:tcPr>
          <w:p w14:paraId="6E2C15BB" w14:textId="70CB18B5" w:rsidR="00562527" w:rsidRPr="008A6D4E" w:rsidRDefault="00562527" w:rsidP="00562527">
            <w:pPr>
              <w:jc w:val="center"/>
              <w:rPr>
                <w:rFonts w:cs="Times New Roman"/>
                <w:color w:val="auto"/>
                <w:szCs w:val="16"/>
              </w:rPr>
            </w:pPr>
            <w:r w:rsidRPr="008A6D4E">
              <w:rPr>
                <w:color w:val="auto"/>
                <w:szCs w:val="16"/>
              </w:rPr>
              <w:t>162,6</w:t>
            </w:r>
          </w:p>
        </w:tc>
        <w:tc>
          <w:tcPr>
            <w:tcW w:w="0" w:type="auto"/>
            <w:vAlign w:val="center"/>
            <w:hideMark/>
          </w:tcPr>
          <w:p w14:paraId="2C4A9AB3" w14:textId="52004C9E" w:rsidR="00562527" w:rsidRPr="008A6D4E" w:rsidRDefault="00562527" w:rsidP="00562527">
            <w:pPr>
              <w:jc w:val="center"/>
              <w:rPr>
                <w:rFonts w:cs="Times New Roman"/>
                <w:color w:val="auto"/>
                <w:szCs w:val="16"/>
              </w:rPr>
            </w:pPr>
            <w:r w:rsidRPr="008A6D4E">
              <w:rPr>
                <w:color w:val="auto"/>
                <w:szCs w:val="16"/>
              </w:rPr>
              <w:t>198,5</w:t>
            </w:r>
          </w:p>
        </w:tc>
        <w:tc>
          <w:tcPr>
            <w:tcW w:w="0" w:type="auto"/>
            <w:vAlign w:val="center"/>
            <w:hideMark/>
          </w:tcPr>
          <w:p w14:paraId="451D90EE" w14:textId="32664534" w:rsidR="00562527" w:rsidRPr="008A6D4E" w:rsidRDefault="00562527" w:rsidP="00562527">
            <w:pPr>
              <w:jc w:val="center"/>
              <w:rPr>
                <w:rFonts w:cs="Times New Roman"/>
                <w:color w:val="auto"/>
                <w:szCs w:val="16"/>
              </w:rPr>
            </w:pPr>
            <w:r w:rsidRPr="008A6D4E">
              <w:rPr>
                <w:color w:val="auto"/>
                <w:szCs w:val="16"/>
              </w:rPr>
              <w:t>188,8</w:t>
            </w:r>
          </w:p>
        </w:tc>
        <w:tc>
          <w:tcPr>
            <w:tcW w:w="0" w:type="auto"/>
            <w:vAlign w:val="center"/>
            <w:hideMark/>
          </w:tcPr>
          <w:p w14:paraId="1A4DD461" w14:textId="0E3DEFA1" w:rsidR="00562527" w:rsidRPr="008A6D4E" w:rsidRDefault="00562527" w:rsidP="00562527">
            <w:pPr>
              <w:jc w:val="center"/>
              <w:rPr>
                <w:rFonts w:cs="Times New Roman"/>
                <w:color w:val="auto"/>
                <w:szCs w:val="16"/>
              </w:rPr>
            </w:pPr>
            <w:r w:rsidRPr="008A6D4E">
              <w:rPr>
                <w:color w:val="auto"/>
                <w:szCs w:val="16"/>
              </w:rPr>
              <w:t>243,5</w:t>
            </w:r>
          </w:p>
        </w:tc>
      </w:tr>
      <w:tr w:rsidR="00562527" w:rsidRPr="008A6D4E" w14:paraId="61BDDCF9" w14:textId="77777777">
        <w:trPr>
          <w:trHeight w:val="21"/>
        </w:trPr>
        <w:tc>
          <w:tcPr>
            <w:tcW w:w="0" w:type="auto"/>
            <w:hideMark/>
          </w:tcPr>
          <w:p w14:paraId="47668039" w14:textId="77777777" w:rsidR="00364567" w:rsidRPr="008A6D4E" w:rsidRDefault="00364567" w:rsidP="00364567">
            <w:pPr>
              <w:jc w:val="center"/>
              <w:rPr>
                <w:rFonts w:cs="Times New Roman"/>
                <w:color w:val="auto"/>
                <w:szCs w:val="16"/>
              </w:rPr>
            </w:pPr>
            <w:r w:rsidRPr="008A6D4E">
              <w:rPr>
                <w:rFonts w:cs="Times New Roman"/>
                <w:color w:val="auto"/>
                <w:szCs w:val="16"/>
              </w:rPr>
              <w:t>4</w:t>
            </w:r>
          </w:p>
        </w:tc>
        <w:tc>
          <w:tcPr>
            <w:tcW w:w="0" w:type="auto"/>
            <w:noWrap/>
            <w:hideMark/>
          </w:tcPr>
          <w:p w14:paraId="4251D94F" w14:textId="77777777" w:rsidR="00364567" w:rsidRPr="008A6D4E" w:rsidRDefault="00364567" w:rsidP="00364567">
            <w:pPr>
              <w:rPr>
                <w:rFonts w:cs="Times New Roman"/>
                <w:color w:val="auto"/>
                <w:szCs w:val="16"/>
              </w:rPr>
            </w:pPr>
            <w:r w:rsidRPr="008A6D4E">
              <w:rPr>
                <w:rFonts w:cs="Times New Roman"/>
                <w:color w:val="auto"/>
                <w:szCs w:val="16"/>
              </w:rPr>
              <w:t>Біопаливо та відходи</w:t>
            </w:r>
          </w:p>
        </w:tc>
        <w:tc>
          <w:tcPr>
            <w:tcW w:w="0" w:type="auto"/>
            <w:vAlign w:val="center"/>
            <w:hideMark/>
          </w:tcPr>
          <w:p w14:paraId="590A73EE" w14:textId="7C8A4388" w:rsidR="00364567" w:rsidRPr="008A6D4E" w:rsidRDefault="00364567" w:rsidP="00364567">
            <w:pPr>
              <w:jc w:val="center"/>
              <w:rPr>
                <w:rFonts w:cs="Times New Roman"/>
                <w:color w:val="auto"/>
                <w:szCs w:val="16"/>
              </w:rPr>
            </w:pPr>
            <w:r w:rsidRPr="008A6D4E">
              <w:rPr>
                <w:color w:val="auto"/>
                <w:szCs w:val="16"/>
              </w:rPr>
              <w:t>26,1</w:t>
            </w:r>
          </w:p>
        </w:tc>
        <w:tc>
          <w:tcPr>
            <w:tcW w:w="0" w:type="auto"/>
            <w:vAlign w:val="center"/>
            <w:hideMark/>
          </w:tcPr>
          <w:p w14:paraId="010E4F33" w14:textId="441A658F" w:rsidR="00364567" w:rsidRPr="008A6D4E" w:rsidRDefault="00364567" w:rsidP="00364567">
            <w:pPr>
              <w:jc w:val="center"/>
              <w:rPr>
                <w:rFonts w:cs="Times New Roman"/>
                <w:color w:val="auto"/>
                <w:szCs w:val="16"/>
              </w:rPr>
            </w:pPr>
            <w:r w:rsidRPr="008A6D4E">
              <w:rPr>
                <w:color w:val="auto"/>
                <w:szCs w:val="16"/>
              </w:rPr>
              <w:t>23,8</w:t>
            </w:r>
          </w:p>
        </w:tc>
        <w:tc>
          <w:tcPr>
            <w:tcW w:w="0" w:type="auto"/>
            <w:vAlign w:val="center"/>
            <w:hideMark/>
          </w:tcPr>
          <w:p w14:paraId="1D0113EC" w14:textId="5D874E26" w:rsidR="00364567" w:rsidRPr="008A6D4E" w:rsidRDefault="00364567" w:rsidP="00364567">
            <w:pPr>
              <w:jc w:val="center"/>
              <w:rPr>
                <w:rFonts w:cs="Times New Roman"/>
                <w:color w:val="auto"/>
                <w:szCs w:val="16"/>
              </w:rPr>
            </w:pPr>
            <w:r w:rsidRPr="008A6D4E">
              <w:rPr>
                <w:color w:val="auto"/>
                <w:szCs w:val="16"/>
              </w:rPr>
              <w:t>16,4</w:t>
            </w:r>
          </w:p>
        </w:tc>
        <w:tc>
          <w:tcPr>
            <w:tcW w:w="0" w:type="auto"/>
            <w:vAlign w:val="center"/>
            <w:hideMark/>
          </w:tcPr>
          <w:p w14:paraId="4D6607A5" w14:textId="38B218F7" w:rsidR="00364567" w:rsidRPr="008A6D4E" w:rsidRDefault="00364567" w:rsidP="00364567">
            <w:pPr>
              <w:jc w:val="center"/>
              <w:rPr>
                <w:rFonts w:cs="Times New Roman"/>
                <w:color w:val="auto"/>
                <w:szCs w:val="16"/>
              </w:rPr>
            </w:pPr>
            <w:r w:rsidRPr="008A6D4E">
              <w:rPr>
                <w:color w:val="auto"/>
                <w:szCs w:val="16"/>
              </w:rPr>
              <w:t>18,8</w:t>
            </w:r>
          </w:p>
        </w:tc>
        <w:tc>
          <w:tcPr>
            <w:tcW w:w="0" w:type="auto"/>
            <w:vAlign w:val="center"/>
            <w:hideMark/>
          </w:tcPr>
          <w:p w14:paraId="5E403226" w14:textId="4A8C745B" w:rsidR="00364567" w:rsidRPr="008A6D4E" w:rsidRDefault="00364567" w:rsidP="00364567">
            <w:pPr>
              <w:jc w:val="center"/>
              <w:rPr>
                <w:rFonts w:cs="Times New Roman"/>
                <w:color w:val="auto"/>
                <w:szCs w:val="16"/>
              </w:rPr>
            </w:pPr>
            <w:r w:rsidRPr="008A6D4E">
              <w:rPr>
                <w:color w:val="auto"/>
                <w:szCs w:val="16"/>
              </w:rPr>
              <w:t>19,8</w:t>
            </w:r>
          </w:p>
        </w:tc>
        <w:tc>
          <w:tcPr>
            <w:tcW w:w="0" w:type="auto"/>
            <w:vAlign w:val="center"/>
            <w:hideMark/>
          </w:tcPr>
          <w:p w14:paraId="5FD0BEDC" w14:textId="2B26A671" w:rsidR="00364567" w:rsidRPr="008A6D4E" w:rsidRDefault="00364567" w:rsidP="00364567">
            <w:pPr>
              <w:jc w:val="center"/>
              <w:rPr>
                <w:rFonts w:cs="Times New Roman"/>
                <w:color w:val="auto"/>
                <w:szCs w:val="16"/>
              </w:rPr>
            </w:pPr>
            <w:r w:rsidRPr="008A6D4E">
              <w:rPr>
                <w:color w:val="auto"/>
                <w:szCs w:val="16"/>
              </w:rPr>
              <w:t>14,2</w:t>
            </w:r>
          </w:p>
        </w:tc>
        <w:tc>
          <w:tcPr>
            <w:tcW w:w="0" w:type="auto"/>
            <w:vAlign w:val="center"/>
            <w:hideMark/>
          </w:tcPr>
          <w:p w14:paraId="6636DCB4" w14:textId="1F5E56A4" w:rsidR="00364567" w:rsidRPr="008A6D4E" w:rsidRDefault="00364567" w:rsidP="00364567">
            <w:pPr>
              <w:jc w:val="center"/>
              <w:rPr>
                <w:rFonts w:cs="Times New Roman"/>
                <w:color w:val="auto"/>
                <w:szCs w:val="16"/>
              </w:rPr>
            </w:pPr>
            <w:r w:rsidRPr="008A6D4E">
              <w:rPr>
                <w:color w:val="auto"/>
                <w:szCs w:val="16"/>
              </w:rPr>
              <w:t>12,9</w:t>
            </w:r>
          </w:p>
        </w:tc>
      </w:tr>
      <w:tr w:rsidR="00562527" w:rsidRPr="008A6D4E" w14:paraId="20290211" w14:textId="77777777">
        <w:trPr>
          <w:trHeight w:val="21"/>
        </w:trPr>
        <w:tc>
          <w:tcPr>
            <w:tcW w:w="0" w:type="auto"/>
            <w:hideMark/>
          </w:tcPr>
          <w:p w14:paraId="4BD338C3" w14:textId="77777777" w:rsidR="00364567" w:rsidRPr="008A6D4E" w:rsidRDefault="00364567" w:rsidP="00364567">
            <w:pPr>
              <w:jc w:val="center"/>
              <w:rPr>
                <w:rFonts w:cs="Times New Roman"/>
                <w:color w:val="auto"/>
                <w:szCs w:val="16"/>
              </w:rPr>
            </w:pPr>
            <w:r w:rsidRPr="008A6D4E">
              <w:rPr>
                <w:rFonts w:cs="Times New Roman"/>
                <w:color w:val="auto"/>
                <w:szCs w:val="16"/>
              </w:rPr>
              <w:t>5</w:t>
            </w:r>
          </w:p>
        </w:tc>
        <w:tc>
          <w:tcPr>
            <w:tcW w:w="0" w:type="auto"/>
            <w:noWrap/>
            <w:hideMark/>
          </w:tcPr>
          <w:p w14:paraId="013577CC" w14:textId="77777777" w:rsidR="00364567" w:rsidRPr="008A6D4E" w:rsidRDefault="00364567" w:rsidP="00364567">
            <w:pPr>
              <w:rPr>
                <w:rFonts w:cs="Times New Roman"/>
                <w:color w:val="auto"/>
                <w:szCs w:val="16"/>
              </w:rPr>
            </w:pPr>
            <w:r w:rsidRPr="008A6D4E">
              <w:rPr>
                <w:rFonts w:cs="Times New Roman"/>
                <w:color w:val="auto"/>
                <w:szCs w:val="16"/>
              </w:rPr>
              <w:t>Нафтопродукти</w:t>
            </w:r>
          </w:p>
        </w:tc>
        <w:tc>
          <w:tcPr>
            <w:tcW w:w="0" w:type="auto"/>
            <w:vAlign w:val="center"/>
            <w:hideMark/>
          </w:tcPr>
          <w:p w14:paraId="7B41703F" w14:textId="705A1FC4" w:rsidR="00364567" w:rsidRPr="008A6D4E" w:rsidRDefault="00364567" w:rsidP="00364567">
            <w:pPr>
              <w:jc w:val="center"/>
              <w:rPr>
                <w:rFonts w:cs="Times New Roman"/>
                <w:color w:val="auto"/>
                <w:szCs w:val="16"/>
              </w:rPr>
            </w:pPr>
            <w:r w:rsidRPr="008A6D4E">
              <w:rPr>
                <w:color w:val="auto"/>
                <w:szCs w:val="16"/>
              </w:rPr>
              <w:t>21,1</w:t>
            </w:r>
          </w:p>
        </w:tc>
        <w:tc>
          <w:tcPr>
            <w:tcW w:w="0" w:type="auto"/>
            <w:vAlign w:val="center"/>
            <w:hideMark/>
          </w:tcPr>
          <w:p w14:paraId="187C285C" w14:textId="20551A21" w:rsidR="00364567" w:rsidRPr="008A6D4E" w:rsidRDefault="00364567" w:rsidP="00364567">
            <w:pPr>
              <w:jc w:val="center"/>
              <w:rPr>
                <w:rFonts w:cs="Times New Roman"/>
                <w:color w:val="auto"/>
                <w:szCs w:val="16"/>
              </w:rPr>
            </w:pPr>
            <w:r w:rsidRPr="008A6D4E">
              <w:rPr>
                <w:color w:val="auto"/>
                <w:szCs w:val="16"/>
              </w:rPr>
              <w:t>24,7</w:t>
            </w:r>
          </w:p>
        </w:tc>
        <w:tc>
          <w:tcPr>
            <w:tcW w:w="0" w:type="auto"/>
            <w:vAlign w:val="center"/>
            <w:hideMark/>
          </w:tcPr>
          <w:p w14:paraId="6E252005" w14:textId="2EA10408" w:rsidR="00364567" w:rsidRPr="008A6D4E" w:rsidRDefault="00364567" w:rsidP="00364567">
            <w:pPr>
              <w:jc w:val="center"/>
              <w:rPr>
                <w:rFonts w:cs="Times New Roman"/>
                <w:color w:val="auto"/>
                <w:szCs w:val="16"/>
              </w:rPr>
            </w:pPr>
            <w:r w:rsidRPr="008A6D4E">
              <w:rPr>
                <w:color w:val="auto"/>
                <w:szCs w:val="16"/>
              </w:rPr>
              <w:t>23,0</w:t>
            </w:r>
          </w:p>
        </w:tc>
        <w:tc>
          <w:tcPr>
            <w:tcW w:w="0" w:type="auto"/>
            <w:vAlign w:val="center"/>
            <w:hideMark/>
          </w:tcPr>
          <w:p w14:paraId="214A4E6A" w14:textId="78AEE7A2" w:rsidR="00364567" w:rsidRPr="008A6D4E" w:rsidRDefault="00364567" w:rsidP="00364567">
            <w:pPr>
              <w:jc w:val="center"/>
              <w:rPr>
                <w:rFonts w:cs="Times New Roman"/>
                <w:color w:val="auto"/>
                <w:szCs w:val="16"/>
              </w:rPr>
            </w:pPr>
            <w:r w:rsidRPr="008A6D4E">
              <w:rPr>
                <w:color w:val="auto"/>
                <w:szCs w:val="16"/>
              </w:rPr>
              <w:t>14,7</w:t>
            </w:r>
          </w:p>
        </w:tc>
        <w:tc>
          <w:tcPr>
            <w:tcW w:w="0" w:type="auto"/>
            <w:vAlign w:val="center"/>
            <w:hideMark/>
          </w:tcPr>
          <w:p w14:paraId="3AAEEFE1" w14:textId="3719C1D7" w:rsidR="00364567" w:rsidRPr="008A6D4E" w:rsidRDefault="00364567" w:rsidP="00364567">
            <w:pPr>
              <w:jc w:val="center"/>
              <w:rPr>
                <w:rFonts w:cs="Times New Roman"/>
                <w:color w:val="auto"/>
                <w:szCs w:val="16"/>
              </w:rPr>
            </w:pPr>
            <w:r w:rsidRPr="008A6D4E">
              <w:rPr>
                <w:color w:val="auto"/>
                <w:szCs w:val="16"/>
              </w:rPr>
              <w:t>21,7</w:t>
            </w:r>
          </w:p>
        </w:tc>
        <w:tc>
          <w:tcPr>
            <w:tcW w:w="0" w:type="auto"/>
            <w:vAlign w:val="center"/>
            <w:hideMark/>
          </w:tcPr>
          <w:p w14:paraId="64356D7E" w14:textId="6E398933" w:rsidR="00364567" w:rsidRPr="008A6D4E" w:rsidRDefault="00364567" w:rsidP="00364567">
            <w:pPr>
              <w:jc w:val="center"/>
              <w:rPr>
                <w:rFonts w:cs="Times New Roman"/>
                <w:color w:val="auto"/>
                <w:szCs w:val="16"/>
              </w:rPr>
            </w:pPr>
            <w:r w:rsidRPr="008A6D4E">
              <w:rPr>
                <w:color w:val="auto"/>
                <w:szCs w:val="16"/>
              </w:rPr>
              <w:t>10,8</w:t>
            </w:r>
          </w:p>
        </w:tc>
        <w:tc>
          <w:tcPr>
            <w:tcW w:w="0" w:type="auto"/>
            <w:vAlign w:val="center"/>
            <w:hideMark/>
          </w:tcPr>
          <w:p w14:paraId="70B6640C" w14:textId="3BF657D7" w:rsidR="00364567" w:rsidRPr="008A6D4E" w:rsidRDefault="00364567" w:rsidP="00364567">
            <w:pPr>
              <w:jc w:val="center"/>
              <w:rPr>
                <w:rFonts w:cs="Times New Roman"/>
                <w:color w:val="auto"/>
                <w:szCs w:val="16"/>
              </w:rPr>
            </w:pPr>
            <w:r w:rsidRPr="008A6D4E">
              <w:rPr>
                <w:color w:val="auto"/>
                <w:szCs w:val="16"/>
              </w:rPr>
              <w:t>32,2</w:t>
            </w:r>
          </w:p>
        </w:tc>
      </w:tr>
      <w:tr w:rsidR="00562527" w:rsidRPr="008A6D4E" w14:paraId="10E074CF" w14:textId="77777777">
        <w:trPr>
          <w:trHeight w:val="21"/>
        </w:trPr>
        <w:tc>
          <w:tcPr>
            <w:tcW w:w="0" w:type="auto"/>
            <w:hideMark/>
          </w:tcPr>
          <w:p w14:paraId="60411A9E" w14:textId="77777777" w:rsidR="00364567" w:rsidRPr="008A6D4E" w:rsidRDefault="00364567" w:rsidP="00364567">
            <w:pPr>
              <w:jc w:val="center"/>
              <w:rPr>
                <w:rFonts w:cs="Times New Roman"/>
                <w:color w:val="auto"/>
                <w:szCs w:val="16"/>
              </w:rPr>
            </w:pPr>
            <w:r w:rsidRPr="008A6D4E">
              <w:rPr>
                <w:rFonts w:cs="Times New Roman"/>
                <w:color w:val="auto"/>
                <w:szCs w:val="16"/>
              </w:rPr>
              <w:t>6</w:t>
            </w:r>
          </w:p>
        </w:tc>
        <w:tc>
          <w:tcPr>
            <w:tcW w:w="0" w:type="auto"/>
            <w:noWrap/>
            <w:hideMark/>
          </w:tcPr>
          <w:p w14:paraId="3CA71470" w14:textId="77777777" w:rsidR="00364567" w:rsidRPr="008A6D4E" w:rsidRDefault="00364567" w:rsidP="00364567">
            <w:pPr>
              <w:rPr>
                <w:rFonts w:cs="Times New Roman"/>
                <w:color w:val="auto"/>
                <w:szCs w:val="16"/>
              </w:rPr>
            </w:pPr>
            <w:r w:rsidRPr="008A6D4E">
              <w:rPr>
                <w:rFonts w:cs="Times New Roman"/>
                <w:color w:val="auto"/>
                <w:szCs w:val="16"/>
              </w:rPr>
              <w:t>Вугілля й торф</w:t>
            </w:r>
          </w:p>
        </w:tc>
        <w:tc>
          <w:tcPr>
            <w:tcW w:w="0" w:type="auto"/>
            <w:vAlign w:val="center"/>
            <w:hideMark/>
          </w:tcPr>
          <w:p w14:paraId="70C7DBE2" w14:textId="052C0391" w:rsidR="00364567" w:rsidRPr="008A6D4E" w:rsidRDefault="00364567" w:rsidP="00364567">
            <w:pPr>
              <w:jc w:val="center"/>
              <w:rPr>
                <w:rFonts w:cs="Times New Roman"/>
                <w:color w:val="auto"/>
                <w:szCs w:val="16"/>
              </w:rPr>
            </w:pPr>
            <w:r w:rsidRPr="008A6D4E">
              <w:rPr>
                <w:color w:val="auto"/>
                <w:szCs w:val="16"/>
              </w:rPr>
              <w:t>0,0</w:t>
            </w:r>
          </w:p>
        </w:tc>
        <w:tc>
          <w:tcPr>
            <w:tcW w:w="0" w:type="auto"/>
            <w:vAlign w:val="center"/>
            <w:hideMark/>
          </w:tcPr>
          <w:p w14:paraId="3E4B6D14" w14:textId="5D3B0003" w:rsidR="00364567" w:rsidRPr="008A6D4E" w:rsidRDefault="00364567" w:rsidP="00364567">
            <w:pPr>
              <w:jc w:val="center"/>
              <w:rPr>
                <w:rFonts w:cs="Times New Roman"/>
                <w:color w:val="auto"/>
                <w:szCs w:val="16"/>
              </w:rPr>
            </w:pPr>
            <w:r w:rsidRPr="008A6D4E">
              <w:rPr>
                <w:color w:val="auto"/>
                <w:szCs w:val="16"/>
              </w:rPr>
              <w:t>0,0</w:t>
            </w:r>
          </w:p>
        </w:tc>
        <w:tc>
          <w:tcPr>
            <w:tcW w:w="0" w:type="auto"/>
            <w:vAlign w:val="center"/>
            <w:hideMark/>
          </w:tcPr>
          <w:p w14:paraId="6EA47B65" w14:textId="2C43C541" w:rsidR="00364567" w:rsidRPr="008A6D4E" w:rsidRDefault="00364567" w:rsidP="00364567">
            <w:pPr>
              <w:jc w:val="center"/>
              <w:rPr>
                <w:rFonts w:cs="Times New Roman"/>
                <w:color w:val="auto"/>
                <w:szCs w:val="16"/>
              </w:rPr>
            </w:pPr>
            <w:r w:rsidRPr="008A6D4E">
              <w:rPr>
                <w:color w:val="auto"/>
                <w:szCs w:val="16"/>
              </w:rPr>
              <w:t>0,0</w:t>
            </w:r>
          </w:p>
        </w:tc>
        <w:tc>
          <w:tcPr>
            <w:tcW w:w="0" w:type="auto"/>
            <w:vAlign w:val="center"/>
            <w:hideMark/>
          </w:tcPr>
          <w:p w14:paraId="371EB772" w14:textId="0D6469DB" w:rsidR="00364567" w:rsidRPr="008A6D4E" w:rsidRDefault="00364567" w:rsidP="00364567">
            <w:pPr>
              <w:jc w:val="center"/>
              <w:rPr>
                <w:rFonts w:cs="Times New Roman"/>
                <w:color w:val="auto"/>
                <w:szCs w:val="16"/>
              </w:rPr>
            </w:pPr>
            <w:r w:rsidRPr="008A6D4E">
              <w:rPr>
                <w:color w:val="auto"/>
                <w:szCs w:val="16"/>
              </w:rPr>
              <w:t>0,0</w:t>
            </w:r>
          </w:p>
        </w:tc>
        <w:tc>
          <w:tcPr>
            <w:tcW w:w="0" w:type="auto"/>
            <w:vAlign w:val="center"/>
            <w:hideMark/>
          </w:tcPr>
          <w:p w14:paraId="30705DAB" w14:textId="3A041DAE" w:rsidR="00364567" w:rsidRPr="008A6D4E" w:rsidRDefault="00364567" w:rsidP="00364567">
            <w:pPr>
              <w:jc w:val="center"/>
              <w:rPr>
                <w:rFonts w:cs="Times New Roman"/>
                <w:color w:val="auto"/>
                <w:szCs w:val="16"/>
              </w:rPr>
            </w:pPr>
            <w:r w:rsidRPr="008A6D4E">
              <w:rPr>
                <w:color w:val="auto"/>
                <w:szCs w:val="16"/>
              </w:rPr>
              <w:t>0,1</w:t>
            </w:r>
          </w:p>
        </w:tc>
        <w:tc>
          <w:tcPr>
            <w:tcW w:w="0" w:type="auto"/>
            <w:vAlign w:val="center"/>
            <w:hideMark/>
          </w:tcPr>
          <w:p w14:paraId="61C62703" w14:textId="7AD08DB3" w:rsidR="00364567" w:rsidRPr="008A6D4E" w:rsidRDefault="00364567" w:rsidP="00364567">
            <w:pPr>
              <w:jc w:val="center"/>
              <w:rPr>
                <w:rFonts w:cs="Times New Roman"/>
                <w:color w:val="auto"/>
                <w:szCs w:val="16"/>
              </w:rPr>
            </w:pPr>
            <w:r w:rsidRPr="008A6D4E">
              <w:rPr>
                <w:color w:val="auto"/>
                <w:szCs w:val="16"/>
              </w:rPr>
              <w:t>0,1</w:t>
            </w:r>
          </w:p>
        </w:tc>
        <w:tc>
          <w:tcPr>
            <w:tcW w:w="0" w:type="auto"/>
            <w:vAlign w:val="center"/>
            <w:hideMark/>
          </w:tcPr>
          <w:p w14:paraId="09D37948" w14:textId="7991D25E" w:rsidR="00364567" w:rsidRPr="008A6D4E" w:rsidRDefault="00364567" w:rsidP="00364567">
            <w:pPr>
              <w:jc w:val="center"/>
              <w:rPr>
                <w:rFonts w:cs="Times New Roman"/>
                <w:color w:val="auto"/>
                <w:szCs w:val="16"/>
              </w:rPr>
            </w:pPr>
            <w:r w:rsidRPr="008A6D4E">
              <w:rPr>
                <w:color w:val="auto"/>
                <w:szCs w:val="16"/>
              </w:rPr>
              <w:t>0,3</w:t>
            </w:r>
          </w:p>
        </w:tc>
      </w:tr>
      <w:tr w:rsidR="00562527" w:rsidRPr="008A6D4E" w14:paraId="67FE2D85" w14:textId="77777777">
        <w:trPr>
          <w:cnfStyle w:val="010000000000" w:firstRow="0" w:lastRow="1" w:firstColumn="0" w:lastColumn="0" w:oddVBand="0" w:evenVBand="0" w:oddHBand="0" w:evenHBand="0" w:firstRowFirstColumn="0" w:firstRowLastColumn="0" w:lastRowFirstColumn="0" w:lastRowLastColumn="0"/>
          <w:trHeight w:val="21"/>
        </w:trPr>
        <w:tc>
          <w:tcPr>
            <w:tcW w:w="0" w:type="auto"/>
            <w:hideMark/>
          </w:tcPr>
          <w:p w14:paraId="0DEDDEC7" w14:textId="77777777" w:rsidR="00562527" w:rsidRPr="008A6D4E" w:rsidRDefault="00562527" w:rsidP="00562527">
            <w:pPr>
              <w:jc w:val="center"/>
              <w:rPr>
                <w:rFonts w:ascii="Century Gothic" w:hAnsi="Century Gothic" w:cs="Times New Roman"/>
                <w:color w:val="auto"/>
                <w:szCs w:val="16"/>
              </w:rPr>
            </w:pPr>
            <w:r w:rsidRPr="008A6D4E">
              <w:rPr>
                <w:rFonts w:ascii="Century Gothic" w:hAnsi="Century Gothic" w:cs="Times New Roman"/>
                <w:color w:val="auto"/>
                <w:szCs w:val="16"/>
              </w:rPr>
              <w:t> </w:t>
            </w:r>
          </w:p>
        </w:tc>
        <w:tc>
          <w:tcPr>
            <w:tcW w:w="0" w:type="auto"/>
            <w:hideMark/>
          </w:tcPr>
          <w:p w14:paraId="798826E5" w14:textId="77777777" w:rsidR="00562527" w:rsidRPr="008A6D4E" w:rsidRDefault="00562527" w:rsidP="00562527">
            <w:pPr>
              <w:jc w:val="center"/>
              <w:rPr>
                <w:rFonts w:ascii="Century Gothic" w:hAnsi="Century Gothic" w:cs="Times New Roman"/>
                <w:bCs/>
                <w:color w:val="auto"/>
                <w:szCs w:val="16"/>
              </w:rPr>
            </w:pPr>
            <w:r w:rsidRPr="008A6D4E">
              <w:rPr>
                <w:rFonts w:ascii="Century Gothic" w:hAnsi="Century Gothic" w:cs="Times New Roman"/>
                <w:bCs/>
                <w:color w:val="auto"/>
                <w:szCs w:val="16"/>
              </w:rPr>
              <w:t>РАЗОМ</w:t>
            </w:r>
          </w:p>
        </w:tc>
        <w:tc>
          <w:tcPr>
            <w:tcW w:w="0" w:type="auto"/>
            <w:vAlign w:val="center"/>
            <w:hideMark/>
          </w:tcPr>
          <w:p w14:paraId="77491EA4" w14:textId="1E30D0F8" w:rsidR="00562527" w:rsidRPr="008A6D4E" w:rsidRDefault="00562527" w:rsidP="00562527">
            <w:pPr>
              <w:jc w:val="center"/>
              <w:rPr>
                <w:rFonts w:ascii="Century Gothic" w:hAnsi="Century Gothic" w:cs="Times New Roman"/>
                <w:color w:val="auto"/>
                <w:szCs w:val="16"/>
              </w:rPr>
            </w:pPr>
            <w:r w:rsidRPr="008A6D4E">
              <w:rPr>
                <w:rFonts w:ascii="Century Gothic" w:hAnsi="Century Gothic"/>
                <w:color w:val="auto"/>
                <w:szCs w:val="16"/>
              </w:rPr>
              <w:t>473,7</w:t>
            </w:r>
          </w:p>
        </w:tc>
        <w:tc>
          <w:tcPr>
            <w:tcW w:w="0" w:type="auto"/>
            <w:vAlign w:val="center"/>
            <w:hideMark/>
          </w:tcPr>
          <w:p w14:paraId="4B2978BB" w14:textId="520AFF09" w:rsidR="00562527" w:rsidRPr="008A6D4E" w:rsidRDefault="00562527" w:rsidP="00562527">
            <w:pPr>
              <w:jc w:val="center"/>
              <w:rPr>
                <w:rFonts w:ascii="Century Gothic" w:hAnsi="Century Gothic" w:cs="Times New Roman"/>
                <w:color w:val="auto"/>
                <w:szCs w:val="16"/>
              </w:rPr>
            </w:pPr>
            <w:r w:rsidRPr="008A6D4E">
              <w:rPr>
                <w:rFonts w:ascii="Century Gothic" w:hAnsi="Century Gothic"/>
                <w:color w:val="auto"/>
                <w:szCs w:val="16"/>
              </w:rPr>
              <w:t>483,4</w:t>
            </w:r>
          </w:p>
        </w:tc>
        <w:tc>
          <w:tcPr>
            <w:tcW w:w="0" w:type="auto"/>
            <w:vAlign w:val="center"/>
            <w:hideMark/>
          </w:tcPr>
          <w:p w14:paraId="11098137" w14:textId="57572352" w:rsidR="00562527" w:rsidRPr="008A6D4E" w:rsidRDefault="00562527" w:rsidP="00562527">
            <w:pPr>
              <w:jc w:val="center"/>
              <w:rPr>
                <w:rFonts w:ascii="Century Gothic" w:hAnsi="Century Gothic" w:cs="Times New Roman"/>
                <w:color w:val="auto"/>
                <w:szCs w:val="16"/>
              </w:rPr>
            </w:pPr>
            <w:r w:rsidRPr="008A6D4E">
              <w:rPr>
                <w:rFonts w:ascii="Century Gothic" w:hAnsi="Century Gothic"/>
                <w:color w:val="auto"/>
                <w:szCs w:val="16"/>
              </w:rPr>
              <w:t>455,2</w:t>
            </w:r>
          </w:p>
        </w:tc>
        <w:tc>
          <w:tcPr>
            <w:tcW w:w="0" w:type="auto"/>
            <w:vAlign w:val="center"/>
            <w:hideMark/>
          </w:tcPr>
          <w:p w14:paraId="34AEE84F" w14:textId="37633A00" w:rsidR="00562527" w:rsidRPr="008A6D4E" w:rsidRDefault="00562527" w:rsidP="00562527">
            <w:pPr>
              <w:jc w:val="center"/>
              <w:rPr>
                <w:rFonts w:ascii="Century Gothic" w:hAnsi="Century Gothic" w:cs="Times New Roman"/>
                <w:color w:val="auto"/>
                <w:szCs w:val="16"/>
              </w:rPr>
            </w:pPr>
            <w:r w:rsidRPr="008A6D4E">
              <w:rPr>
                <w:rFonts w:ascii="Century Gothic" w:hAnsi="Century Gothic"/>
                <w:color w:val="auto"/>
                <w:szCs w:val="16"/>
              </w:rPr>
              <w:t>422,6</w:t>
            </w:r>
          </w:p>
        </w:tc>
        <w:tc>
          <w:tcPr>
            <w:tcW w:w="0" w:type="auto"/>
            <w:vAlign w:val="center"/>
            <w:hideMark/>
          </w:tcPr>
          <w:p w14:paraId="3512E38F" w14:textId="5B9A6AD8" w:rsidR="00562527" w:rsidRPr="008A6D4E" w:rsidRDefault="00562527" w:rsidP="00562527">
            <w:pPr>
              <w:jc w:val="center"/>
              <w:rPr>
                <w:rFonts w:ascii="Century Gothic" w:hAnsi="Century Gothic" w:cs="Times New Roman"/>
                <w:color w:val="auto"/>
                <w:szCs w:val="16"/>
              </w:rPr>
            </w:pPr>
            <w:r w:rsidRPr="008A6D4E">
              <w:rPr>
                <w:rFonts w:ascii="Century Gothic" w:hAnsi="Century Gothic"/>
                <w:color w:val="auto"/>
                <w:szCs w:val="16"/>
              </w:rPr>
              <w:t>556,7</w:t>
            </w:r>
          </w:p>
        </w:tc>
        <w:tc>
          <w:tcPr>
            <w:tcW w:w="0" w:type="auto"/>
            <w:vAlign w:val="center"/>
            <w:hideMark/>
          </w:tcPr>
          <w:p w14:paraId="30B0BC04" w14:textId="376B8B4C" w:rsidR="00562527" w:rsidRPr="008A6D4E" w:rsidRDefault="00562527" w:rsidP="00562527">
            <w:pPr>
              <w:jc w:val="center"/>
              <w:rPr>
                <w:rFonts w:ascii="Century Gothic" w:hAnsi="Century Gothic" w:cs="Times New Roman"/>
                <w:color w:val="auto"/>
                <w:szCs w:val="16"/>
              </w:rPr>
            </w:pPr>
            <w:r w:rsidRPr="008A6D4E">
              <w:rPr>
                <w:rFonts w:ascii="Century Gothic" w:hAnsi="Century Gothic"/>
                <w:color w:val="auto"/>
                <w:szCs w:val="16"/>
              </w:rPr>
              <w:t>538,2</w:t>
            </w:r>
          </w:p>
        </w:tc>
        <w:tc>
          <w:tcPr>
            <w:tcW w:w="0" w:type="auto"/>
            <w:vAlign w:val="center"/>
            <w:hideMark/>
          </w:tcPr>
          <w:p w14:paraId="0729C1D8" w14:textId="2962A0F4" w:rsidR="00562527" w:rsidRPr="008A6D4E" w:rsidRDefault="00562527" w:rsidP="00562527">
            <w:pPr>
              <w:jc w:val="center"/>
              <w:rPr>
                <w:rFonts w:ascii="Century Gothic" w:hAnsi="Century Gothic" w:cs="Times New Roman"/>
                <w:color w:val="auto"/>
                <w:szCs w:val="16"/>
              </w:rPr>
            </w:pPr>
            <w:r w:rsidRPr="008A6D4E">
              <w:rPr>
                <w:rFonts w:ascii="Century Gothic" w:hAnsi="Century Gothic"/>
                <w:color w:val="auto"/>
                <w:szCs w:val="16"/>
              </w:rPr>
              <w:t>614,8</w:t>
            </w:r>
          </w:p>
        </w:tc>
      </w:tr>
    </w:tbl>
    <w:p w14:paraId="1D252E0C" w14:textId="77777777" w:rsidR="00A07990" w:rsidRPr="008A6D4E" w:rsidRDefault="00A07990" w:rsidP="00A07990">
      <w:pPr>
        <w:pBdr>
          <w:top w:val="nil"/>
          <w:left w:val="nil"/>
          <w:bottom w:val="nil"/>
          <w:right w:val="nil"/>
          <w:between w:val="nil"/>
        </w:pBdr>
        <w:spacing w:before="160" w:after="0" w:line="259" w:lineRule="auto"/>
        <w:rPr>
          <w:rFonts w:ascii="Century Gothic" w:eastAsia="Century Gothic" w:hAnsi="Century Gothic" w:cs="Century Gothic"/>
          <w:color w:val="000000"/>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drawing>
          <wp:inline distT="0" distB="0" distL="0" distR="0" wp14:anchorId="4AD90E8C" wp14:editId="5B0CCB17">
            <wp:extent cx="6120765" cy="3063240"/>
            <wp:effectExtent l="0" t="0" r="0" b="3810"/>
            <wp:docPr id="184294044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66436F6" w14:textId="118A92DC" w:rsidR="00A07990" w:rsidRPr="008A6D4E" w:rsidRDefault="00A07990" w:rsidP="00A07990">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Рис 2.</w:t>
      </w:r>
      <w:r w:rsidR="00D80C2F">
        <w:rPr>
          <w:rFonts w:ascii="Century Gothic" w:eastAsia="Century Gothic" w:hAnsi="Century Gothic" w:cs="Century Gothic"/>
          <w:kern w:val="0"/>
          <w:sz w:val="22"/>
          <w:szCs w:val="22"/>
          <w:lang w:eastAsia="uk-UA"/>
          <w14:ligatures w14:val="none"/>
        </w:rPr>
        <w:t>54</w:t>
      </w:r>
      <w:r w:rsidRPr="008A6D4E">
        <w:rPr>
          <w:rFonts w:ascii="Century Gothic" w:eastAsia="Century Gothic" w:hAnsi="Century Gothic" w:cs="Century Gothic"/>
          <w:kern w:val="0"/>
          <w:sz w:val="22"/>
          <w:szCs w:val="22"/>
          <w:lang w:eastAsia="uk-UA"/>
          <w14:ligatures w14:val="none"/>
        </w:rPr>
        <w:t xml:space="preserve"> Зведений баланс витрат за видами енергії, млн грн.</w:t>
      </w:r>
    </w:p>
    <w:p w14:paraId="3D9D427A" w14:textId="212D0461" w:rsidR="00A07990" w:rsidRPr="008A6D4E" w:rsidRDefault="00A07990" w:rsidP="00A07990">
      <w:pPr>
        <w:spacing w:before="160" w:after="0" w:line="259"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Таблиця 2.</w:t>
      </w:r>
      <w:r w:rsidR="00981263">
        <w:rPr>
          <w:rFonts w:ascii="Century Gothic" w:eastAsia="Century Gothic" w:hAnsi="Century Gothic" w:cs="Century Gothic"/>
          <w:kern w:val="0"/>
          <w:sz w:val="22"/>
          <w:szCs w:val="22"/>
          <w:lang w:eastAsia="uk-UA"/>
          <w14:ligatures w14:val="none"/>
        </w:rPr>
        <w:t>53</w:t>
      </w:r>
    </w:p>
    <w:p w14:paraId="550C0442" w14:textId="77777777" w:rsidR="00A07990" w:rsidRPr="008A6D4E" w:rsidRDefault="00A07990" w:rsidP="00A07990">
      <w:pPr>
        <w:spacing w:after="0"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Зведений баланс витрат за видами енергії, тис. євро</w:t>
      </w:r>
    </w:p>
    <w:tbl>
      <w:tblPr>
        <w:tblStyle w:val="120"/>
        <w:tblW w:w="9776" w:type="dxa"/>
        <w:tblInd w:w="10" w:type="dxa"/>
        <w:tblLook w:val="04E0" w:firstRow="1" w:lastRow="1" w:firstColumn="1" w:lastColumn="0" w:noHBand="0" w:noVBand="1"/>
      </w:tblPr>
      <w:tblGrid>
        <w:gridCol w:w="567"/>
        <w:gridCol w:w="2122"/>
        <w:gridCol w:w="1012"/>
        <w:gridCol w:w="1012"/>
        <w:gridCol w:w="1013"/>
        <w:gridCol w:w="1012"/>
        <w:gridCol w:w="1013"/>
        <w:gridCol w:w="1012"/>
        <w:gridCol w:w="1013"/>
      </w:tblGrid>
      <w:tr w:rsidR="002C5EBD" w:rsidRPr="008A6D4E" w14:paraId="2F2CDCC2" w14:textId="77777777">
        <w:trPr>
          <w:cnfStyle w:val="100000000000" w:firstRow="1" w:lastRow="0" w:firstColumn="0" w:lastColumn="0" w:oddVBand="0" w:evenVBand="0" w:oddHBand="0" w:evenHBand="0" w:firstRowFirstColumn="0" w:firstRowLastColumn="0" w:lastRowFirstColumn="0" w:lastRowLastColumn="0"/>
          <w:trHeight w:val="20"/>
        </w:trPr>
        <w:tc>
          <w:tcPr>
            <w:tcW w:w="567" w:type="dxa"/>
            <w:hideMark/>
          </w:tcPr>
          <w:p w14:paraId="490C2BD2"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w:t>
            </w:r>
          </w:p>
        </w:tc>
        <w:tc>
          <w:tcPr>
            <w:tcW w:w="2122" w:type="dxa"/>
            <w:hideMark/>
          </w:tcPr>
          <w:p w14:paraId="72F9FAF1" w14:textId="77777777" w:rsidR="00A07990" w:rsidRPr="008A6D4E" w:rsidRDefault="00A07990" w:rsidP="00A07990">
            <w:pPr>
              <w:ind w:firstLineChars="100" w:firstLine="161"/>
              <w:rPr>
                <w:rFonts w:ascii="Century Gothic" w:hAnsi="Century Gothic" w:cs="Times New Roman"/>
                <w:color w:val="auto"/>
                <w:szCs w:val="16"/>
              </w:rPr>
            </w:pPr>
            <w:r w:rsidRPr="008A6D4E">
              <w:rPr>
                <w:rFonts w:ascii="Century Gothic" w:hAnsi="Century Gothic" w:cs="Times New Roman"/>
                <w:color w:val="auto"/>
                <w:szCs w:val="16"/>
              </w:rPr>
              <w:t>Показник</w:t>
            </w:r>
          </w:p>
        </w:tc>
        <w:tc>
          <w:tcPr>
            <w:tcW w:w="1012" w:type="dxa"/>
            <w:hideMark/>
          </w:tcPr>
          <w:p w14:paraId="7B1CDFB7"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2017</w:t>
            </w:r>
          </w:p>
        </w:tc>
        <w:tc>
          <w:tcPr>
            <w:tcW w:w="1012" w:type="dxa"/>
            <w:hideMark/>
          </w:tcPr>
          <w:p w14:paraId="1DBF6C8A"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2018</w:t>
            </w:r>
          </w:p>
        </w:tc>
        <w:tc>
          <w:tcPr>
            <w:tcW w:w="1013" w:type="dxa"/>
            <w:hideMark/>
          </w:tcPr>
          <w:p w14:paraId="53B3A3C0"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2019</w:t>
            </w:r>
          </w:p>
        </w:tc>
        <w:tc>
          <w:tcPr>
            <w:tcW w:w="1012" w:type="dxa"/>
            <w:hideMark/>
          </w:tcPr>
          <w:p w14:paraId="2D9DF0BE"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2020</w:t>
            </w:r>
          </w:p>
        </w:tc>
        <w:tc>
          <w:tcPr>
            <w:tcW w:w="1013" w:type="dxa"/>
            <w:hideMark/>
          </w:tcPr>
          <w:p w14:paraId="1F296365"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2021</w:t>
            </w:r>
          </w:p>
        </w:tc>
        <w:tc>
          <w:tcPr>
            <w:tcW w:w="1012" w:type="dxa"/>
            <w:hideMark/>
          </w:tcPr>
          <w:p w14:paraId="11D6E047"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2022</w:t>
            </w:r>
          </w:p>
        </w:tc>
        <w:tc>
          <w:tcPr>
            <w:tcW w:w="1013" w:type="dxa"/>
            <w:hideMark/>
          </w:tcPr>
          <w:p w14:paraId="7B66BB50" w14:textId="77777777" w:rsidR="00A07990" w:rsidRPr="008A6D4E" w:rsidRDefault="00A07990" w:rsidP="00A07990">
            <w:pPr>
              <w:jc w:val="center"/>
              <w:rPr>
                <w:rFonts w:ascii="Century Gothic" w:hAnsi="Century Gothic" w:cs="Times New Roman"/>
                <w:color w:val="auto"/>
                <w:szCs w:val="16"/>
              </w:rPr>
            </w:pPr>
            <w:r w:rsidRPr="008A6D4E">
              <w:rPr>
                <w:rFonts w:ascii="Century Gothic" w:hAnsi="Century Gothic" w:cs="Times New Roman"/>
                <w:color w:val="auto"/>
                <w:szCs w:val="16"/>
              </w:rPr>
              <w:t>2023</w:t>
            </w:r>
          </w:p>
        </w:tc>
      </w:tr>
      <w:tr w:rsidR="002C5EBD" w:rsidRPr="008A6D4E" w14:paraId="0747667C" w14:textId="77777777">
        <w:trPr>
          <w:trHeight w:val="20"/>
        </w:trPr>
        <w:tc>
          <w:tcPr>
            <w:tcW w:w="567" w:type="dxa"/>
            <w:hideMark/>
          </w:tcPr>
          <w:p w14:paraId="671DB925" w14:textId="77777777" w:rsidR="002C5EBD" w:rsidRPr="008A6D4E" w:rsidRDefault="002C5EBD" w:rsidP="002C5EBD">
            <w:pPr>
              <w:jc w:val="center"/>
              <w:rPr>
                <w:rFonts w:cs="Times New Roman"/>
                <w:color w:val="auto"/>
                <w:szCs w:val="16"/>
              </w:rPr>
            </w:pPr>
            <w:r w:rsidRPr="008A6D4E">
              <w:rPr>
                <w:rFonts w:cs="Times New Roman"/>
                <w:color w:val="auto"/>
                <w:szCs w:val="16"/>
              </w:rPr>
              <w:t>1</w:t>
            </w:r>
          </w:p>
        </w:tc>
        <w:tc>
          <w:tcPr>
            <w:tcW w:w="2122" w:type="dxa"/>
            <w:hideMark/>
          </w:tcPr>
          <w:p w14:paraId="7A54A2E5" w14:textId="77777777" w:rsidR="002C5EBD" w:rsidRPr="008A6D4E" w:rsidRDefault="002C5EBD" w:rsidP="002C5EBD">
            <w:pPr>
              <w:rPr>
                <w:rFonts w:cs="Times New Roman"/>
                <w:color w:val="auto"/>
                <w:szCs w:val="16"/>
              </w:rPr>
            </w:pPr>
            <w:r w:rsidRPr="008A6D4E">
              <w:rPr>
                <w:rFonts w:cs="Times New Roman"/>
                <w:color w:val="auto"/>
                <w:szCs w:val="16"/>
              </w:rPr>
              <w:t>Теплова енергія</w:t>
            </w:r>
          </w:p>
        </w:tc>
        <w:tc>
          <w:tcPr>
            <w:tcW w:w="1012" w:type="dxa"/>
            <w:vAlign w:val="center"/>
            <w:hideMark/>
          </w:tcPr>
          <w:p w14:paraId="1BFA1EF5" w14:textId="6678825C" w:rsidR="002C5EBD" w:rsidRPr="008A6D4E" w:rsidRDefault="002C5EBD" w:rsidP="002C5EBD">
            <w:pPr>
              <w:jc w:val="center"/>
              <w:rPr>
                <w:rFonts w:cs="Times New Roman"/>
                <w:color w:val="auto"/>
                <w:szCs w:val="16"/>
              </w:rPr>
            </w:pPr>
            <w:r w:rsidRPr="008A6D4E">
              <w:rPr>
                <w:color w:val="auto"/>
                <w:szCs w:val="16"/>
              </w:rPr>
              <w:t>4 047</w:t>
            </w:r>
          </w:p>
        </w:tc>
        <w:tc>
          <w:tcPr>
            <w:tcW w:w="1012" w:type="dxa"/>
            <w:vAlign w:val="center"/>
            <w:hideMark/>
          </w:tcPr>
          <w:p w14:paraId="658268E8" w14:textId="54E9C9DA" w:rsidR="002C5EBD" w:rsidRPr="008A6D4E" w:rsidRDefault="002C5EBD" w:rsidP="002C5EBD">
            <w:pPr>
              <w:jc w:val="center"/>
              <w:rPr>
                <w:rFonts w:cs="Times New Roman"/>
                <w:color w:val="auto"/>
                <w:szCs w:val="16"/>
              </w:rPr>
            </w:pPr>
            <w:r w:rsidRPr="008A6D4E">
              <w:rPr>
                <w:color w:val="auto"/>
                <w:szCs w:val="16"/>
              </w:rPr>
              <w:t>3 925</w:t>
            </w:r>
          </w:p>
        </w:tc>
        <w:tc>
          <w:tcPr>
            <w:tcW w:w="1013" w:type="dxa"/>
            <w:vAlign w:val="center"/>
            <w:hideMark/>
          </w:tcPr>
          <w:p w14:paraId="56FF6632" w14:textId="7AC1B07D" w:rsidR="002C5EBD" w:rsidRPr="008A6D4E" w:rsidRDefault="002C5EBD" w:rsidP="002C5EBD">
            <w:pPr>
              <w:jc w:val="center"/>
              <w:rPr>
                <w:rFonts w:cs="Times New Roman"/>
                <w:color w:val="auto"/>
                <w:szCs w:val="16"/>
              </w:rPr>
            </w:pPr>
            <w:r w:rsidRPr="008A6D4E">
              <w:rPr>
                <w:color w:val="auto"/>
                <w:szCs w:val="16"/>
              </w:rPr>
              <w:t>3 347</w:t>
            </w:r>
          </w:p>
        </w:tc>
        <w:tc>
          <w:tcPr>
            <w:tcW w:w="1012" w:type="dxa"/>
            <w:vAlign w:val="center"/>
            <w:hideMark/>
          </w:tcPr>
          <w:p w14:paraId="1F0064CE" w14:textId="58BBE275" w:rsidR="002C5EBD" w:rsidRPr="008A6D4E" w:rsidRDefault="002C5EBD" w:rsidP="002C5EBD">
            <w:pPr>
              <w:jc w:val="center"/>
              <w:rPr>
                <w:rFonts w:cs="Times New Roman"/>
                <w:color w:val="auto"/>
                <w:szCs w:val="16"/>
              </w:rPr>
            </w:pPr>
            <w:r w:rsidRPr="008A6D4E">
              <w:rPr>
                <w:color w:val="auto"/>
                <w:szCs w:val="16"/>
              </w:rPr>
              <w:t>2 835</w:t>
            </w:r>
          </w:p>
        </w:tc>
        <w:tc>
          <w:tcPr>
            <w:tcW w:w="1013" w:type="dxa"/>
            <w:vAlign w:val="center"/>
            <w:hideMark/>
          </w:tcPr>
          <w:p w14:paraId="6D28081A" w14:textId="7AA02483" w:rsidR="002C5EBD" w:rsidRPr="008A6D4E" w:rsidRDefault="002C5EBD" w:rsidP="002C5EBD">
            <w:pPr>
              <w:jc w:val="center"/>
              <w:rPr>
                <w:rFonts w:cs="Times New Roman"/>
                <w:color w:val="auto"/>
                <w:szCs w:val="16"/>
              </w:rPr>
            </w:pPr>
            <w:r w:rsidRPr="008A6D4E">
              <w:rPr>
                <w:color w:val="auto"/>
                <w:szCs w:val="16"/>
              </w:rPr>
              <w:t>3 712</w:t>
            </w:r>
          </w:p>
        </w:tc>
        <w:tc>
          <w:tcPr>
            <w:tcW w:w="1012" w:type="dxa"/>
            <w:vAlign w:val="center"/>
            <w:hideMark/>
          </w:tcPr>
          <w:p w14:paraId="33CBC269" w14:textId="2B3F09E0" w:rsidR="002C5EBD" w:rsidRPr="008A6D4E" w:rsidRDefault="002C5EBD" w:rsidP="002C5EBD">
            <w:pPr>
              <w:jc w:val="center"/>
              <w:rPr>
                <w:rFonts w:cs="Times New Roman"/>
                <w:color w:val="auto"/>
                <w:szCs w:val="16"/>
              </w:rPr>
            </w:pPr>
            <w:r w:rsidRPr="008A6D4E">
              <w:rPr>
                <w:color w:val="auto"/>
                <w:szCs w:val="16"/>
              </w:rPr>
              <w:t>3 627</w:t>
            </w:r>
          </w:p>
        </w:tc>
        <w:tc>
          <w:tcPr>
            <w:tcW w:w="1013" w:type="dxa"/>
            <w:vAlign w:val="center"/>
            <w:hideMark/>
          </w:tcPr>
          <w:p w14:paraId="2AEDFE74" w14:textId="11CF187C" w:rsidR="002C5EBD" w:rsidRPr="008A6D4E" w:rsidRDefault="002C5EBD" w:rsidP="002C5EBD">
            <w:pPr>
              <w:jc w:val="center"/>
              <w:rPr>
                <w:rFonts w:cs="Times New Roman"/>
                <w:color w:val="auto"/>
                <w:szCs w:val="16"/>
              </w:rPr>
            </w:pPr>
            <w:r w:rsidRPr="008A6D4E">
              <w:rPr>
                <w:color w:val="auto"/>
                <w:szCs w:val="16"/>
              </w:rPr>
              <w:t>3 184</w:t>
            </w:r>
          </w:p>
        </w:tc>
      </w:tr>
      <w:tr w:rsidR="002C5EBD" w:rsidRPr="008A6D4E" w14:paraId="20C4429C" w14:textId="77777777">
        <w:trPr>
          <w:trHeight w:val="20"/>
        </w:trPr>
        <w:tc>
          <w:tcPr>
            <w:tcW w:w="567" w:type="dxa"/>
            <w:hideMark/>
          </w:tcPr>
          <w:p w14:paraId="59335B51" w14:textId="77777777" w:rsidR="002C5EBD" w:rsidRPr="008A6D4E" w:rsidRDefault="002C5EBD" w:rsidP="002C5EBD">
            <w:pPr>
              <w:jc w:val="center"/>
              <w:rPr>
                <w:rFonts w:cs="Times New Roman"/>
                <w:color w:val="auto"/>
                <w:szCs w:val="16"/>
              </w:rPr>
            </w:pPr>
            <w:r w:rsidRPr="008A6D4E">
              <w:rPr>
                <w:rFonts w:cs="Times New Roman"/>
                <w:color w:val="auto"/>
                <w:szCs w:val="16"/>
              </w:rPr>
              <w:t>2</w:t>
            </w:r>
          </w:p>
        </w:tc>
        <w:tc>
          <w:tcPr>
            <w:tcW w:w="2122" w:type="dxa"/>
            <w:hideMark/>
          </w:tcPr>
          <w:p w14:paraId="22431C14" w14:textId="77777777" w:rsidR="002C5EBD" w:rsidRPr="008A6D4E" w:rsidRDefault="002C5EBD" w:rsidP="002C5EBD">
            <w:pPr>
              <w:rPr>
                <w:rFonts w:cs="Times New Roman"/>
                <w:color w:val="auto"/>
                <w:szCs w:val="16"/>
              </w:rPr>
            </w:pPr>
            <w:r w:rsidRPr="008A6D4E">
              <w:rPr>
                <w:rFonts w:cs="Times New Roman"/>
                <w:color w:val="auto"/>
                <w:szCs w:val="16"/>
              </w:rPr>
              <w:t>Природний газ</w:t>
            </w:r>
          </w:p>
        </w:tc>
        <w:tc>
          <w:tcPr>
            <w:tcW w:w="1012" w:type="dxa"/>
            <w:vAlign w:val="center"/>
            <w:hideMark/>
          </w:tcPr>
          <w:p w14:paraId="0398E317" w14:textId="66067DBE" w:rsidR="002C5EBD" w:rsidRPr="008A6D4E" w:rsidRDefault="002C5EBD" w:rsidP="002C5EBD">
            <w:pPr>
              <w:jc w:val="center"/>
              <w:rPr>
                <w:rFonts w:cs="Times New Roman"/>
                <w:color w:val="auto"/>
                <w:szCs w:val="16"/>
              </w:rPr>
            </w:pPr>
            <w:r w:rsidRPr="008A6D4E">
              <w:rPr>
                <w:color w:val="auto"/>
                <w:szCs w:val="16"/>
              </w:rPr>
              <w:t>5 459</w:t>
            </w:r>
          </w:p>
        </w:tc>
        <w:tc>
          <w:tcPr>
            <w:tcW w:w="1012" w:type="dxa"/>
            <w:vAlign w:val="center"/>
            <w:hideMark/>
          </w:tcPr>
          <w:p w14:paraId="1B4CA932" w14:textId="45394DE3" w:rsidR="002C5EBD" w:rsidRPr="008A6D4E" w:rsidRDefault="002C5EBD" w:rsidP="002C5EBD">
            <w:pPr>
              <w:jc w:val="center"/>
              <w:rPr>
                <w:rFonts w:cs="Times New Roman"/>
                <w:color w:val="auto"/>
                <w:szCs w:val="16"/>
              </w:rPr>
            </w:pPr>
            <w:r w:rsidRPr="008A6D4E">
              <w:rPr>
                <w:color w:val="auto"/>
                <w:szCs w:val="16"/>
              </w:rPr>
              <w:t>4 962</w:t>
            </w:r>
          </w:p>
        </w:tc>
        <w:tc>
          <w:tcPr>
            <w:tcW w:w="1013" w:type="dxa"/>
            <w:vAlign w:val="center"/>
            <w:hideMark/>
          </w:tcPr>
          <w:p w14:paraId="6703B3B6" w14:textId="09CFE9AF" w:rsidR="002C5EBD" w:rsidRPr="008A6D4E" w:rsidRDefault="002C5EBD" w:rsidP="002C5EBD">
            <w:pPr>
              <w:jc w:val="center"/>
              <w:rPr>
                <w:rFonts w:cs="Times New Roman"/>
                <w:color w:val="auto"/>
                <w:szCs w:val="16"/>
              </w:rPr>
            </w:pPr>
            <w:r w:rsidRPr="008A6D4E">
              <w:rPr>
                <w:color w:val="auto"/>
                <w:szCs w:val="16"/>
              </w:rPr>
              <w:t>5 525</w:t>
            </w:r>
          </w:p>
        </w:tc>
        <w:tc>
          <w:tcPr>
            <w:tcW w:w="1012" w:type="dxa"/>
            <w:vAlign w:val="center"/>
            <w:hideMark/>
          </w:tcPr>
          <w:p w14:paraId="14123113" w14:textId="4C9AAC41" w:rsidR="002C5EBD" w:rsidRPr="008A6D4E" w:rsidRDefault="002C5EBD" w:rsidP="002C5EBD">
            <w:pPr>
              <w:jc w:val="center"/>
              <w:rPr>
                <w:rFonts w:cs="Times New Roman"/>
                <w:color w:val="auto"/>
                <w:szCs w:val="16"/>
              </w:rPr>
            </w:pPr>
            <w:r w:rsidRPr="008A6D4E">
              <w:rPr>
                <w:color w:val="auto"/>
                <w:szCs w:val="16"/>
              </w:rPr>
              <w:t>4 522</w:t>
            </w:r>
          </w:p>
        </w:tc>
        <w:tc>
          <w:tcPr>
            <w:tcW w:w="1013" w:type="dxa"/>
            <w:vAlign w:val="center"/>
            <w:hideMark/>
          </w:tcPr>
          <w:p w14:paraId="18F16538" w14:textId="7507F362" w:rsidR="002C5EBD" w:rsidRPr="008A6D4E" w:rsidRDefault="002C5EBD" w:rsidP="002C5EBD">
            <w:pPr>
              <w:jc w:val="center"/>
              <w:rPr>
                <w:rFonts w:cs="Times New Roman"/>
                <w:color w:val="auto"/>
                <w:szCs w:val="16"/>
              </w:rPr>
            </w:pPr>
            <w:r w:rsidRPr="008A6D4E">
              <w:rPr>
                <w:color w:val="auto"/>
                <w:szCs w:val="16"/>
              </w:rPr>
              <w:t>6 085</w:t>
            </w:r>
          </w:p>
        </w:tc>
        <w:tc>
          <w:tcPr>
            <w:tcW w:w="1012" w:type="dxa"/>
            <w:vAlign w:val="center"/>
            <w:hideMark/>
          </w:tcPr>
          <w:p w14:paraId="7FC4DB79" w14:textId="1B63B66B" w:rsidR="002C5EBD" w:rsidRPr="008A6D4E" w:rsidRDefault="002C5EBD" w:rsidP="002C5EBD">
            <w:pPr>
              <w:jc w:val="center"/>
              <w:rPr>
                <w:rFonts w:cs="Times New Roman"/>
                <w:color w:val="auto"/>
                <w:szCs w:val="16"/>
              </w:rPr>
            </w:pPr>
            <w:r w:rsidRPr="008A6D4E">
              <w:rPr>
                <w:color w:val="auto"/>
                <w:szCs w:val="16"/>
              </w:rPr>
              <w:t>5 917</w:t>
            </w:r>
          </w:p>
        </w:tc>
        <w:tc>
          <w:tcPr>
            <w:tcW w:w="1013" w:type="dxa"/>
            <w:vAlign w:val="center"/>
            <w:hideMark/>
          </w:tcPr>
          <w:p w14:paraId="3E24B1C2" w14:textId="2292E910" w:rsidR="002C5EBD" w:rsidRPr="008A6D4E" w:rsidRDefault="002C5EBD" w:rsidP="002C5EBD">
            <w:pPr>
              <w:jc w:val="center"/>
              <w:rPr>
                <w:rFonts w:cs="Times New Roman"/>
                <w:color w:val="auto"/>
                <w:szCs w:val="16"/>
              </w:rPr>
            </w:pPr>
            <w:r w:rsidRPr="008A6D4E">
              <w:rPr>
                <w:color w:val="auto"/>
                <w:szCs w:val="16"/>
              </w:rPr>
              <w:t>5 056</w:t>
            </w:r>
          </w:p>
        </w:tc>
      </w:tr>
      <w:tr w:rsidR="00D741A1" w:rsidRPr="008A6D4E" w14:paraId="08BF7B90" w14:textId="77777777">
        <w:trPr>
          <w:trHeight w:val="20"/>
        </w:trPr>
        <w:tc>
          <w:tcPr>
            <w:tcW w:w="567" w:type="dxa"/>
            <w:hideMark/>
          </w:tcPr>
          <w:p w14:paraId="243C1A10" w14:textId="77777777" w:rsidR="00D741A1" w:rsidRPr="008A6D4E" w:rsidRDefault="00D741A1" w:rsidP="00D741A1">
            <w:pPr>
              <w:jc w:val="center"/>
              <w:rPr>
                <w:rFonts w:cs="Times New Roman"/>
                <w:color w:val="auto"/>
                <w:szCs w:val="16"/>
              </w:rPr>
            </w:pPr>
            <w:r w:rsidRPr="008A6D4E">
              <w:rPr>
                <w:rFonts w:cs="Times New Roman"/>
                <w:color w:val="auto"/>
                <w:szCs w:val="16"/>
              </w:rPr>
              <w:t>3</w:t>
            </w:r>
          </w:p>
        </w:tc>
        <w:tc>
          <w:tcPr>
            <w:tcW w:w="2122" w:type="dxa"/>
            <w:hideMark/>
          </w:tcPr>
          <w:p w14:paraId="30C0A4EA" w14:textId="77777777" w:rsidR="00D741A1" w:rsidRPr="008A6D4E" w:rsidRDefault="00D741A1" w:rsidP="00D741A1">
            <w:pPr>
              <w:rPr>
                <w:rFonts w:cs="Times New Roman"/>
                <w:color w:val="auto"/>
                <w:szCs w:val="16"/>
              </w:rPr>
            </w:pPr>
            <w:r w:rsidRPr="008A6D4E">
              <w:rPr>
                <w:rFonts w:cs="Times New Roman"/>
                <w:color w:val="auto"/>
                <w:szCs w:val="16"/>
              </w:rPr>
              <w:t>Електрична енергія</w:t>
            </w:r>
          </w:p>
        </w:tc>
        <w:tc>
          <w:tcPr>
            <w:tcW w:w="1012" w:type="dxa"/>
            <w:hideMark/>
          </w:tcPr>
          <w:p w14:paraId="69837B53" w14:textId="134F77DD" w:rsidR="00D741A1" w:rsidRPr="008A6D4E" w:rsidRDefault="00D741A1" w:rsidP="00D741A1">
            <w:pPr>
              <w:jc w:val="center"/>
              <w:rPr>
                <w:rFonts w:cs="Times New Roman"/>
                <w:color w:val="auto"/>
                <w:szCs w:val="16"/>
              </w:rPr>
            </w:pPr>
            <w:r w:rsidRPr="008A6D4E">
              <w:t>4 708</w:t>
            </w:r>
          </w:p>
        </w:tc>
        <w:tc>
          <w:tcPr>
            <w:tcW w:w="1012" w:type="dxa"/>
            <w:hideMark/>
          </w:tcPr>
          <w:p w14:paraId="741F0294" w14:textId="6619FABE" w:rsidR="00D741A1" w:rsidRPr="008A6D4E" w:rsidRDefault="00D741A1" w:rsidP="00D741A1">
            <w:pPr>
              <w:jc w:val="center"/>
              <w:rPr>
                <w:rFonts w:cs="Times New Roman"/>
                <w:color w:val="auto"/>
                <w:szCs w:val="16"/>
              </w:rPr>
            </w:pPr>
            <w:r w:rsidRPr="008A6D4E">
              <w:t>4 642</w:t>
            </w:r>
          </w:p>
        </w:tc>
        <w:tc>
          <w:tcPr>
            <w:tcW w:w="1013" w:type="dxa"/>
            <w:hideMark/>
          </w:tcPr>
          <w:p w14:paraId="64B2E964" w14:textId="7A8D55DB" w:rsidR="00D741A1" w:rsidRPr="008A6D4E" w:rsidRDefault="00D741A1" w:rsidP="00D741A1">
            <w:pPr>
              <w:jc w:val="center"/>
              <w:rPr>
                <w:rFonts w:cs="Times New Roman"/>
                <w:color w:val="auto"/>
                <w:szCs w:val="16"/>
              </w:rPr>
            </w:pPr>
            <w:r w:rsidRPr="008A6D4E">
              <w:t>5 490</w:t>
            </w:r>
          </w:p>
        </w:tc>
        <w:tc>
          <w:tcPr>
            <w:tcW w:w="1012" w:type="dxa"/>
            <w:hideMark/>
          </w:tcPr>
          <w:p w14:paraId="3EB08475" w14:textId="4528C22B" w:rsidR="00D741A1" w:rsidRPr="008A6D4E" w:rsidRDefault="00D741A1" w:rsidP="00D741A1">
            <w:pPr>
              <w:jc w:val="center"/>
              <w:rPr>
                <w:rFonts w:cs="Times New Roman"/>
                <w:color w:val="auto"/>
                <w:szCs w:val="16"/>
              </w:rPr>
            </w:pPr>
            <w:r w:rsidRPr="008A6D4E">
              <w:t>5 281</w:t>
            </w:r>
          </w:p>
        </w:tc>
        <w:tc>
          <w:tcPr>
            <w:tcW w:w="1013" w:type="dxa"/>
            <w:hideMark/>
          </w:tcPr>
          <w:p w14:paraId="14D66242" w14:textId="706EB22F" w:rsidR="00D741A1" w:rsidRPr="008A6D4E" w:rsidRDefault="00D741A1" w:rsidP="00D741A1">
            <w:pPr>
              <w:jc w:val="center"/>
              <w:rPr>
                <w:rFonts w:cs="Times New Roman"/>
                <w:color w:val="auto"/>
                <w:szCs w:val="16"/>
              </w:rPr>
            </w:pPr>
            <w:r w:rsidRPr="008A6D4E">
              <w:t>6 145</w:t>
            </w:r>
          </w:p>
        </w:tc>
        <w:tc>
          <w:tcPr>
            <w:tcW w:w="1012" w:type="dxa"/>
            <w:hideMark/>
          </w:tcPr>
          <w:p w14:paraId="7F844B13" w14:textId="369AB5E4" w:rsidR="00D741A1" w:rsidRPr="008A6D4E" w:rsidRDefault="00D741A1" w:rsidP="00D741A1">
            <w:pPr>
              <w:jc w:val="center"/>
              <w:rPr>
                <w:rFonts w:cs="Times New Roman"/>
                <w:color w:val="auto"/>
                <w:szCs w:val="16"/>
              </w:rPr>
            </w:pPr>
            <w:r w:rsidRPr="008A6D4E">
              <w:t>5 555</w:t>
            </w:r>
          </w:p>
        </w:tc>
        <w:tc>
          <w:tcPr>
            <w:tcW w:w="1013" w:type="dxa"/>
            <w:hideMark/>
          </w:tcPr>
          <w:p w14:paraId="11411496" w14:textId="18731CB8" w:rsidR="00D741A1" w:rsidRPr="008A6D4E" w:rsidRDefault="00D741A1" w:rsidP="00D741A1">
            <w:pPr>
              <w:jc w:val="center"/>
              <w:rPr>
                <w:rFonts w:cs="Times New Roman"/>
                <w:color w:val="auto"/>
                <w:szCs w:val="16"/>
              </w:rPr>
            </w:pPr>
            <w:r w:rsidRPr="008A6D4E">
              <w:t>6 155</w:t>
            </w:r>
          </w:p>
        </w:tc>
      </w:tr>
      <w:tr w:rsidR="002C5EBD" w:rsidRPr="008A6D4E" w14:paraId="3943F258" w14:textId="77777777">
        <w:trPr>
          <w:trHeight w:val="20"/>
        </w:trPr>
        <w:tc>
          <w:tcPr>
            <w:tcW w:w="567" w:type="dxa"/>
            <w:hideMark/>
          </w:tcPr>
          <w:p w14:paraId="34F3F836" w14:textId="77777777" w:rsidR="002C5EBD" w:rsidRPr="008A6D4E" w:rsidRDefault="002C5EBD" w:rsidP="002C5EBD">
            <w:pPr>
              <w:jc w:val="center"/>
              <w:rPr>
                <w:rFonts w:cs="Times New Roman"/>
                <w:color w:val="auto"/>
                <w:szCs w:val="16"/>
              </w:rPr>
            </w:pPr>
            <w:r w:rsidRPr="008A6D4E">
              <w:rPr>
                <w:rFonts w:cs="Times New Roman"/>
                <w:color w:val="auto"/>
                <w:szCs w:val="16"/>
              </w:rPr>
              <w:t>4</w:t>
            </w:r>
          </w:p>
        </w:tc>
        <w:tc>
          <w:tcPr>
            <w:tcW w:w="2122" w:type="dxa"/>
            <w:hideMark/>
          </w:tcPr>
          <w:p w14:paraId="0E86129A" w14:textId="77777777" w:rsidR="002C5EBD" w:rsidRPr="008A6D4E" w:rsidRDefault="002C5EBD" w:rsidP="002C5EBD">
            <w:pPr>
              <w:rPr>
                <w:rFonts w:cs="Times New Roman"/>
                <w:color w:val="auto"/>
                <w:szCs w:val="16"/>
              </w:rPr>
            </w:pPr>
            <w:r w:rsidRPr="008A6D4E">
              <w:rPr>
                <w:rFonts w:cs="Times New Roman"/>
                <w:color w:val="auto"/>
                <w:szCs w:val="16"/>
              </w:rPr>
              <w:t>Біопаливо та відходи</w:t>
            </w:r>
          </w:p>
        </w:tc>
        <w:tc>
          <w:tcPr>
            <w:tcW w:w="1012" w:type="dxa"/>
            <w:vAlign w:val="center"/>
            <w:hideMark/>
          </w:tcPr>
          <w:p w14:paraId="48844F66" w14:textId="28242871" w:rsidR="002C5EBD" w:rsidRPr="008A6D4E" w:rsidRDefault="002C5EBD" w:rsidP="002C5EBD">
            <w:pPr>
              <w:jc w:val="center"/>
              <w:rPr>
                <w:rFonts w:cs="Times New Roman"/>
                <w:color w:val="auto"/>
                <w:szCs w:val="16"/>
              </w:rPr>
            </w:pPr>
            <w:r w:rsidRPr="008A6D4E">
              <w:rPr>
                <w:color w:val="auto"/>
                <w:szCs w:val="16"/>
              </w:rPr>
              <w:t>871</w:t>
            </w:r>
          </w:p>
        </w:tc>
        <w:tc>
          <w:tcPr>
            <w:tcW w:w="1012" w:type="dxa"/>
            <w:vAlign w:val="center"/>
            <w:hideMark/>
          </w:tcPr>
          <w:p w14:paraId="16E6D167" w14:textId="6D7C996E" w:rsidR="002C5EBD" w:rsidRPr="008A6D4E" w:rsidRDefault="002C5EBD" w:rsidP="002C5EBD">
            <w:pPr>
              <w:jc w:val="center"/>
              <w:rPr>
                <w:rFonts w:cs="Times New Roman"/>
                <w:color w:val="auto"/>
                <w:szCs w:val="16"/>
              </w:rPr>
            </w:pPr>
            <w:r w:rsidRPr="008A6D4E">
              <w:rPr>
                <w:color w:val="auto"/>
                <w:szCs w:val="16"/>
              </w:rPr>
              <w:t>739</w:t>
            </w:r>
          </w:p>
        </w:tc>
        <w:tc>
          <w:tcPr>
            <w:tcW w:w="1013" w:type="dxa"/>
            <w:vAlign w:val="center"/>
            <w:hideMark/>
          </w:tcPr>
          <w:p w14:paraId="2FFC0BA0" w14:textId="6E6D9BD9" w:rsidR="002C5EBD" w:rsidRPr="008A6D4E" w:rsidRDefault="002C5EBD" w:rsidP="002C5EBD">
            <w:pPr>
              <w:jc w:val="center"/>
              <w:rPr>
                <w:rFonts w:cs="Times New Roman"/>
                <w:color w:val="auto"/>
                <w:szCs w:val="16"/>
              </w:rPr>
            </w:pPr>
            <w:r w:rsidRPr="008A6D4E">
              <w:rPr>
                <w:color w:val="auto"/>
                <w:szCs w:val="16"/>
              </w:rPr>
              <w:t>565</w:t>
            </w:r>
          </w:p>
        </w:tc>
        <w:tc>
          <w:tcPr>
            <w:tcW w:w="1012" w:type="dxa"/>
            <w:vAlign w:val="center"/>
            <w:hideMark/>
          </w:tcPr>
          <w:p w14:paraId="7356BD3B" w14:textId="00CA8F55" w:rsidR="002C5EBD" w:rsidRPr="008A6D4E" w:rsidRDefault="002C5EBD" w:rsidP="002C5EBD">
            <w:pPr>
              <w:jc w:val="center"/>
              <w:rPr>
                <w:rFonts w:cs="Times New Roman"/>
                <w:color w:val="auto"/>
                <w:szCs w:val="16"/>
              </w:rPr>
            </w:pPr>
            <w:r w:rsidRPr="008A6D4E">
              <w:rPr>
                <w:color w:val="auto"/>
                <w:szCs w:val="16"/>
              </w:rPr>
              <w:t>611</w:t>
            </w:r>
          </w:p>
        </w:tc>
        <w:tc>
          <w:tcPr>
            <w:tcW w:w="1013" w:type="dxa"/>
            <w:vAlign w:val="center"/>
            <w:hideMark/>
          </w:tcPr>
          <w:p w14:paraId="61A684E8" w14:textId="1761570B" w:rsidR="002C5EBD" w:rsidRPr="008A6D4E" w:rsidRDefault="002C5EBD" w:rsidP="002C5EBD">
            <w:pPr>
              <w:jc w:val="center"/>
              <w:rPr>
                <w:rFonts w:cs="Times New Roman"/>
                <w:color w:val="auto"/>
                <w:szCs w:val="16"/>
              </w:rPr>
            </w:pPr>
            <w:r w:rsidRPr="008A6D4E">
              <w:rPr>
                <w:color w:val="auto"/>
                <w:szCs w:val="16"/>
              </w:rPr>
              <w:t>613</w:t>
            </w:r>
          </w:p>
        </w:tc>
        <w:tc>
          <w:tcPr>
            <w:tcW w:w="1012" w:type="dxa"/>
            <w:vAlign w:val="center"/>
            <w:hideMark/>
          </w:tcPr>
          <w:p w14:paraId="4C459784" w14:textId="32C910E8" w:rsidR="002C5EBD" w:rsidRPr="008A6D4E" w:rsidRDefault="002C5EBD" w:rsidP="002C5EBD">
            <w:pPr>
              <w:jc w:val="center"/>
              <w:rPr>
                <w:rFonts w:cs="Times New Roman"/>
                <w:color w:val="auto"/>
                <w:szCs w:val="16"/>
              </w:rPr>
            </w:pPr>
            <w:r w:rsidRPr="008A6D4E">
              <w:rPr>
                <w:color w:val="auto"/>
                <w:szCs w:val="16"/>
              </w:rPr>
              <w:t>416</w:t>
            </w:r>
          </w:p>
        </w:tc>
        <w:tc>
          <w:tcPr>
            <w:tcW w:w="1013" w:type="dxa"/>
            <w:vAlign w:val="center"/>
            <w:hideMark/>
          </w:tcPr>
          <w:p w14:paraId="24D277A0" w14:textId="4A0FD482" w:rsidR="002C5EBD" w:rsidRPr="008A6D4E" w:rsidRDefault="002C5EBD" w:rsidP="002C5EBD">
            <w:pPr>
              <w:jc w:val="center"/>
              <w:rPr>
                <w:rFonts w:cs="Times New Roman"/>
                <w:color w:val="auto"/>
                <w:szCs w:val="16"/>
              </w:rPr>
            </w:pPr>
            <w:r w:rsidRPr="008A6D4E">
              <w:rPr>
                <w:color w:val="auto"/>
                <w:szCs w:val="16"/>
              </w:rPr>
              <w:t>326</w:t>
            </w:r>
          </w:p>
        </w:tc>
      </w:tr>
      <w:tr w:rsidR="002C5EBD" w:rsidRPr="008A6D4E" w14:paraId="2EEF8007" w14:textId="77777777">
        <w:trPr>
          <w:trHeight w:val="20"/>
        </w:trPr>
        <w:tc>
          <w:tcPr>
            <w:tcW w:w="567" w:type="dxa"/>
            <w:hideMark/>
          </w:tcPr>
          <w:p w14:paraId="7EB4DCCD" w14:textId="77777777" w:rsidR="002C5EBD" w:rsidRPr="008A6D4E" w:rsidRDefault="002C5EBD" w:rsidP="002C5EBD">
            <w:pPr>
              <w:jc w:val="center"/>
              <w:rPr>
                <w:rFonts w:cs="Times New Roman"/>
                <w:color w:val="auto"/>
                <w:szCs w:val="16"/>
              </w:rPr>
            </w:pPr>
            <w:r w:rsidRPr="008A6D4E">
              <w:rPr>
                <w:rFonts w:cs="Times New Roman"/>
                <w:color w:val="auto"/>
                <w:szCs w:val="16"/>
              </w:rPr>
              <w:t>5</w:t>
            </w:r>
          </w:p>
        </w:tc>
        <w:tc>
          <w:tcPr>
            <w:tcW w:w="2122" w:type="dxa"/>
            <w:hideMark/>
          </w:tcPr>
          <w:p w14:paraId="7B87A592" w14:textId="77777777" w:rsidR="002C5EBD" w:rsidRPr="008A6D4E" w:rsidRDefault="002C5EBD" w:rsidP="002C5EBD">
            <w:pPr>
              <w:rPr>
                <w:rFonts w:cs="Times New Roman"/>
                <w:color w:val="auto"/>
                <w:szCs w:val="16"/>
              </w:rPr>
            </w:pPr>
            <w:r w:rsidRPr="008A6D4E">
              <w:rPr>
                <w:rFonts w:cs="Times New Roman"/>
                <w:color w:val="auto"/>
                <w:szCs w:val="16"/>
              </w:rPr>
              <w:t>Нафтопродукти</w:t>
            </w:r>
          </w:p>
        </w:tc>
        <w:tc>
          <w:tcPr>
            <w:tcW w:w="1012" w:type="dxa"/>
            <w:vAlign w:val="center"/>
            <w:hideMark/>
          </w:tcPr>
          <w:p w14:paraId="1DE7D10C" w14:textId="438EBC29" w:rsidR="002C5EBD" w:rsidRPr="008A6D4E" w:rsidRDefault="002C5EBD" w:rsidP="002C5EBD">
            <w:pPr>
              <w:jc w:val="center"/>
              <w:rPr>
                <w:rFonts w:cs="Times New Roman"/>
                <w:color w:val="auto"/>
                <w:szCs w:val="16"/>
              </w:rPr>
            </w:pPr>
            <w:r w:rsidRPr="008A6D4E">
              <w:rPr>
                <w:color w:val="auto"/>
                <w:szCs w:val="16"/>
              </w:rPr>
              <w:t>703</w:t>
            </w:r>
          </w:p>
        </w:tc>
        <w:tc>
          <w:tcPr>
            <w:tcW w:w="1012" w:type="dxa"/>
            <w:vAlign w:val="center"/>
            <w:hideMark/>
          </w:tcPr>
          <w:p w14:paraId="614B6856" w14:textId="7108B255" w:rsidR="002C5EBD" w:rsidRPr="008A6D4E" w:rsidRDefault="002C5EBD" w:rsidP="002C5EBD">
            <w:pPr>
              <w:jc w:val="center"/>
              <w:rPr>
                <w:rFonts w:cs="Times New Roman"/>
                <w:color w:val="auto"/>
                <w:szCs w:val="16"/>
              </w:rPr>
            </w:pPr>
            <w:r w:rsidRPr="008A6D4E">
              <w:rPr>
                <w:color w:val="auto"/>
                <w:szCs w:val="16"/>
              </w:rPr>
              <w:t>769</w:t>
            </w:r>
          </w:p>
        </w:tc>
        <w:tc>
          <w:tcPr>
            <w:tcW w:w="1013" w:type="dxa"/>
            <w:vAlign w:val="center"/>
            <w:hideMark/>
          </w:tcPr>
          <w:p w14:paraId="24EEA72D" w14:textId="3A5A148E" w:rsidR="002C5EBD" w:rsidRPr="008A6D4E" w:rsidRDefault="002C5EBD" w:rsidP="002C5EBD">
            <w:pPr>
              <w:jc w:val="center"/>
              <w:rPr>
                <w:rFonts w:cs="Times New Roman"/>
                <w:color w:val="auto"/>
                <w:szCs w:val="16"/>
              </w:rPr>
            </w:pPr>
            <w:r w:rsidRPr="008A6D4E">
              <w:rPr>
                <w:color w:val="auto"/>
                <w:szCs w:val="16"/>
              </w:rPr>
              <w:t>794</w:t>
            </w:r>
          </w:p>
        </w:tc>
        <w:tc>
          <w:tcPr>
            <w:tcW w:w="1012" w:type="dxa"/>
            <w:vAlign w:val="center"/>
            <w:hideMark/>
          </w:tcPr>
          <w:p w14:paraId="72902D74" w14:textId="440C6219" w:rsidR="002C5EBD" w:rsidRPr="008A6D4E" w:rsidRDefault="002C5EBD" w:rsidP="002C5EBD">
            <w:pPr>
              <w:jc w:val="center"/>
              <w:rPr>
                <w:rFonts w:cs="Times New Roman"/>
                <w:color w:val="auto"/>
                <w:szCs w:val="16"/>
              </w:rPr>
            </w:pPr>
            <w:r w:rsidRPr="008A6D4E">
              <w:rPr>
                <w:color w:val="auto"/>
                <w:szCs w:val="16"/>
              </w:rPr>
              <w:t>477</w:t>
            </w:r>
          </w:p>
        </w:tc>
        <w:tc>
          <w:tcPr>
            <w:tcW w:w="1013" w:type="dxa"/>
            <w:vAlign w:val="center"/>
            <w:hideMark/>
          </w:tcPr>
          <w:p w14:paraId="202CBF9E" w14:textId="17BA8F52" w:rsidR="002C5EBD" w:rsidRPr="008A6D4E" w:rsidRDefault="002C5EBD" w:rsidP="002C5EBD">
            <w:pPr>
              <w:jc w:val="center"/>
              <w:rPr>
                <w:rFonts w:cs="Times New Roman"/>
                <w:color w:val="auto"/>
                <w:szCs w:val="16"/>
              </w:rPr>
            </w:pPr>
            <w:r w:rsidRPr="008A6D4E">
              <w:rPr>
                <w:color w:val="auto"/>
                <w:szCs w:val="16"/>
              </w:rPr>
              <w:t>672</w:t>
            </w:r>
          </w:p>
        </w:tc>
        <w:tc>
          <w:tcPr>
            <w:tcW w:w="1012" w:type="dxa"/>
            <w:vAlign w:val="center"/>
            <w:hideMark/>
          </w:tcPr>
          <w:p w14:paraId="6FBFC944" w14:textId="3A470A07" w:rsidR="002C5EBD" w:rsidRPr="008A6D4E" w:rsidRDefault="002C5EBD" w:rsidP="002C5EBD">
            <w:pPr>
              <w:jc w:val="center"/>
              <w:rPr>
                <w:rFonts w:cs="Times New Roman"/>
                <w:color w:val="auto"/>
                <w:szCs w:val="16"/>
              </w:rPr>
            </w:pPr>
            <w:r w:rsidRPr="008A6D4E">
              <w:rPr>
                <w:color w:val="auto"/>
                <w:szCs w:val="16"/>
              </w:rPr>
              <w:t>318</w:t>
            </w:r>
          </w:p>
        </w:tc>
        <w:tc>
          <w:tcPr>
            <w:tcW w:w="1013" w:type="dxa"/>
            <w:vAlign w:val="center"/>
            <w:hideMark/>
          </w:tcPr>
          <w:p w14:paraId="2B9930BD" w14:textId="26728BEF" w:rsidR="002C5EBD" w:rsidRPr="008A6D4E" w:rsidRDefault="002C5EBD" w:rsidP="002C5EBD">
            <w:pPr>
              <w:jc w:val="center"/>
              <w:rPr>
                <w:rFonts w:cs="Times New Roman"/>
                <w:color w:val="auto"/>
                <w:szCs w:val="16"/>
              </w:rPr>
            </w:pPr>
            <w:r w:rsidRPr="008A6D4E">
              <w:rPr>
                <w:color w:val="auto"/>
                <w:szCs w:val="16"/>
              </w:rPr>
              <w:t>815</w:t>
            </w:r>
          </w:p>
        </w:tc>
      </w:tr>
      <w:tr w:rsidR="002C5EBD" w:rsidRPr="008A6D4E" w14:paraId="4A42BCE0" w14:textId="77777777">
        <w:trPr>
          <w:trHeight w:val="20"/>
        </w:trPr>
        <w:tc>
          <w:tcPr>
            <w:tcW w:w="567" w:type="dxa"/>
            <w:hideMark/>
          </w:tcPr>
          <w:p w14:paraId="350F5D51" w14:textId="77777777" w:rsidR="002C5EBD" w:rsidRPr="008A6D4E" w:rsidRDefault="002C5EBD" w:rsidP="002C5EBD">
            <w:pPr>
              <w:jc w:val="center"/>
              <w:rPr>
                <w:rFonts w:cs="Times New Roman"/>
                <w:color w:val="auto"/>
                <w:szCs w:val="16"/>
              </w:rPr>
            </w:pPr>
            <w:r w:rsidRPr="008A6D4E">
              <w:rPr>
                <w:rFonts w:cs="Times New Roman"/>
                <w:color w:val="auto"/>
                <w:szCs w:val="16"/>
              </w:rPr>
              <w:t>6</w:t>
            </w:r>
          </w:p>
        </w:tc>
        <w:tc>
          <w:tcPr>
            <w:tcW w:w="2122" w:type="dxa"/>
            <w:hideMark/>
          </w:tcPr>
          <w:p w14:paraId="297BBEEC" w14:textId="77777777" w:rsidR="002C5EBD" w:rsidRPr="008A6D4E" w:rsidRDefault="002C5EBD" w:rsidP="002C5EBD">
            <w:pPr>
              <w:rPr>
                <w:rFonts w:cs="Times New Roman"/>
                <w:color w:val="auto"/>
                <w:szCs w:val="16"/>
              </w:rPr>
            </w:pPr>
            <w:r w:rsidRPr="008A6D4E">
              <w:rPr>
                <w:rFonts w:cs="Times New Roman"/>
                <w:color w:val="auto"/>
                <w:szCs w:val="16"/>
              </w:rPr>
              <w:t>Вугілля й торф</w:t>
            </w:r>
          </w:p>
        </w:tc>
        <w:tc>
          <w:tcPr>
            <w:tcW w:w="1012" w:type="dxa"/>
            <w:vAlign w:val="center"/>
            <w:hideMark/>
          </w:tcPr>
          <w:p w14:paraId="0B583D0D" w14:textId="29567F2D" w:rsidR="002C5EBD" w:rsidRPr="008A6D4E" w:rsidRDefault="002C5EBD" w:rsidP="002C5EBD">
            <w:pPr>
              <w:jc w:val="center"/>
              <w:rPr>
                <w:rFonts w:cs="Times New Roman"/>
                <w:color w:val="auto"/>
                <w:szCs w:val="16"/>
              </w:rPr>
            </w:pPr>
            <w:r w:rsidRPr="008A6D4E">
              <w:rPr>
                <w:color w:val="auto"/>
                <w:szCs w:val="16"/>
              </w:rPr>
              <w:t>1</w:t>
            </w:r>
          </w:p>
        </w:tc>
        <w:tc>
          <w:tcPr>
            <w:tcW w:w="1012" w:type="dxa"/>
            <w:vAlign w:val="center"/>
            <w:hideMark/>
          </w:tcPr>
          <w:p w14:paraId="532AE2FB" w14:textId="670824CE" w:rsidR="002C5EBD" w:rsidRPr="008A6D4E" w:rsidRDefault="002C5EBD" w:rsidP="002C5EBD">
            <w:pPr>
              <w:jc w:val="center"/>
              <w:rPr>
                <w:rFonts w:cs="Times New Roman"/>
                <w:color w:val="auto"/>
                <w:szCs w:val="16"/>
              </w:rPr>
            </w:pPr>
            <w:r w:rsidRPr="008A6D4E">
              <w:rPr>
                <w:color w:val="auto"/>
                <w:szCs w:val="16"/>
              </w:rPr>
              <w:t>1</w:t>
            </w:r>
          </w:p>
        </w:tc>
        <w:tc>
          <w:tcPr>
            <w:tcW w:w="1013" w:type="dxa"/>
            <w:vAlign w:val="center"/>
            <w:hideMark/>
          </w:tcPr>
          <w:p w14:paraId="2F52870F" w14:textId="3BE653CC" w:rsidR="002C5EBD" w:rsidRPr="008A6D4E" w:rsidRDefault="002C5EBD" w:rsidP="002C5EBD">
            <w:pPr>
              <w:jc w:val="center"/>
              <w:rPr>
                <w:rFonts w:cs="Times New Roman"/>
                <w:color w:val="auto"/>
                <w:szCs w:val="16"/>
              </w:rPr>
            </w:pPr>
            <w:r w:rsidRPr="008A6D4E">
              <w:rPr>
                <w:color w:val="auto"/>
                <w:szCs w:val="16"/>
              </w:rPr>
              <w:t>1</w:t>
            </w:r>
          </w:p>
        </w:tc>
        <w:tc>
          <w:tcPr>
            <w:tcW w:w="1012" w:type="dxa"/>
            <w:vAlign w:val="center"/>
            <w:hideMark/>
          </w:tcPr>
          <w:p w14:paraId="0C14160E" w14:textId="6887AD85" w:rsidR="002C5EBD" w:rsidRPr="008A6D4E" w:rsidRDefault="002C5EBD" w:rsidP="002C5EBD">
            <w:pPr>
              <w:jc w:val="center"/>
              <w:rPr>
                <w:rFonts w:cs="Times New Roman"/>
                <w:color w:val="auto"/>
                <w:szCs w:val="16"/>
              </w:rPr>
            </w:pPr>
            <w:r w:rsidRPr="008A6D4E">
              <w:rPr>
                <w:color w:val="auto"/>
                <w:szCs w:val="16"/>
              </w:rPr>
              <w:t>1</w:t>
            </w:r>
          </w:p>
        </w:tc>
        <w:tc>
          <w:tcPr>
            <w:tcW w:w="1013" w:type="dxa"/>
            <w:vAlign w:val="center"/>
            <w:hideMark/>
          </w:tcPr>
          <w:p w14:paraId="799ED520" w14:textId="28DC144D" w:rsidR="002C5EBD" w:rsidRPr="008A6D4E" w:rsidRDefault="002C5EBD" w:rsidP="002C5EBD">
            <w:pPr>
              <w:jc w:val="center"/>
              <w:rPr>
                <w:rFonts w:cs="Times New Roman"/>
                <w:color w:val="auto"/>
                <w:szCs w:val="16"/>
              </w:rPr>
            </w:pPr>
            <w:r w:rsidRPr="008A6D4E">
              <w:rPr>
                <w:color w:val="auto"/>
                <w:szCs w:val="16"/>
              </w:rPr>
              <w:t>2</w:t>
            </w:r>
          </w:p>
        </w:tc>
        <w:tc>
          <w:tcPr>
            <w:tcW w:w="1012" w:type="dxa"/>
            <w:vAlign w:val="center"/>
            <w:hideMark/>
          </w:tcPr>
          <w:p w14:paraId="5D6315BF" w14:textId="0BB17A9A" w:rsidR="002C5EBD" w:rsidRPr="008A6D4E" w:rsidRDefault="002C5EBD" w:rsidP="002C5EBD">
            <w:pPr>
              <w:jc w:val="center"/>
              <w:rPr>
                <w:rFonts w:cs="Times New Roman"/>
                <w:color w:val="auto"/>
                <w:szCs w:val="16"/>
              </w:rPr>
            </w:pPr>
            <w:r w:rsidRPr="008A6D4E">
              <w:rPr>
                <w:color w:val="auto"/>
                <w:szCs w:val="16"/>
              </w:rPr>
              <w:t>3</w:t>
            </w:r>
          </w:p>
        </w:tc>
        <w:tc>
          <w:tcPr>
            <w:tcW w:w="1013" w:type="dxa"/>
            <w:vAlign w:val="center"/>
            <w:hideMark/>
          </w:tcPr>
          <w:p w14:paraId="3D463A98" w14:textId="037585E0" w:rsidR="002C5EBD" w:rsidRPr="008A6D4E" w:rsidRDefault="002C5EBD" w:rsidP="002C5EBD">
            <w:pPr>
              <w:jc w:val="center"/>
              <w:rPr>
                <w:rFonts w:cs="Times New Roman"/>
                <w:color w:val="auto"/>
                <w:szCs w:val="16"/>
              </w:rPr>
            </w:pPr>
            <w:r w:rsidRPr="008A6D4E">
              <w:rPr>
                <w:color w:val="auto"/>
                <w:szCs w:val="16"/>
              </w:rPr>
              <w:t>6</w:t>
            </w:r>
          </w:p>
        </w:tc>
      </w:tr>
      <w:tr w:rsidR="00D741A1" w:rsidRPr="008A6D4E" w14:paraId="3B2484DE" w14:textId="77777777">
        <w:trPr>
          <w:cnfStyle w:val="010000000000" w:firstRow="0" w:lastRow="1" w:firstColumn="0" w:lastColumn="0" w:oddVBand="0" w:evenVBand="0" w:oddHBand="0" w:evenHBand="0" w:firstRowFirstColumn="0" w:firstRowLastColumn="0" w:lastRowFirstColumn="0" w:lastRowLastColumn="0"/>
          <w:trHeight w:val="20"/>
        </w:trPr>
        <w:tc>
          <w:tcPr>
            <w:tcW w:w="567" w:type="dxa"/>
            <w:hideMark/>
          </w:tcPr>
          <w:p w14:paraId="7D54A72D" w14:textId="77777777" w:rsidR="00D741A1" w:rsidRPr="008A6D4E" w:rsidRDefault="00D741A1" w:rsidP="00D741A1">
            <w:pPr>
              <w:jc w:val="center"/>
              <w:rPr>
                <w:rFonts w:ascii="Century Gothic" w:hAnsi="Century Gothic" w:cs="Times New Roman"/>
                <w:color w:val="auto"/>
                <w:szCs w:val="16"/>
              </w:rPr>
            </w:pPr>
            <w:r w:rsidRPr="008A6D4E">
              <w:rPr>
                <w:rFonts w:ascii="Century Gothic" w:hAnsi="Century Gothic" w:cs="Times New Roman"/>
                <w:color w:val="auto"/>
                <w:szCs w:val="16"/>
              </w:rPr>
              <w:t> </w:t>
            </w:r>
          </w:p>
        </w:tc>
        <w:tc>
          <w:tcPr>
            <w:tcW w:w="2122" w:type="dxa"/>
            <w:hideMark/>
          </w:tcPr>
          <w:p w14:paraId="339E6654" w14:textId="77777777" w:rsidR="00D741A1" w:rsidRPr="008A6D4E" w:rsidRDefault="00D741A1" w:rsidP="00D741A1">
            <w:pPr>
              <w:jc w:val="center"/>
              <w:rPr>
                <w:rFonts w:ascii="Century Gothic" w:hAnsi="Century Gothic" w:cs="Times New Roman"/>
                <w:bCs/>
                <w:color w:val="auto"/>
                <w:szCs w:val="16"/>
              </w:rPr>
            </w:pPr>
            <w:r w:rsidRPr="008A6D4E">
              <w:rPr>
                <w:rFonts w:ascii="Century Gothic" w:hAnsi="Century Gothic" w:cs="Times New Roman"/>
                <w:bCs/>
                <w:color w:val="auto"/>
                <w:szCs w:val="16"/>
              </w:rPr>
              <w:t>Разом</w:t>
            </w:r>
          </w:p>
        </w:tc>
        <w:tc>
          <w:tcPr>
            <w:tcW w:w="1012" w:type="dxa"/>
            <w:vAlign w:val="center"/>
            <w:hideMark/>
          </w:tcPr>
          <w:p w14:paraId="5EC87D74" w14:textId="09221A28" w:rsidR="00D741A1" w:rsidRPr="008A6D4E" w:rsidRDefault="00D741A1" w:rsidP="00D741A1">
            <w:pPr>
              <w:jc w:val="center"/>
              <w:rPr>
                <w:rFonts w:ascii="Century Gothic" w:hAnsi="Century Gothic" w:cs="Times New Roman"/>
                <w:color w:val="auto"/>
                <w:szCs w:val="16"/>
              </w:rPr>
            </w:pPr>
            <w:r w:rsidRPr="008A6D4E">
              <w:rPr>
                <w:rFonts w:ascii="Century Gothic" w:hAnsi="Century Gothic"/>
                <w:color w:val="auto"/>
                <w:szCs w:val="16"/>
              </w:rPr>
              <w:t>15 789</w:t>
            </w:r>
          </w:p>
        </w:tc>
        <w:tc>
          <w:tcPr>
            <w:tcW w:w="1012" w:type="dxa"/>
            <w:vAlign w:val="center"/>
            <w:hideMark/>
          </w:tcPr>
          <w:p w14:paraId="4C81BC48" w14:textId="77E59F41" w:rsidR="00D741A1" w:rsidRPr="008A6D4E" w:rsidRDefault="00D741A1" w:rsidP="00D741A1">
            <w:pPr>
              <w:jc w:val="center"/>
              <w:rPr>
                <w:rFonts w:ascii="Century Gothic" w:hAnsi="Century Gothic" w:cs="Times New Roman"/>
                <w:color w:val="auto"/>
                <w:szCs w:val="16"/>
              </w:rPr>
            </w:pPr>
            <w:r w:rsidRPr="008A6D4E">
              <w:rPr>
                <w:rFonts w:ascii="Century Gothic" w:hAnsi="Century Gothic"/>
                <w:color w:val="auto"/>
                <w:szCs w:val="16"/>
              </w:rPr>
              <w:t>15 039</w:t>
            </w:r>
          </w:p>
        </w:tc>
        <w:tc>
          <w:tcPr>
            <w:tcW w:w="1013" w:type="dxa"/>
            <w:vAlign w:val="center"/>
            <w:hideMark/>
          </w:tcPr>
          <w:p w14:paraId="2820FAA3" w14:textId="1DB39D78" w:rsidR="00D741A1" w:rsidRPr="008A6D4E" w:rsidRDefault="00D741A1" w:rsidP="00D741A1">
            <w:pPr>
              <w:jc w:val="center"/>
              <w:rPr>
                <w:rFonts w:ascii="Century Gothic" w:hAnsi="Century Gothic" w:cs="Times New Roman"/>
                <w:color w:val="auto"/>
                <w:szCs w:val="16"/>
              </w:rPr>
            </w:pPr>
            <w:r w:rsidRPr="008A6D4E">
              <w:rPr>
                <w:rFonts w:ascii="Century Gothic" w:hAnsi="Century Gothic"/>
                <w:color w:val="auto"/>
                <w:szCs w:val="16"/>
              </w:rPr>
              <w:t>15 723</w:t>
            </w:r>
          </w:p>
        </w:tc>
        <w:tc>
          <w:tcPr>
            <w:tcW w:w="1012" w:type="dxa"/>
            <w:vAlign w:val="center"/>
            <w:hideMark/>
          </w:tcPr>
          <w:p w14:paraId="143C08F3" w14:textId="13327B4F" w:rsidR="00D741A1" w:rsidRPr="008A6D4E" w:rsidRDefault="00D741A1" w:rsidP="00D741A1">
            <w:pPr>
              <w:jc w:val="center"/>
              <w:rPr>
                <w:rFonts w:ascii="Century Gothic" w:hAnsi="Century Gothic" w:cs="Times New Roman"/>
                <w:color w:val="auto"/>
                <w:szCs w:val="16"/>
              </w:rPr>
            </w:pPr>
            <w:r w:rsidRPr="008A6D4E">
              <w:rPr>
                <w:rFonts w:ascii="Century Gothic" w:hAnsi="Century Gothic"/>
                <w:color w:val="auto"/>
                <w:szCs w:val="16"/>
              </w:rPr>
              <w:t>13 726</w:t>
            </w:r>
          </w:p>
        </w:tc>
        <w:tc>
          <w:tcPr>
            <w:tcW w:w="1013" w:type="dxa"/>
            <w:vAlign w:val="center"/>
            <w:hideMark/>
          </w:tcPr>
          <w:p w14:paraId="5E2FFB90" w14:textId="3547155F" w:rsidR="00D741A1" w:rsidRPr="008A6D4E" w:rsidRDefault="00D741A1" w:rsidP="00D741A1">
            <w:pPr>
              <w:jc w:val="center"/>
              <w:rPr>
                <w:rFonts w:ascii="Century Gothic" w:hAnsi="Century Gothic" w:cs="Times New Roman"/>
                <w:color w:val="auto"/>
                <w:szCs w:val="16"/>
              </w:rPr>
            </w:pPr>
            <w:r w:rsidRPr="008A6D4E">
              <w:rPr>
                <w:rFonts w:ascii="Century Gothic" w:hAnsi="Century Gothic"/>
                <w:color w:val="auto"/>
                <w:szCs w:val="16"/>
              </w:rPr>
              <w:t>17 230</w:t>
            </w:r>
          </w:p>
        </w:tc>
        <w:tc>
          <w:tcPr>
            <w:tcW w:w="1012" w:type="dxa"/>
            <w:vAlign w:val="center"/>
            <w:hideMark/>
          </w:tcPr>
          <w:p w14:paraId="71D2A05F" w14:textId="73776A03" w:rsidR="00D741A1" w:rsidRPr="008A6D4E" w:rsidRDefault="00D741A1" w:rsidP="00D741A1">
            <w:pPr>
              <w:jc w:val="center"/>
              <w:rPr>
                <w:rFonts w:ascii="Century Gothic" w:hAnsi="Century Gothic" w:cs="Times New Roman"/>
                <w:color w:val="auto"/>
                <w:szCs w:val="16"/>
              </w:rPr>
            </w:pPr>
            <w:r w:rsidRPr="008A6D4E">
              <w:rPr>
                <w:rFonts w:ascii="Century Gothic" w:hAnsi="Century Gothic"/>
                <w:color w:val="auto"/>
                <w:szCs w:val="16"/>
              </w:rPr>
              <w:t>15 836</w:t>
            </w:r>
          </w:p>
        </w:tc>
        <w:tc>
          <w:tcPr>
            <w:tcW w:w="1013" w:type="dxa"/>
            <w:vAlign w:val="center"/>
            <w:hideMark/>
          </w:tcPr>
          <w:p w14:paraId="385F4D48" w14:textId="5356A66C" w:rsidR="00D741A1" w:rsidRPr="008A6D4E" w:rsidRDefault="00D741A1" w:rsidP="00D741A1">
            <w:pPr>
              <w:jc w:val="center"/>
              <w:rPr>
                <w:rFonts w:ascii="Century Gothic" w:hAnsi="Century Gothic" w:cs="Times New Roman"/>
                <w:color w:val="auto"/>
                <w:szCs w:val="16"/>
              </w:rPr>
            </w:pPr>
            <w:r w:rsidRPr="008A6D4E">
              <w:rPr>
                <w:rFonts w:ascii="Century Gothic" w:hAnsi="Century Gothic"/>
                <w:color w:val="auto"/>
                <w:szCs w:val="16"/>
              </w:rPr>
              <w:t>15 543</w:t>
            </w:r>
          </w:p>
        </w:tc>
      </w:tr>
    </w:tbl>
    <w:p w14:paraId="030A1DF5" w14:textId="77777777" w:rsidR="00A07990" w:rsidRPr="008A6D4E" w:rsidRDefault="00A07990" w:rsidP="00A07990">
      <w:pPr>
        <w:pBdr>
          <w:top w:val="nil"/>
          <w:left w:val="nil"/>
          <w:bottom w:val="nil"/>
          <w:right w:val="nil"/>
          <w:between w:val="nil"/>
        </w:pBdr>
        <w:spacing w:before="160" w:after="0" w:line="259" w:lineRule="auto"/>
        <w:rPr>
          <w:rFonts w:ascii="Century Gothic" w:eastAsia="Century Gothic" w:hAnsi="Century Gothic" w:cs="Century Gothic"/>
          <w:color w:val="000000"/>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drawing>
          <wp:inline distT="0" distB="0" distL="0" distR="0" wp14:anchorId="74E78173" wp14:editId="3EC4C0F1">
            <wp:extent cx="6120765" cy="2769870"/>
            <wp:effectExtent l="0" t="0" r="0" b="0"/>
            <wp:docPr id="6655688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62BE34C" w14:textId="5E663EA5" w:rsidR="00A07990" w:rsidRPr="008A6D4E" w:rsidRDefault="00A07990" w:rsidP="00A07990">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Рис 2.</w:t>
      </w:r>
      <w:r w:rsidR="00D80C2F">
        <w:rPr>
          <w:rFonts w:ascii="Century Gothic" w:eastAsia="Century Gothic" w:hAnsi="Century Gothic" w:cs="Century Gothic"/>
          <w:kern w:val="0"/>
          <w:sz w:val="22"/>
          <w:szCs w:val="22"/>
          <w:lang w:eastAsia="uk-UA"/>
          <w14:ligatures w14:val="none"/>
        </w:rPr>
        <w:t>55</w:t>
      </w:r>
      <w:r w:rsidRPr="008A6D4E">
        <w:rPr>
          <w:rFonts w:ascii="Century Gothic" w:eastAsia="Century Gothic" w:hAnsi="Century Gothic" w:cs="Century Gothic"/>
          <w:kern w:val="0"/>
          <w:sz w:val="22"/>
          <w:szCs w:val="22"/>
          <w:lang w:eastAsia="uk-UA"/>
          <w14:ligatures w14:val="none"/>
        </w:rPr>
        <w:t xml:space="preserve"> Зведений баланс витрат за видами енергії, тис. євро</w:t>
      </w:r>
    </w:p>
    <w:p w14:paraId="244C13BE" w14:textId="77777777" w:rsidR="00736418" w:rsidRPr="008A6D4E" w:rsidRDefault="00736418" w:rsidP="00736418">
      <w:pPr>
        <w:keepNext/>
        <w:keepLines/>
        <w:spacing w:before="160" w:after="80" w:line="259" w:lineRule="auto"/>
        <w:outlineLvl w:val="1"/>
        <w:rPr>
          <w:rFonts w:ascii="Century Gothic" w:eastAsia="Times New Roman" w:hAnsi="Century Gothic" w:cs="Times New Roman"/>
          <w:color w:val="032348"/>
          <w:kern w:val="0"/>
          <w:sz w:val="22"/>
          <w:szCs w:val="22"/>
          <w14:ligatures w14:val="none"/>
        </w:rPr>
      </w:pPr>
      <w:bookmarkStart w:id="59" w:name="_Toc181742478"/>
      <w:bookmarkStart w:id="60" w:name="_Toc195651492"/>
      <w:r w:rsidRPr="008A6D4E">
        <w:rPr>
          <w:rFonts w:ascii="Century Gothic" w:eastAsia="Times New Roman" w:hAnsi="Century Gothic" w:cs="Times New Roman"/>
          <w:b/>
          <w:color w:val="000000"/>
          <w:kern w:val="0"/>
          <w:sz w:val="22"/>
          <w:szCs w:val="22"/>
          <w:lang w:eastAsia="uk-UA"/>
          <w14:ligatures w14:val="none"/>
        </w:rPr>
        <w:lastRenderedPageBreak/>
        <w:t>2.5. РІЧНИЙ ЕНЕРГЕТИЧНИЙ БАЛАНС (У ФОРМІ ДІАГРАМИ СЕНКІ)</w:t>
      </w:r>
      <w:bookmarkEnd w:id="59"/>
      <w:bookmarkEnd w:id="60"/>
      <w:r w:rsidRPr="008A6D4E">
        <w:rPr>
          <w:rFonts w:ascii="Century Gothic" w:eastAsia="Times New Roman" w:hAnsi="Century Gothic" w:cs="Times New Roman"/>
          <w:b/>
          <w:color w:val="000000"/>
          <w:kern w:val="0"/>
          <w:sz w:val="22"/>
          <w:szCs w:val="22"/>
          <w:lang w:eastAsia="uk-UA"/>
          <w14:ligatures w14:val="none"/>
        </w:rPr>
        <w:t xml:space="preserve"> </w:t>
      </w:r>
    </w:p>
    <w:p w14:paraId="159E30A6"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Річний енергетичний баланс у формі діаграми </w:t>
      </w:r>
      <w:proofErr w:type="spellStart"/>
      <w:r w:rsidRPr="008A6D4E">
        <w:rPr>
          <w:rFonts w:ascii="Century Gothic" w:eastAsia="Century Gothic" w:hAnsi="Century Gothic" w:cs="Century Gothic"/>
          <w:kern w:val="0"/>
          <w:sz w:val="22"/>
          <w:szCs w:val="22"/>
          <w:lang w:eastAsia="uk-UA"/>
          <w14:ligatures w14:val="none"/>
        </w:rPr>
        <w:t>Сенкі</w:t>
      </w:r>
      <w:proofErr w:type="spellEnd"/>
      <w:r w:rsidRPr="008A6D4E">
        <w:rPr>
          <w:rFonts w:ascii="Century Gothic" w:eastAsia="Century Gothic" w:hAnsi="Century Gothic" w:cs="Century Gothic"/>
          <w:kern w:val="0"/>
          <w:sz w:val="22"/>
          <w:szCs w:val="22"/>
          <w:lang w:eastAsia="uk-UA"/>
          <w14:ligatures w14:val="none"/>
        </w:rPr>
        <w:t xml:space="preserve"> (</w:t>
      </w:r>
      <w:proofErr w:type="spellStart"/>
      <w:r w:rsidRPr="008A6D4E">
        <w:rPr>
          <w:rFonts w:ascii="Century Gothic" w:eastAsia="Century Gothic" w:hAnsi="Century Gothic" w:cs="Century Gothic"/>
          <w:kern w:val="0"/>
          <w:sz w:val="22"/>
          <w:szCs w:val="22"/>
          <w:lang w:eastAsia="uk-UA"/>
          <w14:ligatures w14:val="none"/>
        </w:rPr>
        <w:t>Sankey</w:t>
      </w:r>
      <w:proofErr w:type="spellEnd"/>
      <w:r w:rsidRPr="008A6D4E">
        <w:rPr>
          <w:rFonts w:ascii="Century Gothic" w:eastAsia="Century Gothic" w:hAnsi="Century Gothic" w:cs="Century Gothic"/>
          <w:kern w:val="0"/>
          <w:sz w:val="22"/>
          <w:szCs w:val="22"/>
          <w:lang w:eastAsia="uk-UA"/>
          <w14:ligatures w14:val="none"/>
        </w:rPr>
        <w:t xml:space="preserve"> </w:t>
      </w:r>
      <w:proofErr w:type="spellStart"/>
      <w:r w:rsidRPr="008A6D4E">
        <w:rPr>
          <w:rFonts w:ascii="Century Gothic" w:eastAsia="Century Gothic" w:hAnsi="Century Gothic" w:cs="Century Gothic"/>
          <w:kern w:val="0"/>
          <w:sz w:val="22"/>
          <w:szCs w:val="22"/>
          <w:lang w:eastAsia="uk-UA"/>
          <w14:ligatures w14:val="none"/>
        </w:rPr>
        <w:t>diagram</w:t>
      </w:r>
      <w:proofErr w:type="spellEnd"/>
      <w:r w:rsidRPr="008A6D4E">
        <w:rPr>
          <w:rFonts w:ascii="Century Gothic" w:eastAsia="Century Gothic" w:hAnsi="Century Gothic" w:cs="Century Gothic"/>
          <w:kern w:val="0"/>
          <w:sz w:val="22"/>
          <w:szCs w:val="22"/>
          <w:lang w:eastAsia="uk-UA"/>
          <w14:ligatures w14:val="none"/>
        </w:rPr>
        <w:t xml:space="preserve">) — це графічне представлення потоків енергії, що показує, як енергія надходить, використовується та втрачається в межах певної системи або країни за рік. Діаграма </w:t>
      </w:r>
      <w:proofErr w:type="spellStart"/>
      <w:r w:rsidRPr="008A6D4E">
        <w:rPr>
          <w:rFonts w:ascii="Century Gothic" w:eastAsia="Century Gothic" w:hAnsi="Century Gothic" w:cs="Century Gothic"/>
          <w:kern w:val="0"/>
          <w:sz w:val="22"/>
          <w:szCs w:val="22"/>
          <w:lang w:eastAsia="uk-UA"/>
          <w14:ligatures w14:val="none"/>
        </w:rPr>
        <w:t>Сенкі</w:t>
      </w:r>
      <w:proofErr w:type="spellEnd"/>
      <w:r w:rsidRPr="008A6D4E">
        <w:rPr>
          <w:rFonts w:ascii="Century Gothic" w:eastAsia="Century Gothic" w:hAnsi="Century Gothic" w:cs="Century Gothic"/>
          <w:kern w:val="0"/>
          <w:sz w:val="22"/>
          <w:szCs w:val="22"/>
          <w:lang w:eastAsia="uk-UA"/>
          <w14:ligatures w14:val="none"/>
        </w:rPr>
        <w:t xml:space="preserve"> ілюструє енергетичні потоки різної потужності та напрямку у вигляді стрілок, ширина яких пропорційна обсягам енергії, що надходить або витрачається.</w:t>
      </w:r>
    </w:p>
    <w:p w14:paraId="70BD14DD"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Основні елементи річного енергетичного балансу у вигляді діаграми </w:t>
      </w:r>
      <w:proofErr w:type="spellStart"/>
      <w:r w:rsidRPr="008A6D4E">
        <w:rPr>
          <w:rFonts w:ascii="Century Gothic" w:eastAsia="Century Gothic" w:hAnsi="Century Gothic" w:cs="Century Gothic"/>
          <w:kern w:val="0"/>
          <w:sz w:val="22"/>
          <w:szCs w:val="22"/>
          <w:lang w:eastAsia="uk-UA"/>
          <w14:ligatures w14:val="none"/>
        </w:rPr>
        <w:t>Сенкі</w:t>
      </w:r>
      <w:proofErr w:type="spellEnd"/>
      <w:r w:rsidRPr="008A6D4E">
        <w:rPr>
          <w:rFonts w:ascii="Century Gothic" w:eastAsia="Century Gothic" w:hAnsi="Century Gothic" w:cs="Century Gothic"/>
          <w:kern w:val="0"/>
          <w:sz w:val="22"/>
          <w:szCs w:val="22"/>
          <w:lang w:eastAsia="uk-UA"/>
          <w14:ligatures w14:val="none"/>
        </w:rPr>
        <w:t>:</w:t>
      </w:r>
    </w:p>
    <w:p w14:paraId="20D643D8"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b/>
          <w:bCs/>
          <w:kern w:val="0"/>
          <w:sz w:val="22"/>
          <w:szCs w:val="22"/>
          <w:lang w:eastAsia="uk-UA"/>
          <w14:ligatures w14:val="none"/>
        </w:rPr>
        <w:t>Джерела енергії</w:t>
      </w:r>
      <w:r w:rsidRPr="008A6D4E">
        <w:rPr>
          <w:rFonts w:ascii="Century Gothic" w:eastAsia="Century Gothic" w:hAnsi="Century Gothic" w:cs="Century Gothic"/>
          <w:kern w:val="0"/>
          <w:sz w:val="22"/>
          <w:szCs w:val="22"/>
          <w:lang w:eastAsia="uk-UA"/>
          <w14:ligatures w14:val="none"/>
        </w:rPr>
        <w:t xml:space="preserve"> — частини діаграми, що показують джерела первинної енергії (вугілля, нафта, газ, відновлювані джерела тощо).</w:t>
      </w:r>
    </w:p>
    <w:p w14:paraId="56F57C20"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b/>
          <w:bCs/>
          <w:kern w:val="0"/>
          <w:sz w:val="22"/>
          <w:szCs w:val="22"/>
          <w:lang w:eastAsia="uk-UA"/>
          <w14:ligatures w14:val="none"/>
        </w:rPr>
        <w:t>Потоки енергії</w:t>
      </w:r>
      <w:r w:rsidRPr="008A6D4E">
        <w:rPr>
          <w:rFonts w:ascii="Century Gothic" w:eastAsia="Century Gothic" w:hAnsi="Century Gothic" w:cs="Century Gothic"/>
          <w:kern w:val="0"/>
          <w:sz w:val="22"/>
          <w:szCs w:val="22"/>
          <w:lang w:eastAsia="uk-UA"/>
          <w14:ligatures w14:val="none"/>
        </w:rPr>
        <w:t xml:space="preserve"> — стрілки, які показують, як енергія переходить з джерел до споживачів і проміжних ланок. Чим більша ширина стрілки, тим більше енергії вона представляє.</w:t>
      </w:r>
    </w:p>
    <w:p w14:paraId="22A7BC7B"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b/>
          <w:bCs/>
          <w:kern w:val="0"/>
          <w:sz w:val="22"/>
          <w:szCs w:val="22"/>
          <w:lang w:eastAsia="uk-UA"/>
          <w14:ligatures w14:val="none"/>
        </w:rPr>
        <w:t>Сфери споживання енергії</w:t>
      </w:r>
      <w:r w:rsidRPr="008A6D4E">
        <w:rPr>
          <w:rFonts w:ascii="Century Gothic" w:eastAsia="Century Gothic" w:hAnsi="Century Gothic" w:cs="Century Gothic"/>
          <w:kern w:val="0"/>
          <w:sz w:val="22"/>
          <w:szCs w:val="22"/>
          <w:lang w:eastAsia="uk-UA"/>
          <w14:ligatures w14:val="none"/>
        </w:rPr>
        <w:t xml:space="preserve"> — розподіл енергії між різними секторами економіки або об'єктами, такими як промисловість, транспорт, житловий сектор тощо.</w:t>
      </w:r>
    </w:p>
    <w:p w14:paraId="17F680E5"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b/>
          <w:bCs/>
          <w:kern w:val="0"/>
          <w:sz w:val="22"/>
          <w:szCs w:val="22"/>
          <w:lang w:eastAsia="uk-UA"/>
          <w14:ligatures w14:val="none"/>
        </w:rPr>
        <w:t>Втрати енергії</w:t>
      </w:r>
      <w:r w:rsidRPr="008A6D4E">
        <w:rPr>
          <w:rFonts w:ascii="Century Gothic" w:eastAsia="Century Gothic" w:hAnsi="Century Gothic" w:cs="Century Gothic"/>
          <w:kern w:val="0"/>
          <w:sz w:val="22"/>
          <w:szCs w:val="22"/>
          <w:lang w:eastAsia="uk-UA"/>
          <w14:ligatures w14:val="none"/>
        </w:rPr>
        <w:t xml:space="preserve"> — енергія, що втрачається у процесі перетворень та передачі (наприклад, через теплові втрати). Зазвичай ці потоки показані як стрілки, що йдуть вбік або вниз.</w:t>
      </w:r>
    </w:p>
    <w:p w14:paraId="66BB8C3C"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Переваги використання діаграми </w:t>
      </w:r>
      <w:proofErr w:type="spellStart"/>
      <w:r w:rsidRPr="008A6D4E">
        <w:rPr>
          <w:rFonts w:ascii="Century Gothic" w:eastAsia="Century Gothic" w:hAnsi="Century Gothic" w:cs="Century Gothic"/>
          <w:kern w:val="0"/>
          <w:sz w:val="22"/>
          <w:szCs w:val="22"/>
          <w:lang w:eastAsia="uk-UA"/>
          <w14:ligatures w14:val="none"/>
        </w:rPr>
        <w:t>Сенкі</w:t>
      </w:r>
      <w:proofErr w:type="spellEnd"/>
      <w:r w:rsidRPr="008A6D4E">
        <w:rPr>
          <w:rFonts w:ascii="Century Gothic" w:eastAsia="Century Gothic" w:hAnsi="Century Gothic" w:cs="Century Gothic"/>
          <w:kern w:val="0"/>
          <w:sz w:val="22"/>
          <w:szCs w:val="22"/>
          <w:lang w:eastAsia="uk-UA"/>
          <w14:ligatures w14:val="none"/>
        </w:rPr>
        <w:t xml:space="preserve"> для енергетичного балансу:</w:t>
      </w:r>
    </w:p>
    <w:p w14:paraId="43FFB8BB"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b/>
          <w:bCs/>
          <w:kern w:val="0"/>
          <w:sz w:val="22"/>
          <w:szCs w:val="22"/>
          <w:lang w:eastAsia="uk-UA"/>
          <w14:ligatures w14:val="none"/>
        </w:rPr>
        <w:t>Зручна візуалізація</w:t>
      </w:r>
      <w:r w:rsidRPr="008A6D4E">
        <w:rPr>
          <w:rFonts w:ascii="Century Gothic" w:eastAsia="Century Gothic" w:hAnsi="Century Gothic" w:cs="Century Gothic"/>
          <w:kern w:val="0"/>
          <w:sz w:val="22"/>
          <w:szCs w:val="22"/>
          <w:lang w:eastAsia="uk-UA"/>
          <w14:ligatures w14:val="none"/>
        </w:rPr>
        <w:t xml:space="preserve"> енергетичних потоків, яка наочно показує джерела енергії, її використання та втрати.</w:t>
      </w:r>
    </w:p>
    <w:p w14:paraId="445EBD18"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b/>
          <w:bCs/>
          <w:kern w:val="0"/>
          <w:sz w:val="22"/>
          <w:szCs w:val="22"/>
          <w:lang w:eastAsia="uk-UA"/>
          <w14:ligatures w14:val="none"/>
        </w:rPr>
        <w:t>Аналіз ефективності використання енергії</w:t>
      </w:r>
      <w:r w:rsidRPr="008A6D4E">
        <w:rPr>
          <w:rFonts w:ascii="Century Gothic" w:eastAsia="Century Gothic" w:hAnsi="Century Gothic" w:cs="Century Gothic"/>
          <w:kern w:val="0"/>
          <w:sz w:val="22"/>
          <w:szCs w:val="22"/>
          <w:lang w:eastAsia="uk-UA"/>
          <w14:ligatures w14:val="none"/>
        </w:rPr>
        <w:t xml:space="preserve"> у різних секторах, що допомагає визначити ділянки з високими втратами або низькою ефективністю.</w:t>
      </w:r>
    </w:p>
    <w:p w14:paraId="01890F6C"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b/>
          <w:bCs/>
          <w:kern w:val="0"/>
          <w:sz w:val="22"/>
          <w:szCs w:val="22"/>
          <w:lang w:eastAsia="uk-UA"/>
          <w14:ligatures w14:val="none"/>
        </w:rPr>
        <w:t>Прийняття рішень</w:t>
      </w:r>
      <w:r w:rsidRPr="008A6D4E">
        <w:rPr>
          <w:rFonts w:ascii="Century Gothic" w:eastAsia="Century Gothic" w:hAnsi="Century Gothic" w:cs="Century Gothic"/>
          <w:kern w:val="0"/>
          <w:sz w:val="22"/>
          <w:szCs w:val="22"/>
          <w:lang w:eastAsia="uk-UA"/>
          <w14:ligatures w14:val="none"/>
        </w:rPr>
        <w:t xml:space="preserve"> для розробки заходів з оптимізації енергетичних процесів, що сприяють економії ресурсів.</w:t>
      </w:r>
    </w:p>
    <w:p w14:paraId="02216393"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Річна діаграма </w:t>
      </w:r>
      <w:proofErr w:type="spellStart"/>
      <w:r w:rsidRPr="008A6D4E">
        <w:rPr>
          <w:rFonts w:ascii="Century Gothic" w:eastAsia="Century Gothic" w:hAnsi="Century Gothic" w:cs="Century Gothic"/>
          <w:kern w:val="0"/>
          <w:sz w:val="22"/>
          <w:szCs w:val="22"/>
          <w:lang w:eastAsia="uk-UA"/>
          <w14:ligatures w14:val="none"/>
        </w:rPr>
        <w:t>Сенкі</w:t>
      </w:r>
      <w:proofErr w:type="spellEnd"/>
      <w:r w:rsidRPr="008A6D4E">
        <w:rPr>
          <w:rFonts w:ascii="Century Gothic" w:eastAsia="Century Gothic" w:hAnsi="Century Gothic" w:cs="Century Gothic"/>
          <w:kern w:val="0"/>
          <w:sz w:val="22"/>
          <w:szCs w:val="22"/>
          <w:lang w:eastAsia="uk-UA"/>
          <w14:ligatures w14:val="none"/>
        </w:rPr>
        <w:t xml:space="preserve"> енергетичного балансу стає ефективним інструментом для </w:t>
      </w:r>
      <w:proofErr w:type="spellStart"/>
      <w:r w:rsidRPr="008A6D4E">
        <w:rPr>
          <w:rFonts w:ascii="Century Gothic" w:eastAsia="Century Gothic" w:hAnsi="Century Gothic" w:cs="Century Gothic"/>
          <w:kern w:val="0"/>
          <w:sz w:val="22"/>
          <w:szCs w:val="22"/>
          <w:lang w:eastAsia="uk-UA"/>
          <w14:ligatures w14:val="none"/>
        </w:rPr>
        <w:t>енергоменеджерів</w:t>
      </w:r>
      <w:proofErr w:type="spellEnd"/>
      <w:r w:rsidRPr="008A6D4E">
        <w:rPr>
          <w:rFonts w:ascii="Century Gothic" w:eastAsia="Century Gothic" w:hAnsi="Century Gothic" w:cs="Century Gothic"/>
          <w:kern w:val="0"/>
          <w:sz w:val="22"/>
          <w:szCs w:val="22"/>
          <w:lang w:eastAsia="uk-UA"/>
          <w14:ligatures w14:val="none"/>
        </w:rPr>
        <w:t>, оскільки дозволяє зібрати і зрозуміти складну інформацію про енергоспоживання і спланувати кроки для підвищення ефективності енергетичних процесів.</w:t>
      </w:r>
    </w:p>
    <w:p w14:paraId="55F5C0DD"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Для побудови річної діаграми </w:t>
      </w:r>
      <w:proofErr w:type="spellStart"/>
      <w:r w:rsidRPr="008A6D4E">
        <w:rPr>
          <w:rFonts w:ascii="Century Gothic" w:eastAsia="Century Gothic" w:hAnsi="Century Gothic" w:cs="Century Gothic"/>
          <w:kern w:val="0"/>
          <w:sz w:val="22"/>
          <w:szCs w:val="22"/>
          <w:lang w:eastAsia="uk-UA"/>
          <w14:ligatures w14:val="none"/>
        </w:rPr>
        <w:t>Сенкі</w:t>
      </w:r>
      <w:proofErr w:type="spellEnd"/>
      <w:r w:rsidRPr="008A6D4E">
        <w:rPr>
          <w:rFonts w:ascii="Century Gothic" w:eastAsia="Century Gothic" w:hAnsi="Century Gothic" w:cs="Century Gothic"/>
          <w:kern w:val="0"/>
          <w:sz w:val="22"/>
          <w:szCs w:val="22"/>
          <w:lang w:eastAsia="uk-UA"/>
          <w14:ligatures w14:val="none"/>
        </w:rPr>
        <w:t xml:space="preserve"> енергетичного балансу необхідно зібрати такі основні дані:</w:t>
      </w:r>
    </w:p>
    <w:p w14:paraId="4FF4C80B" w14:textId="77777777" w:rsidR="00736418" w:rsidRPr="008A6D4E" w:rsidRDefault="00736418" w:rsidP="00736418">
      <w:pPr>
        <w:numPr>
          <w:ilvl w:val="0"/>
          <w:numId w:val="3"/>
        </w:numPr>
        <w:spacing w:before="160" w:line="240" w:lineRule="auto"/>
        <w:rPr>
          <w:rFonts w:ascii="Century Gothic" w:eastAsia="Times New Roman" w:hAnsi="Century Gothic" w:cs="Times New Roman"/>
          <w:b/>
          <w:bCs/>
          <w:kern w:val="0"/>
          <w:sz w:val="22"/>
          <w:szCs w:val="22"/>
          <w:lang w:eastAsia="uk-UA"/>
          <w14:ligatures w14:val="none"/>
        </w:rPr>
      </w:pPr>
      <w:r w:rsidRPr="008A6D4E">
        <w:rPr>
          <w:rFonts w:ascii="Century Gothic" w:eastAsia="Times New Roman" w:hAnsi="Century Gothic" w:cs="Times New Roman"/>
          <w:b/>
          <w:bCs/>
          <w:kern w:val="0"/>
          <w:sz w:val="22"/>
          <w:szCs w:val="22"/>
          <w:lang w:eastAsia="uk-UA"/>
          <w14:ligatures w14:val="none"/>
        </w:rPr>
        <w:t>Джерела енергії:</w:t>
      </w:r>
    </w:p>
    <w:tbl>
      <w:tblPr>
        <w:tblStyle w:val="-219"/>
        <w:tblW w:w="9614" w:type="dxa"/>
        <w:tblLayout w:type="fixed"/>
        <w:tblLook w:val="0600" w:firstRow="0" w:lastRow="0" w:firstColumn="0" w:lastColumn="0" w:noHBand="1" w:noVBand="1"/>
      </w:tblPr>
      <w:tblGrid>
        <w:gridCol w:w="9614"/>
      </w:tblGrid>
      <w:tr w:rsidR="00736418" w:rsidRPr="008A6D4E" w14:paraId="4ECA9B67" w14:textId="77777777">
        <w:trPr>
          <w:trHeight w:val="219"/>
        </w:trPr>
        <w:tc>
          <w:tcPr>
            <w:tcW w:w="9614" w:type="dxa"/>
          </w:tcPr>
          <w:p w14:paraId="7CAB32D9" w14:textId="77777777" w:rsidR="00736418" w:rsidRPr="008A6D4E" w:rsidRDefault="00736418" w:rsidP="00736418">
            <w:pPr>
              <w:jc w:val="both"/>
              <w:rPr>
                <w:sz w:val="20"/>
                <w:szCs w:val="20"/>
              </w:rPr>
            </w:pPr>
            <w:r w:rsidRPr="008A6D4E">
              <w:rPr>
                <w:rFonts w:eastAsia="Times New Roman" w:cs="Times New Roman"/>
                <w:sz w:val="20"/>
                <w:szCs w:val="20"/>
              </w:rPr>
              <w:t>Дані про обсяги первинної енергії, які надходять із різних джерел (вугілля, нафта, природний газ, біомаса, сонячна та вітрова енергія тощо).</w:t>
            </w:r>
          </w:p>
        </w:tc>
      </w:tr>
      <w:tr w:rsidR="00736418" w:rsidRPr="008A6D4E" w14:paraId="3EDB2075" w14:textId="77777777">
        <w:trPr>
          <w:trHeight w:val="219"/>
        </w:trPr>
        <w:tc>
          <w:tcPr>
            <w:tcW w:w="9614" w:type="dxa"/>
          </w:tcPr>
          <w:p w14:paraId="4DB89FE6" w14:textId="77777777" w:rsidR="00736418" w:rsidRPr="008A6D4E" w:rsidRDefault="00736418" w:rsidP="00736418">
            <w:pPr>
              <w:jc w:val="both"/>
              <w:rPr>
                <w:sz w:val="20"/>
                <w:szCs w:val="20"/>
              </w:rPr>
            </w:pPr>
            <w:r w:rsidRPr="008A6D4E">
              <w:rPr>
                <w:rFonts w:eastAsia="Times New Roman" w:cs="Times New Roman"/>
                <w:sz w:val="20"/>
                <w:szCs w:val="20"/>
              </w:rPr>
              <w:t>Відомості про імпорт і експорт енергетичних ресурсів (якщо враховується національний енергетичний баланс).</w:t>
            </w:r>
          </w:p>
        </w:tc>
      </w:tr>
    </w:tbl>
    <w:p w14:paraId="7779038A" w14:textId="77777777" w:rsidR="00736418" w:rsidRPr="008A6D4E" w:rsidRDefault="00736418" w:rsidP="00736418">
      <w:pPr>
        <w:numPr>
          <w:ilvl w:val="0"/>
          <w:numId w:val="3"/>
        </w:numPr>
        <w:spacing w:before="160" w:line="240" w:lineRule="auto"/>
        <w:rPr>
          <w:rFonts w:ascii="Century Gothic" w:eastAsia="Times New Roman" w:hAnsi="Century Gothic" w:cs="Times New Roman"/>
          <w:b/>
          <w:bCs/>
          <w:kern w:val="0"/>
          <w:sz w:val="22"/>
          <w:szCs w:val="22"/>
          <w:lang w:eastAsia="uk-UA"/>
          <w14:ligatures w14:val="none"/>
        </w:rPr>
      </w:pPr>
      <w:r w:rsidRPr="008A6D4E">
        <w:rPr>
          <w:rFonts w:ascii="Century Gothic" w:eastAsia="Times New Roman" w:hAnsi="Century Gothic" w:cs="Times New Roman"/>
          <w:b/>
          <w:bCs/>
          <w:kern w:val="0"/>
          <w:sz w:val="22"/>
          <w:szCs w:val="22"/>
          <w:lang w:eastAsia="uk-UA"/>
          <w14:ligatures w14:val="none"/>
        </w:rPr>
        <w:t>Енергетичні перетворення:</w:t>
      </w:r>
    </w:p>
    <w:tbl>
      <w:tblPr>
        <w:tblStyle w:val="-219"/>
        <w:tblW w:w="9614" w:type="dxa"/>
        <w:tblLayout w:type="fixed"/>
        <w:tblLook w:val="0600" w:firstRow="0" w:lastRow="0" w:firstColumn="0" w:lastColumn="0" w:noHBand="1" w:noVBand="1"/>
      </w:tblPr>
      <w:tblGrid>
        <w:gridCol w:w="9614"/>
      </w:tblGrid>
      <w:tr w:rsidR="00736418" w:rsidRPr="008A6D4E" w14:paraId="56A0FA5E" w14:textId="77777777">
        <w:trPr>
          <w:trHeight w:val="219"/>
        </w:trPr>
        <w:tc>
          <w:tcPr>
            <w:tcW w:w="9614" w:type="dxa"/>
          </w:tcPr>
          <w:p w14:paraId="7889B991" w14:textId="77777777" w:rsidR="00736418" w:rsidRPr="008A6D4E" w:rsidRDefault="00736418" w:rsidP="00736418">
            <w:pPr>
              <w:jc w:val="both"/>
              <w:rPr>
                <w:sz w:val="20"/>
                <w:szCs w:val="20"/>
              </w:rPr>
            </w:pPr>
            <w:r w:rsidRPr="008A6D4E">
              <w:rPr>
                <w:rFonts w:eastAsia="Times New Roman" w:cs="Times New Roman"/>
                <w:sz w:val="20"/>
                <w:szCs w:val="20"/>
              </w:rPr>
              <w:t>Дані про обсяги енергії, що проходять через процеси перетворення, наприклад, виробництво електроенергії з природного газу, нафти, вугілля та інших джерел.</w:t>
            </w:r>
          </w:p>
        </w:tc>
      </w:tr>
      <w:tr w:rsidR="00736418" w:rsidRPr="008A6D4E" w14:paraId="57ADCA19" w14:textId="77777777">
        <w:trPr>
          <w:trHeight w:val="219"/>
        </w:trPr>
        <w:tc>
          <w:tcPr>
            <w:tcW w:w="9614" w:type="dxa"/>
          </w:tcPr>
          <w:p w14:paraId="78B1CA60" w14:textId="77777777" w:rsidR="00736418" w:rsidRPr="008A6D4E" w:rsidRDefault="00736418" w:rsidP="00736418">
            <w:pPr>
              <w:jc w:val="both"/>
              <w:rPr>
                <w:sz w:val="20"/>
                <w:szCs w:val="20"/>
              </w:rPr>
            </w:pPr>
            <w:r w:rsidRPr="008A6D4E">
              <w:rPr>
                <w:rFonts w:eastAsia="Times New Roman" w:cs="Times New Roman"/>
                <w:sz w:val="20"/>
                <w:szCs w:val="20"/>
              </w:rPr>
              <w:t>Втрати енергії при перетворенні (наприклад, теплові втрати на електростанціях).</w:t>
            </w:r>
          </w:p>
        </w:tc>
      </w:tr>
    </w:tbl>
    <w:p w14:paraId="412EF96C" w14:textId="77777777" w:rsidR="00736418" w:rsidRPr="008A6D4E" w:rsidRDefault="00736418" w:rsidP="00736418">
      <w:pPr>
        <w:numPr>
          <w:ilvl w:val="0"/>
          <w:numId w:val="3"/>
        </w:numPr>
        <w:spacing w:before="160" w:line="240" w:lineRule="auto"/>
        <w:rPr>
          <w:rFonts w:ascii="Century Gothic" w:eastAsia="Times New Roman" w:hAnsi="Century Gothic" w:cs="Times New Roman"/>
          <w:b/>
          <w:bCs/>
          <w:kern w:val="0"/>
          <w:sz w:val="22"/>
          <w:szCs w:val="22"/>
          <w:lang w:eastAsia="uk-UA"/>
          <w14:ligatures w14:val="none"/>
        </w:rPr>
      </w:pPr>
      <w:r w:rsidRPr="008A6D4E">
        <w:rPr>
          <w:rFonts w:ascii="Century Gothic" w:eastAsia="Times New Roman" w:hAnsi="Century Gothic" w:cs="Times New Roman"/>
          <w:b/>
          <w:bCs/>
          <w:kern w:val="0"/>
          <w:sz w:val="22"/>
          <w:szCs w:val="22"/>
          <w:lang w:eastAsia="uk-UA"/>
          <w14:ligatures w14:val="none"/>
        </w:rPr>
        <w:t>Передача та розподіл енергії:</w:t>
      </w:r>
    </w:p>
    <w:tbl>
      <w:tblPr>
        <w:tblStyle w:val="-219"/>
        <w:tblW w:w="9614" w:type="dxa"/>
        <w:tblLayout w:type="fixed"/>
        <w:tblLook w:val="0600" w:firstRow="0" w:lastRow="0" w:firstColumn="0" w:lastColumn="0" w:noHBand="1" w:noVBand="1"/>
      </w:tblPr>
      <w:tblGrid>
        <w:gridCol w:w="9614"/>
      </w:tblGrid>
      <w:tr w:rsidR="00736418" w:rsidRPr="008A6D4E" w14:paraId="678B865B" w14:textId="77777777">
        <w:trPr>
          <w:trHeight w:val="219"/>
        </w:trPr>
        <w:tc>
          <w:tcPr>
            <w:tcW w:w="9614" w:type="dxa"/>
          </w:tcPr>
          <w:p w14:paraId="422383FE" w14:textId="77777777" w:rsidR="00736418" w:rsidRPr="008A6D4E" w:rsidRDefault="00736418" w:rsidP="00736418">
            <w:pPr>
              <w:jc w:val="both"/>
              <w:rPr>
                <w:sz w:val="20"/>
                <w:szCs w:val="20"/>
              </w:rPr>
            </w:pPr>
            <w:r w:rsidRPr="008A6D4E">
              <w:rPr>
                <w:rFonts w:eastAsia="Times New Roman" w:cs="Times New Roman"/>
                <w:sz w:val="20"/>
                <w:szCs w:val="20"/>
              </w:rPr>
              <w:t>Втрати під час передачі та розподілу електроенергії та інших енергетичних ресурсів.</w:t>
            </w:r>
          </w:p>
        </w:tc>
      </w:tr>
      <w:tr w:rsidR="00736418" w:rsidRPr="008A6D4E" w14:paraId="2D9349FE" w14:textId="77777777">
        <w:trPr>
          <w:trHeight w:val="219"/>
        </w:trPr>
        <w:tc>
          <w:tcPr>
            <w:tcW w:w="9614" w:type="dxa"/>
          </w:tcPr>
          <w:p w14:paraId="6EAE3E27" w14:textId="77777777" w:rsidR="00736418" w:rsidRPr="008A6D4E" w:rsidRDefault="00736418" w:rsidP="00736418">
            <w:pPr>
              <w:jc w:val="both"/>
              <w:rPr>
                <w:sz w:val="20"/>
                <w:szCs w:val="20"/>
              </w:rPr>
            </w:pPr>
            <w:r w:rsidRPr="008A6D4E">
              <w:rPr>
                <w:rFonts w:eastAsia="Times New Roman" w:cs="Times New Roman"/>
                <w:sz w:val="20"/>
                <w:szCs w:val="20"/>
              </w:rPr>
              <w:t>Обсяги енергії, що досягають кінцевих споживачів після транспортування.</w:t>
            </w:r>
          </w:p>
        </w:tc>
      </w:tr>
    </w:tbl>
    <w:p w14:paraId="068A5770" w14:textId="77777777" w:rsidR="00736418" w:rsidRPr="008A6D4E" w:rsidRDefault="00736418" w:rsidP="00736418">
      <w:pPr>
        <w:numPr>
          <w:ilvl w:val="0"/>
          <w:numId w:val="3"/>
        </w:numPr>
        <w:spacing w:before="160" w:line="240" w:lineRule="auto"/>
        <w:jc w:val="both"/>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Споживання енергії за секторами:</w:t>
      </w:r>
    </w:p>
    <w:tbl>
      <w:tblPr>
        <w:tblStyle w:val="-219"/>
        <w:tblW w:w="9614" w:type="dxa"/>
        <w:tblLayout w:type="fixed"/>
        <w:tblLook w:val="0600" w:firstRow="0" w:lastRow="0" w:firstColumn="0" w:lastColumn="0" w:noHBand="1" w:noVBand="1"/>
      </w:tblPr>
      <w:tblGrid>
        <w:gridCol w:w="9614"/>
      </w:tblGrid>
      <w:tr w:rsidR="00736418" w:rsidRPr="008A6D4E" w14:paraId="05467E33" w14:textId="77777777">
        <w:trPr>
          <w:trHeight w:val="219"/>
        </w:trPr>
        <w:tc>
          <w:tcPr>
            <w:tcW w:w="9614" w:type="dxa"/>
          </w:tcPr>
          <w:p w14:paraId="04492614" w14:textId="77777777" w:rsidR="00736418" w:rsidRPr="008A6D4E" w:rsidRDefault="00736418" w:rsidP="00736418">
            <w:pPr>
              <w:jc w:val="both"/>
              <w:rPr>
                <w:sz w:val="20"/>
                <w:szCs w:val="20"/>
              </w:rPr>
            </w:pPr>
            <w:r w:rsidRPr="008A6D4E">
              <w:rPr>
                <w:rFonts w:eastAsia="Times New Roman" w:cs="Times New Roman"/>
                <w:sz w:val="20"/>
                <w:szCs w:val="20"/>
              </w:rPr>
              <w:lastRenderedPageBreak/>
              <w:t>Дані про обсяги споживання енергії в різних секторах економіки: промисловість, транспорт, житловий сектор, комерційний сектор, сільське господарство тощо.</w:t>
            </w:r>
          </w:p>
        </w:tc>
      </w:tr>
      <w:tr w:rsidR="00736418" w:rsidRPr="008A6D4E" w14:paraId="25A3D7C6" w14:textId="77777777">
        <w:trPr>
          <w:trHeight w:val="219"/>
        </w:trPr>
        <w:tc>
          <w:tcPr>
            <w:tcW w:w="9614" w:type="dxa"/>
          </w:tcPr>
          <w:p w14:paraId="7C640F17" w14:textId="77777777" w:rsidR="00736418" w:rsidRPr="008A6D4E" w:rsidRDefault="00736418" w:rsidP="00736418">
            <w:pPr>
              <w:jc w:val="both"/>
              <w:rPr>
                <w:sz w:val="20"/>
                <w:szCs w:val="20"/>
              </w:rPr>
            </w:pPr>
            <w:r w:rsidRPr="008A6D4E">
              <w:rPr>
                <w:rFonts w:eastAsia="Times New Roman" w:cs="Times New Roman"/>
                <w:sz w:val="20"/>
                <w:szCs w:val="20"/>
              </w:rPr>
              <w:t xml:space="preserve">Обсяги споживання енергії за типами енергетичних ресурсів для </w:t>
            </w:r>
          </w:p>
        </w:tc>
      </w:tr>
    </w:tbl>
    <w:p w14:paraId="1999887F" w14:textId="77777777" w:rsidR="00736418" w:rsidRPr="008A6D4E" w:rsidRDefault="00736418" w:rsidP="00736418">
      <w:pPr>
        <w:numPr>
          <w:ilvl w:val="0"/>
          <w:numId w:val="3"/>
        </w:numPr>
        <w:spacing w:before="160" w:line="240" w:lineRule="auto"/>
        <w:jc w:val="both"/>
        <w:rPr>
          <w:rFonts w:ascii="Century Gothic" w:eastAsia="Times New Roman" w:hAnsi="Century Gothic" w:cs="Times New Roman"/>
          <w:b/>
          <w:bCs/>
          <w:kern w:val="0"/>
          <w:sz w:val="22"/>
          <w:szCs w:val="22"/>
          <w:lang w:eastAsia="uk-UA"/>
          <w14:ligatures w14:val="none"/>
        </w:rPr>
      </w:pPr>
      <w:r w:rsidRPr="008A6D4E">
        <w:rPr>
          <w:rFonts w:ascii="Century Gothic" w:eastAsia="Times New Roman" w:hAnsi="Century Gothic" w:cs="Times New Roman"/>
          <w:b/>
          <w:bCs/>
          <w:kern w:val="0"/>
          <w:sz w:val="22"/>
          <w:szCs w:val="22"/>
          <w:lang w:eastAsia="uk-UA"/>
          <w14:ligatures w14:val="none"/>
        </w:rPr>
        <w:t>Втрати енергії:</w:t>
      </w:r>
    </w:p>
    <w:tbl>
      <w:tblPr>
        <w:tblStyle w:val="-219"/>
        <w:tblW w:w="9614" w:type="dxa"/>
        <w:tblLayout w:type="fixed"/>
        <w:tblLook w:val="0600" w:firstRow="0" w:lastRow="0" w:firstColumn="0" w:lastColumn="0" w:noHBand="1" w:noVBand="1"/>
      </w:tblPr>
      <w:tblGrid>
        <w:gridCol w:w="9614"/>
      </w:tblGrid>
      <w:tr w:rsidR="00736418" w:rsidRPr="008A6D4E" w14:paraId="160233FA" w14:textId="77777777">
        <w:trPr>
          <w:trHeight w:val="219"/>
        </w:trPr>
        <w:tc>
          <w:tcPr>
            <w:tcW w:w="9614" w:type="dxa"/>
          </w:tcPr>
          <w:p w14:paraId="32162124" w14:textId="77777777" w:rsidR="00736418" w:rsidRPr="008A6D4E" w:rsidRDefault="00736418" w:rsidP="00736418">
            <w:pPr>
              <w:jc w:val="both"/>
              <w:rPr>
                <w:sz w:val="20"/>
                <w:szCs w:val="20"/>
              </w:rPr>
            </w:pPr>
            <w:r w:rsidRPr="008A6D4E">
              <w:rPr>
                <w:rFonts w:eastAsia="Times New Roman" w:cs="Times New Roman"/>
                <w:sz w:val="20"/>
                <w:szCs w:val="20"/>
              </w:rPr>
              <w:t>Втрати під час різних етапів енергетичного циклу (втрати при видобутку, перетворенні, транспортуванні тощо).</w:t>
            </w:r>
          </w:p>
        </w:tc>
      </w:tr>
      <w:tr w:rsidR="00736418" w:rsidRPr="008A6D4E" w14:paraId="65FF3EF9" w14:textId="77777777">
        <w:trPr>
          <w:trHeight w:val="219"/>
        </w:trPr>
        <w:tc>
          <w:tcPr>
            <w:tcW w:w="9614" w:type="dxa"/>
          </w:tcPr>
          <w:p w14:paraId="6D90C5C0" w14:textId="77777777" w:rsidR="00736418" w:rsidRPr="008A6D4E" w:rsidRDefault="00736418" w:rsidP="00736418">
            <w:pPr>
              <w:jc w:val="both"/>
              <w:rPr>
                <w:sz w:val="20"/>
                <w:szCs w:val="20"/>
              </w:rPr>
            </w:pPr>
            <w:r w:rsidRPr="008A6D4E">
              <w:rPr>
                <w:rFonts w:eastAsia="Times New Roman" w:cs="Times New Roman"/>
                <w:sz w:val="20"/>
                <w:szCs w:val="20"/>
              </w:rPr>
              <w:t>Дані про невикористану енергію або втрати через неефективне обладнання чи інфраструктуру.</w:t>
            </w:r>
          </w:p>
        </w:tc>
      </w:tr>
    </w:tbl>
    <w:p w14:paraId="0C1FC9C6" w14:textId="77777777" w:rsidR="00736418" w:rsidRPr="008A6D4E" w:rsidRDefault="00736418" w:rsidP="00736418">
      <w:pPr>
        <w:numPr>
          <w:ilvl w:val="0"/>
          <w:numId w:val="3"/>
        </w:numPr>
        <w:spacing w:before="160" w:line="240" w:lineRule="auto"/>
        <w:jc w:val="both"/>
        <w:rPr>
          <w:rFonts w:ascii="Century Gothic" w:eastAsia="Times New Roman" w:hAnsi="Century Gothic" w:cs="Times New Roman"/>
          <w:b/>
          <w:bCs/>
          <w:kern w:val="0"/>
          <w:sz w:val="22"/>
          <w:szCs w:val="22"/>
          <w:lang w:eastAsia="uk-UA"/>
          <w14:ligatures w14:val="none"/>
        </w:rPr>
      </w:pPr>
      <w:r w:rsidRPr="008A6D4E">
        <w:rPr>
          <w:rFonts w:ascii="Century Gothic" w:eastAsia="Times New Roman" w:hAnsi="Century Gothic" w:cs="Times New Roman"/>
          <w:b/>
          <w:bCs/>
          <w:kern w:val="0"/>
          <w:sz w:val="22"/>
          <w:szCs w:val="22"/>
          <w:lang w:eastAsia="uk-UA"/>
          <w14:ligatures w14:val="none"/>
        </w:rPr>
        <w:t xml:space="preserve">Коефіцієнти перетворення енергії </w:t>
      </w:r>
      <w:r w:rsidRPr="008A6D4E">
        <w:rPr>
          <w:rFonts w:ascii="Century Gothic" w:eastAsia="Times New Roman" w:hAnsi="Century Gothic" w:cs="Times New Roman"/>
          <w:kern w:val="0"/>
          <w:sz w:val="22"/>
          <w:szCs w:val="22"/>
          <w:lang w:eastAsia="uk-UA"/>
          <w14:ligatures w14:val="none"/>
        </w:rPr>
        <w:t>(якщо джерела або споживачі енергії вимірюються у різних одиницях) для приведення усіх показників до єдиної одиниці виміру, наприклад, джоулів або мегават-годин (</w:t>
      </w:r>
      <w:proofErr w:type="spellStart"/>
      <w:r w:rsidRPr="008A6D4E">
        <w:rPr>
          <w:rFonts w:ascii="Century Gothic" w:eastAsia="Times New Roman" w:hAnsi="Century Gothic" w:cs="Times New Roman"/>
          <w:kern w:val="0"/>
          <w:sz w:val="22"/>
          <w:szCs w:val="22"/>
          <w:lang w:eastAsia="uk-UA"/>
          <w14:ligatures w14:val="none"/>
        </w:rPr>
        <w:t>МВт·год</w:t>
      </w:r>
      <w:proofErr w:type="spellEnd"/>
      <w:r w:rsidRPr="008A6D4E">
        <w:rPr>
          <w:rFonts w:ascii="Century Gothic" w:eastAsia="Times New Roman" w:hAnsi="Century Gothic" w:cs="Times New Roman"/>
          <w:kern w:val="0"/>
          <w:sz w:val="22"/>
          <w:szCs w:val="22"/>
          <w:lang w:eastAsia="uk-UA"/>
          <w14:ligatures w14:val="none"/>
        </w:rPr>
        <w:t>).</w:t>
      </w:r>
    </w:p>
    <w:p w14:paraId="3A8C7950" w14:textId="77777777" w:rsidR="00736418" w:rsidRPr="008A6D4E" w:rsidRDefault="00736418" w:rsidP="00736418">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Ці дані формують основу для побудови діаграми </w:t>
      </w:r>
      <w:proofErr w:type="spellStart"/>
      <w:r w:rsidRPr="008A6D4E">
        <w:rPr>
          <w:rFonts w:ascii="Century Gothic" w:eastAsia="Century Gothic" w:hAnsi="Century Gothic" w:cs="Century Gothic"/>
          <w:kern w:val="0"/>
          <w:sz w:val="22"/>
          <w:szCs w:val="22"/>
          <w:lang w:eastAsia="uk-UA"/>
          <w14:ligatures w14:val="none"/>
        </w:rPr>
        <w:t>Сенкі</w:t>
      </w:r>
      <w:proofErr w:type="spellEnd"/>
      <w:r w:rsidRPr="008A6D4E">
        <w:rPr>
          <w:rFonts w:ascii="Century Gothic" w:eastAsia="Century Gothic" w:hAnsi="Century Gothic" w:cs="Century Gothic"/>
          <w:kern w:val="0"/>
          <w:sz w:val="22"/>
          <w:szCs w:val="22"/>
          <w:lang w:eastAsia="uk-UA"/>
          <w14:ligatures w14:val="none"/>
        </w:rPr>
        <w:t xml:space="preserve">, яка допомагає </w:t>
      </w:r>
      <w:proofErr w:type="spellStart"/>
      <w:r w:rsidRPr="008A6D4E">
        <w:rPr>
          <w:rFonts w:ascii="Century Gothic" w:eastAsia="Century Gothic" w:hAnsi="Century Gothic" w:cs="Century Gothic"/>
          <w:kern w:val="0"/>
          <w:sz w:val="22"/>
          <w:szCs w:val="22"/>
          <w:lang w:eastAsia="uk-UA"/>
          <w14:ligatures w14:val="none"/>
        </w:rPr>
        <w:t>візуалізувати</w:t>
      </w:r>
      <w:proofErr w:type="spellEnd"/>
      <w:r w:rsidRPr="008A6D4E">
        <w:rPr>
          <w:rFonts w:ascii="Century Gothic" w:eastAsia="Century Gothic" w:hAnsi="Century Gothic" w:cs="Century Gothic"/>
          <w:kern w:val="0"/>
          <w:sz w:val="22"/>
          <w:szCs w:val="22"/>
          <w:lang w:eastAsia="uk-UA"/>
          <w14:ligatures w14:val="none"/>
        </w:rPr>
        <w:t xml:space="preserve"> всі потоки енергії, від її надходження до кінцевого споживання та втрат.</w:t>
      </w:r>
    </w:p>
    <w:p w14:paraId="63870537" w14:textId="0B6474D1" w:rsidR="00EF430B" w:rsidRPr="008A6D4E" w:rsidRDefault="00EF430B" w:rsidP="00EF430B">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drawing>
          <wp:inline distT="0" distB="0" distL="0" distR="0" wp14:anchorId="33A5324A" wp14:editId="288ECC9E">
            <wp:extent cx="6120765" cy="3442970"/>
            <wp:effectExtent l="0" t="0" r="0" b="5080"/>
            <wp:docPr id="1691621516" name="Рисунок 7" descr="Зображення, що містить текст, карта, схема, ряд&#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21516" name="Рисунок 7" descr="Зображення, що містить текст, карта, схема, ряд&#10;&#10;Вміст, створений ШІ, може бути неправильним."/>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20765" cy="3442970"/>
                    </a:xfrm>
                    <a:prstGeom prst="rect">
                      <a:avLst/>
                    </a:prstGeom>
                    <a:noFill/>
                    <a:ln>
                      <a:noFill/>
                    </a:ln>
                  </pic:spPr>
                </pic:pic>
              </a:graphicData>
            </a:graphic>
          </wp:inline>
        </w:drawing>
      </w:r>
    </w:p>
    <w:p w14:paraId="14859207" w14:textId="01C9EF51" w:rsidR="00736418" w:rsidRPr="008A6D4E" w:rsidRDefault="00736418" w:rsidP="00736418">
      <w:pPr>
        <w:spacing w:before="160" w:line="259" w:lineRule="auto"/>
        <w:jc w:val="center"/>
        <w:rPr>
          <w:rFonts w:ascii="Century Gothic" w:eastAsia="Century Gothic" w:hAnsi="Century Gothic" w:cs="Century Gothic"/>
          <w:kern w:val="0"/>
          <w:sz w:val="22"/>
          <w:szCs w:val="22"/>
          <w:lang w:eastAsia="uk-UA"/>
          <w14:ligatures w14:val="none"/>
        </w:rPr>
      </w:pPr>
      <w:r w:rsidRPr="00D80C2F">
        <w:rPr>
          <w:rFonts w:ascii="Century Gothic" w:eastAsia="Century Gothic" w:hAnsi="Century Gothic" w:cs="Century Gothic"/>
          <w:kern w:val="0"/>
          <w:sz w:val="22"/>
          <w:szCs w:val="22"/>
          <w:lang w:eastAsia="uk-UA"/>
          <w14:ligatures w14:val="none"/>
        </w:rPr>
        <w:t>Рис. 2.</w:t>
      </w:r>
      <w:r w:rsidR="00D80C2F" w:rsidRPr="00D80C2F">
        <w:rPr>
          <w:rFonts w:ascii="Century Gothic" w:eastAsia="Century Gothic" w:hAnsi="Century Gothic" w:cs="Century Gothic"/>
          <w:kern w:val="0"/>
          <w:sz w:val="22"/>
          <w:szCs w:val="22"/>
          <w:lang w:eastAsia="uk-UA"/>
          <w14:ligatures w14:val="none"/>
        </w:rPr>
        <w:t>56</w:t>
      </w:r>
      <w:r w:rsidRPr="00D80C2F">
        <w:rPr>
          <w:rFonts w:ascii="Century Gothic" w:eastAsia="Century Gothic" w:hAnsi="Century Gothic" w:cs="Century Gothic"/>
          <w:kern w:val="0"/>
          <w:sz w:val="22"/>
          <w:szCs w:val="22"/>
          <w:lang w:eastAsia="uk-UA"/>
          <w14:ligatures w14:val="none"/>
        </w:rPr>
        <w:t>. Діаграма</w:t>
      </w:r>
      <w:r w:rsidRPr="008A6D4E">
        <w:rPr>
          <w:rFonts w:ascii="Century Gothic" w:eastAsia="Century Gothic" w:hAnsi="Century Gothic" w:cs="Century Gothic"/>
          <w:kern w:val="0"/>
          <w:sz w:val="22"/>
          <w:szCs w:val="22"/>
          <w:lang w:eastAsia="uk-UA"/>
          <w14:ligatures w14:val="none"/>
        </w:rPr>
        <w:t xml:space="preserve"> </w:t>
      </w:r>
      <w:proofErr w:type="spellStart"/>
      <w:r w:rsidRPr="008A6D4E">
        <w:rPr>
          <w:rFonts w:ascii="Century Gothic" w:eastAsia="Century Gothic" w:hAnsi="Century Gothic" w:cs="Century Gothic"/>
          <w:kern w:val="0"/>
          <w:sz w:val="22"/>
          <w:szCs w:val="22"/>
          <w:lang w:eastAsia="uk-UA"/>
          <w14:ligatures w14:val="none"/>
        </w:rPr>
        <w:t>Сенкі</w:t>
      </w:r>
      <w:proofErr w:type="spellEnd"/>
    </w:p>
    <w:p w14:paraId="25660D17" w14:textId="77777777" w:rsidR="009A5DC6" w:rsidRPr="008A6D4E" w:rsidRDefault="009A5DC6" w:rsidP="009A5DC6">
      <w:pPr>
        <w:keepNext/>
        <w:keepLines/>
        <w:spacing w:before="160" w:after="80" w:line="259" w:lineRule="auto"/>
        <w:outlineLvl w:val="1"/>
        <w:rPr>
          <w:rFonts w:ascii="Century Gothic" w:eastAsia="Times New Roman" w:hAnsi="Century Gothic" w:cs="Times New Roman"/>
          <w:b/>
          <w:color w:val="000000"/>
          <w:kern w:val="0"/>
          <w:sz w:val="22"/>
          <w:szCs w:val="22"/>
          <w:lang w:eastAsia="uk-UA"/>
          <w14:ligatures w14:val="none"/>
        </w:rPr>
      </w:pPr>
      <w:bookmarkStart w:id="61" w:name="_Toc181742479"/>
      <w:bookmarkStart w:id="62" w:name="_Toc195651493"/>
      <w:r w:rsidRPr="008A6D4E">
        <w:rPr>
          <w:rFonts w:ascii="Century Gothic" w:eastAsia="Times New Roman" w:hAnsi="Century Gothic" w:cs="Times New Roman"/>
          <w:b/>
          <w:color w:val="000000"/>
          <w:kern w:val="0"/>
          <w:sz w:val="22"/>
          <w:szCs w:val="22"/>
          <w:lang w:eastAsia="uk-UA"/>
          <w14:ligatures w14:val="none"/>
        </w:rPr>
        <w:t>2.6 АНАЛІЗ РЕЗУЛЬТАТІВ БЕНЧМАРКІНГУ КЛЮЧОВИХ ЕНЕРГЕТИЧНИХ ПОКАЗНИКІВ ОБ’ЄКТІВ (СИСТЕМ) НА ТЕРИТОРІЇ ТГ</w:t>
      </w:r>
      <w:bookmarkEnd w:id="61"/>
      <w:bookmarkEnd w:id="62"/>
    </w:p>
    <w:p w14:paraId="57110019" w14:textId="77777777" w:rsidR="009A5DC6" w:rsidRPr="008A6D4E" w:rsidRDefault="009A5DC6" w:rsidP="009A5DC6">
      <w:pPr>
        <w:spacing w:before="160" w:line="259" w:lineRule="auto"/>
        <w:jc w:val="both"/>
        <w:rPr>
          <w:rFonts w:ascii="Century Gothic" w:eastAsia="Century Gothic" w:hAnsi="Century Gothic" w:cs="Century Gothic"/>
          <w:kern w:val="0"/>
          <w:sz w:val="22"/>
          <w:szCs w:val="22"/>
          <w:lang w:eastAsia="uk-UA"/>
          <w14:ligatures w14:val="none"/>
        </w:rPr>
      </w:pPr>
      <w:proofErr w:type="spellStart"/>
      <w:r w:rsidRPr="008A6D4E">
        <w:rPr>
          <w:rFonts w:ascii="Century Gothic" w:eastAsia="Century Gothic" w:hAnsi="Century Gothic" w:cs="Century Gothic"/>
          <w:kern w:val="0"/>
          <w:sz w:val="22"/>
          <w:szCs w:val="22"/>
          <w:lang w:eastAsia="uk-UA"/>
          <w14:ligatures w14:val="none"/>
        </w:rPr>
        <w:t>Бенчмаркінг</w:t>
      </w:r>
      <w:proofErr w:type="spellEnd"/>
      <w:r w:rsidRPr="008A6D4E">
        <w:rPr>
          <w:rFonts w:ascii="Century Gothic" w:eastAsia="Century Gothic" w:hAnsi="Century Gothic" w:cs="Century Gothic"/>
          <w:kern w:val="0"/>
          <w:sz w:val="22"/>
          <w:szCs w:val="22"/>
          <w:lang w:eastAsia="uk-UA"/>
          <w14:ligatures w14:val="none"/>
        </w:rPr>
        <w:t xml:space="preserve"> — це інструмент енергетичного аналізу, що використовується для порівняння енергетичних показників між подібними об'єктами (системами) з урахуванням основних факторів впливу. Метою є оцінка ефективності споживання енергії та визначення оптимальних підходів до підвищення енергетичної ефективності та розвитку відновлюваних джерел енергії.</w:t>
      </w:r>
    </w:p>
    <w:p w14:paraId="423DA9A1" w14:textId="77777777" w:rsidR="009A5DC6" w:rsidRPr="008A6D4E" w:rsidRDefault="009A5DC6" w:rsidP="009A5DC6">
      <w:pPr>
        <w:spacing w:before="160" w:line="259" w:lineRule="auto"/>
        <w:jc w:val="both"/>
        <w:rPr>
          <w:rFonts w:ascii="Century Gothic" w:eastAsia="Century Gothic" w:hAnsi="Century Gothic" w:cs="Century Gothic"/>
          <w:kern w:val="0"/>
          <w:sz w:val="22"/>
          <w:szCs w:val="22"/>
          <w:lang w:eastAsia="uk-UA"/>
          <w14:ligatures w14:val="none"/>
        </w:rPr>
      </w:pPr>
      <w:proofErr w:type="spellStart"/>
      <w:r w:rsidRPr="008A6D4E">
        <w:rPr>
          <w:rFonts w:ascii="Century Gothic" w:eastAsia="Century Gothic" w:hAnsi="Century Gothic" w:cs="Century Gothic"/>
          <w:kern w:val="0"/>
          <w:sz w:val="22"/>
          <w:szCs w:val="22"/>
          <w:lang w:eastAsia="uk-UA"/>
          <w14:ligatures w14:val="none"/>
        </w:rPr>
        <w:t>Бенчмаркінг</w:t>
      </w:r>
      <w:proofErr w:type="spellEnd"/>
      <w:r w:rsidRPr="008A6D4E">
        <w:rPr>
          <w:rFonts w:ascii="Century Gothic" w:eastAsia="Century Gothic" w:hAnsi="Century Gothic" w:cs="Century Gothic"/>
          <w:kern w:val="0"/>
          <w:sz w:val="22"/>
          <w:szCs w:val="22"/>
          <w:lang w:eastAsia="uk-UA"/>
          <w14:ligatures w14:val="none"/>
        </w:rPr>
        <w:t xml:space="preserve"> є важливим інструментом для муніципалітетів у Європі, оскільки дозволяє оцінювати, порівнювати та покращувати ефективність муніципальних енергетичних планів (МЕП). Завдяки цьому міста та села можуть оцінювати рівень споживання енергії, ефективність запроваджених заходів та ініціативи сталого розвитку, порівнюючи їх з найкращими практиками аналогічних муніципалітетів. Такий процес сприяє прозорості та підзвітності, а також створює платформу для постійного вдосконалення шляхом виявлення прогалин, встановлення цілей та обміну знаннями між місцевими органами влади.</w:t>
      </w:r>
    </w:p>
    <w:p w14:paraId="52A16A91" w14:textId="77777777" w:rsidR="009A5DC6" w:rsidRPr="008A6D4E" w:rsidRDefault="009A5DC6" w:rsidP="009A5DC6">
      <w:pPr>
        <w:tabs>
          <w:tab w:val="left" w:pos="7836"/>
        </w:tabs>
        <w:spacing w:before="100" w:beforeAutospacing="1" w:after="100" w:afterAutospacing="1" w:line="240" w:lineRule="auto"/>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lastRenderedPageBreak/>
        <w:t xml:space="preserve">Типи </w:t>
      </w:r>
      <w:proofErr w:type="spellStart"/>
      <w:r w:rsidRPr="008A6D4E">
        <w:rPr>
          <w:rFonts w:ascii="Century Gothic" w:eastAsia="Times New Roman" w:hAnsi="Century Gothic" w:cs="Times New Roman"/>
          <w:kern w:val="0"/>
          <w:sz w:val="22"/>
          <w:szCs w:val="22"/>
          <w:lang w:eastAsia="uk-UA"/>
          <w14:ligatures w14:val="none"/>
        </w:rPr>
        <w:t>бенчмаркінгу</w:t>
      </w:r>
      <w:proofErr w:type="spellEnd"/>
      <w:r w:rsidRPr="008A6D4E">
        <w:rPr>
          <w:rFonts w:ascii="Century Gothic" w:eastAsia="Times New Roman" w:hAnsi="Century Gothic" w:cs="Times New Roman"/>
          <w:kern w:val="0"/>
          <w:sz w:val="22"/>
          <w:szCs w:val="22"/>
          <w:lang w:eastAsia="uk-UA"/>
          <w14:ligatures w14:val="none"/>
        </w:rPr>
        <w:t xml:space="preserve"> для управління енергією на місцевому рівні:</w:t>
      </w:r>
      <w:r w:rsidRPr="008A6D4E">
        <w:rPr>
          <w:rFonts w:ascii="Century Gothic" w:eastAsia="Times New Roman" w:hAnsi="Century Gothic" w:cs="Times New Roman"/>
          <w:kern w:val="0"/>
          <w:sz w:val="22"/>
          <w:szCs w:val="22"/>
          <w:lang w:eastAsia="uk-UA"/>
          <w14:ligatures w14:val="none"/>
        </w:rPr>
        <w:tab/>
      </w:r>
    </w:p>
    <w:tbl>
      <w:tblPr>
        <w:tblStyle w:val="-2112"/>
        <w:tblW w:w="9614" w:type="dxa"/>
        <w:tblLayout w:type="fixed"/>
        <w:tblLook w:val="0600" w:firstRow="0" w:lastRow="0" w:firstColumn="0" w:lastColumn="0" w:noHBand="1" w:noVBand="1"/>
      </w:tblPr>
      <w:tblGrid>
        <w:gridCol w:w="9614"/>
      </w:tblGrid>
      <w:tr w:rsidR="009A5DC6" w:rsidRPr="008A6D4E" w14:paraId="3AD7756D" w14:textId="77777777">
        <w:trPr>
          <w:trHeight w:val="219"/>
        </w:trPr>
        <w:tc>
          <w:tcPr>
            <w:tcW w:w="9614" w:type="dxa"/>
          </w:tcPr>
          <w:p w14:paraId="158217CB" w14:textId="77777777" w:rsidR="009A5DC6" w:rsidRPr="008A6D4E" w:rsidRDefault="009A5DC6" w:rsidP="009A5DC6">
            <w:pPr>
              <w:jc w:val="both"/>
              <w:rPr>
                <w:sz w:val="20"/>
                <w:szCs w:val="20"/>
              </w:rPr>
            </w:pPr>
            <w:r w:rsidRPr="008A6D4E">
              <w:rPr>
                <w:rFonts w:eastAsia="Times New Roman" w:cs="Times New Roman"/>
                <w:sz w:val="20"/>
                <w:szCs w:val="20"/>
              </w:rPr>
              <w:t xml:space="preserve">Внутрішній </w:t>
            </w:r>
            <w:proofErr w:type="spellStart"/>
            <w:r w:rsidRPr="008A6D4E">
              <w:rPr>
                <w:rFonts w:eastAsia="Times New Roman" w:cs="Times New Roman"/>
                <w:sz w:val="20"/>
                <w:szCs w:val="20"/>
              </w:rPr>
              <w:t>бенчмаркінг</w:t>
            </w:r>
            <w:proofErr w:type="spellEnd"/>
            <w:r w:rsidRPr="008A6D4E">
              <w:rPr>
                <w:rFonts w:eastAsia="Times New Roman" w:cs="Times New Roman"/>
                <w:sz w:val="20"/>
                <w:szCs w:val="20"/>
              </w:rPr>
              <w:t xml:space="preserve"> — порівняння показників енергоефективності між однотипними об'єктами в межах однієї громади.</w:t>
            </w:r>
          </w:p>
        </w:tc>
      </w:tr>
      <w:tr w:rsidR="009A5DC6" w:rsidRPr="008A6D4E" w14:paraId="5A2C1FA0" w14:textId="77777777">
        <w:trPr>
          <w:trHeight w:val="219"/>
        </w:trPr>
        <w:tc>
          <w:tcPr>
            <w:tcW w:w="9614" w:type="dxa"/>
          </w:tcPr>
          <w:p w14:paraId="76C0B6A7" w14:textId="77777777" w:rsidR="009A5DC6" w:rsidRPr="008A6D4E" w:rsidRDefault="009A5DC6" w:rsidP="009A5DC6">
            <w:pPr>
              <w:jc w:val="both"/>
              <w:rPr>
                <w:sz w:val="20"/>
                <w:szCs w:val="20"/>
              </w:rPr>
            </w:pPr>
            <w:r w:rsidRPr="008A6D4E">
              <w:rPr>
                <w:rFonts w:eastAsia="Times New Roman" w:cs="Times New Roman"/>
                <w:sz w:val="20"/>
                <w:szCs w:val="20"/>
              </w:rPr>
              <w:t xml:space="preserve">Історичний </w:t>
            </w:r>
            <w:proofErr w:type="spellStart"/>
            <w:r w:rsidRPr="008A6D4E">
              <w:rPr>
                <w:rFonts w:eastAsia="Times New Roman" w:cs="Times New Roman"/>
                <w:sz w:val="20"/>
                <w:szCs w:val="20"/>
              </w:rPr>
              <w:t>бенчмаркінг</w:t>
            </w:r>
            <w:proofErr w:type="spellEnd"/>
            <w:r w:rsidRPr="008A6D4E">
              <w:rPr>
                <w:rFonts w:eastAsia="Times New Roman" w:cs="Times New Roman"/>
                <w:sz w:val="20"/>
                <w:szCs w:val="20"/>
              </w:rPr>
              <w:t xml:space="preserve"> — порівняння показників енергоефективності одного об'єкта у різні періоди.</w:t>
            </w:r>
          </w:p>
        </w:tc>
      </w:tr>
      <w:tr w:rsidR="009A5DC6" w:rsidRPr="008A6D4E" w14:paraId="6FD90E7C" w14:textId="77777777">
        <w:trPr>
          <w:trHeight w:val="219"/>
        </w:trPr>
        <w:tc>
          <w:tcPr>
            <w:tcW w:w="9614" w:type="dxa"/>
          </w:tcPr>
          <w:p w14:paraId="69C619CF" w14:textId="77777777" w:rsidR="009A5DC6" w:rsidRPr="008A6D4E" w:rsidRDefault="009A5DC6" w:rsidP="009A5DC6">
            <w:pPr>
              <w:jc w:val="both"/>
              <w:rPr>
                <w:rFonts w:eastAsia="Times New Roman" w:cs="Times New Roman"/>
                <w:sz w:val="20"/>
                <w:szCs w:val="20"/>
              </w:rPr>
            </w:pPr>
            <w:r w:rsidRPr="008A6D4E">
              <w:rPr>
                <w:rFonts w:eastAsia="Times New Roman" w:cs="Times New Roman"/>
                <w:sz w:val="20"/>
                <w:szCs w:val="20"/>
              </w:rPr>
              <w:t xml:space="preserve">Зовнішній </w:t>
            </w:r>
            <w:proofErr w:type="spellStart"/>
            <w:r w:rsidRPr="008A6D4E">
              <w:rPr>
                <w:rFonts w:eastAsia="Times New Roman" w:cs="Times New Roman"/>
                <w:sz w:val="20"/>
                <w:szCs w:val="20"/>
              </w:rPr>
              <w:t>бенчмаркінг</w:t>
            </w:r>
            <w:proofErr w:type="spellEnd"/>
            <w:r w:rsidRPr="008A6D4E">
              <w:rPr>
                <w:rFonts w:eastAsia="Times New Roman" w:cs="Times New Roman"/>
                <w:sz w:val="20"/>
                <w:szCs w:val="20"/>
              </w:rPr>
              <w:t xml:space="preserve"> — порівняння показників енергоефективності між однотипними об'єктами у різних </w:t>
            </w:r>
            <w:proofErr w:type="spellStart"/>
            <w:r w:rsidRPr="008A6D4E">
              <w:rPr>
                <w:rFonts w:eastAsia="Times New Roman" w:cs="Times New Roman"/>
                <w:sz w:val="20"/>
                <w:szCs w:val="20"/>
              </w:rPr>
              <w:t>співставимих</w:t>
            </w:r>
            <w:proofErr w:type="spellEnd"/>
            <w:r w:rsidRPr="008A6D4E">
              <w:rPr>
                <w:rFonts w:eastAsia="Times New Roman" w:cs="Times New Roman"/>
                <w:sz w:val="20"/>
                <w:szCs w:val="20"/>
              </w:rPr>
              <w:t xml:space="preserve"> громадах.</w:t>
            </w:r>
          </w:p>
        </w:tc>
      </w:tr>
    </w:tbl>
    <w:p w14:paraId="750DA7A6" w14:textId="77777777" w:rsidR="009A5DC6" w:rsidRPr="008A6D4E" w:rsidRDefault="009A5DC6" w:rsidP="009A5DC6">
      <w:pPr>
        <w:spacing w:before="100" w:beforeAutospacing="1" w:after="100" w:afterAutospacing="1" w:line="240" w:lineRule="auto"/>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 xml:space="preserve">Основні етапи </w:t>
      </w:r>
      <w:proofErr w:type="spellStart"/>
      <w:r w:rsidRPr="008A6D4E">
        <w:rPr>
          <w:rFonts w:ascii="Century Gothic" w:eastAsia="Times New Roman" w:hAnsi="Century Gothic" w:cs="Times New Roman"/>
          <w:kern w:val="0"/>
          <w:sz w:val="22"/>
          <w:szCs w:val="22"/>
          <w:lang w:eastAsia="uk-UA"/>
          <w14:ligatures w14:val="none"/>
        </w:rPr>
        <w:t>бенчмаркінгу</w:t>
      </w:r>
      <w:proofErr w:type="spellEnd"/>
      <w:r w:rsidRPr="008A6D4E">
        <w:rPr>
          <w:rFonts w:ascii="Century Gothic" w:eastAsia="Times New Roman" w:hAnsi="Century Gothic" w:cs="Times New Roman"/>
          <w:kern w:val="0"/>
          <w:sz w:val="22"/>
          <w:szCs w:val="22"/>
          <w:lang w:eastAsia="uk-UA"/>
          <w14:ligatures w14:val="none"/>
        </w:rPr>
        <w:t>:</w:t>
      </w:r>
    </w:p>
    <w:tbl>
      <w:tblPr>
        <w:tblStyle w:val="-2112"/>
        <w:tblW w:w="9614" w:type="dxa"/>
        <w:tblLayout w:type="fixed"/>
        <w:tblLook w:val="0600" w:firstRow="0" w:lastRow="0" w:firstColumn="0" w:lastColumn="0" w:noHBand="1" w:noVBand="1"/>
      </w:tblPr>
      <w:tblGrid>
        <w:gridCol w:w="9614"/>
      </w:tblGrid>
      <w:tr w:rsidR="009A5DC6" w:rsidRPr="008A6D4E" w14:paraId="2C8D4752" w14:textId="77777777">
        <w:trPr>
          <w:trHeight w:val="219"/>
        </w:trPr>
        <w:tc>
          <w:tcPr>
            <w:tcW w:w="9614" w:type="dxa"/>
          </w:tcPr>
          <w:p w14:paraId="27E58E35" w14:textId="77777777" w:rsidR="009A5DC6" w:rsidRPr="008A6D4E" w:rsidRDefault="009A5DC6" w:rsidP="009A5DC6">
            <w:pPr>
              <w:jc w:val="both"/>
              <w:rPr>
                <w:sz w:val="20"/>
                <w:szCs w:val="20"/>
              </w:rPr>
            </w:pPr>
            <w:r w:rsidRPr="008A6D4E">
              <w:rPr>
                <w:rFonts w:eastAsia="Times New Roman" w:cs="Times New Roman"/>
                <w:sz w:val="20"/>
                <w:szCs w:val="20"/>
              </w:rPr>
              <w:t>Визначення об'єктів для порівняння — вибір процесів або показників, які потрібно покращити.</w:t>
            </w:r>
          </w:p>
        </w:tc>
      </w:tr>
      <w:tr w:rsidR="009A5DC6" w:rsidRPr="008A6D4E" w14:paraId="6BCE3654" w14:textId="77777777">
        <w:trPr>
          <w:trHeight w:val="219"/>
        </w:trPr>
        <w:tc>
          <w:tcPr>
            <w:tcW w:w="9614" w:type="dxa"/>
          </w:tcPr>
          <w:p w14:paraId="42F5D3E1" w14:textId="77777777" w:rsidR="009A5DC6" w:rsidRPr="008A6D4E" w:rsidRDefault="009A5DC6" w:rsidP="009A5DC6">
            <w:pPr>
              <w:jc w:val="both"/>
              <w:rPr>
                <w:sz w:val="20"/>
                <w:szCs w:val="20"/>
              </w:rPr>
            </w:pPr>
            <w:r w:rsidRPr="008A6D4E">
              <w:rPr>
                <w:rFonts w:eastAsia="Times New Roman" w:cs="Times New Roman"/>
                <w:sz w:val="20"/>
                <w:szCs w:val="20"/>
              </w:rPr>
              <w:t>Збір інформації — аналіз даних та вивчення кращих практик у галузі.</w:t>
            </w:r>
          </w:p>
        </w:tc>
      </w:tr>
      <w:tr w:rsidR="009A5DC6" w:rsidRPr="008A6D4E" w14:paraId="68AFD45B" w14:textId="77777777">
        <w:trPr>
          <w:trHeight w:val="219"/>
        </w:trPr>
        <w:tc>
          <w:tcPr>
            <w:tcW w:w="9614" w:type="dxa"/>
          </w:tcPr>
          <w:p w14:paraId="61071B51" w14:textId="77777777" w:rsidR="009A5DC6" w:rsidRPr="008A6D4E" w:rsidRDefault="009A5DC6" w:rsidP="009A5DC6">
            <w:pPr>
              <w:jc w:val="both"/>
              <w:rPr>
                <w:rFonts w:eastAsia="Times New Roman" w:cs="Times New Roman"/>
                <w:sz w:val="20"/>
                <w:szCs w:val="20"/>
              </w:rPr>
            </w:pPr>
            <w:r w:rsidRPr="008A6D4E">
              <w:rPr>
                <w:rFonts w:eastAsia="Times New Roman" w:cs="Times New Roman"/>
                <w:sz w:val="20"/>
                <w:szCs w:val="20"/>
              </w:rPr>
              <w:t>Аналіз результатів — порівняння показників громади з результатами лідерів.</w:t>
            </w:r>
          </w:p>
        </w:tc>
      </w:tr>
      <w:tr w:rsidR="009A5DC6" w:rsidRPr="008A6D4E" w14:paraId="121ACE76" w14:textId="77777777">
        <w:trPr>
          <w:trHeight w:val="219"/>
        </w:trPr>
        <w:tc>
          <w:tcPr>
            <w:tcW w:w="9614" w:type="dxa"/>
          </w:tcPr>
          <w:p w14:paraId="3C729069" w14:textId="77777777" w:rsidR="009A5DC6" w:rsidRPr="008A6D4E" w:rsidRDefault="009A5DC6" w:rsidP="009A5DC6">
            <w:pPr>
              <w:jc w:val="both"/>
              <w:rPr>
                <w:rFonts w:eastAsia="Times New Roman" w:cs="Times New Roman"/>
                <w:sz w:val="20"/>
                <w:szCs w:val="20"/>
              </w:rPr>
            </w:pPr>
            <w:r w:rsidRPr="008A6D4E">
              <w:rPr>
                <w:rFonts w:eastAsia="Times New Roman" w:cs="Times New Roman"/>
                <w:sz w:val="20"/>
                <w:szCs w:val="20"/>
              </w:rPr>
              <w:t>Розробка плану дій — створення стратегії для подолання розривів та впровадження змін.</w:t>
            </w:r>
          </w:p>
        </w:tc>
      </w:tr>
      <w:tr w:rsidR="009A5DC6" w:rsidRPr="008A6D4E" w14:paraId="29644A11" w14:textId="77777777">
        <w:trPr>
          <w:trHeight w:val="219"/>
        </w:trPr>
        <w:tc>
          <w:tcPr>
            <w:tcW w:w="9614" w:type="dxa"/>
          </w:tcPr>
          <w:p w14:paraId="296F2ED4" w14:textId="77777777" w:rsidR="009A5DC6" w:rsidRPr="008A6D4E" w:rsidRDefault="009A5DC6" w:rsidP="009A5DC6">
            <w:pPr>
              <w:jc w:val="both"/>
              <w:rPr>
                <w:rFonts w:eastAsia="Times New Roman" w:cs="Times New Roman"/>
                <w:sz w:val="20"/>
                <w:szCs w:val="20"/>
              </w:rPr>
            </w:pPr>
            <w:r w:rsidRPr="008A6D4E">
              <w:rPr>
                <w:rFonts w:eastAsia="Times New Roman" w:cs="Times New Roman"/>
                <w:sz w:val="20"/>
                <w:szCs w:val="20"/>
              </w:rPr>
              <w:t>Моніторинг та оцінка — перевірка результатів для подальшого вдосконалення.</w:t>
            </w:r>
          </w:p>
        </w:tc>
      </w:tr>
    </w:tbl>
    <w:p w14:paraId="077A39DB" w14:textId="77777777" w:rsidR="009A5DC6" w:rsidRPr="008A6D4E" w:rsidRDefault="009A5DC6" w:rsidP="009A5DC6">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У межах розробки МЕП </w:t>
      </w:r>
      <w:proofErr w:type="spellStart"/>
      <w:r w:rsidRPr="008A6D4E">
        <w:rPr>
          <w:rFonts w:ascii="Century Gothic" w:eastAsia="Century Gothic" w:hAnsi="Century Gothic" w:cs="Century Gothic"/>
          <w:kern w:val="0"/>
          <w:sz w:val="22"/>
          <w:szCs w:val="22"/>
          <w:lang w:eastAsia="uk-UA"/>
          <w14:ligatures w14:val="none"/>
        </w:rPr>
        <w:t>бенчмаркінг</w:t>
      </w:r>
      <w:proofErr w:type="spellEnd"/>
      <w:r w:rsidRPr="008A6D4E">
        <w:rPr>
          <w:rFonts w:ascii="Century Gothic" w:eastAsia="Century Gothic" w:hAnsi="Century Gothic" w:cs="Century Gothic"/>
          <w:kern w:val="0"/>
          <w:sz w:val="22"/>
          <w:szCs w:val="22"/>
          <w:lang w:eastAsia="uk-UA"/>
          <w14:ligatures w14:val="none"/>
        </w:rPr>
        <w:t xml:space="preserve"> проводиться для кожного сектора за ключовими енергетичними показниками (перелік яких наведений у додатку 2 до Методики). Очікується, що дані показники оновлюватимуться щороку, що дозволить створити базу даних і виконувати історичний </w:t>
      </w:r>
      <w:proofErr w:type="spellStart"/>
      <w:r w:rsidRPr="008A6D4E">
        <w:rPr>
          <w:rFonts w:ascii="Century Gothic" w:eastAsia="Century Gothic" w:hAnsi="Century Gothic" w:cs="Century Gothic"/>
          <w:kern w:val="0"/>
          <w:sz w:val="22"/>
          <w:szCs w:val="22"/>
          <w:lang w:eastAsia="uk-UA"/>
          <w14:ligatures w14:val="none"/>
        </w:rPr>
        <w:t>бенчмаркінг</w:t>
      </w:r>
      <w:proofErr w:type="spellEnd"/>
      <w:r w:rsidRPr="008A6D4E">
        <w:rPr>
          <w:rFonts w:ascii="Century Gothic" w:eastAsia="Century Gothic" w:hAnsi="Century Gothic" w:cs="Century Gothic"/>
          <w:kern w:val="0"/>
          <w:sz w:val="22"/>
          <w:szCs w:val="22"/>
          <w:lang w:eastAsia="uk-UA"/>
          <w14:ligatures w14:val="none"/>
        </w:rPr>
        <w:t>.</w:t>
      </w:r>
    </w:p>
    <w:p w14:paraId="770A4B91" w14:textId="77777777" w:rsidR="009A5DC6" w:rsidRPr="008A6D4E" w:rsidRDefault="009A5DC6" w:rsidP="009A5DC6">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Для проведення внутрішнього </w:t>
      </w:r>
      <w:proofErr w:type="spellStart"/>
      <w:r w:rsidRPr="008A6D4E">
        <w:rPr>
          <w:rFonts w:ascii="Century Gothic" w:eastAsia="Century Gothic" w:hAnsi="Century Gothic" w:cs="Century Gothic"/>
          <w:kern w:val="0"/>
          <w:sz w:val="22"/>
          <w:szCs w:val="22"/>
          <w:lang w:eastAsia="uk-UA"/>
          <w14:ligatures w14:val="none"/>
        </w:rPr>
        <w:t>бенчмаркінгу</w:t>
      </w:r>
      <w:proofErr w:type="spellEnd"/>
      <w:r w:rsidRPr="008A6D4E">
        <w:rPr>
          <w:rFonts w:ascii="Century Gothic" w:eastAsia="Century Gothic" w:hAnsi="Century Gothic" w:cs="Century Gothic"/>
          <w:kern w:val="0"/>
          <w:sz w:val="22"/>
          <w:szCs w:val="22"/>
          <w:lang w:eastAsia="uk-UA"/>
          <w14:ligatures w14:val="none"/>
        </w:rPr>
        <w:t xml:space="preserve"> доцільно порівнювати енергетичні показники між подібними будівлями, такими як дитячі садки, школи, лікарні. Також доцільно проводити порівняння показників енергоефективності між </w:t>
      </w:r>
      <w:proofErr w:type="spellStart"/>
      <w:r w:rsidRPr="008A6D4E">
        <w:rPr>
          <w:rFonts w:ascii="Century Gothic" w:eastAsia="Century Gothic" w:hAnsi="Century Gothic" w:cs="Century Gothic"/>
          <w:kern w:val="0"/>
          <w:sz w:val="22"/>
          <w:szCs w:val="22"/>
          <w:lang w:eastAsia="uk-UA"/>
          <w14:ligatures w14:val="none"/>
        </w:rPr>
        <w:t>співставимими</w:t>
      </w:r>
      <w:proofErr w:type="spellEnd"/>
      <w:r w:rsidRPr="008A6D4E">
        <w:rPr>
          <w:rFonts w:ascii="Century Gothic" w:eastAsia="Century Gothic" w:hAnsi="Century Gothic" w:cs="Century Gothic"/>
          <w:kern w:val="0"/>
          <w:sz w:val="22"/>
          <w:szCs w:val="22"/>
          <w:lang w:eastAsia="uk-UA"/>
          <w14:ligatures w14:val="none"/>
        </w:rPr>
        <w:t xml:space="preserve"> громадами, зокрема для громадських будівель. </w:t>
      </w:r>
      <w:proofErr w:type="spellStart"/>
      <w:r w:rsidRPr="008A6D4E">
        <w:rPr>
          <w:rFonts w:ascii="Century Gothic" w:eastAsia="Century Gothic" w:hAnsi="Century Gothic" w:cs="Century Gothic"/>
          <w:kern w:val="0"/>
          <w:sz w:val="22"/>
          <w:szCs w:val="22"/>
          <w:lang w:eastAsia="uk-UA"/>
          <w14:ligatures w14:val="none"/>
        </w:rPr>
        <w:t>Співставимі</w:t>
      </w:r>
      <w:proofErr w:type="spellEnd"/>
      <w:r w:rsidRPr="008A6D4E">
        <w:rPr>
          <w:rFonts w:ascii="Century Gothic" w:eastAsia="Century Gothic" w:hAnsi="Century Gothic" w:cs="Century Gothic"/>
          <w:kern w:val="0"/>
          <w:sz w:val="22"/>
          <w:szCs w:val="22"/>
          <w:lang w:eastAsia="uk-UA"/>
          <w14:ligatures w14:val="none"/>
        </w:rPr>
        <w:t xml:space="preserve"> громади обираються за критеріями подібних кліматичних умов, чисельності населення та кількості громадських будівель.</w:t>
      </w:r>
    </w:p>
    <w:p w14:paraId="6101DEAD" w14:textId="388BA060" w:rsidR="009A5DC6" w:rsidRPr="008A6D4E" w:rsidRDefault="009A5DC6" w:rsidP="009A5DC6">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У таблиці 2.</w:t>
      </w:r>
      <w:r w:rsidR="00981263">
        <w:rPr>
          <w:rFonts w:ascii="Century Gothic" w:eastAsia="Century Gothic" w:hAnsi="Century Gothic" w:cs="Century Gothic"/>
          <w:kern w:val="0"/>
          <w:sz w:val="22"/>
          <w:szCs w:val="22"/>
          <w:lang w:eastAsia="uk-UA"/>
          <w14:ligatures w14:val="none"/>
        </w:rPr>
        <w:t>54</w:t>
      </w:r>
      <w:r w:rsidRPr="008A6D4E">
        <w:rPr>
          <w:rFonts w:ascii="Century Gothic" w:eastAsia="Century Gothic" w:hAnsi="Century Gothic" w:cs="Century Gothic"/>
          <w:kern w:val="0"/>
          <w:sz w:val="22"/>
          <w:szCs w:val="22"/>
          <w:lang w:eastAsia="uk-UA"/>
          <w14:ligatures w14:val="none"/>
        </w:rPr>
        <w:t xml:space="preserve"> приведено дані за двома громадами.</w:t>
      </w:r>
    </w:p>
    <w:p w14:paraId="1FC88D5C" w14:textId="7D3C85C7" w:rsidR="009A5DC6" w:rsidRPr="008A6D4E" w:rsidRDefault="009A5DC6" w:rsidP="009A5DC6">
      <w:pPr>
        <w:spacing w:before="160" w:after="0" w:line="259" w:lineRule="auto"/>
        <w:jc w:val="right"/>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Таблиця 2.</w:t>
      </w:r>
      <w:r w:rsidR="00981263">
        <w:rPr>
          <w:rFonts w:ascii="Century Gothic" w:eastAsia="Century Gothic" w:hAnsi="Century Gothic" w:cs="Century Gothic"/>
          <w:kern w:val="0"/>
          <w:sz w:val="22"/>
          <w:szCs w:val="22"/>
          <w:lang w:eastAsia="uk-UA"/>
          <w14:ligatures w14:val="none"/>
        </w:rPr>
        <w:t>54</w:t>
      </w:r>
    </w:p>
    <w:p w14:paraId="6BE3B539" w14:textId="77777777" w:rsidR="009A5DC6" w:rsidRPr="008A6D4E" w:rsidRDefault="009A5DC6" w:rsidP="009A5DC6">
      <w:pPr>
        <w:spacing w:after="0" w:line="259" w:lineRule="auto"/>
        <w:jc w:val="center"/>
        <w:rPr>
          <w:rFonts w:ascii="Century Gothic" w:eastAsia="Century Gothic" w:hAnsi="Century Gothic" w:cs="Century Gothic"/>
          <w:kern w:val="0"/>
          <w:sz w:val="22"/>
          <w:szCs w:val="22"/>
          <w:lang w:eastAsia="uk-UA"/>
          <w14:ligatures w14:val="none"/>
        </w:rPr>
      </w:pPr>
      <w:proofErr w:type="spellStart"/>
      <w:r w:rsidRPr="00BB5488">
        <w:rPr>
          <w:rFonts w:ascii="Century Gothic" w:eastAsia="Century Gothic" w:hAnsi="Century Gothic" w:cs="Century Gothic"/>
          <w:kern w:val="0"/>
          <w:sz w:val="22"/>
          <w:szCs w:val="22"/>
          <w:lang w:eastAsia="uk-UA"/>
          <w14:ligatures w14:val="none"/>
        </w:rPr>
        <w:t>Бенчмаркінг</w:t>
      </w:r>
      <w:proofErr w:type="spellEnd"/>
    </w:p>
    <w:tbl>
      <w:tblPr>
        <w:tblStyle w:val="150"/>
        <w:tblpPr w:leftFromText="180" w:rightFromText="180" w:vertAnchor="text" w:tblpY="1"/>
        <w:tblW w:w="0" w:type="auto"/>
        <w:tblLook w:val="0620" w:firstRow="1" w:lastRow="0" w:firstColumn="0" w:lastColumn="0" w:noHBand="1" w:noVBand="1"/>
      </w:tblPr>
      <w:tblGrid>
        <w:gridCol w:w="438"/>
        <w:gridCol w:w="7027"/>
        <w:gridCol w:w="1020"/>
        <w:gridCol w:w="1132"/>
      </w:tblGrid>
      <w:tr w:rsidR="00BB5488" w:rsidRPr="008A6D4E" w14:paraId="54DFABE9" w14:textId="77777777" w:rsidTr="00BB5488">
        <w:trPr>
          <w:cnfStyle w:val="100000000000" w:firstRow="1" w:lastRow="0" w:firstColumn="0" w:lastColumn="0" w:oddVBand="0" w:evenVBand="0" w:oddHBand="0" w:evenHBand="0" w:firstRowFirstColumn="0" w:firstRowLastColumn="0" w:lastRowFirstColumn="0" w:lastRowLastColumn="0"/>
          <w:trHeight w:val="20"/>
        </w:trPr>
        <w:tc>
          <w:tcPr>
            <w:tcW w:w="0" w:type="auto"/>
          </w:tcPr>
          <w:p w14:paraId="19AC2B65" w14:textId="77777777" w:rsidR="00BB5488" w:rsidRPr="008A6D4E" w:rsidRDefault="00BB5488" w:rsidP="009A5DC6">
            <w:pPr>
              <w:widowControl w:val="0"/>
              <w:jc w:val="center"/>
              <w:rPr>
                <w:rFonts w:ascii="Century Gothic" w:hAnsi="Century Gothic" w:cs="Times New Roman"/>
                <w:color w:val="auto"/>
                <w:szCs w:val="16"/>
              </w:rPr>
            </w:pPr>
            <w:r w:rsidRPr="008A6D4E">
              <w:rPr>
                <w:rFonts w:ascii="Century Gothic" w:hAnsi="Century Gothic" w:cs="Times New Roman"/>
                <w:color w:val="auto"/>
                <w:szCs w:val="16"/>
              </w:rPr>
              <w:t>№</w:t>
            </w:r>
          </w:p>
        </w:tc>
        <w:tc>
          <w:tcPr>
            <w:tcW w:w="0" w:type="auto"/>
          </w:tcPr>
          <w:p w14:paraId="7D097384" w14:textId="77777777" w:rsidR="00BB5488" w:rsidRPr="008A6D4E" w:rsidRDefault="00BB5488" w:rsidP="009A5DC6">
            <w:pPr>
              <w:widowControl w:val="0"/>
              <w:jc w:val="center"/>
              <w:rPr>
                <w:rFonts w:ascii="Century Gothic" w:hAnsi="Century Gothic" w:cs="Times New Roman"/>
                <w:color w:val="auto"/>
                <w:szCs w:val="16"/>
              </w:rPr>
            </w:pPr>
            <w:r w:rsidRPr="008A6D4E">
              <w:rPr>
                <w:rFonts w:ascii="Century Gothic" w:hAnsi="Century Gothic" w:cs="Times New Roman"/>
                <w:color w:val="auto"/>
                <w:szCs w:val="16"/>
              </w:rPr>
              <w:t>Ключові енергетичні показники</w:t>
            </w:r>
          </w:p>
        </w:tc>
        <w:tc>
          <w:tcPr>
            <w:tcW w:w="0" w:type="auto"/>
          </w:tcPr>
          <w:p w14:paraId="45CA310A" w14:textId="5C02AC11" w:rsidR="00BB5488" w:rsidRPr="008A6D4E" w:rsidRDefault="00BB5488" w:rsidP="009A5DC6">
            <w:pPr>
              <w:widowControl w:val="0"/>
              <w:jc w:val="center"/>
              <w:rPr>
                <w:rFonts w:ascii="Century Gothic" w:hAnsi="Century Gothic" w:cs="Times New Roman"/>
                <w:b w:val="0"/>
                <w:color w:val="auto"/>
                <w:szCs w:val="16"/>
              </w:rPr>
            </w:pPr>
            <w:r w:rsidRPr="008A6D4E">
              <w:rPr>
                <w:rFonts w:ascii="Century Gothic" w:hAnsi="Century Gothic" w:cs="Times New Roman"/>
                <w:color w:val="auto"/>
                <w:szCs w:val="16"/>
              </w:rPr>
              <w:t xml:space="preserve">Од. </w:t>
            </w:r>
            <w:proofErr w:type="spellStart"/>
            <w:r w:rsidRPr="008A6D4E">
              <w:rPr>
                <w:rFonts w:ascii="Century Gothic" w:hAnsi="Century Gothic" w:cs="Times New Roman"/>
                <w:color w:val="auto"/>
                <w:szCs w:val="16"/>
              </w:rPr>
              <w:t>вим</w:t>
            </w:r>
            <w:proofErr w:type="spellEnd"/>
            <w:r w:rsidRPr="008A6D4E">
              <w:rPr>
                <w:rFonts w:ascii="Century Gothic" w:hAnsi="Century Gothic" w:cs="Times New Roman"/>
                <w:color w:val="auto"/>
                <w:szCs w:val="16"/>
              </w:rPr>
              <w:t>.</w:t>
            </w:r>
          </w:p>
        </w:tc>
        <w:tc>
          <w:tcPr>
            <w:tcW w:w="0" w:type="auto"/>
          </w:tcPr>
          <w:p w14:paraId="3441A18F" w14:textId="0D1D24D4" w:rsidR="00BB5488" w:rsidRPr="008A6D4E" w:rsidRDefault="00BB5488" w:rsidP="009A5DC6">
            <w:pPr>
              <w:widowControl w:val="0"/>
              <w:jc w:val="center"/>
              <w:rPr>
                <w:rFonts w:ascii="Century Gothic" w:hAnsi="Century Gothic" w:cs="Times New Roman"/>
                <w:color w:val="auto"/>
                <w:szCs w:val="16"/>
              </w:rPr>
            </w:pPr>
            <w:r>
              <w:rPr>
                <w:rFonts w:ascii="Century Gothic" w:hAnsi="Century Gothic" w:cs="Times New Roman"/>
                <w:color w:val="auto"/>
                <w:szCs w:val="16"/>
              </w:rPr>
              <w:t>Шептицька</w:t>
            </w:r>
            <w:r w:rsidRPr="008A6D4E">
              <w:rPr>
                <w:rFonts w:ascii="Century Gothic" w:hAnsi="Century Gothic" w:cs="Times New Roman"/>
                <w:color w:val="auto"/>
                <w:szCs w:val="16"/>
              </w:rPr>
              <w:t xml:space="preserve"> </w:t>
            </w:r>
          </w:p>
        </w:tc>
      </w:tr>
      <w:tr w:rsidR="00BB5488" w:rsidRPr="008A6D4E" w14:paraId="5B9A2CB1" w14:textId="77777777" w:rsidTr="00BB5488">
        <w:trPr>
          <w:trHeight w:val="20"/>
        </w:trPr>
        <w:tc>
          <w:tcPr>
            <w:tcW w:w="0" w:type="auto"/>
          </w:tcPr>
          <w:p w14:paraId="23D2F5FE" w14:textId="77777777" w:rsidR="00BB5488" w:rsidRPr="008A6D4E" w:rsidRDefault="00BB5488" w:rsidP="009A5DC6">
            <w:pPr>
              <w:widowControl w:val="0"/>
              <w:jc w:val="center"/>
              <w:rPr>
                <w:rFonts w:cs="Times New Roman"/>
                <w:color w:val="auto"/>
                <w:szCs w:val="16"/>
              </w:rPr>
            </w:pPr>
          </w:p>
        </w:tc>
        <w:tc>
          <w:tcPr>
            <w:tcW w:w="0" w:type="auto"/>
          </w:tcPr>
          <w:p w14:paraId="6F33DDC6" w14:textId="77777777" w:rsidR="00BB5488" w:rsidRPr="008A6D4E" w:rsidRDefault="00BB5488" w:rsidP="009A5DC6">
            <w:pPr>
              <w:widowControl w:val="0"/>
              <w:rPr>
                <w:rFonts w:cs="Times New Roman"/>
                <w:color w:val="auto"/>
                <w:szCs w:val="16"/>
              </w:rPr>
            </w:pPr>
            <w:r w:rsidRPr="008A6D4E">
              <w:rPr>
                <w:rFonts w:cs="Times New Roman"/>
                <w:color w:val="auto"/>
                <w:szCs w:val="16"/>
              </w:rPr>
              <w:t>Рік застосування показників</w:t>
            </w:r>
          </w:p>
        </w:tc>
        <w:tc>
          <w:tcPr>
            <w:tcW w:w="0" w:type="auto"/>
          </w:tcPr>
          <w:p w14:paraId="33CFE03A" w14:textId="77777777" w:rsidR="00BB5488" w:rsidRPr="008A6D4E" w:rsidRDefault="00BB5488" w:rsidP="009A5DC6">
            <w:pPr>
              <w:widowControl w:val="0"/>
              <w:jc w:val="center"/>
              <w:rPr>
                <w:rFonts w:cs="Times New Roman"/>
                <w:color w:val="auto"/>
                <w:szCs w:val="16"/>
              </w:rPr>
            </w:pPr>
          </w:p>
        </w:tc>
        <w:tc>
          <w:tcPr>
            <w:tcW w:w="0" w:type="auto"/>
          </w:tcPr>
          <w:p w14:paraId="6BB6B712" w14:textId="77777777" w:rsidR="00BB5488" w:rsidRPr="008A6D4E" w:rsidRDefault="00BB5488" w:rsidP="009A5DC6">
            <w:pPr>
              <w:widowControl w:val="0"/>
              <w:jc w:val="center"/>
              <w:rPr>
                <w:rFonts w:cs="Times New Roman"/>
                <w:color w:val="auto"/>
                <w:szCs w:val="16"/>
              </w:rPr>
            </w:pPr>
            <w:r w:rsidRPr="008A6D4E">
              <w:rPr>
                <w:color w:val="auto"/>
                <w:szCs w:val="16"/>
              </w:rPr>
              <w:t>2021</w:t>
            </w:r>
          </w:p>
        </w:tc>
      </w:tr>
      <w:tr w:rsidR="00BB5488" w:rsidRPr="008A6D4E" w14:paraId="1C0B605D" w14:textId="77777777" w:rsidTr="00BB5488">
        <w:trPr>
          <w:trHeight w:val="20"/>
        </w:trPr>
        <w:tc>
          <w:tcPr>
            <w:tcW w:w="0" w:type="auto"/>
          </w:tcPr>
          <w:p w14:paraId="44B16595" w14:textId="77777777" w:rsidR="00BB5488" w:rsidRPr="008A6D4E" w:rsidRDefault="00BB5488" w:rsidP="009A5DC6">
            <w:pPr>
              <w:widowControl w:val="0"/>
              <w:jc w:val="center"/>
              <w:rPr>
                <w:rFonts w:cs="Times New Roman"/>
                <w:color w:val="auto"/>
                <w:szCs w:val="16"/>
              </w:rPr>
            </w:pPr>
          </w:p>
        </w:tc>
        <w:tc>
          <w:tcPr>
            <w:tcW w:w="0" w:type="auto"/>
          </w:tcPr>
          <w:p w14:paraId="6492D274" w14:textId="77777777" w:rsidR="00BB5488" w:rsidRPr="008A6D4E" w:rsidRDefault="00BB5488" w:rsidP="009A5DC6">
            <w:pPr>
              <w:widowControl w:val="0"/>
              <w:rPr>
                <w:rFonts w:cs="Times New Roman"/>
                <w:color w:val="auto"/>
                <w:szCs w:val="16"/>
              </w:rPr>
            </w:pPr>
            <w:r w:rsidRPr="008A6D4E">
              <w:rPr>
                <w:rFonts w:cs="Times New Roman"/>
                <w:color w:val="auto"/>
                <w:szCs w:val="16"/>
              </w:rPr>
              <w:t>Найменування області</w:t>
            </w:r>
          </w:p>
        </w:tc>
        <w:tc>
          <w:tcPr>
            <w:tcW w:w="0" w:type="auto"/>
          </w:tcPr>
          <w:p w14:paraId="6FA0975C" w14:textId="77777777" w:rsidR="00BB5488" w:rsidRPr="008A6D4E" w:rsidRDefault="00BB5488" w:rsidP="009A5DC6">
            <w:pPr>
              <w:widowControl w:val="0"/>
              <w:jc w:val="center"/>
              <w:rPr>
                <w:rFonts w:cs="Times New Roman"/>
                <w:color w:val="auto"/>
                <w:szCs w:val="16"/>
              </w:rPr>
            </w:pPr>
          </w:p>
        </w:tc>
        <w:tc>
          <w:tcPr>
            <w:tcW w:w="0" w:type="auto"/>
          </w:tcPr>
          <w:p w14:paraId="4ADD04BB" w14:textId="6F3DD7C1" w:rsidR="00BB5488" w:rsidRPr="008A6D4E" w:rsidRDefault="00BB5488" w:rsidP="009A5DC6">
            <w:pPr>
              <w:jc w:val="center"/>
              <w:rPr>
                <w:color w:val="auto"/>
              </w:rPr>
            </w:pPr>
            <w:r>
              <w:rPr>
                <w:color w:val="auto"/>
              </w:rPr>
              <w:t>Львівська</w:t>
            </w:r>
          </w:p>
        </w:tc>
      </w:tr>
      <w:tr w:rsidR="00BB5488" w:rsidRPr="008A6D4E" w14:paraId="220DEAA0" w14:textId="77777777" w:rsidTr="00BB5488">
        <w:trPr>
          <w:trHeight w:val="20"/>
        </w:trPr>
        <w:tc>
          <w:tcPr>
            <w:tcW w:w="0" w:type="auto"/>
          </w:tcPr>
          <w:p w14:paraId="7B7C8EDF" w14:textId="77777777" w:rsidR="00BB5488" w:rsidRPr="008A6D4E" w:rsidRDefault="00BB5488" w:rsidP="009A5DC6">
            <w:pPr>
              <w:widowControl w:val="0"/>
              <w:jc w:val="center"/>
              <w:rPr>
                <w:rFonts w:cs="Times New Roman"/>
                <w:color w:val="auto"/>
                <w:szCs w:val="16"/>
              </w:rPr>
            </w:pPr>
          </w:p>
        </w:tc>
        <w:tc>
          <w:tcPr>
            <w:tcW w:w="0" w:type="auto"/>
          </w:tcPr>
          <w:p w14:paraId="7481FEF7" w14:textId="77777777" w:rsidR="00BB5488" w:rsidRPr="008A6D4E" w:rsidRDefault="00BB5488" w:rsidP="009A5DC6">
            <w:pPr>
              <w:widowControl w:val="0"/>
              <w:rPr>
                <w:rFonts w:cs="Times New Roman"/>
                <w:color w:val="auto"/>
                <w:szCs w:val="16"/>
              </w:rPr>
            </w:pPr>
            <w:r w:rsidRPr="008A6D4E">
              <w:rPr>
                <w:rFonts w:cs="Times New Roman"/>
                <w:color w:val="auto"/>
                <w:szCs w:val="16"/>
              </w:rPr>
              <w:t>Характер рельєфу (вказати: рівнинний, горбистий, гірський)</w:t>
            </w:r>
          </w:p>
        </w:tc>
        <w:tc>
          <w:tcPr>
            <w:tcW w:w="0" w:type="auto"/>
          </w:tcPr>
          <w:p w14:paraId="3A1F309C" w14:textId="77777777" w:rsidR="00BB5488" w:rsidRPr="008A6D4E" w:rsidRDefault="00BB5488" w:rsidP="009A5DC6">
            <w:pPr>
              <w:widowControl w:val="0"/>
              <w:jc w:val="center"/>
              <w:rPr>
                <w:rFonts w:cs="Times New Roman"/>
                <w:color w:val="auto"/>
                <w:szCs w:val="16"/>
              </w:rPr>
            </w:pPr>
            <w:r w:rsidRPr="008A6D4E">
              <w:rPr>
                <w:rFonts w:cs="Times New Roman"/>
                <w:color w:val="auto"/>
                <w:szCs w:val="16"/>
              </w:rPr>
              <w:t>-</w:t>
            </w:r>
          </w:p>
        </w:tc>
        <w:tc>
          <w:tcPr>
            <w:tcW w:w="0" w:type="auto"/>
          </w:tcPr>
          <w:p w14:paraId="4D571D5A" w14:textId="77777777" w:rsidR="00BB5488" w:rsidRPr="008A6D4E" w:rsidRDefault="00BB5488" w:rsidP="009A5DC6">
            <w:pPr>
              <w:widowControl w:val="0"/>
              <w:jc w:val="center"/>
              <w:rPr>
                <w:rFonts w:cs="Times New Roman"/>
                <w:color w:val="auto"/>
                <w:szCs w:val="16"/>
              </w:rPr>
            </w:pPr>
            <w:r w:rsidRPr="008A6D4E">
              <w:rPr>
                <w:color w:val="auto"/>
                <w:szCs w:val="16"/>
              </w:rPr>
              <w:t>рівнинний</w:t>
            </w:r>
          </w:p>
        </w:tc>
      </w:tr>
      <w:tr w:rsidR="00BB5488" w:rsidRPr="008A6D4E" w14:paraId="3AF9437C" w14:textId="77777777" w:rsidTr="00BB5488">
        <w:trPr>
          <w:trHeight w:val="20"/>
        </w:trPr>
        <w:tc>
          <w:tcPr>
            <w:tcW w:w="0" w:type="auto"/>
          </w:tcPr>
          <w:p w14:paraId="0AEEC94E" w14:textId="77777777" w:rsidR="00BB5488" w:rsidRPr="008A6D4E" w:rsidRDefault="00BB5488" w:rsidP="009A5DC6">
            <w:pPr>
              <w:widowControl w:val="0"/>
              <w:jc w:val="center"/>
              <w:rPr>
                <w:rFonts w:cs="Times New Roman"/>
                <w:color w:val="auto"/>
                <w:szCs w:val="16"/>
              </w:rPr>
            </w:pPr>
          </w:p>
        </w:tc>
        <w:tc>
          <w:tcPr>
            <w:tcW w:w="0" w:type="auto"/>
          </w:tcPr>
          <w:p w14:paraId="05AD6C43" w14:textId="77777777" w:rsidR="00BB5488" w:rsidRPr="008A6D4E" w:rsidRDefault="00BB5488" w:rsidP="009A5DC6">
            <w:pPr>
              <w:widowControl w:val="0"/>
              <w:rPr>
                <w:rFonts w:cs="Times New Roman"/>
                <w:color w:val="auto"/>
                <w:szCs w:val="16"/>
              </w:rPr>
            </w:pPr>
            <w:r w:rsidRPr="008A6D4E">
              <w:rPr>
                <w:rFonts w:cs="Times New Roman"/>
                <w:color w:val="auto"/>
                <w:szCs w:val="16"/>
              </w:rPr>
              <w:t>Чисельність населення</w:t>
            </w:r>
          </w:p>
        </w:tc>
        <w:tc>
          <w:tcPr>
            <w:tcW w:w="0" w:type="auto"/>
          </w:tcPr>
          <w:p w14:paraId="691EFF48" w14:textId="77777777" w:rsidR="00BB5488" w:rsidRPr="008A6D4E" w:rsidRDefault="00BB5488" w:rsidP="009A5DC6">
            <w:pPr>
              <w:widowControl w:val="0"/>
              <w:jc w:val="center"/>
              <w:rPr>
                <w:rFonts w:cs="Times New Roman"/>
                <w:color w:val="auto"/>
                <w:szCs w:val="16"/>
              </w:rPr>
            </w:pPr>
            <w:r w:rsidRPr="008A6D4E">
              <w:rPr>
                <w:rFonts w:cs="Times New Roman"/>
                <w:color w:val="auto"/>
                <w:szCs w:val="16"/>
              </w:rPr>
              <w:t>осіб</w:t>
            </w:r>
          </w:p>
        </w:tc>
        <w:tc>
          <w:tcPr>
            <w:tcW w:w="0" w:type="auto"/>
          </w:tcPr>
          <w:p w14:paraId="279930FE" w14:textId="34DC8301" w:rsidR="00BB5488" w:rsidRPr="008A6D4E" w:rsidRDefault="00FC6524" w:rsidP="009A5DC6">
            <w:pPr>
              <w:widowControl w:val="0"/>
              <w:jc w:val="center"/>
              <w:rPr>
                <w:rFonts w:cs="Times New Roman"/>
                <w:color w:val="auto"/>
                <w:szCs w:val="16"/>
              </w:rPr>
            </w:pPr>
            <w:r>
              <w:rPr>
                <w:rFonts w:cs="Times New Roman"/>
                <w:color w:val="auto"/>
                <w:szCs w:val="16"/>
              </w:rPr>
              <w:t>89</w:t>
            </w:r>
            <w:r w:rsidR="00BB5488" w:rsidRPr="008A6D4E">
              <w:rPr>
                <w:rFonts w:cs="Times New Roman"/>
                <w:color w:val="auto"/>
                <w:szCs w:val="16"/>
              </w:rPr>
              <w:t xml:space="preserve"> </w:t>
            </w:r>
            <w:r>
              <w:rPr>
                <w:rFonts w:cs="Times New Roman"/>
                <w:color w:val="auto"/>
                <w:szCs w:val="16"/>
              </w:rPr>
              <w:t>315</w:t>
            </w:r>
          </w:p>
        </w:tc>
      </w:tr>
      <w:tr w:rsidR="00BB5488" w:rsidRPr="008A6D4E" w14:paraId="1E878A37" w14:textId="77777777" w:rsidTr="00BB5488">
        <w:trPr>
          <w:trHeight w:val="20"/>
        </w:trPr>
        <w:tc>
          <w:tcPr>
            <w:tcW w:w="0" w:type="auto"/>
          </w:tcPr>
          <w:p w14:paraId="079EC344" w14:textId="77777777" w:rsidR="00BB5488" w:rsidRPr="008A6D4E" w:rsidRDefault="00BB5488" w:rsidP="009A5DC6">
            <w:pPr>
              <w:widowControl w:val="0"/>
              <w:jc w:val="center"/>
              <w:rPr>
                <w:rFonts w:cs="Times New Roman"/>
                <w:b/>
                <w:bCs/>
                <w:color w:val="auto"/>
                <w:szCs w:val="16"/>
              </w:rPr>
            </w:pPr>
            <w:r w:rsidRPr="008A6D4E">
              <w:rPr>
                <w:rFonts w:cs="Times New Roman"/>
                <w:b/>
                <w:bCs/>
                <w:color w:val="auto"/>
                <w:szCs w:val="16"/>
              </w:rPr>
              <w:t>2</w:t>
            </w:r>
          </w:p>
        </w:tc>
        <w:tc>
          <w:tcPr>
            <w:tcW w:w="0" w:type="auto"/>
          </w:tcPr>
          <w:p w14:paraId="70B5CBA9" w14:textId="77777777" w:rsidR="00BB5488" w:rsidRPr="008A6D4E" w:rsidRDefault="00BB5488" w:rsidP="009A5DC6">
            <w:pPr>
              <w:widowControl w:val="0"/>
              <w:rPr>
                <w:rFonts w:cs="Times New Roman"/>
                <w:b/>
                <w:bCs/>
                <w:color w:val="auto"/>
                <w:szCs w:val="16"/>
              </w:rPr>
            </w:pPr>
            <w:r w:rsidRPr="008A6D4E">
              <w:rPr>
                <w:rFonts w:cs="Times New Roman"/>
                <w:b/>
                <w:bCs/>
                <w:color w:val="auto"/>
                <w:szCs w:val="16"/>
              </w:rPr>
              <w:t>Громадські будівлі</w:t>
            </w:r>
          </w:p>
        </w:tc>
        <w:tc>
          <w:tcPr>
            <w:tcW w:w="0" w:type="auto"/>
          </w:tcPr>
          <w:p w14:paraId="095308EF" w14:textId="77777777" w:rsidR="00BB5488" w:rsidRPr="008A6D4E" w:rsidRDefault="00BB5488" w:rsidP="009A5DC6">
            <w:pPr>
              <w:widowControl w:val="0"/>
              <w:jc w:val="center"/>
              <w:rPr>
                <w:rFonts w:cs="Times New Roman"/>
                <w:b/>
                <w:bCs/>
                <w:color w:val="auto"/>
                <w:szCs w:val="16"/>
              </w:rPr>
            </w:pPr>
          </w:p>
        </w:tc>
        <w:tc>
          <w:tcPr>
            <w:tcW w:w="0" w:type="auto"/>
          </w:tcPr>
          <w:p w14:paraId="487A7FD9" w14:textId="77777777" w:rsidR="00BB5488" w:rsidRPr="008A6D4E" w:rsidRDefault="00BB5488" w:rsidP="009A5DC6">
            <w:pPr>
              <w:widowControl w:val="0"/>
              <w:jc w:val="center"/>
              <w:rPr>
                <w:rFonts w:cs="Times New Roman"/>
                <w:b/>
                <w:bCs/>
                <w:color w:val="auto"/>
                <w:szCs w:val="16"/>
              </w:rPr>
            </w:pPr>
          </w:p>
        </w:tc>
      </w:tr>
      <w:tr w:rsidR="00805FCB" w:rsidRPr="008A6D4E" w14:paraId="7E0403A6" w14:textId="77777777" w:rsidTr="00BB5488">
        <w:trPr>
          <w:trHeight w:val="20"/>
        </w:trPr>
        <w:tc>
          <w:tcPr>
            <w:tcW w:w="0" w:type="auto"/>
          </w:tcPr>
          <w:p w14:paraId="50CE266A" w14:textId="77777777" w:rsidR="00805FCB" w:rsidRPr="008A6D4E" w:rsidRDefault="00805FCB" w:rsidP="00805FCB">
            <w:pPr>
              <w:widowControl w:val="0"/>
              <w:jc w:val="center"/>
              <w:rPr>
                <w:rFonts w:cs="Times New Roman"/>
                <w:color w:val="auto"/>
                <w:szCs w:val="16"/>
              </w:rPr>
            </w:pPr>
            <w:r w:rsidRPr="008A6D4E">
              <w:rPr>
                <w:rFonts w:cs="Times New Roman"/>
                <w:color w:val="auto"/>
                <w:szCs w:val="16"/>
              </w:rPr>
              <w:t>2.1</w:t>
            </w:r>
          </w:p>
        </w:tc>
        <w:tc>
          <w:tcPr>
            <w:tcW w:w="0" w:type="auto"/>
          </w:tcPr>
          <w:p w14:paraId="0FA48076" w14:textId="77777777" w:rsidR="00805FCB" w:rsidRPr="008A6D4E" w:rsidRDefault="00805FCB" w:rsidP="00805FCB">
            <w:pPr>
              <w:widowControl w:val="0"/>
              <w:rPr>
                <w:rFonts w:cs="Times New Roman"/>
                <w:color w:val="auto"/>
                <w:szCs w:val="16"/>
              </w:rPr>
            </w:pPr>
            <w:r w:rsidRPr="008A6D4E">
              <w:rPr>
                <w:rFonts w:cs="Times New Roman"/>
                <w:color w:val="auto"/>
                <w:szCs w:val="16"/>
              </w:rPr>
              <w:t>Структура громадських будівель, що фінансуються з місцевого бюджету (за загальною площею), всього, у тому числі:</w:t>
            </w:r>
          </w:p>
        </w:tc>
        <w:tc>
          <w:tcPr>
            <w:tcW w:w="0" w:type="auto"/>
          </w:tcPr>
          <w:p w14:paraId="34E0DB13" w14:textId="77777777" w:rsidR="00805FCB" w:rsidRPr="008A6D4E" w:rsidRDefault="00805FCB" w:rsidP="00805FCB">
            <w:pPr>
              <w:widowControl w:val="0"/>
              <w:jc w:val="center"/>
              <w:rPr>
                <w:rFonts w:cs="Times New Roman"/>
                <w:color w:val="auto"/>
                <w:szCs w:val="16"/>
              </w:rPr>
            </w:pPr>
            <w:r w:rsidRPr="008A6D4E">
              <w:rPr>
                <w:rFonts w:cs="Times New Roman"/>
                <w:color w:val="auto"/>
                <w:szCs w:val="16"/>
              </w:rPr>
              <w:t>%</w:t>
            </w:r>
          </w:p>
        </w:tc>
        <w:tc>
          <w:tcPr>
            <w:tcW w:w="0" w:type="auto"/>
            <w:vAlign w:val="center"/>
          </w:tcPr>
          <w:p w14:paraId="307B1C93" w14:textId="1DD36178" w:rsidR="00805FCB" w:rsidRPr="008A6D4E" w:rsidRDefault="00805FCB" w:rsidP="00805FCB">
            <w:pPr>
              <w:widowControl w:val="0"/>
              <w:jc w:val="center"/>
              <w:rPr>
                <w:rFonts w:cs="Times New Roman"/>
                <w:color w:val="auto"/>
                <w:szCs w:val="16"/>
              </w:rPr>
            </w:pPr>
            <w:r>
              <w:t>100,0%</w:t>
            </w:r>
          </w:p>
        </w:tc>
      </w:tr>
      <w:tr w:rsidR="00805FCB" w:rsidRPr="008A6D4E" w14:paraId="145E9E79" w14:textId="77777777" w:rsidTr="00BB5488">
        <w:trPr>
          <w:trHeight w:val="20"/>
        </w:trPr>
        <w:tc>
          <w:tcPr>
            <w:tcW w:w="0" w:type="auto"/>
          </w:tcPr>
          <w:p w14:paraId="7B0CE5BF" w14:textId="77777777" w:rsidR="00805FCB" w:rsidRPr="008A6D4E" w:rsidRDefault="00805FCB" w:rsidP="00805FCB">
            <w:pPr>
              <w:widowControl w:val="0"/>
              <w:jc w:val="center"/>
              <w:rPr>
                <w:rFonts w:cs="Times New Roman"/>
                <w:color w:val="auto"/>
                <w:szCs w:val="16"/>
              </w:rPr>
            </w:pPr>
          </w:p>
        </w:tc>
        <w:tc>
          <w:tcPr>
            <w:tcW w:w="0" w:type="auto"/>
          </w:tcPr>
          <w:p w14:paraId="38D6C6B3" w14:textId="77777777" w:rsidR="00805FCB" w:rsidRPr="008A6D4E" w:rsidRDefault="00805FCB" w:rsidP="00805FCB">
            <w:pPr>
              <w:widowControl w:val="0"/>
              <w:rPr>
                <w:rFonts w:cs="Times New Roman"/>
                <w:color w:val="auto"/>
                <w:szCs w:val="16"/>
              </w:rPr>
            </w:pPr>
            <w:r w:rsidRPr="008A6D4E">
              <w:rPr>
                <w:rFonts w:cs="Times New Roman"/>
                <w:color w:val="auto"/>
                <w:szCs w:val="16"/>
              </w:rPr>
              <w:t xml:space="preserve"> будівлі закладів дошкільної освіти</w:t>
            </w:r>
          </w:p>
        </w:tc>
        <w:tc>
          <w:tcPr>
            <w:tcW w:w="0" w:type="auto"/>
          </w:tcPr>
          <w:p w14:paraId="229193AD" w14:textId="77777777" w:rsidR="00805FCB" w:rsidRPr="008A6D4E" w:rsidRDefault="00805FCB" w:rsidP="00805FCB">
            <w:pPr>
              <w:widowControl w:val="0"/>
              <w:jc w:val="center"/>
              <w:rPr>
                <w:rFonts w:cs="Times New Roman"/>
                <w:color w:val="auto"/>
                <w:szCs w:val="16"/>
              </w:rPr>
            </w:pPr>
            <w:r w:rsidRPr="008A6D4E">
              <w:rPr>
                <w:rFonts w:cs="Times New Roman"/>
                <w:color w:val="auto"/>
                <w:szCs w:val="16"/>
              </w:rPr>
              <w:t>%</w:t>
            </w:r>
          </w:p>
        </w:tc>
        <w:tc>
          <w:tcPr>
            <w:tcW w:w="0" w:type="auto"/>
            <w:vAlign w:val="center"/>
          </w:tcPr>
          <w:p w14:paraId="00B755AE" w14:textId="5FD0F186" w:rsidR="00805FCB" w:rsidRPr="008A6D4E" w:rsidRDefault="00805FCB" w:rsidP="00805FCB">
            <w:pPr>
              <w:widowControl w:val="0"/>
              <w:jc w:val="center"/>
              <w:rPr>
                <w:rFonts w:cs="Times New Roman"/>
                <w:color w:val="auto"/>
                <w:szCs w:val="16"/>
              </w:rPr>
            </w:pPr>
            <w:r>
              <w:t>17,4%</w:t>
            </w:r>
          </w:p>
        </w:tc>
      </w:tr>
      <w:tr w:rsidR="00805FCB" w:rsidRPr="008A6D4E" w14:paraId="7D5C6D85" w14:textId="77777777" w:rsidTr="00BB5488">
        <w:trPr>
          <w:trHeight w:val="20"/>
        </w:trPr>
        <w:tc>
          <w:tcPr>
            <w:tcW w:w="0" w:type="auto"/>
          </w:tcPr>
          <w:p w14:paraId="0CF24C85" w14:textId="77777777" w:rsidR="00805FCB" w:rsidRPr="008A6D4E" w:rsidRDefault="00805FCB" w:rsidP="00805FCB">
            <w:pPr>
              <w:widowControl w:val="0"/>
              <w:jc w:val="center"/>
              <w:rPr>
                <w:rFonts w:cs="Times New Roman"/>
                <w:color w:val="auto"/>
                <w:szCs w:val="16"/>
              </w:rPr>
            </w:pPr>
          </w:p>
        </w:tc>
        <w:tc>
          <w:tcPr>
            <w:tcW w:w="0" w:type="auto"/>
          </w:tcPr>
          <w:p w14:paraId="466E5103" w14:textId="77777777" w:rsidR="00805FCB" w:rsidRPr="008A6D4E" w:rsidRDefault="00805FCB" w:rsidP="00805FCB">
            <w:pPr>
              <w:widowControl w:val="0"/>
              <w:rPr>
                <w:rFonts w:cs="Times New Roman"/>
                <w:color w:val="auto"/>
                <w:szCs w:val="16"/>
              </w:rPr>
            </w:pPr>
            <w:r w:rsidRPr="008A6D4E">
              <w:rPr>
                <w:rFonts w:cs="Times New Roman"/>
                <w:color w:val="auto"/>
                <w:szCs w:val="16"/>
              </w:rPr>
              <w:t xml:space="preserve"> будівлі закладів освіти</w:t>
            </w:r>
          </w:p>
        </w:tc>
        <w:tc>
          <w:tcPr>
            <w:tcW w:w="0" w:type="auto"/>
          </w:tcPr>
          <w:p w14:paraId="1126B540" w14:textId="77777777" w:rsidR="00805FCB" w:rsidRPr="008A6D4E" w:rsidRDefault="00805FCB" w:rsidP="00805FCB">
            <w:pPr>
              <w:widowControl w:val="0"/>
              <w:jc w:val="center"/>
              <w:rPr>
                <w:rFonts w:cs="Times New Roman"/>
                <w:color w:val="auto"/>
                <w:szCs w:val="16"/>
              </w:rPr>
            </w:pPr>
            <w:r w:rsidRPr="008A6D4E">
              <w:rPr>
                <w:rFonts w:cs="Times New Roman"/>
                <w:color w:val="auto"/>
                <w:szCs w:val="16"/>
              </w:rPr>
              <w:t>%</w:t>
            </w:r>
          </w:p>
        </w:tc>
        <w:tc>
          <w:tcPr>
            <w:tcW w:w="0" w:type="auto"/>
            <w:vAlign w:val="center"/>
          </w:tcPr>
          <w:p w14:paraId="56E3D482" w14:textId="26990127" w:rsidR="00805FCB" w:rsidRPr="008A6D4E" w:rsidRDefault="00805FCB" w:rsidP="00805FCB">
            <w:pPr>
              <w:widowControl w:val="0"/>
              <w:jc w:val="center"/>
              <w:rPr>
                <w:rFonts w:cs="Times New Roman"/>
                <w:color w:val="auto"/>
                <w:szCs w:val="16"/>
              </w:rPr>
            </w:pPr>
            <w:r>
              <w:t>51,4%</w:t>
            </w:r>
          </w:p>
        </w:tc>
      </w:tr>
      <w:tr w:rsidR="00805FCB" w:rsidRPr="008A6D4E" w14:paraId="0BCC4C72" w14:textId="77777777" w:rsidTr="00BB5488">
        <w:trPr>
          <w:trHeight w:val="20"/>
        </w:trPr>
        <w:tc>
          <w:tcPr>
            <w:tcW w:w="0" w:type="auto"/>
          </w:tcPr>
          <w:p w14:paraId="5DE26F8A" w14:textId="77777777" w:rsidR="00805FCB" w:rsidRPr="008A6D4E" w:rsidRDefault="00805FCB" w:rsidP="00805FCB">
            <w:pPr>
              <w:widowControl w:val="0"/>
              <w:jc w:val="center"/>
              <w:rPr>
                <w:rFonts w:cs="Times New Roman"/>
                <w:color w:val="auto"/>
                <w:szCs w:val="16"/>
              </w:rPr>
            </w:pPr>
          </w:p>
        </w:tc>
        <w:tc>
          <w:tcPr>
            <w:tcW w:w="0" w:type="auto"/>
          </w:tcPr>
          <w:p w14:paraId="52DDF472" w14:textId="77777777" w:rsidR="00805FCB" w:rsidRPr="008A6D4E" w:rsidRDefault="00805FCB" w:rsidP="00805FCB">
            <w:pPr>
              <w:widowControl w:val="0"/>
              <w:rPr>
                <w:rFonts w:cs="Times New Roman"/>
                <w:color w:val="auto"/>
                <w:szCs w:val="16"/>
              </w:rPr>
            </w:pPr>
            <w:r w:rsidRPr="008A6D4E">
              <w:rPr>
                <w:rFonts w:cs="Times New Roman"/>
                <w:color w:val="auto"/>
                <w:szCs w:val="16"/>
              </w:rPr>
              <w:t xml:space="preserve"> будівлі закладів охорони здоров’я</w:t>
            </w:r>
          </w:p>
        </w:tc>
        <w:tc>
          <w:tcPr>
            <w:tcW w:w="0" w:type="auto"/>
          </w:tcPr>
          <w:p w14:paraId="27F7A829" w14:textId="77777777" w:rsidR="00805FCB" w:rsidRPr="008A6D4E" w:rsidRDefault="00805FCB" w:rsidP="00805FCB">
            <w:pPr>
              <w:widowControl w:val="0"/>
              <w:jc w:val="center"/>
              <w:rPr>
                <w:rFonts w:cs="Times New Roman"/>
                <w:color w:val="auto"/>
                <w:szCs w:val="16"/>
              </w:rPr>
            </w:pPr>
            <w:r w:rsidRPr="008A6D4E">
              <w:rPr>
                <w:rFonts w:cs="Times New Roman"/>
                <w:color w:val="auto"/>
                <w:szCs w:val="16"/>
              </w:rPr>
              <w:t>%</w:t>
            </w:r>
          </w:p>
        </w:tc>
        <w:tc>
          <w:tcPr>
            <w:tcW w:w="0" w:type="auto"/>
            <w:vAlign w:val="center"/>
          </w:tcPr>
          <w:p w14:paraId="502A8F67" w14:textId="373CF2C4" w:rsidR="00805FCB" w:rsidRPr="008A6D4E" w:rsidRDefault="00805FCB" w:rsidP="00805FCB">
            <w:pPr>
              <w:widowControl w:val="0"/>
              <w:jc w:val="center"/>
              <w:rPr>
                <w:rFonts w:cs="Times New Roman"/>
                <w:color w:val="auto"/>
                <w:szCs w:val="16"/>
              </w:rPr>
            </w:pPr>
            <w:r>
              <w:t>15,6%</w:t>
            </w:r>
          </w:p>
        </w:tc>
      </w:tr>
      <w:tr w:rsidR="00805FCB" w:rsidRPr="008A6D4E" w14:paraId="0386AC0F" w14:textId="77777777" w:rsidTr="00BB5488">
        <w:trPr>
          <w:trHeight w:val="20"/>
        </w:trPr>
        <w:tc>
          <w:tcPr>
            <w:tcW w:w="0" w:type="auto"/>
          </w:tcPr>
          <w:p w14:paraId="379D65B7" w14:textId="77777777" w:rsidR="00805FCB" w:rsidRPr="008A6D4E" w:rsidRDefault="00805FCB" w:rsidP="00805FCB">
            <w:pPr>
              <w:widowControl w:val="0"/>
              <w:jc w:val="center"/>
              <w:rPr>
                <w:rFonts w:cs="Times New Roman"/>
                <w:color w:val="auto"/>
                <w:szCs w:val="16"/>
              </w:rPr>
            </w:pPr>
          </w:p>
        </w:tc>
        <w:tc>
          <w:tcPr>
            <w:tcW w:w="0" w:type="auto"/>
          </w:tcPr>
          <w:p w14:paraId="2C53EF14" w14:textId="77777777" w:rsidR="00805FCB" w:rsidRPr="008A6D4E" w:rsidRDefault="00805FCB" w:rsidP="00805FCB">
            <w:pPr>
              <w:widowControl w:val="0"/>
              <w:rPr>
                <w:rFonts w:cs="Times New Roman"/>
                <w:color w:val="auto"/>
                <w:szCs w:val="16"/>
              </w:rPr>
            </w:pPr>
            <w:r w:rsidRPr="008A6D4E">
              <w:rPr>
                <w:rFonts w:cs="Times New Roman"/>
                <w:color w:val="auto"/>
                <w:szCs w:val="16"/>
              </w:rPr>
              <w:t xml:space="preserve"> будівлі закладів соціального захисту населення</w:t>
            </w:r>
          </w:p>
        </w:tc>
        <w:tc>
          <w:tcPr>
            <w:tcW w:w="0" w:type="auto"/>
          </w:tcPr>
          <w:p w14:paraId="2B07A4B0" w14:textId="77777777" w:rsidR="00805FCB" w:rsidRPr="008A6D4E" w:rsidRDefault="00805FCB" w:rsidP="00805FCB">
            <w:pPr>
              <w:widowControl w:val="0"/>
              <w:jc w:val="center"/>
              <w:rPr>
                <w:rFonts w:cs="Times New Roman"/>
                <w:color w:val="auto"/>
                <w:szCs w:val="16"/>
              </w:rPr>
            </w:pPr>
          </w:p>
        </w:tc>
        <w:tc>
          <w:tcPr>
            <w:tcW w:w="0" w:type="auto"/>
            <w:vAlign w:val="center"/>
          </w:tcPr>
          <w:p w14:paraId="12D4A9E7" w14:textId="27AA4254" w:rsidR="00805FCB" w:rsidRPr="008A6D4E" w:rsidRDefault="00805FCB" w:rsidP="00805FCB">
            <w:pPr>
              <w:widowControl w:val="0"/>
              <w:jc w:val="center"/>
              <w:rPr>
                <w:rFonts w:cs="Times New Roman"/>
                <w:color w:val="auto"/>
                <w:szCs w:val="16"/>
              </w:rPr>
            </w:pPr>
            <w:r>
              <w:t>0,1%</w:t>
            </w:r>
          </w:p>
        </w:tc>
      </w:tr>
      <w:tr w:rsidR="00805FCB" w:rsidRPr="008A6D4E" w14:paraId="5D7932AA" w14:textId="77777777" w:rsidTr="00BB5488">
        <w:trPr>
          <w:trHeight w:val="20"/>
        </w:trPr>
        <w:tc>
          <w:tcPr>
            <w:tcW w:w="0" w:type="auto"/>
          </w:tcPr>
          <w:p w14:paraId="60836435" w14:textId="77777777" w:rsidR="00805FCB" w:rsidRPr="008A6D4E" w:rsidRDefault="00805FCB" w:rsidP="00805FCB">
            <w:pPr>
              <w:widowControl w:val="0"/>
              <w:jc w:val="center"/>
              <w:rPr>
                <w:rFonts w:cs="Times New Roman"/>
                <w:color w:val="auto"/>
                <w:szCs w:val="16"/>
              </w:rPr>
            </w:pPr>
          </w:p>
        </w:tc>
        <w:tc>
          <w:tcPr>
            <w:tcW w:w="0" w:type="auto"/>
          </w:tcPr>
          <w:p w14:paraId="2BA83E44" w14:textId="77777777" w:rsidR="00805FCB" w:rsidRPr="008A6D4E" w:rsidRDefault="00805FCB" w:rsidP="00805FCB">
            <w:pPr>
              <w:widowControl w:val="0"/>
              <w:rPr>
                <w:rFonts w:cs="Times New Roman"/>
                <w:color w:val="auto"/>
                <w:szCs w:val="16"/>
              </w:rPr>
            </w:pPr>
            <w:r w:rsidRPr="008A6D4E">
              <w:rPr>
                <w:rFonts w:cs="Times New Roman"/>
                <w:color w:val="auto"/>
                <w:szCs w:val="16"/>
              </w:rPr>
              <w:t xml:space="preserve"> будівлі інших бюджетних установ</w:t>
            </w:r>
          </w:p>
        </w:tc>
        <w:tc>
          <w:tcPr>
            <w:tcW w:w="0" w:type="auto"/>
          </w:tcPr>
          <w:p w14:paraId="70697797" w14:textId="77777777" w:rsidR="00805FCB" w:rsidRPr="008A6D4E" w:rsidRDefault="00805FCB" w:rsidP="00805FCB">
            <w:pPr>
              <w:widowControl w:val="0"/>
              <w:jc w:val="center"/>
              <w:rPr>
                <w:rFonts w:cs="Times New Roman"/>
                <w:color w:val="auto"/>
                <w:szCs w:val="16"/>
              </w:rPr>
            </w:pPr>
          </w:p>
        </w:tc>
        <w:tc>
          <w:tcPr>
            <w:tcW w:w="0" w:type="auto"/>
            <w:vAlign w:val="center"/>
          </w:tcPr>
          <w:p w14:paraId="258AEB7F" w14:textId="4B71E3FE" w:rsidR="00805FCB" w:rsidRPr="008A6D4E" w:rsidRDefault="00805FCB" w:rsidP="00805FCB">
            <w:pPr>
              <w:widowControl w:val="0"/>
              <w:jc w:val="center"/>
              <w:rPr>
                <w:rFonts w:cs="Times New Roman"/>
                <w:color w:val="auto"/>
                <w:szCs w:val="16"/>
              </w:rPr>
            </w:pPr>
            <w:r>
              <w:t>15,6%</w:t>
            </w:r>
          </w:p>
        </w:tc>
      </w:tr>
      <w:tr w:rsidR="00B0434A" w:rsidRPr="008A6D4E" w14:paraId="76DC2328" w14:textId="77777777" w:rsidTr="00BB5488">
        <w:trPr>
          <w:trHeight w:val="20"/>
        </w:trPr>
        <w:tc>
          <w:tcPr>
            <w:tcW w:w="0" w:type="auto"/>
          </w:tcPr>
          <w:p w14:paraId="0D998132"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2.2</w:t>
            </w:r>
          </w:p>
        </w:tc>
        <w:tc>
          <w:tcPr>
            <w:tcW w:w="0" w:type="auto"/>
          </w:tcPr>
          <w:p w14:paraId="54FE220C" w14:textId="77777777" w:rsidR="00B0434A" w:rsidRPr="008A6D4E" w:rsidRDefault="00B0434A" w:rsidP="00B0434A">
            <w:pPr>
              <w:widowControl w:val="0"/>
              <w:rPr>
                <w:rFonts w:cs="Times New Roman"/>
                <w:color w:val="auto"/>
                <w:szCs w:val="16"/>
              </w:rPr>
            </w:pPr>
            <w:r w:rsidRPr="008A6D4E">
              <w:rPr>
                <w:rFonts w:cs="Times New Roman"/>
                <w:color w:val="auto"/>
                <w:szCs w:val="16"/>
              </w:rPr>
              <w:t>Частка громадських будівель, що фінансуються з місцевого бюджету, включених до системи енергетичного моніторингу (за загальною площею)</w:t>
            </w:r>
          </w:p>
        </w:tc>
        <w:tc>
          <w:tcPr>
            <w:tcW w:w="0" w:type="auto"/>
          </w:tcPr>
          <w:p w14:paraId="346CF9C1"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w:t>
            </w:r>
          </w:p>
        </w:tc>
        <w:tc>
          <w:tcPr>
            <w:tcW w:w="0" w:type="auto"/>
            <w:vAlign w:val="center"/>
          </w:tcPr>
          <w:p w14:paraId="11F4C953" w14:textId="1F6C5993" w:rsidR="00B0434A" w:rsidRPr="008A6D4E" w:rsidRDefault="00B0434A" w:rsidP="00B0434A">
            <w:pPr>
              <w:widowControl w:val="0"/>
              <w:jc w:val="center"/>
              <w:rPr>
                <w:rFonts w:cs="Times New Roman"/>
                <w:color w:val="auto"/>
                <w:szCs w:val="16"/>
              </w:rPr>
            </w:pPr>
            <w:r>
              <w:t>95,4%</w:t>
            </w:r>
          </w:p>
        </w:tc>
      </w:tr>
      <w:tr w:rsidR="00B0434A" w:rsidRPr="008A6D4E" w14:paraId="00FD2C45" w14:textId="77777777" w:rsidTr="00BB5488">
        <w:trPr>
          <w:trHeight w:val="20"/>
        </w:trPr>
        <w:tc>
          <w:tcPr>
            <w:tcW w:w="0" w:type="auto"/>
          </w:tcPr>
          <w:p w14:paraId="763DA399"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2.3</w:t>
            </w:r>
          </w:p>
        </w:tc>
        <w:tc>
          <w:tcPr>
            <w:tcW w:w="0" w:type="auto"/>
          </w:tcPr>
          <w:p w14:paraId="35BA1E57" w14:textId="77777777" w:rsidR="00B0434A" w:rsidRPr="008A6D4E" w:rsidRDefault="00B0434A" w:rsidP="00B0434A">
            <w:pPr>
              <w:widowControl w:val="0"/>
              <w:rPr>
                <w:rFonts w:cs="Times New Roman"/>
                <w:color w:val="auto"/>
                <w:szCs w:val="16"/>
              </w:rPr>
            </w:pPr>
            <w:r w:rsidRPr="008A6D4E">
              <w:rPr>
                <w:rFonts w:cs="Times New Roman"/>
                <w:color w:val="auto"/>
                <w:szCs w:val="16"/>
              </w:rPr>
              <w:t>Частка громадських будівель, що фінансуються з місцевого бюджету, включених до системи автоматизованого збору інформації про споживання енергії (за загальною площею)</w:t>
            </w:r>
          </w:p>
        </w:tc>
        <w:tc>
          <w:tcPr>
            <w:tcW w:w="0" w:type="auto"/>
          </w:tcPr>
          <w:p w14:paraId="402ACFE3"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w:t>
            </w:r>
          </w:p>
        </w:tc>
        <w:tc>
          <w:tcPr>
            <w:tcW w:w="0" w:type="auto"/>
            <w:vAlign w:val="center"/>
          </w:tcPr>
          <w:p w14:paraId="5FDB73FA" w14:textId="33734B44" w:rsidR="00B0434A" w:rsidRPr="008A6D4E" w:rsidRDefault="00B0434A" w:rsidP="00B0434A">
            <w:pPr>
              <w:widowControl w:val="0"/>
              <w:jc w:val="center"/>
              <w:rPr>
                <w:rFonts w:cs="Times New Roman"/>
                <w:color w:val="auto"/>
                <w:szCs w:val="16"/>
              </w:rPr>
            </w:pPr>
            <w:r>
              <w:t>0,0%</w:t>
            </w:r>
          </w:p>
        </w:tc>
      </w:tr>
      <w:tr w:rsidR="00B0434A" w:rsidRPr="008A6D4E" w14:paraId="07405E4D" w14:textId="77777777" w:rsidTr="00BB5488">
        <w:trPr>
          <w:trHeight w:val="20"/>
        </w:trPr>
        <w:tc>
          <w:tcPr>
            <w:tcW w:w="0" w:type="auto"/>
          </w:tcPr>
          <w:p w14:paraId="0B97FC81"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2.4</w:t>
            </w:r>
          </w:p>
        </w:tc>
        <w:tc>
          <w:tcPr>
            <w:tcW w:w="0" w:type="auto"/>
          </w:tcPr>
          <w:p w14:paraId="60BEA57F" w14:textId="77777777" w:rsidR="00B0434A" w:rsidRPr="008A6D4E" w:rsidRDefault="00B0434A" w:rsidP="00B0434A">
            <w:pPr>
              <w:widowControl w:val="0"/>
              <w:rPr>
                <w:rFonts w:cs="Times New Roman"/>
                <w:color w:val="auto"/>
                <w:szCs w:val="16"/>
              </w:rPr>
            </w:pPr>
            <w:r w:rsidRPr="008A6D4E">
              <w:rPr>
                <w:rFonts w:cs="Times New Roman"/>
                <w:color w:val="auto"/>
                <w:szCs w:val="16"/>
              </w:rPr>
              <w:t>Частка громадських будівель, що фінансуються з місцевого бюджету, які мають дійсний енергетичний сертифікат (за загальною площею)</w:t>
            </w:r>
          </w:p>
        </w:tc>
        <w:tc>
          <w:tcPr>
            <w:tcW w:w="0" w:type="auto"/>
          </w:tcPr>
          <w:p w14:paraId="0CDFED2B"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w:t>
            </w:r>
          </w:p>
        </w:tc>
        <w:tc>
          <w:tcPr>
            <w:tcW w:w="0" w:type="auto"/>
            <w:vAlign w:val="center"/>
          </w:tcPr>
          <w:p w14:paraId="07FCC5E4" w14:textId="57D8600B" w:rsidR="00B0434A" w:rsidRPr="008A6D4E" w:rsidRDefault="00B0434A" w:rsidP="00B0434A">
            <w:pPr>
              <w:widowControl w:val="0"/>
              <w:jc w:val="center"/>
              <w:rPr>
                <w:rFonts w:cs="Times New Roman"/>
                <w:color w:val="auto"/>
                <w:szCs w:val="16"/>
              </w:rPr>
            </w:pPr>
            <w:r>
              <w:t>22,9%</w:t>
            </w:r>
          </w:p>
        </w:tc>
      </w:tr>
      <w:tr w:rsidR="00B0434A" w:rsidRPr="008A6D4E" w14:paraId="13ACE3E1" w14:textId="77777777" w:rsidTr="00BB5488">
        <w:trPr>
          <w:trHeight w:val="20"/>
        </w:trPr>
        <w:tc>
          <w:tcPr>
            <w:tcW w:w="0" w:type="auto"/>
          </w:tcPr>
          <w:p w14:paraId="4B6E525D"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2.5</w:t>
            </w:r>
          </w:p>
        </w:tc>
        <w:tc>
          <w:tcPr>
            <w:tcW w:w="0" w:type="auto"/>
          </w:tcPr>
          <w:p w14:paraId="625AA1EF" w14:textId="77777777" w:rsidR="00B0434A" w:rsidRPr="008A6D4E" w:rsidRDefault="00B0434A" w:rsidP="00B0434A">
            <w:pPr>
              <w:widowControl w:val="0"/>
              <w:rPr>
                <w:rFonts w:cs="Times New Roman"/>
                <w:color w:val="auto"/>
                <w:szCs w:val="16"/>
              </w:rPr>
            </w:pPr>
            <w:r w:rsidRPr="008A6D4E">
              <w:rPr>
                <w:rFonts w:cs="Times New Roman"/>
                <w:color w:val="auto"/>
                <w:szCs w:val="16"/>
              </w:rPr>
              <w:t xml:space="preserve">Частка </w:t>
            </w:r>
            <w:proofErr w:type="spellStart"/>
            <w:r w:rsidRPr="008A6D4E">
              <w:rPr>
                <w:rFonts w:cs="Times New Roman"/>
                <w:color w:val="auto"/>
                <w:szCs w:val="16"/>
              </w:rPr>
              <w:t>термомодернізованих</w:t>
            </w:r>
            <w:proofErr w:type="spellEnd"/>
            <w:r w:rsidRPr="008A6D4E">
              <w:rPr>
                <w:rFonts w:cs="Times New Roman"/>
                <w:color w:val="auto"/>
                <w:szCs w:val="16"/>
              </w:rPr>
              <w:t xml:space="preserve"> громадських будівель (за загальною площею)</w:t>
            </w:r>
          </w:p>
        </w:tc>
        <w:tc>
          <w:tcPr>
            <w:tcW w:w="0" w:type="auto"/>
          </w:tcPr>
          <w:p w14:paraId="4A033A18"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w:t>
            </w:r>
          </w:p>
        </w:tc>
        <w:tc>
          <w:tcPr>
            <w:tcW w:w="0" w:type="auto"/>
            <w:vAlign w:val="center"/>
          </w:tcPr>
          <w:p w14:paraId="2816F475" w14:textId="725E34C0" w:rsidR="00B0434A" w:rsidRPr="008A6D4E" w:rsidRDefault="00B0434A" w:rsidP="00B0434A">
            <w:pPr>
              <w:widowControl w:val="0"/>
              <w:jc w:val="center"/>
              <w:rPr>
                <w:rFonts w:cs="Times New Roman"/>
                <w:color w:val="auto"/>
                <w:szCs w:val="16"/>
              </w:rPr>
            </w:pPr>
            <w:r>
              <w:t>3,4%</w:t>
            </w:r>
          </w:p>
        </w:tc>
      </w:tr>
      <w:tr w:rsidR="00B0434A" w:rsidRPr="008A6D4E" w14:paraId="6F4EDFC9" w14:textId="77777777" w:rsidTr="00BB5488">
        <w:trPr>
          <w:trHeight w:val="20"/>
        </w:trPr>
        <w:tc>
          <w:tcPr>
            <w:tcW w:w="0" w:type="auto"/>
          </w:tcPr>
          <w:p w14:paraId="6AAEEB21"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2.6</w:t>
            </w:r>
          </w:p>
        </w:tc>
        <w:tc>
          <w:tcPr>
            <w:tcW w:w="0" w:type="auto"/>
          </w:tcPr>
          <w:p w14:paraId="537F3A43" w14:textId="77777777" w:rsidR="00B0434A" w:rsidRPr="008A6D4E" w:rsidRDefault="00B0434A" w:rsidP="00B0434A">
            <w:pPr>
              <w:widowControl w:val="0"/>
              <w:rPr>
                <w:rFonts w:cs="Times New Roman"/>
                <w:color w:val="auto"/>
                <w:szCs w:val="16"/>
              </w:rPr>
            </w:pPr>
            <w:r w:rsidRPr="008A6D4E">
              <w:rPr>
                <w:rFonts w:cs="Times New Roman"/>
                <w:color w:val="auto"/>
                <w:szCs w:val="16"/>
              </w:rPr>
              <w:t>Частка громадських будівель з близьким до нульового рівня енергоспоживанням (за загальною площею)</w:t>
            </w:r>
          </w:p>
        </w:tc>
        <w:tc>
          <w:tcPr>
            <w:tcW w:w="0" w:type="auto"/>
          </w:tcPr>
          <w:p w14:paraId="52EAFE0C"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w:t>
            </w:r>
          </w:p>
        </w:tc>
        <w:tc>
          <w:tcPr>
            <w:tcW w:w="0" w:type="auto"/>
            <w:vAlign w:val="center"/>
          </w:tcPr>
          <w:p w14:paraId="35433B83" w14:textId="4F7598B7" w:rsidR="00B0434A" w:rsidRPr="008A6D4E" w:rsidRDefault="00B0434A" w:rsidP="00B0434A">
            <w:pPr>
              <w:widowControl w:val="0"/>
              <w:jc w:val="center"/>
              <w:rPr>
                <w:rFonts w:cs="Times New Roman"/>
                <w:color w:val="auto"/>
                <w:szCs w:val="16"/>
              </w:rPr>
            </w:pPr>
            <w:r>
              <w:t>0,0%</w:t>
            </w:r>
          </w:p>
        </w:tc>
      </w:tr>
      <w:tr w:rsidR="00B0434A" w:rsidRPr="008A6D4E" w14:paraId="56A4B70E" w14:textId="77777777" w:rsidTr="00BB5488">
        <w:trPr>
          <w:trHeight w:val="20"/>
        </w:trPr>
        <w:tc>
          <w:tcPr>
            <w:tcW w:w="0" w:type="auto"/>
          </w:tcPr>
          <w:p w14:paraId="3FEC21FF" w14:textId="77777777" w:rsidR="00B0434A" w:rsidRPr="008A6D4E" w:rsidRDefault="00B0434A" w:rsidP="00B0434A">
            <w:pPr>
              <w:widowControl w:val="0"/>
              <w:jc w:val="center"/>
              <w:rPr>
                <w:rFonts w:cs="Times New Roman"/>
                <w:color w:val="auto"/>
                <w:szCs w:val="16"/>
              </w:rPr>
            </w:pPr>
            <w:r w:rsidRPr="008A6D4E">
              <w:rPr>
                <w:rFonts w:cs="Times New Roman"/>
                <w:color w:val="auto"/>
                <w:szCs w:val="16"/>
              </w:rPr>
              <w:t>2.7</w:t>
            </w:r>
          </w:p>
        </w:tc>
        <w:tc>
          <w:tcPr>
            <w:tcW w:w="0" w:type="auto"/>
          </w:tcPr>
          <w:p w14:paraId="60E116C4" w14:textId="77777777" w:rsidR="00B0434A" w:rsidRPr="008A6D4E" w:rsidRDefault="00B0434A" w:rsidP="00B0434A">
            <w:pPr>
              <w:widowControl w:val="0"/>
              <w:rPr>
                <w:rFonts w:cs="Times New Roman"/>
                <w:color w:val="auto"/>
                <w:szCs w:val="16"/>
              </w:rPr>
            </w:pPr>
            <w:r w:rsidRPr="008A6D4E">
              <w:rPr>
                <w:rFonts w:cs="Times New Roman"/>
                <w:color w:val="auto"/>
                <w:szCs w:val="16"/>
              </w:rPr>
              <w:t>Питоме фактичне енергоспоживання при опаленні громадських будівель, що фінансуються з місцевого бюджету, всього, у тому числі:</w:t>
            </w:r>
          </w:p>
        </w:tc>
        <w:tc>
          <w:tcPr>
            <w:tcW w:w="0" w:type="auto"/>
          </w:tcPr>
          <w:p w14:paraId="363342F5" w14:textId="77777777" w:rsidR="00B0434A" w:rsidRPr="008A6D4E" w:rsidRDefault="00B0434A" w:rsidP="00B0434A">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/м³</w:t>
            </w:r>
          </w:p>
        </w:tc>
        <w:tc>
          <w:tcPr>
            <w:tcW w:w="0" w:type="auto"/>
            <w:vAlign w:val="center"/>
          </w:tcPr>
          <w:p w14:paraId="799EA81F" w14:textId="12E99C17" w:rsidR="00B0434A" w:rsidRPr="008A6D4E" w:rsidRDefault="00B0434A" w:rsidP="00B0434A">
            <w:pPr>
              <w:widowControl w:val="0"/>
              <w:jc w:val="center"/>
              <w:rPr>
                <w:rFonts w:cs="Times New Roman"/>
                <w:color w:val="auto"/>
                <w:szCs w:val="16"/>
              </w:rPr>
            </w:pPr>
            <w:r>
              <w:t>244,10</w:t>
            </w:r>
          </w:p>
        </w:tc>
      </w:tr>
      <w:tr w:rsidR="00B0434A" w:rsidRPr="008A6D4E" w14:paraId="3471FF8B" w14:textId="77777777" w:rsidTr="00BB5488">
        <w:trPr>
          <w:trHeight w:val="20"/>
        </w:trPr>
        <w:tc>
          <w:tcPr>
            <w:tcW w:w="0" w:type="auto"/>
          </w:tcPr>
          <w:p w14:paraId="080F6F6D" w14:textId="77777777" w:rsidR="00B0434A" w:rsidRPr="008A6D4E" w:rsidRDefault="00B0434A" w:rsidP="00B0434A">
            <w:pPr>
              <w:widowControl w:val="0"/>
              <w:jc w:val="center"/>
              <w:rPr>
                <w:rFonts w:cs="Times New Roman"/>
                <w:color w:val="auto"/>
                <w:szCs w:val="16"/>
              </w:rPr>
            </w:pPr>
          </w:p>
        </w:tc>
        <w:tc>
          <w:tcPr>
            <w:tcW w:w="0" w:type="auto"/>
          </w:tcPr>
          <w:p w14:paraId="53326C2F" w14:textId="77777777" w:rsidR="00B0434A" w:rsidRPr="008A6D4E" w:rsidRDefault="00B0434A" w:rsidP="00B0434A">
            <w:pPr>
              <w:widowControl w:val="0"/>
              <w:rPr>
                <w:rFonts w:cs="Times New Roman"/>
                <w:color w:val="auto"/>
                <w:szCs w:val="16"/>
              </w:rPr>
            </w:pPr>
            <w:r w:rsidRPr="008A6D4E">
              <w:rPr>
                <w:rFonts w:cs="Times New Roman"/>
                <w:color w:val="auto"/>
                <w:szCs w:val="16"/>
              </w:rPr>
              <w:t xml:space="preserve"> будівлі закладів дошкільної освіти</w:t>
            </w:r>
          </w:p>
        </w:tc>
        <w:tc>
          <w:tcPr>
            <w:tcW w:w="0" w:type="auto"/>
          </w:tcPr>
          <w:p w14:paraId="506D1AC5" w14:textId="77777777" w:rsidR="00B0434A" w:rsidRPr="008A6D4E" w:rsidRDefault="00B0434A" w:rsidP="00B0434A">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/м³</w:t>
            </w:r>
          </w:p>
        </w:tc>
        <w:tc>
          <w:tcPr>
            <w:tcW w:w="0" w:type="auto"/>
            <w:vAlign w:val="center"/>
          </w:tcPr>
          <w:p w14:paraId="5AD83B91" w14:textId="0ACF2DAD" w:rsidR="00B0434A" w:rsidRPr="008A6D4E" w:rsidRDefault="00B0434A" w:rsidP="00B0434A">
            <w:pPr>
              <w:widowControl w:val="0"/>
              <w:jc w:val="center"/>
              <w:rPr>
                <w:rFonts w:cs="Times New Roman"/>
                <w:color w:val="auto"/>
                <w:szCs w:val="16"/>
              </w:rPr>
            </w:pPr>
            <w:r>
              <w:t>4,19</w:t>
            </w:r>
          </w:p>
        </w:tc>
      </w:tr>
      <w:tr w:rsidR="00B0434A" w:rsidRPr="008A6D4E" w14:paraId="7618D7F2" w14:textId="77777777" w:rsidTr="00BB5488">
        <w:trPr>
          <w:trHeight w:val="20"/>
        </w:trPr>
        <w:tc>
          <w:tcPr>
            <w:tcW w:w="0" w:type="auto"/>
          </w:tcPr>
          <w:p w14:paraId="1465577B" w14:textId="77777777" w:rsidR="00B0434A" w:rsidRPr="008A6D4E" w:rsidRDefault="00B0434A" w:rsidP="00B0434A">
            <w:pPr>
              <w:widowControl w:val="0"/>
              <w:jc w:val="center"/>
              <w:rPr>
                <w:rFonts w:cs="Times New Roman"/>
                <w:color w:val="auto"/>
                <w:szCs w:val="16"/>
              </w:rPr>
            </w:pPr>
          </w:p>
        </w:tc>
        <w:tc>
          <w:tcPr>
            <w:tcW w:w="0" w:type="auto"/>
          </w:tcPr>
          <w:p w14:paraId="0ED9D750" w14:textId="77777777" w:rsidR="00B0434A" w:rsidRPr="008A6D4E" w:rsidRDefault="00B0434A" w:rsidP="00B0434A">
            <w:pPr>
              <w:widowControl w:val="0"/>
              <w:rPr>
                <w:rFonts w:cs="Times New Roman"/>
                <w:color w:val="auto"/>
                <w:szCs w:val="16"/>
              </w:rPr>
            </w:pPr>
            <w:r w:rsidRPr="008A6D4E">
              <w:rPr>
                <w:rFonts w:cs="Times New Roman"/>
                <w:color w:val="auto"/>
                <w:szCs w:val="16"/>
              </w:rPr>
              <w:t xml:space="preserve"> будівлі закладів освіти</w:t>
            </w:r>
          </w:p>
        </w:tc>
        <w:tc>
          <w:tcPr>
            <w:tcW w:w="0" w:type="auto"/>
          </w:tcPr>
          <w:p w14:paraId="5625D26E" w14:textId="77777777" w:rsidR="00B0434A" w:rsidRPr="008A6D4E" w:rsidRDefault="00B0434A" w:rsidP="00B0434A">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/м³</w:t>
            </w:r>
          </w:p>
        </w:tc>
        <w:tc>
          <w:tcPr>
            <w:tcW w:w="0" w:type="auto"/>
            <w:vAlign w:val="center"/>
          </w:tcPr>
          <w:p w14:paraId="100A4C2B" w14:textId="37BEF715" w:rsidR="00B0434A" w:rsidRPr="008A6D4E" w:rsidRDefault="00B0434A" w:rsidP="00B0434A">
            <w:pPr>
              <w:widowControl w:val="0"/>
              <w:jc w:val="center"/>
              <w:rPr>
                <w:rFonts w:cs="Times New Roman"/>
                <w:color w:val="auto"/>
                <w:szCs w:val="16"/>
              </w:rPr>
            </w:pPr>
            <w:r>
              <w:t>22,98</w:t>
            </w:r>
          </w:p>
        </w:tc>
      </w:tr>
      <w:tr w:rsidR="00B0434A" w:rsidRPr="008A6D4E" w14:paraId="3978FA2B" w14:textId="77777777" w:rsidTr="00BB5488">
        <w:trPr>
          <w:trHeight w:val="20"/>
        </w:trPr>
        <w:tc>
          <w:tcPr>
            <w:tcW w:w="0" w:type="auto"/>
          </w:tcPr>
          <w:p w14:paraId="32216650" w14:textId="77777777" w:rsidR="00B0434A" w:rsidRPr="008A6D4E" w:rsidRDefault="00B0434A" w:rsidP="00B0434A">
            <w:pPr>
              <w:widowControl w:val="0"/>
              <w:jc w:val="center"/>
              <w:rPr>
                <w:rFonts w:cs="Times New Roman"/>
                <w:color w:val="auto"/>
                <w:szCs w:val="16"/>
              </w:rPr>
            </w:pPr>
          </w:p>
        </w:tc>
        <w:tc>
          <w:tcPr>
            <w:tcW w:w="0" w:type="auto"/>
          </w:tcPr>
          <w:p w14:paraId="465EC73B" w14:textId="77777777" w:rsidR="00B0434A" w:rsidRPr="008A6D4E" w:rsidRDefault="00B0434A" w:rsidP="00B0434A">
            <w:pPr>
              <w:widowControl w:val="0"/>
              <w:rPr>
                <w:rFonts w:cs="Times New Roman"/>
                <w:color w:val="auto"/>
                <w:szCs w:val="16"/>
              </w:rPr>
            </w:pPr>
            <w:r w:rsidRPr="008A6D4E">
              <w:rPr>
                <w:rFonts w:cs="Times New Roman"/>
                <w:color w:val="auto"/>
                <w:szCs w:val="16"/>
              </w:rPr>
              <w:t xml:space="preserve"> будівлі закладів охорони здоров’я</w:t>
            </w:r>
          </w:p>
        </w:tc>
        <w:tc>
          <w:tcPr>
            <w:tcW w:w="0" w:type="auto"/>
          </w:tcPr>
          <w:p w14:paraId="3D0DF6CE" w14:textId="77777777" w:rsidR="00B0434A" w:rsidRPr="008A6D4E" w:rsidRDefault="00B0434A" w:rsidP="00B0434A">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/м³</w:t>
            </w:r>
          </w:p>
        </w:tc>
        <w:tc>
          <w:tcPr>
            <w:tcW w:w="0" w:type="auto"/>
            <w:vAlign w:val="center"/>
          </w:tcPr>
          <w:p w14:paraId="3D351BD1" w14:textId="5B3E51D0" w:rsidR="00B0434A" w:rsidRPr="008A6D4E" w:rsidRDefault="00B0434A" w:rsidP="00B0434A">
            <w:pPr>
              <w:widowControl w:val="0"/>
              <w:jc w:val="center"/>
              <w:rPr>
                <w:rFonts w:cs="Times New Roman"/>
                <w:color w:val="auto"/>
                <w:szCs w:val="16"/>
              </w:rPr>
            </w:pPr>
            <w:r>
              <w:t>25,40</w:t>
            </w:r>
          </w:p>
        </w:tc>
      </w:tr>
      <w:tr w:rsidR="00B0434A" w:rsidRPr="008A6D4E" w14:paraId="36DD145B" w14:textId="77777777" w:rsidTr="00BB5488">
        <w:trPr>
          <w:trHeight w:val="20"/>
        </w:trPr>
        <w:tc>
          <w:tcPr>
            <w:tcW w:w="0" w:type="auto"/>
          </w:tcPr>
          <w:p w14:paraId="712203E8" w14:textId="77777777" w:rsidR="00B0434A" w:rsidRPr="008A6D4E" w:rsidRDefault="00B0434A" w:rsidP="00B0434A">
            <w:pPr>
              <w:widowControl w:val="0"/>
              <w:jc w:val="center"/>
              <w:rPr>
                <w:rFonts w:cs="Times New Roman"/>
                <w:color w:val="auto"/>
                <w:szCs w:val="16"/>
              </w:rPr>
            </w:pPr>
          </w:p>
        </w:tc>
        <w:tc>
          <w:tcPr>
            <w:tcW w:w="0" w:type="auto"/>
          </w:tcPr>
          <w:p w14:paraId="40FCD5A4" w14:textId="77777777" w:rsidR="00B0434A" w:rsidRPr="008A6D4E" w:rsidRDefault="00B0434A" w:rsidP="00B0434A">
            <w:pPr>
              <w:widowControl w:val="0"/>
              <w:rPr>
                <w:rFonts w:cs="Times New Roman"/>
                <w:color w:val="auto"/>
                <w:szCs w:val="16"/>
              </w:rPr>
            </w:pPr>
            <w:r w:rsidRPr="008A6D4E">
              <w:rPr>
                <w:rFonts w:cs="Times New Roman"/>
                <w:color w:val="auto"/>
                <w:szCs w:val="16"/>
              </w:rPr>
              <w:t xml:space="preserve"> будівлі закладів соціального захисту населення</w:t>
            </w:r>
          </w:p>
        </w:tc>
        <w:tc>
          <w:tcPr>
            <w:tcW w:w="0" w:type="auto"/>
          </w:tcPr>
          <w:p w14:paraId="3E9CBFE2" w14:textId="77777777" w:rsidR="00B0434A" w:rsidRPr="008A6D4E" w:rsidRDefault="00B0434A" w:rsidP="00B0434A">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/м³</w:t>
            </w:r>
          </w:p>
        </w:tc>
        <w:tc>
          <w:tcPr>
            <w:tcW w:w="0" w:type="auto"/>
            <w:vAlign w:val="center"/>
          </w:tcPr>
          <w:p w14:paraId="4AD05F19" w14:textId="1C443509" w:rsidR="00B0434A" w:rsidRPr="008A6D4E" w:rsidRDefault="00B0434A" w:rsidP="00B0434A">
            <w:pPr>
              <w:widowControl w:val="0"/>
              <w:jc w:val="center"/>
              <w:rPr>
                <w:rFonts w:cs="Times New Roman"/>
                <w:color w:val="auto"/>
                <w:szCs w:val="16"/>
              </w:rPr>
            </w:pPr>
            <w:r>
              <w:t>0,00</w:t>
            </w:r>
          </w:p>
        </w:tc>
      </w:tr>
      <w:tr w:rsidR="00B0434A" w:rsidRPr="008A6D4E" w14:paraId="308C726F" w14:textId="77777777" w:rsidTr="00BB5488">
        <w:trPr>
          <w:trHeight w:val="20"/>
        </w:trPr>
        <w:tc>
          <w:tcPr>
            <w:tcW w:w="0" w:type="auto"/>
          </w:tcPr>
          <w:p w14:paraId="5A62AB78" w14:textId="77777777" w:rsidR="00B0434A" w:rsidRPr="008A6D4E" w:rsidRDefault="00B0434A" w:rsidP="00B0434A">
            <w:pPr>
              <w:widowControl w:val="0"/>
              <w:jc w:val="center"/>
              <w:rPr>
                <w:rFonts w:cs="Times New Roman"/>
                <w:color w:val="auto"/>
                <w:szCs w:val="16"/>
              </w:rPr>
            </w:pPr>
          </w:p>
        </w:tc>
        <w:tc>
          <w:tcPr>
            <w:tcW w:w="0" w:type="auto"/>
          </w:tcPr>
          <w:p w14:paraId="1658EE37" w14:textId="77777777" w:rsidR="00B0434A" w:rsidRPr="008A6D4E" w:rsidRDefault="00B0434A" w:rsidP="00B0434A">
            <w:pPr>
              <w:widowControl w:val="0"/>
              <w:rPr>
                <w:rFonts w:cs="Times New Roman"/>
                <w:color w:val="auto"/>
                <w:szCs w:val="16"/>
              </w:rPr>
            </w:pPr>
            <w:r w:rsidRPr="008A6D4E">
              <w:rPr>
                <w:rFonts w:cs="Times New Roman"/>
                <w:color w:val="auto"/>
                <w:szCs w:val="16"/>
              </w:rPr>
              <w:t xml:space="preserve"> будівлі інших бюджетних установ</w:t>
            </w:r>
          </w:p>
        </w:tc>
        <w:tc>
          <w:tcPr>
            <w:tcW w:w="0" w:type="auto"/>
          </w:tcPr>
          <w:p w14:paraId="6CB782BA" w14:textId="77777777" w:rsidR="00B0434A" w:rsidRPr="008A6D4E" w:rsidRDefault="00B0434A" w:rsidP="00B0434A">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/м³</w:t>
            </w:r>
          </w:p>
        </w:tc>
        <w:tc>
          <w:tcPr>
            <w:tcW w:w="0" w:type="auto"/>
            <w:vAlign w:val="center"/>
          </w:tcPr>
          <w:p w14:paraId="5E9FB916" w14:textId="1D38EFDF" w:rsidR="00B0434A" w:rsidRPr="008A6D4E" w:rsidRDefault="00B0434A" w:rsidP="00B0434A">
            <w:pPr>
              <w:widowControl w:val="0"/>
              <w:jc w:val="center"/>
              <w:rPr>
                <w:rFonts w:cs="Times New Roman"/>
                <w:color w:val="auto"/>
                <w:szCs w:val="16"/>
              </w:rPr>
            </w:pPr>
            <w:r>
              <w:t>10,40</w:t>
            </w:r>
          </w:p>
        </w:tc>
      </w:tr>
      <w:tr w:rsidR="00D16907" w:rsidRPr="008A6D4E" w14:paraId="528667B3" w14:textId="77777777" w:rsidTr="00BB5488">
        <w:trPr>
          <w:trHeight w:val="20"/>
        </w:trPr>
        <w:tc>
          <w:tcPr>
            <w:tcW w:w="0" w:type="auto"/>
          </w:tcPr>
          <w:p w14:paraId="170EE651" w14:textId="77777777" w:rsidR="00D16907" w:rsidRPr="008A6D4E" w:rsidRDefault="00D16907" w:rsidP="00D16907">
            <w:pPr>
              <w:widowControl w:val="0"/>
              <w:jc w:val="center"/>
              <w:rPr>
                <w:rFonts w:cs="Times New Roman"/>
                <w:color w:val="auto"/>
                <w:szCs w:val="16"/>
              </w:rPr>
            </w:pPr>
            <w:r w:rsidRPr="008A6D4E">
              <w:rPr>
                <w:rFonts w:cs="Times New Roman"/>
                <w:color w:val="auto"/>
                <w:szCs w:val="16"/>
              </w:rPr>
              <w:lastRenderedPageBreak/>
              <w:t>2.8</w:t>
            </w:r>
          </w:p>
        </w:tc>
        <w:tc>
          <w:tcPr>
            <w:tcW w:w="0" w:type="auto"/>
          </w:tcPr>
          <w:p w14:paraId="31A66AAC" w14:textId="77777777" w:rsidR="00D16907" w:rsidRPr="008A6D4E" w:rsidRDefault="00D16907" w:rsidP="00D16907">
            <w:pPr>
              <w:widowControl w:val="0"/>
              <w:rPr>
                <w:rFonts w:cs="Times New Roman"/>
                <w:color w:val="auto"/>
                <w:szCs w:val="16"/>
              </w:rPr>
            </w:pPr>
            <w:r w:rsidRPr="008A6D4E">
              <w:rPr>
                <w:rFonts w:cs="Times New Roman"/>
                <w:color w:val="auto"/>
                <w:szCs w:val="16"/>
              </w:rPr>
              <w:t>Питоме фактичне споживання електроенергії в громадських будівлях, що фінансуються з місцевого бюджету, всього, у тому числі:</w:t>
            </w:r>
          </w:p>
        </w:tc>
        <w:tc>
          <w:tcPr>
            <w:tcW w:w="0" w:type="auto"/>
          </w:tcPr>
          <w:p w14:paraId="585719A1" w14:textId="77777777" w:rsidR="00D16907" w:rsidRPr="008A6D4E" w:rsidRDefault="00D16907" w:rsidP="00D16907">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/м²</w:t>
            </w:r>
          </w:p>
        </w:tc>
        <w:tc>
          <w:tcPr>
            <w:tcW w:w="0" w:type="auto"/>
            <w:vAlign w:val="center"/>
          </w:tcPr>
          <w:p w14:paraId="499ACBBA" w14:textId="0B4817E8" w:rsidR="00D16907" w:rsidRPr="008A6D4E" w:rsidRDefault="00D16907" w:rsidP="00D16907">
            <w:pPr>
              <w:widowControl w:val="0"/>
              <w:jc w:val="center"/>
              <w:rPr>
                <w:rFonts w:cs="Times New Roman"/>
                <w:color w:val="auto"/>
                <w:szCs w:val="16"/>
              </w:rPr>
            </w:pPr>
            <w:r>
              <w:t>12,81</w:t>
            </w:r>
          </w:p>
        </w:tc>
      </w:tr>
      <w:tr w:rsidR="00D16907" w:rsidRPr="008A6D4E" w14:paraId="0043B822" w14:textId="77777777" w:rsidTr="00BB5488">
        <w:trPr>
          <w:trHeight w:val="20"/>
        </w:trPr>
        <w:tc>
          <w:tcPr>
            <w:tcW w:w="0" w:type="auto"/>
          </w:tcPr>
          <w:p w14:paraId="094522A9" w14:textId="77777777" w:rsidR="00D16907" w:rsidRPr="008A6D4E" w:rsidRDefault="00D16907" w:rsidP="00D16907">
            <w:pPr>
              <w:widowControl w:val="0"/>
              <w:jc w:val="center"/>
              <w:rPr>
                <w:rFonts w:cs="Times New Roman"/>
                <w:color w:val="auto"/>
                <w:szCs w:val="16"/>
              </w:rPr>
            </w:pPr>
          </w:p>
        </w:tc>
        <w:tc>
          <w:tcPr>
            <w:tcW w:w="0" w:type="auto"/>
          </w:tcPr>
          <w:p w14:paraId="3C4F5EB3" w14:textId="77777777" w:rsidR="00D16907" w:rsidRPr="008A6D4E" w:rsidRDefault="00D16907" w:rsidP="00D16907">
            <w:pPr>
              <w:widowControl w:val="0"/>
              <w:rPr>
                <w:rFonts w:cs="Times New Roman"/>
                <w:color w:val="auto"/>
                <w:szCs w:val="16"/>
              </w:rPr>
            </w:pPr>
            <w:r w:rsidRPr="008A6D4E">
              <w:rPr>
                <w:rFonts w:cs="Times New Roman"/>
                <w:color w:val="auto"/>
                <w:szCs w:val="16"/>
              </w:rPr>
              <w:t xml:space="preserve"> будівлі закладів дошкільної освіти</w:t>
            </w:r>
          </w:p>
        </w:tc>
        <w:tc>
          <w:tcPr>
            <w:tcW w:w="0" w:type="auto"/>
          </w:tcPr>
          <w:p w14:paraId="4BF0C06F" w14:textId="77777777" w:rsidR="00D16907" w:rsidRPr="008A6D4E" w:rsidRDefault="00D16907" w:rsidP="00D16907">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/м²</w:t>
            </w:r>
          </w:p>
        </w:tc>
        <w:tc>
          <w:tcPr>
            <w:tcW w:w="0" w:type="auto"/>
            <w:vAlign w:val="center"/>
          </w:tcPr>
          <w:p w14:paraId="73904213" w14:textId="43231F9C" w:rsidR="00D16907" w:rsidRPr="008A6D4E" w:rsidRDefault="00D16907" w:rsidP="00D16907">
            <w:pPr>
              <w:widowControl w:val="0"/>
              <w:jc w:val="center"/>
              <w:rPr>
                <w:rFonts w:cs="Times New Roman"/>
                <w:color w:val="auto"/>
                <w:szCs w:val="16"/>
              </w:rPr>
            </w:pPr>
            <w:r>
              <w:t>26,67</w:t>
            </w:r>
          </w:p>
        </w:tc>
      </w:tr>
      <w:tr w:rsidR="00D16907" w:rsidRPr="008A6D4E" w14:paraId="2B73C81E" w14:textId="77777777" w:rsidTr="00BB5488">
        <w:trPr>
          <w:trHeight w:val="20"/>
        </w:trPr>
        <w:tc>
          <w:tcPr>
            <w:tcW w:w="0" w:type="auto"/>
          </w:tcPr>
          <w:p w14:paraId="40FBB31D" w14:textId="77777777" w:rsidR="00D16907" w:rsidRPr="008A6D4E" w:rsidRDefault="00D16907" w:rsidP="00D16907">
            <w:pPr>
              <w:widowControl w:val="0"/>
              <w:jc w:val="center"/>
              <w:rPr>
                <w:rFonts w:cs="Times New Roman"/>
                <w:color w:val="auto"/>
                <w:szCs w:val="16"/>
              </w:rPr>
            </w:pPr>
          </w:p>
        </w:tc>
        <w:tc>
          <w:tcPr>
            <w:tcW w:w="0" w:type="auto"/>
          </w:tcPr>
          <w:p w14:paraId="1313334F" w14:textId="77777777" w:rsidR="00D16907" w:rsidRPr="008A6D4E" w:rsidRDefault="00D16907" w:rsidP="00D16907">
            <w:pPr>
              <w:widowControl w:val="0"/>
              <w:rPr>
                <w:rFonts w:cs="Times New Roman"/>
                <w:color w:val="auto"/>
                <w:szCs w:val="16"/>
              </w:rPr>
            </w:pPr>
            <w:r w:rsidRPr="008A6D4E">
              <w:rPr>
                <w:rFonts w:cs="Times New Roman"/>
                <w:color w:val="auto"/>
                <w:szCs w:val="16"/>
              </w:rPr>
              <w:t xml:space="preserve"> будівлі закладів освіти</w:t>
            </w:r>
          </w:p>
        </w:tc>
        <w:tc>
          <w:tcPr>
            <w:tcW w:w="0" w:type="auto"/>
          </w:tcPr>
          <w:p w14:paraId="62A42268" w14:textId="77777777" w:rsidR="00D16907" w:rsidRPr="008A6D4E" w:rsidRDefault="00D16907" w:rsidP="00D16907">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/м²</w:t>
            </w:r>
          </w:p>
        </w:tc>
        <w:tc>
          <w:tcPr>
            <w:tcW w:w="0" w:type="auto"/>
            <w:vAlign w:val="center"/>
          </w:tcPr>
          <w:p w14:paraId="2E2A650F" w14:textId="1A6D9E05" w:rsidR="00D16907" w:rsidRPr="008A6D4E" w:rsidRDefault="00D16907" w:rsidP="00D16907">
            <w:pPr>
              <w:widowControl w:val="0"/>
              <w:jc w:val="center"/>
              <w:rPr>
                <w:rFonts w:cs="Times New Roman"/>
                <w:color w:val="auto"/>
                <w:szCs w:val="16"/>
              </w:rPr>
            </w:pPr>
            <w:r>
              <w:t>7,02</w:t>
            </w:r>
          </w:p>
        </w:tc>
      </w:tr>
      <w:tr w:rsidR="00D16907" w:rsidRPr="008A6D4E" w14:paraId="1D9BE4BD" w14:textId="77777777" w:rsidTr="00BB5488">
        <w:trPr>
          <w:trHeight w:val="20"/>
        </w:trPr>
        <w:tc>
          <w:tcPr>
            <w:tcW w:w="0" w:type="auto"/>
          </w:tcPr>
          <w:p w14:paraId="13D0EE4F" w14:textId="77777777" w:rsidR="00D16907" w:rsidRPr="008A6D4E" w:rsidRDefault="00D16907" w:rsidP="00D16907">
            <w:pPr>
              <w:widowControl w:val="0"/>
              <w:jc w:val="center"/>
              <w:rPr>
                <w:rFonts w:cs="Times New Roman"/>
                <w:color w:val="auto"/>
                <w:szCs w:val="16"/>
              </w:rPr>
            </w:pPr>
          </w:p>
        </w:tc>
        <w:tc>
          <w:tcPr>
            <w:tcW w:w="0" w:type="auto"/>
          </w:tcPr>
          <w:p w14:paraId="51530425" w14:textId="77777777" w:rsidR="00D16907" w:rsidRPr="008A6D4E" w:rsidRDefault="00D16907" w:rsidP="00D16907">
            <w:pPr>
              <w:widowControl w:val="0"/>
              <w:rPr>
                <w:rFonts w:cs="Times New Roman"/>
                <w:color w:val="auto"/>
                <w:szCs w:val="16"/>
              </w:rPr>
            </w:pPr>
            <w:r w:rsidRPr="008A6D4E">
              <w:rPr>
                <w:rFonts w:cs="Times New Roman"/>
                <w:color w:val="auto"/>
                <w:szCs w:val="16"/>
              </w:rPr>
              <w:t xml:space="preserve"> будівлі закладів охорони здоров’я</w:t>
            </w:r>
          </w:p>
        </w:tc>
        <w:tc>
          <w:tcPr>
            <w:tcW w:w="0" w:type="auto"/>
          </w:tcPr>
          <w:p w14:paraId="78D2E929" w14:textId="77777777" w:rsidR="00D16907" w:rsidRPr="008A6D4E" w:rsidRDefault="00D16907" w:rsidP="00D16907">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/м²</w:t>
            </w:r>
          </w:p>
        </w:tc>
        <w:tc>
          <w:tcPr>
            <w:tcW w:w="0" w:type="auto"/>
            <w:vAlign w:val="center"/>
          </w:tcPr>
          <w:p w14:paraId="34D2FF60" w14:textId="7DE9423C" w:rsidR="00D16907" w:rsidRPr="008A6D4E" w:rsidRDefault="00D16907" w:rsidP="00D16907">
            <w:pPr>
              <w:widowControl w:val="0"/>
              <w:jc w:val="center"/>
              <w:rPr>
                <w:rFonts w:cs="Times New Roman"/>
                <w:color w:val="auto"/>
                <w:szCs w:val="16"/>
              </w:rPr>
            </w:pPr>
            <w:r>
              <w:t>23,18</w:t>
            </w:r>
          </w:p>
        </w:tc>
      </w:tr>
      <w:tr w:rsidR="00D16907" w:rsidRPr="008A6D4E" w14:paraId="16183D5D" w14:textId="77777777" w:rsidTr="00BB5488">
        <w:trPr>
          <w:trHeight w:val="20"/>
        </w:trPr>
        <w:tc>
          <w:tcPr>
            <w:tcW w:w="0" w:type="auto"/>
          </w:tcPr>
          <w:p w14:paraId="00A2D87E" w14:textId="77777777" w:rsidR="00D16907" w:rsidRPr="008A6D4E" w:rsidRDefault="00D16907" w:rsidP="00D16907">
            <w:pPr>
              <w:widowControl w:val="0"/>
              <w:jc w:val="center"/>
              <w:rPr>
                <w:rFonts w:cs="Times New Roman"/>
                <w:color w:val="auto"/>
                <w:szCs w:val="16"/>
              </w:rPr>
            </w:pPr>
          </w:p>
        </w:tc>
        <w:tc>
          <w:tcPr>
            <w:tcW w:w="0" w:type="auto"/>
          </w:tcPr>
          <w:p w14:paraId="0258053C" w14:textId="77777777" w:rsidR="00D16907" w:rsidRPr="008A6D4E" w:rsidRDefault="00D16907" w:rsidP="00D16907">
            <w:pPr>
              <w:widowControl w:val="0"/>
              <w:rPr>
                <w:rFonts w:cs="Times New Roman"/>
                <w:color w:val="auto"/>
                <w:szCs w:val="16"/>
              </w:rPr>
            </w:pPr>
            <w:r w:rsidRPr="008A6D4E">
              <w:rPr>
                <w:rFonts w:cs="Times New Roman"/>
                <w:color w:val="auto"/>
                <w:szCs w:val="16"/>
              </w:rPr>
              <w:t xml:space="preserve"> будівлі закладів соціального захисту населення</w:t>
            </w:r>
          </w:p>
        </w:tc>
        <w:tc>
          <w:tcPr>
            <w:tcW w:w="0" w:type="auto"/>
          </w:tcPr>
          <w:p w14:paraId="05CD8FC4" w14:textId="77777777" w:rsidR="00D16907" w:rsidRPr="008A6D4E" w:rsidRDefault="00D16907" w:rsidP="00D16907">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/м²</w:t>
            </w:r>
          </w:p>
        </w:tc>
        <w:tc>
          <w:tcPr>
            <w:tcW w:w="0" w:type="auto"/>
            <w:vAlign w:val="center"/>
          </w:tcPr>
          <w:p w14:paraId="38D31D4F" w14:textId="034704A7" w:rsidR="00D16907" w:rsidRPr="008A6D4E" w:rsidRDefault="00D16907" w:rsidP="00D16907">
            <w:pPr>
              <w:widowControl w:val="0"/>
              <w:jc w:val="center"/>
              <w:rPr>
                <w:rFonts w:cs="Times New Roman"/>
                <w:color w:val="auto"/>
                <w:szCs w:val="16"/>
              </w:rPr>
            </w:pPr>
            <w:r>
              <w:t>83,00</w:t>
            </w:r>
          </w:p>
        </w:tc>
      </w:tr>
      <w:tr w:rsidR="00D16907" w:rsidRPr="008A6D4E" w14:paraId="64C50E99" w14:textId="77777777" w:rsidTr="00BB5488">
        <w:trPr>
          <w:trHeight w:val="20"/>
        </w:trPr>
        <w:tc>
          <w:tcPr>
            <w:tcW w:w="0" w:type="auto"/>
          </w:tcPr>
          <w:p w14:paraId="3AF6CE36" w14:textId="77777777" w:rsidR="00D16907" w:rsidRPr="008A6D4E" w:rsidRDefault="00D16907" w:rsidP="00D16907">
            <w:pPr>
              <w:widowControl w:val="0"/>
              <w:jc w:val="center"/>
              <w:rPr>
                <w:rFonts w:cs="Times New Roman"/>
                <w:color w:val="auto"/>
                <w:szCs w:val="16"/>
              </w:rPr>
            </w:pPr>
          </w:p>
        </w:tc>
        <w:tc>
          <w:tcPr>
            <w:tcW w:w="0" w:type="auto"/>
          </w:tcPr>
          <w:p w14:paraId="2951B4A7" w14:textId="77777777" w:rsidR="00D16907" w:rsidRPr="008A6D4E" w:rsidRDefault="00D16907" w:rsidP="00D16907">
            <w:pPr>
              <w:widowControl w:val="0"/>
              <w:rPr>
                <w:rFonts w:cs="Times New Roman"/>
                <w:color w:val="auto"/>
                <w:szCs w:val="16"/>
              </w:rPr>
            </w:pPr>
            <w:r w:rsidRPr="008A6D4E">
              <w:rPr>
                <w:rFonts w:cs="Times New Roman"/>
                <w:color w:val="auto"/>
                <w:szCs w:val="16"/>
              </w:rPr>
              <w:t xml:space="preserve"> будівлі інших бюджетних установ</w:t>
            </w:r>
          </w:p>
        </w:tc>
        <w:tc>
          <w:tcPr>
            <w:tcW w:w="0" w:type="auto"/>
          </w:tcPr>
          <w:p w14:paraId="3E8C25A3" w14:textId="77777777" w:rsidR="00D16907" w:rsidRPr="008A6D4E" w:rsidRDefault="00D16907" w:rsidP="00D16907">
            <w:pPr>
              <w:widowControl w:val="0"/>
              <w:jc w:val="center"/>
              <w:rPr>
                <w:rFonts w:cs="Times New Roman"/>
                <w:color w:val="auto"/>
                <w:szCs w:val="16"/>
              </w:rPr>
            </w:pPr>
            <w:proofErr w:type="spellStart"/>
            <w:r w:rsidRPr="008A6D4E">
              <w:rPr>
                <w:rFonts w:cs="Times New Roman"/>
                <w:color w:val="auto"/>
                <w:szCs w:val="16"/>
              </w:rPr>
              <w:t>кВт</w:t>
            </w:r>
            <w:r w:rsidRPr="008A6D4E">
              <w:rPr>
                <w:rFonts w:ascii="Cambria Math" w:hAnsi="Cambria Math" w:cs="Cambria Math"/>
                <w:color w:val="auto"/>
                <w:szCs w:val="16"/>
              </w:rPr>
              <w:t>⋅</w:t>
            </w:r>
            <w:r w:rsidRPr="008A6D4E">
              <w:rPr>
                <w:rFonts w:cs="Times New Roman"/>
                <w:color w:val="auto"/>
                <w:szCs w:val="16"/>
              </w:rPr>
              <w:t>год</w:t>
            </w:r>
            <w:proofErr w:type="spellEnd"/>
            <w:r w:rsidRPr="008A6D4E">
              <w:rPr>
                <w:rFonts w:cs="Times New Roman"/>
                <w:color w:val="auto"/>
                <w:szCs w:val="16"/>
              </w:rPr>
              <w:t>/м²</w:t>
            </w:r>
          </w:p>
        </w:tc>
        <w:tc>
          <w:tcPr>
            <w:tcW w:w="0" w:type="auto"/>
            <w:vAlign w:val="center"/>
          </w:tcPr>
          <w:p w14:paraId="2E35E5FE" w14:textId="0B503331" w:rsidR="00D16907" w:rsidRPr="008A6D4E" w:rsidRDefault="00D16907" w:rsidP="00D16907">
            <w:pPr>
              <w:widowControl w:val="0"/>
              <w:jc w:val="center"/>
              <w:rPr>
                <w:rFonts w:cs="Times New Roman"/>
                <w:color w:val="auto"/>
                <w:szCs w:val="16"/>
              </w:rPr>
            </w:pPr>
            <w:r>
              <w:t>5,78</w:t>
            </w:r>
          </w:p>
        </w:tc>
      </w:tr>
    </w:tbl>
    <w:p w14:paraId="76CDEECD" w14:textId="7E0E800E" w:rsidR="009A5DC6" w:rsidRPr="008A6D4E" w:rsidRDefault="009A5DC6" w:rsidP="009A5DC6">
      <w:pPr>
        <w:widowControl w:val="0"/>
        <w:spacing w:before="160" w:after="0" w:line="259" w:lineRule="auto"/>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 xml:space="preserve">Перелік ключових енергетичних показників для проведення </w:t>
      </w:r>
      <w:proofErr w:type="spellStart"/>
      <w:r w:rsidRPr="008A6D4E">
        <w:rPr>
          <w:rFonts w:ascii="Century Gothic" w:eastAsia="Times New Roman" w:hAnsi="Century Gothic" w:cs="Times New Roman"/>
          <w:kern w:val="0"/>
          <w:sz w:val="22"/>
          <w:szCs w:val="22"/>
          <w:lang w:eastAsia="uk-UA"/>
          <w14:ligatures w14:val="none"/>
        </w:rPr>
        <w:t>бенчмаркінгу</w:t>
      </w:r>
      <w:proofErr w:type="spellEnd"/>
      <w:r w:rsidRPr="008A6D4E">
        <w:rPr>
          <w:rFonts w:ascii="Century Gothic" w:eastAsia="Times New Roman" w:hAnsi="Century Gothic" w:cs="Times New Roman"/>
          <w:kern w:val="0"/>
          <w:sz w:val="22"/>
          <w:szCs w:val="22"/>
          <w:lang w:eastAsia="uk-UA"/>
          <w14:ligatures w14:val="none"/>
        </w:rPr>
        <w:t xml:space="preserve"> у додатку 3</w:t>
      </w:r>
      <w:r w:rsidR="00E939F4" w:rsidRPr="008A6D4E">
        <w:rPr>
          <w:rFonts w:ascii="Century Gothic" w:eastAsia="Times New Roman" w:hAnsi="Century Gothic" w:cs="Times New Roman"/>
          <w:kern w:val="0"/>
          <w:sz w:val="22"/>
          <w:szCs w:val="22"/>
          <w:lang w:eastAsia="uk-UA"/>
          <w14:ligatures w14:val="none"/>
        </w:rPr>
        <w:t>.</w:t>
      </w:r>
    </w:p>
    <w:p w14:paraId="0D53A4AE" w14:textId="77777777" w:rsidR="00E939F4" w:rsidRPr="008A6D4E" w:rsidRDefault="00E939F4" w:rsidP="00E939F4">
      <w:pPr>
        <w:keepNext/>
        <w:keepLines/>
        <w:spacing w:before="160" w:after="80" w:line="259" w:lineRule="auto"/>
        <w:outlineLvl w:val="1"/>
        <w:rPr>
          <w:rFonts w:ascii="Century Gothic" w:eastAsia="Times New Roman" w:hAnsi="Century Gothic" w:cs="Times New Roman"/>
          <w:b/>
          <w:color w:val="000000"/>
          <w:kern w:val="0"/>
          <w:sz w:val="22"/>
          <w:szCs w:val="22"/>
          <w:lang w:eastAsia="uk-UA"/>
          <w14:ligatures w14:val="none"/>
        </w:rPr>
      </w:pPr>
      <w:bookmarkStart w:id="63" w:name="_Toc181742480"/>
      <w:bookmarkStart w:id="64" w:name="_Toc195651494"/>
      <w:r w:rsidRPr="008A6D4E">
        <w:rPr>
          <w:rFonts w:ascii="Century Gothic" w:eastAsia="Times New Roman" w:hAnsi="Century Gothic" w:cs="Times New Roman"/>
          <w:b/>
          <w:color w:val="000000"/>
          <w:kern w:val="0"/>
          <w:sz w:val="22"/>
          <w:szCs w:val="22"/>
          <w:lang w:eastAsia="uk-UA"/>
          <w14:ligatures w14:val="none"/>
        </w:rPr>
        <w:t>2.7 АНАЛІЗ СТАНУ ЗАПРОВАДЖЕННЯ СИСТЕМ ЕНЕРГЕТИЧНОГО МЕНЕДЖМЕНТУ (У ТОМУ ЧИСЛІ ЕНЕРГОМОНІТОРИНГУ), СТАНУ ОСНАЩЕНОСТІ ВУЗЛАМИ КОМЕРЦІЙНОГО ОБЛІКУ ЕНЕРГІЇ</w:t>
      </w:r>
      <w:bookmarkEnd w:id="63"/>
      <w:bookmarkEnd w:id="64"/>
    </w:p>
    <w:p w14:paraId="5CE169F8"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proofErr w:type="spellStart"/>
      <w:r w:rsidRPr="008A6D4E">
        <w:rPr>
          <w:rFonts w:ascii="Century Gothic" w:eastAsia="Century Gothic" w:hAnsi="Century Gothic" w:cs="Century Gothic"/>
          <w:kern w:val="0"/>
          <w:sz w:val="22"/>
          <w:szCs w:val="22"/>
          <w:lang w:eastAsia="uk-UA"/>
          <w14:ligatures w14:val="none"/>
        </w:rPr>
        <w:t>Енергоменеджмент</w:t>
      </w:r>
      <w:proofErr w:type="spellEnd"/>
      <w:r w:rsidRPr="008A6D4E">
        <w:rPr>
          <w:rFonts w:ascii="Century Gothic" w:eastAsia="Century Gothic" w:hAnsi="Century Gothic" w:cs="Century Gothic"/>
          <w:kern w:val="0"/>
          <w:sz w:val="22"/>
          <w:szCs w:val="22"/>
          <w:lang w:eastAsia="uk-UA"/>
          <w14:ligatures w14:val="none"/>
        </w:rPr>
        <w:t xml:space="preserve"> — це система управління використанням енергії з метою підвищення її ефективності та зменшення енергоспоживання. Головна мета </w:t>
      </w:r>
      <w:proofErr w:type="spellStart"/>
      <w:r w:rsidRPr="008A6D4E">
        <w:rPr>
          <w:rFonts w:ascii="Century Gothic" w:eastAsia="Century Gothic" w:hAnsi="Century Gothic" w:cs="Century Gothic"/>
          <w:kern w:val="0"/>
          <w:sz w:val="22"/>
          <w:szCs w:val="22"/>
          <w:lang w:eastAsia="uk-UA"/>
          <w14:ligatures w14:val="none"/>
        </w:rPr>
        <w:t>енергоменеджменту</w:t>
      </w:r>
      <w:proofErr w:type="spellEnd"/>
      <w:r w:rsidRPr="008A6D4E">
        <w:rPr>
          <w:rFonts w:ascii="Century Gothic" w:eastAsia="Century Gothic" w:hAnsi="Century Gothic" w:cs="Century Gothic"/>
          <w:kern w:val="0"/>
          <w:sz w:val="22"/>
          <w:szCs w:val="22"/>
          <w:lang w:eastAsia="uk-UA"/>
          <w14:ligatures w14:val="none"/>
        </w:rPr>
        <w:t xml:space="preserve"> полягає в оптимізації витрат на енергію, зниженні негативного впливу на довкілля та підвищенні економічної ефективності організацій чи окремих будівель.</w:t>
      </w:r>
    </w:p>
    <w:p w14:paraId="4EAB493A"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Основні компоненти </w:t>
      </w:r>
      <w:proofErr w:type="spellStart"/>
      <w:r w:rsidRPr="008A6D4E">
        <w:rPr>
          <w:rFonts w:ascii="Century Gothic" w:eastAsia="Century Gothic" w:hAnsi="Century Gothic" w:cs="Century Gothic"/>
          <w:kern w:val="0"/>
          <w:sz w:val="22"/>
          <w:szCs w:val="22"/>
          <w:lang w:eastAsia="uk-UA"/>
          <w14:ligatures w14:val="none"/>
        </w:rPr>
        <w:t>енергоменеджменту</w:t>
      </w:r>
      <w:proofErr w:type="spellEnd"/>
      <w:r w:rsidRPr="008A6D4E">
        <w:rPr>
          <w:rFonts w:ascii="Century Gothic" w:eastAsia="Century Gothic" w:hAnsi="Century Gothic" w:cs="Century Gothic"/>
          <w:kern w:val="0"/>
          <w:sz w:val="22"/>
          <w:szCs w:val="22"/>
          <w:lang w:eastAsia="uk-UA"/>
          <w14:ligatures w14:val="none"/>
        </w:rPr>
        <w:t>:</w:t>
      </w:r>
    </w:p>
    <w:tbl>
      <w:tblPr>
        <w:tblStyle w:val="-2113"/>
        <w:tblW w:w="9614" w:type="dxa"/>
        <w:tblLayout w:type="fixed"/>
        <w:tblLook w:val="0600" w:firstRow="0" w:lastRow="0" w:firstColumn="0" w:lastColumn="0" w:noHBand="1" w:noVBand="1"/>
      </w:tblPr>
      <w:tblGrid>
        <w:gridCol w:w="9614"/>
      </w:tblGrid>
      <w:tr w:rsidR="00E939F4" w:rsidRPr="008A6D4E" w14:paraId="554D6A67" w14:textId="77777777">
        <w:trPr>
          <w:trHeight w:val="219"/>
        </w:trPr>
        <w:tc>
          <w:tcPr>
            <w:tcW w:w="9614" w:type="dxa"/>
          </w:tcPr>
          <w:p w14:paraId="1C2512C2" w14:textId="77777777" w:rsidR="00E939F4" w:rsidRPr="008A6D4E" w:rsidRDefault="00E939F4" w:rsidP="00E939F4">
            <w:pPr>
              <w:jc w:val="both"/>
              <w:rPr>
                <w:sz w:val="20"/>
                <w:szCs w:val="20"/>
              </w:rPr>
            </w:pPr>
            <w:r w:rsidRPr="008A6D4E">
              <w:rPr>
                <w:rFonts w:eastAsia="Times New Roman" w:cs="Times New Roman"/>
                <w:b/>
                <w:bCs/>
                <w:sz w:val="20"/>
                <w:szCs w:val="20"/>
              </w:rPr>
              <w:t>Аналіз енергоспоживання</w:t>
            </w:r>
            <w:r w:rsidRPr="008A6D4E">
              <w:rPr>
                <w:rFonts w:eastAsia="Times New Roman" w:cs="Times New Roman"/>
                <w:sz w:val="20"/>
                <w:szCs w:val="20"/>
              </w:rPr>
              <w:t xml:space="preserve"> — вивчення обсягів і характеристик енергоспоживання об’єктів для виявлення неефективних ділянок.</w:t>
            </w:r>
          </w:p>
        </w:tc>
      </w:tr>
      <w:tr w:rsidR="00E939F4" w:rsidRPr="008A6D4E" w14:paraId="5DB37ADB" w14:textId="77777777">
        <w:trPr>
          <w:trHeight w:val="219"/>
        </w:trPr>
        <w:tc>
          <w:tcPr>
            <w:tcW w:w="9614" w:type="dxa"/>
          </w:tcPr>
          <w:p w14:paraId="15F7C7AA" w14:textId="77777777" w:rsidR="00E939F4" w:rsidRPr="008A6D4E" w:rsidRDefault="00E939F4" w:rsidP="00E939F4">
            <w:pPr>
              <w:jc w:val="both"/>
              <w:rPr>
                <w:sz w:val="20"/>
                <w:szCs w:val="20"/>
              </w:rPr>
            </w:pPr>
            <w:r w:rsidRPr="008A6D4E">
              <w:rPr>
                <w:rFonts w:eastAsia="Times New Roman" w:cs="Times New Roman"/>
                <w:b/>
                <w:bCs/>
                <w:sz w:val="20"/>
                <w:szCs w:val="20"/>
              </w:rPr>
              <w:t>Планування заходів</w:t>
            </w:r>
            <w:r w:rsidRPr="008A6D4E">
              <w:rPr>
                <w:rFonts w:eastAsia="Times New Roman" w:cs="Times New Roman"/>
                <w:sz w:val="20"/>
                <w:szCs w:val="20"/>
              </w:rPr>
              <w:t xml:space="preserve"> — розробка стратегій і конкретних заходів для скорочення споживання енергії.</w:t>
            </w:r>
          </w:p>
        </w:tc>
      </w:tr>
      <w:tr w:rsidR="00E939F4" w:rsidRPr="008A6D4E" w14:paraId="5BE6BA28" w14:textId="77777777">
        <w:trPr>
          <w:trHeight w:val="219"/>
        </w:trPr>
        <w:tc>
          <w:tcPr>
            <w:tcW w:w="9614" w:type="dxa"/>
          </w:tcPr>
          <w:p w14:paraId="497D02F1" w14:textId="77777777" w:rsidR="00E939F4" w:rsidRPr="008A6D4E" w:rsidRDefault="00E939F4" w:rsidP="00E939F4">
            <w:pPr>
              <w:jc w:val="both"/>
              <w:rPr>
                <w:rFonts w:eastAsia="Times New Roman" w:cs="Times New Roman"/>
                <w:sz w:val="20"/>
                <w:szCs w:val="20"/>
              </w:rPr>
            </w:pPr>
            <w:r w:rsidRPr="008A6D4E">
              <w:rPr>
                <w:rFonts w:eastAsia="Times New Roman" w:cs="Times New Roman"/>
                <w:b/>
                <w:bCs/>
                <w:sz w:val="20"/>
                <w:szCs w:val="20"/>
              </w:rPr>
              <w:t>Впровадження змін</w:t>
            </w:r>
            <w:r w:rsidRPr="008A6D4E">
              <w:rPr>
                <w:rFonts w:eastAsia="Times New Roman" w:cs="Times New Roman"/>
                <w:sz w:val="20"/>
                <w:szCs w:val="20"/>
              </w:rPr>
              <w:t xml:space="preserve"> — реалізація заходів щодо підвищення енергоефективності (наприклад, модернізація обладнання, покращення ізоляції).</w:t>
            </w:r>
          </w:p>
        </w:tc>
      </w:tr>
      <w:tr w:rsidR="00E939F4" w:rsidRPr="008A6D4E" w14:paraId="02B70D9A" w14:textId="77777777">
        <w:trPr>
          <w:trHeight w:val="219"/>
        </w:trPr>
        <w:tc>
          <w:tcPr>
            <w:tcW w:w="9614" w:type="dxa"/>
          </w:tcPr>
          <w:p w14:paraId="3D806BDF" w14:textId="77777777" w:rsidR="00E939F4" w:rsidRPr="008A6D4E" w:rsidRDefault="00E939F4" w:rsidP="00E939F4">
            <w:pPr>
              <w:jc w:val="both"/>
              <w:rPr>
                <w:rFonts w:eastAsia="Times New Roman" w:cs="Times New Roman"/>
                <w:sz w:val="20"/>
                <w:szCs w:val="20"/>
              </w:rPr>
            </w:pPr>
            <w:r w:rsidRPr="008A6D4E">
              <w:rPr>
                <w:rFonts w:eastAsia="Times New Roman" w:cs="Times New Roman"/>
                <w:b/>
                <w:bCs/>
                <w:sz w:val="20"/>
                <w:szCs w:val="20"/>
              </w:rPr>
              <w:t>Моніторинг та контроль</w:t>
            </w:r>
            <w:r w:rsidRPr="008A6D4E">
              <w:rPr>
                <w:rFonts w:eastAsia="Times New Roman" w:cs="Times New Roman"/>
                <w:sz w:val="20"/>
                <w:szCs w:val="20"/>
              </w:rPr>
              <w:t xml:space="preserve"> — постійне відстеження показників енергоспоживання для оцінки ефективності впроваджених змін.</w:t>
            </w:r>
          </w:p>
        </w:tc>
      </w:tr>
      <w:tr w:rsidR="00E939F4" w:rsidRPr="008A6D4E" w14:paraId="3F0CCB83" w14:textId="77777777">
        <w:trPr>
          <w:trHeight w:val="219"/>
        </w:trPr>
        <w:tc>
          <w:tcPr>
            <w:tcW w:w="9614" w:type="dxa"/>
          </w:tcPr>
          <w:p w14:paraId="43917A47" w14:textId="77777777" w:rsidR="00E939F4" w:rsidRPr="008A6D4E" w:rsidRDefault="00E939F4" w:rsidP="00E939F4">
            <w:pPr>
              <w:jc w:val="both"/>
              <w:rPr>
                <w:rFonts w:eastAsia="Times New Roman" w:cs="Times New Roman"/>
                <w:sz w:val="20"/>
                <w:szCs w:val="20"/>
              </w:rPr>
            </w:pPr>
            <w:r w:rsidRPr="008A6D4E">
              <w:rPr>
                <w:rFonts w:eastAsia="Times New Roman" w:cs="Times New Roman"/>
                <w:b/>
                <w:bCs/>
                <w:sz w:val="20"/>
                <w:szCs w:val="20"/>
              </w:rPr>
              <w:t>Аудит і звітність</w:t>
            </w:r>
            <w:r w:rsidRPr="008A6D4E">
              <w:rPr>
                <w:rFonts w:eastAsia="Times New Roman" w:cs="Times New Roman"/>
                <w:sz w:val="20"/>
                <w:szCs w:val="20"/>
              </w:rPr>
              <w:t xml:space="preserve"> — періодичний аудит для документування результатів і внесення коректив до планів управління енергією.</w:t>
            </w:r>
          </w:p>
        </w:tc>
      </w:tr>
    </w:tbl>
    <w:p w14:paraId="68E849A3"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proofErr w:type="spellStart"/>
      <w:r w:rsidRPr="008A6D4E">
        <w:rPr>
          <w:rFonts w:ascii="Century Gothic" w:eastAsia="Century Gothic" w:hAnsi="Century Gothic" w:cs="Century Gothic"/>
          <w:kern w:val="0"/>
          <w:sz w:val="22"/>
          <w:szCs w:val="22"/>
          <w:lang w:eastAsia="uk-UA"/>
          <w14:ligatures w14:val="none"/>
        </w:rPr>
        <w:t>Енергоменеджмент</w:t>
      </w:r>
      <w:proofErr w:type="spellEnd"/>
      <w:r w:rsidRPr="008A6D4E">
        <w:rPr>
          <w:rFonts w:ascii="Century Gothic" w:eastAsia="Century Gothic" w:hAnsi="Century Gothic" w:cs="Century Gothic"/>
          <w:kern w:val="0"/>
          <w:sz w:val="22"/>
          <w:szCs w:val="22"/>
          <w:lang w:eastAsia="uk-UA"/>
          <w14:ligatures w14:val="none"/>
        </w:rPr>
        <w:t xml:space="preserve"> є важливим інструментом для зниження витрат на енергоресурси, а також для зменшення викидів парникових газів. Він широко застосовується в промисловості, комерційних установах та державних органах, а також є частиною муніципальних енергетичних планів багатьох країн.</w:t>
      </w:r>
    </w:p>
    <w:p w14:paraId="325DE561"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Застосування системи </w:t>
      </w:r>
      <w:proofErr w:type="spellStart"/>
      <w:r w:rsidRPr="008A6D4E">
        <w:rPr>
          <w:rFonts w:ascii="Century Gothic" w:eastAsia="Century Gothic" w:hAnsi="Century Gothic" w:cs="Century Gothic"/>
          <w:kern w:val="0"/>
          <w:sz w:val="22"/>
          <w:szCs w:val="22"/>
          <w:lang w:eastAsia="uk-UA"/>
          <w14:ligatures w14:val="none"/>
        </w:rPr>
        <w:t>енергоменеджменту</w:t>
      </w:r>
      <w:proofErr w:type="spellEnd"/>
      <w:r w:rsidRPr="008A6D4E">
        <w:rPr>
          <w:rFonts w:ascii="Century Gothic" w:eastAsia="Century Gothic" w:hAnsi="Century Gothic" w:cs="Century Gothic"/>
          <w:kern w:val="0"/>
          <w:sz w:val="22"/>
          <w:szCs w:val="22"/>
          <w:lang w:eastAsia="uk-UA"/>
          <w14:ligatures w14:val="none"/>
        </w:rPr>
        <w:t xml:space="preserve"> допомагає не лише зекономити кошти, але й зробити внесок у сталий розвиток, сприяючи збереженню природних ресурсів та зменшенню екологічного впливу.</w:t>
      </w:r>
    </w:p>
    <w:p w14:paraId="57359B0B"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proofErr w:type="spellStart"/>
      <w:r w:rsidRPr="008A6D4E">
        <w:rPr>
          <w:rFonts w:ascii="Century Gothic" w:eastAsia="Century Gothic" w:hAnsi="Century Gothic" w:cs="Century Gothic"/>
          <w:kern w:val="0"/>
          <w:sz w:val="22"/>
          <w:szCs w:val="22"/>
          <w:lang w:eastAsia="uk-UA"/>
          <w14:ligatures w14:val="none"/>
        </w:rPr>
        <w:t>Енергомоніторинг</w:t>
      </w:r>
      <w:proofErr w:type="spellEnd"/>
      <w:r w:rsidRPr="008A6D4E">
        <w:rPr>
          <w:rFonts w:ascii="Century Gothic" w:eastAsia="Century Gothic" w:hAnsi="Century Gothic" w:cs="Century Gothic"/>
          <w:kern w:val="0"/>
          <w:sz w:val="22"/>
          <w:szCs w:val="22"/>
          <w:lang w:eastAsia="uk-UA"/>
          <w14:ligatures w14:val="none"/>
        </w:rPr>
        <w:t xml:space="preserve"> — це процес постійного відстеження, збору та аналізу даних про споживання енергії об'єктом або системою. Він є важливою частиною </w:t>
      </w:r>
      <w:proofErr w:type="spellStart"/>
      <w:r w:rsidRPr="008A6D4E">
        <w:rPr>
          <w:rFonts w:ascii="Century Gothic" w:eastAsia="Century Gothic" w:hAnsi="Century Gothic" w:cs="Century Gothic"/>
          <w:kern w:val="0"/>
          <w:sz w:val="22"/>
          <w:szCs w:val="22"/>
          <w:lang w:eastAsia="uk-UA"/>
          <w14:ligatures w14:val="none"/>
        </w:rPr>
        <w:t>енергоменеджменту</w:t>
      </w:r>
      <w:proofErr w:type="spellEnd"/>
      <w:r w:rsidRPr="008A6D4E">
        <w:rPr>
          <w:rFonts w:ascii="Century Gothic" w:eastAsia="Century Gothic" w:hAnsi="Century Gothic" w:cs="Century Gothic"/>
          <w:kern w:val="0"/>
          <w:sz w:val="22"/>
          <w:szCs w:val="22"/>
          <w:lang w:eastAsia="uk-UA"/>
          <w14:ligatures w14:val="none"/>
        </w:rPr>
        <w:t xml:space="preserve"> і допомагає виявляти відхилення від запланованих показників, неефективні ділянки та знаходити можливості для економії енергії.</w:t>
      </w:r>
    </w:p>
    <w:p w14:paraId="3E89E8E9"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Основні цілі </w:t>
      </w:r>
      <w:proofErr w:type="spellStart"/>
      <w:r w:rsidRPr="008A6D4E">
        <w:rPr>
          <w:rFonts w:ascii="Century Gothic" w:eastAsia="Century Gothic" w:hAnsi="Century Gothic" w:cs="Century Gothic"/>
          <w:kern w:val="0"/>
          <w:sz w:val="22"/>
          <w:szCs w:val="22"/>
          <w:lang w:eastAsia="uk-UA"/>
          <w14:ligatures w14:val="none"/>
        </w:rPr>
        <w:t>енергомоніторингу</w:t>
      </w:r>
      <w:proofErr w:type="spellEnd"/>
      <w:r w:rsidRPr="008A6D4E">
        <w:rPr>
          <w:rFonts w:ascii="Century Gothic" w:eastAsia="Century Gothic" w:hAnsi="Century Gothic" w:cs="Century Gothic"/>
          <w:kern w:val="0"/>
          <w:sz w:val="22"/>
          <w:szCs w:val="22"/>
          <w:lang w:eastAsia="uk-UA"/>
          <w14:ligatures w14:val="none"/>
        </w:rPr>
        <w:t>:</w:t>
      </w:r>
    </w:p>
    <w:tbl>
      <w:tblPr>
        <w:tblStyle w:val="-2113"/>
        <w:tblW w:w="9614" w:type="dxa"/>
        <w:tblLayout w:type="fixed"/>
        <w:tblLook w:val="0600" w:firstRow="0" w:lastRow="0" w:firstColumn="0" w:lastColumn="0" w:noHBand="1" w:noVBand="1"/>
      </w:tblPr>
      <w:tblGrid>
        <w:gridCol w:w="9614"/>
      </w:tblGrid>
      <w:tr w:rsidR="00E939F4" w:rsidRPr="008A6D4E" w14:paraId="151DE2DA" w14:textId="77777777">
        <w:trPr>
          <w:trHeight w:val="219"/>
        </w:trPr>
        <w:tc>
          <w:tcPr>
            <w:tcW w:w="9614" w:type="dxa"/>
          </w:tcPr>
          <w:p w14:paraId="4BB90C69" w14:textId="77777777" w:rsidR="00E939F4" w:rsidRPr="008A6D4E" w:rsidRDefault="00E939F4" w:rsidP="00E939F4">
            <w:pPr>
              <w:jc w:val="both"/>
              <w:rPr>
                <w:sz w:val="20"/>
                <w:szCs w:val="20"/>
              </w:rPr>
            </w:pPr>
            <w:r w:rsidRPr="008A6D4E">
              <w:rPr>
                <w:rFonts w:eastAsia="Times New Roman" w:cs="Times New Roman"/>
                <w:sz w:val="20"/>
                <w:szCs w:val="20"/>
              </w:rPr>
              <w:t>Контроль енергоспоживання в реальному часі для оперативного реагування на зміни.</w:t>
            </w:r>
          </w:p>
        </w:tc>
      </w:tr>
      <w:tr w:rsidR="00E939F4" w:rsidRPr="008A6D4E" w14:paraId="797309D1" w14:textId="77777777">
        <w:trPr>
          <w:trHeight w:val="219"/>
        </w:trPr>
        <w:tc>
          <w:tcPr>
            <w:tcW w:w="9614" w:type="dxa"/>
          </w:tcPr>
          <w:p w14:paraId="36947C58" w14:textId="77777777" w:rsidR="00E939F4" w:rsidRPr="008A6D4E" w:rsidRDefault="00E939F4" w:rsidP="00E939F4">
            <w:pPr>
              <w:jc w:val="both"/>
              <w:rPr>
                <w:sz w:val="20"/>
                <w:szCs w:val="20"/>
              </w:rPr>
            </w:pPr>
            <w:r w:rsidRPr="008A6D4E">
              <w:rPr>
                <w:rFonts w:eastAsia="Times New Roman" w:cs="Times New Roman"/>
                <w:sz w:val="20"/>
                <w:szCs w:val="20"/>
              </w:rPr>
              <w:t>Виявлення неефективного використання енергії шляхом аналізу даних.</w:t>
            </w:r>
          </w:p>
        </w:tc>
      </w:tr>
      <w:tr w:rsidR="00E939F4" w:rsidRPr="008A6D4E" w14:paraId="0CB9510C" w14:textId="77777777">
        <w:trPr>
          <w:trHeight w:val="219"/>
        </w:trPr>
        <w:tc>
          <w:tcPr>
            <w:tcW w:w="9614" w:type="dxa"/>
          </w:tcPr>
          <w:p w14:paraId="4D4C8C90" w14:textId="77777777" w:rsidR="00E939F4" w:rsidRPr="008A6D4E" w:rsidRDefault="00E939F4" w:rsidP="00E939F4">
            <w:pPr>
              <w:jc w:val="both"/>
              <w:rPr>
                <w:rFonts w:eastAsia="Times New Roman" w:cs="Times New Roman"/>
                <w:sz w:val="20"/>
                <w:szCs w:val="20"/>
              </w:rPr>
            </w:pPr>
            <w:r w:rsidRPr="008A6D4E">
              <w:rPr>
                <w:rFonts w:eastAsia="Times New Roman" w:cs="Times New Roman"/>
                <w:sz w:val="20"/>
                <w:szCs w:val="20"/>
              </w:rPr>
              <w:t>Оцінка ефективності заходів із підвищення енергоефективності.</w:t>
            </w:r>
          </w:p>
        </w:tc>
      </w:tr>
    </w:tbl>
    <w:p w14:paraId="3C66FFF1"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Завдяки </w:t>
      </w:r>
      <w:proofErr w:type="spellStart"/>
      <w:r w:rsidRPr="008A6D4E">
        <w:rPr>
          <w:rFonts w:ascii="Century Gothic" w:eastAsia="Century Gothic" w:hAnsi="Century Gothic" w:cs="Century Gothic"/>
          <w:kern w:val="0"/>
          <w:sz w:val="22"/>
          <w:szCs w:val="22"/>
          <w:lang w:eastAsia="uk-UA"/>
          <w14:ligatures w14:val="none"/>
        </w:rPr>
        <w:t>енергомоніторингу</w:t>
      </w:r>
      <w:proofErr w:type="spellEnd"/>
      <w:r w:rsidRPr="008A6D4E">
        <w:rPr>
          <w:rFonts w:ascii="Century Gothic" w:eastAsia="Century Gothic" w:hAnsi="Century Gothic" w:cs="Century Gothic"/>
          <w:kern w:val="0"/>
          <w:sz w:val="22"/>
          <w:szCs w:val="22"/>
          <w:lang w:eastAsia="uk-UA"/>
          <w14:ligatures w14:val="none"/>
        </w:rPr>
        <w:t xml:space="preserve"> можна зменшити витрати на енергію, покращити екологічні показники об'єкта та оптимізувати процеси, що впливають на енергоспоживання.</w:t>
      </w:r>
    </w:p>
    <w:p w14:paraId="56759E6F" w14:textId="1EE9FBC5" w:rsidR="00E939F4" w:rsidRPr="00BA4447"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В даний час в громаді наявна структурована система енергетичного менеджменту затверджена положенням про підрозділ. При цьому підрозділ виконує завдання щодо підготовки </w:t>
      </w:r>
      <w:proofErr w:type="spellStart"/>
      <w:r w:rsidRPr="008A6D4E">
        <w:rPr>
          <w:rFonts w:ascii="Century Gothic" w:eastAsia="Century Gothic" w:hAnsi="Century Gothic" w:cs="Century Gothic"/>
          <w:kern w:val="0"/>
          <w:sz w:val="22"/>
          <w:szCs w:val="22"/>
          <w:lang w:eastAsia="uk-UA"/>
          <w14:ligatures w14:val="none"/>
        </w:rPr>
        <w:t>проєктів</w:t>
      </w:r>
      <w:proofErr w:type="spellEnd"/>
      <w:r w:rsidRPr="008A6D4E">
        <w:rPr>
          <w:rFonts w:ascii="Century Gothic" w:eastAsia="Century Gothic" w:hAnsi="Century Gothic" w:cs="Century Gothic"/>
          <w:kern w:val="0"/>
          <w:sz w:val="22"/>
          <w:szCs w:val="22"/>
          <w:lang w:eastAsia="uk-UA"/>
          <w14:ligatures w14:val="none"/>
        </w:rPr>
        <w:t>, збору даних про енергоспоживання.</w:t>
      </w:r>
      <w:r w:rsidR="00BA4447">
        <w:rPr>
          <w:rFonts w:ascii="Century Gothic" w:eastAsia="Century Gothic" w:hAnsi="Century Gothic" w:cs="Century Gothic"/>
          <w:kern w:val="0"/>
          <w:sz w:val="22"/>
          <w:szCs w:val="22"/>
          <w:lang w:eastAsia="uk-UA"/>
          <w14:ligatures w14:val="none"/>
        </w:rPr>
        <w:t xml:space="preserve"> Для проведення </w:t>
      </w:r>
      <w:proofErr w:type="spellStart"/>
      <w:r w:rsidR="00BA4447">
        <w:rPr>
          <w:rFonts w:ascii="Century Gothic" w:eastAsia="Century Gothic" w:hAnsi="Century Gothic" w:cs="Century Gothic"/>
          <w:kern w:val="0"/>
          <w:sz w:val="22"/>
          <w:szCs w:val="22"/>
          <w:lang w:eastAsia="uk-UA"/>
          <w14:ligatures w14:val="none"/>
        </w:rPr>
        <w:lastRenderedPageBreak/>
        <w:t>енергомоніторингу</w:t>
      </w:r>
      <w:proofErr w:type="spellEnd"/>
      <w:r w:rsidR="00BA4447">
        <w:rPr>
          <w:rFonts w:ascii="Century Gothic" w:eastAsia="Century Gothic" w:hAnsi="Century Gothic" w:cs="Century Gothic"/>
          <w:kern w:val="0"/>
          <w:sz w:val="22"/>
          <w:szCs w:val="22"/>
          <w:lang w:eastAsia="uk-UA"/>
          <w14:ligatures w14:val="none"/>
        </w:rPr>
        <w:t xml:space="preserve"> у бюджетних будівлях використовується програмний комплекс «</w:t>
      </w:r>
      <w:r w:rsidR="00BA4447">
        <w:rPr>
          <w:rFonts w:ascii="Century Gothic" w:eastAsia="Century Gothic" w:hAnsi="Century Gothic" w:cs="Century Gothic"/>
          <w:kern w:val="0"/>
          <w:sz w:val="22"/>
          <w:szCs w:val="22"/>
          <w:lang w:val="en-US" w:eastAsia="uk-UA"/>
          <w14:ligatures w14:val="none"/>
        </w:rPr>
        <w:t>UMUNI</w:t>
      </w:r>
      <w:r w:rsidR="00BA4447">
        <w:rPr>
          <w:rFonts w:ascii="Century Gothic" w:eastAsia="Century Gothic" w:hAnsi="Century Gothic" w:cs="Century Gothic"/>
          <w:kern w:val="0"/>
          <w:sz w:val="22"/>
          <w:szCs w:val="22"/>
          <w:lang w:eastAsia="uk-UA"/>
          <w14:ligatures w14:val="none"/>
        </w:rPr>
        <w:t>».</w:t>
      </w:r>
    </w:p>
    <w:p w14:paraId="794BF903"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Основні завдання, що покладаються на структурний підрозділ  з енергетичного менеджменту:</w:t>
      </w:r>
    </w:p>
    <w:tbl>
      <w:tblPr>
        <w:tblStyle w:val="-2113"/>
        <w:tblW w:w="9614" w:type="dxa"/>
        <w:tblLayout w:type="fixed"/>
        <w:tblLook w:val="0600" w:firstRow="0" w:lastRow="0" w:firstColumn="0" w:lastColumn="0" w:noHBand="1" w:noVBand="1"/>
      </w:tblPr>
      <w:tblGrid>
        <w:gridCol w:w="9614"/>
      </w:tblGrid>
      <w:tr w:rsidR="00E939F4" w:rsidRPr="008A6D4E" w14:paraId="099C4A95" w14:textId="77777777">
        <w:trPr>
          <w:trHeight w:val="219"/>
        </w:trPr>
        <w:tc>
          <w:tcPr>
            <w:tcW w:w="9614" w:type="dxa"/>
          </w:tcPr>
          <w:p w14:paraId="729CEF7C" w14:textId="77777777" w:rsidR="00E939F4" w:rsidRPr="008A6D4E" w:rsidRDefault="00E939F4" w:rsidP="00E939F4">
            <w:pPr>
              <w:jc w:val="both"/>
              <w:rPr>
                <w:sz w:val="20"/>
                <w:szCs w:val="20"/>
              </w:rPr>
            </w:pPr>
            <w:r w:rsidRPr="008A6D4E">
              <w:rPr>
                <w:sz w:val="20"/>
                <w:szCs w:val="20"/>
              </w:rPr>
              <w:t>Збір та аналіз даних про енергоспоживання в бюджетних будівлях;</w:t>
            </w:r>
          </w:p>
        </w:tc>
      </w:tr>
      <w:tr w:rsidR="00E939F4" w:rsidRPr="008A6D4E" w14:paraId="4D70BA4B" w14:textId="77777777">
        <w:trPr>
          <w:trHeight w:val="219"/>
        </w:trPr>
        <w:tc>
          <w:tcPr>
            <w:tcW w:w="9614" w:type="dxa"/>
          </w:tcPr>
          <w:p w14:paraId="4BE5E436" w14:textId="77777777" w:rsidR="00E939F4" w:rsidRPr="008A6D4E" w:rsidRDefault="00E939F4" w:rsidP="00E939F4">
            <w:pPr>
              <w:jc w:val="both"/>
              <w:rPr>
                <w:sz w:val="20"/>
                <w:szCs w:val="20"/>
              </w:rPr>
            </w:pPr>
            <w:r w:rsidRPr="008A6D4E">
              <w:rPr>
                <w:sz w:val="20"/>
                <w:szCs w:val="20"/>
              </w:rPr>
              <w:t xml:space="preserve">Підготовка рекомендацій щодо підвищення ефективності енергоспоживання (в т. ч. з залученням сторонніх </w:t>
            </w:r>
            <w:proofErr w:type="spellStart"/>
            <w:r w:rsidRPr="008A6D4E">
              <w:rPr>
                <w:sz w:val="20"/>
                <w:szCs w:val="20"/>
              </w:rPr>
              <w:t>енергоаудиторів</w:t>
            </w:r>
            <w:proofErr w:type="spellEnd"/>
            <w:r w:rsidRPr="008A6D4E">
              <w:rPr>
                <w:sz w:val="20"/>
                <w:szCs w:val="20"/>
              </w:rPr>
              <w:t>);</w:t>
            </w:r>
          </w:p>
        </w:tc>
      </w:tr>
      <w:tr w:rsidR="00E939F4" w:rsidRPr="008A6D4E" w14:paraId="51765507" w14:textId="77777777">
        <w:trPr>
          <w:trHeight w:val="219"/>
        </w:trPr>
        <w:tc>
          <w:tcPr>
            <w:tcW w:w="9614" w:type="dxa"/>
          </w:tcPr>
          <w:p w14:paraId="78A79E71" w14:textId="77777777" w:rsidR="00E939F4" w:rsidRPr="008A6D4E" w:rsidRDefault="00E939F4" w:rsidP="00E939F4">
            <w:pPr>
              <w:jc w:val="both"/>
              <w:rPr>
                <w:rFonts w:eastAsia="Times New Roman" w:cs="Times New Roman"/>
                <w:sz w:val="20"/>
                <w:szCs w:val="20"/>
              </w:rPr>
            </w:pPr>
            <w:r w:rsidRPr="008A6D4E">
              <w:rPr>
                <w:sz w:val="20"/>
                <w:szCs w:val="20"/>
              </w:rPr>
              <w:t>Навчання персоналу;</w:t>
            </w:r>
          </w:p>
        </w:tc>
      </w:tr>
      <w:tr w:rsidR="00E939F4" w:rsidRPr="008A6D4E" w14:paraId="3E5A3C3D" w14:textId="77777777">
        <w:trPr>
          <w:trHeight w:val="219"/>
        </w:trPr>
        <w:tc>
          <w:tcPr>
            <w:tcW w:w="9614" w:type="dxa"/>
          </w:tcPr>
          <w:p w14:paraId="43A8D0AC" w14:textId="77777777" w:rsidR="00E939F4" w:rsidRPr="008A6D4E" w:rsidRDefault="00E939F4" w:rsidP="00E939F4">
            <w:pPr>
              <w:jc w:val="both"/>
              <w:rPr>
                <w:rFonts w:eastAsia="Times New Roman" w:cs="Times New Roman"/>
                <w:sz w:val="20"/>
                <w:szCs w:val="20"/>
              </w:rPr>
            </w:pPr>
            <w:r w:rsidRPr="008A6D4E">
              <w:rPr>
                <w:sz w:val="20"/>
                <w:szCs w:val="20"/>
              </w:rPr>
              <w:t>Організація обслуговування енергоефективного обладнання;</w:t>
            </w:r>
          </w:p>
        </w:tc>
      </w:tr>
      <w:tr w:rsidR="00E939F4" w:rsidRPr="008A6D4E" w14:paraId="0AFA89A9" w14:textId="77777777">
        <w:trPr>
          <w:trHeight w:val="219"/>
        </w:trPr>
        <w:tc>
          <w:tcPr>
            <w:tcW w:w="9614" w:type="dxa"/>
          </w:tcPr>
          <w:p w14:paraId="26C5BD43" w14:textId="77777777" w:rsidR="00E939F4" w:rsidRPr="008A6D4E" w:rsidRDefault="00E939F4" w:rsidP="00E939F4">
            <w:pPr>
              <w:jc w:val="both"/>
              <w:rPr>
                <w:rFonts w:eastAsia="Times New Roman" w:cs="Times New Roman"/>
                <w:sz w:val="20"/>
                <w:szCs w:val="20"/>
              </w:rPr>
            </w:pPr>
            <w:r w:rsidRPr="008A6D4E">
              <w:rPr>
                <w:sz w:val="20"/>
                <w:szCs w:val="20"/>
              </w:rPr>
              <w:t xml:space="preserve">Підготовка </w:t>
            </w:r>
            <w:proofErr w:type="spellStart"/>
            <w:r w:rsidRPr="008A6D4E">
              <w:rPr>
                <w:sz w:val="20"/>
                <w:szCs w:val="20"/>
              </w:rPr>
              <w:t>проєктів</w:t>
            </w:r>
            <w:proofErr w:type="spellEnd"/>
            <w:r w:rsidRPr="008A6D4E">
              <w:rPr>
                <w:sz w:val="20"/>
                <w:szCs w:val="20"/>
              </w:rPr>
              <w:t xml:space="preserve"> з підвищення енергоефективності та їх обґрунтування для подачі на фінансування з бюджету та позабюджетних фондів;</w:t>
            </w:r>
          </w:p>
        </w:tc>
      </w:tr>
      <w:tr w:rsidR="00E939F4" w:rsidRPr="008A6D4E" w14:paraId="6B2CEB21" w14:textId="77777777">
        <w:trPr>
          <w:trHeight w:val="219"/>
        </w:trPr>
        <w:tc>
          <w:tcPr>
            <w:tcW w:w="9614" w:type="dxa"/>
          </w:tcPr>
          <w:p w14:paraId="487FD576" w14:textId="77777777" w:rsidR="00E939F4" w:rsidRPr="008A6D4E" w:rsidRDefault="00E939F4" w:rsidP="00E939F4">
            <w:pPr>
              <w:jc w:val="both"/>
              <w:rPr>
                <w:rFonts w:eastAsia="Times New Roman" w:cs="Times New Roman"/>
                <w:sz w:val="20"/>
                <w:szCs w:val="20"/>
              </w:rPr>
            </w:pPr>
            <w:r w:rsidRPr="008A6D4E">
              <w:rPr>
                <w:sz w:val="20"/>
                <w:szCs w:val="20"/>
              </w:rPr>
              <w:t>Систематизація даних про впроваджені енергоефективні заходи;</w:t>
            </w:r>
          </w:p>
        </w:tc>
      </w:tr>
      <w:tr w:rsidR="00E939F4" w:rsidRPr="008A6D4E" w14:paraId="3AE788FC" w14:textId="77777777">
        <w:trPr>
          <w:trHeight w:val="219"/>
        </w:trPr>
        <w:tc>
          <w:tcPr>
            <w:tcW w:w="9614" w:type="dxa"/>
          </w:tcPr>
          <w:p w14:paraId="354533F8" w14:textId="77777777" w:rsidR="00E939F4" w:rsidRPr="008A6D4E" w:rsidRDefault="00E939F4" w:rsidP="00E939F4">
            <w:pPr>
              <w:jc w:val="both"/>
              <w:rPr>
                <w:rFonts w:eastAsia="Times New Roman" w:cs="Times New Roman"/>
                <w:sz w:val="20"/>
                <w:szCs w:val="20"/>
              </w:rPr>
            </w:pPr>
            <w:r w:rsidRPr="008A6D4E">
              <w:rPr>
                <w:sz w:val="20"/>
                <w:szCs w:val="20"/>
              </w:rPr>
              <w:t xml:space="preserve">Підготовка та супровід </w:t>
            </w:r>
            <w:proofErr w:type="spellStart"/>
            <w:r w:rsidRPr="008A6D4E">
              <w:rPr>
                <w:sz w:val="20"/>
                <w:szCs w:val="20"/>
              </w:rPr>
              <w:t>проєктів</w:t>
            </w:r>
            <w:proofErr w:type="spellEnd"/>
            <w:r w:rsidRPr="008A6D4E">
              <w:rPr>
                <w:sz w:val="20"/>
                <w:szCs w:val="20"/>
              </w:rPr>
              <w:t xml:space="preserve"> </w:t>
            </w:r>
            <w:proofErr w:type="spellStart"/>
            <w:r w:rsidRPr="008A6D4E">
              <w:rPr>
                <w:sz w:val="20"/>
                <w:szCs w:val="20"/>
              </w:rPr>
              <w:t>співфінансування</w:t>
            </w:r>
            <w:proofErr w:type="spellEnd"/>
            <w:r w:rsidRPr="008A6D4E">
              <w:rPr>
                <w:sz w:val="20"/>
                <w:szCs w:val="20"/>
              </w:rPr>
              <w:t xml:space="preserve"> заходів з підвищення енергоефективності в житловому секторі;</w:t>
            </w:r>
          </w:p>
        </w:tc>
      </w:tr>
      <w:tr w:rsidR="00E939F4" w:rsidRPr="008A6D4E" w14:paraId="275D545F" w14:textId="77777777">
        <w:trPr>
          <w:trHeight w:val="219"/>
        </w:trPr>
        <w:tc>
          <w:tcPr>
            <w:tcW w:w="9614" w:type="dxa"/>
          </w:tcPr>
          <w:p w14:paraId="5F7F07DB" w14:textId="77777777" w:rsidR="00E939F4" w:rsidRPr="008A6D4E" w:rsidRDefault="00E939F4" w:rsidP="00E939F4">
            <w:pPr>
              <w:jc w:val="both"/>
              <w:rPr>
                <w:rFonts w:eastAsia="Times New Roman" w:cs="Times New Roman"/>
                <w:sz w:val="20"/>
                <w:szCs w:val="20"/>
              </w:rPr>
            </w:pPr>
            <w:r w:rsidRPr="008A6D4E">
              <w:rPr>
                <w:sz w:val="20"/>
                <w:szCs w:val="20"/>
              </w:rPr>
              <w:t>Систематизація даних про енергоспоживання в розрізі основних секторів МЕП;</w:t>
            </w:r>
          </w:p>
        </w:tc>
      </w:tr>
      <w:tr w:rsidR="00E939F4" w:rsidRPr="008A6D4E" w14:paraId="714D0539" w14:textId="77777777">
        <w:trPr>
          <w:trHeight w:val="219"/>
        </w:trPr>
        <w:tc>
          <w:tcPr>
            <w:tcW w:w="9614" w:type="dxa"/>
          </w:tcPr>
          <w:p w14:paraId="427A84FF" w14:textId="77777777" w:rsidR="00E939F4" w:rsidRPr="008A6D4E" w:rsidRDefault="00E939F4" w:rsidP="00E939F4">
            <w:pPr>
              <w:jc w:val="both"/>
              <w:rPr>
                <w:rFonts w:eastAsia="Times New Roman" w:cs="Times New Roman"/>
                <w:sz w:val="20"/>
                <w:szCs w:val="20"/>
              </w:rPr>
            </w:pPr>
            <w:r w:rsidRPr="008A6D4E">
              <w:rPr>
                <w:sz w:val="20"/>
                <w:szCs w:val="20"/>
              </w:rPr>
              <w:t xml:space="preserve">Допомога та навчання </w:t>
            </w:r>
            <w:proofErr w:type="spellStart"/>
            <w:r w:rsidRPr="008A6D4E">
              <w:rPr>
                <w:sz w:val="20"/>
                <w:szCs w:val="20"/>
              </w:rPr>
              <w:t>енергоменджерів</w:t>
            </w:r>
            <w:proofErr w:type="spellEnd"/>
            <w:r w:rsidRPr="008A6D4E">
              <w:rPr>
                <w:sz w:val="20"/>
                <w:szCs w:val="20"/>
              </w:rPr>
              <w:t xml:space="preserve"> структурних підрозділів;</w:t>
            </w:r>
          </w:p>
        </w:tc>
      </w:tr>
    </w:tbl>
    <w:p w14:paraId="32CE4CB3"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Для ефективного впровадження заходів в рамках </w:t>
      </w:r>
      <w:proofErr w:type="spellStart"/>
      <w:r w:rsidRPr="008A6D4E">
        <w:rPr>
          <w:rFonts w:ascii="Century Gothic" w:eastAsia="Century Gothic" w:hAnsi="Century Gothic" w:cs="Century Gothic"/>
          <w:kern w:val="0"/>
          <w:sz w:val="22"/>
          <w:szCs w:val="22"/>
          <w:lang w:eastAsia="uk-UA"/>
          <w14:ligatures w14:val="none"/>
        </w:rPr>
        <w:t>МЕПу</w:t>
      </w:r>
      <w:proofErr w:type="spellEnd"/>
      <w:r w:rsidRPr="008A6D4E">
        <w:rPr>
          <w:rFonts w:ascii="Century Gothic" w:eastAsia="Century Gothic" w:hAnsi="Century Gothic" w:cs="Century Gothic"/>
          <w:kern w:val="0"/>
          <w:sz w:val="22"/>
          <w:szCs w:val="22"/>
          <w:lang w:eastAsia="uk-UA"/>
          <w14:ligatures w14:val="none"/>
        </w:rPr>
        <w:t xml:space="preserve"> та загального підвищення ефективності енергоспоживання в місті рекомендовано запровадити повноцінну систему енергетичного менеджменту.</w:t>
      </w:r>
    </w:p>
    <w:p w14:paraId="2F614592"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Аналіз запровадження систем </w:t>
      </w:r>
      <w:proofErr w:type="spellStart"/>
      <w:r w:rsidRPr="008A6D4E">
        <w:rPr>
          <w:rFonts w:ascii="Century Gothic" w:eastAsia="Century Gothic" w:hAnsi="Century Gothic" w:cs="Century Gothic"/>
          <w:kern w:val="0"/>
          <w:sz w:val="22"/>
          <w:szCs w:val="22"/>
          <w:lang w:eastAsia="uk-UA"/>
          <w14:ligatures w14:val="none"/>
        </w:rPr>
        <w:t>енергоменеджменту</w:t>
      </w:r>
      <w:proofErr w:type="spellEnd"/>
      <w:r w:rsidRPr="008A6D4E">
        <w:rPr>
          <w:rFonts w:ascii="Century Gothic" w:eastAsia="Century Gothic" w:hAnsi="Century Gothic" w:cs="Century Gothic"/>
          <w:kern w:val="0"/>
          <w:sz w:val="22"/>
          <w:szCs w:val="22"/>
          <w:lang w:eastAsia="uk-UA"/>
          <w14:ligatures w14:val="none"/>
        </w:rPr>
        <w:t xml:space="preserve"> показує, що в громаді доцільно запровадити систему </w:t>
      </w:r>
      <w:proofErr w:type="spellStart"/>
      <w:r w:rsidRPr="008A6D4E">
        <w:rPr>
          <w:rFonts w:ascii="Century Gothic" w:eastAsia="Century Gothic" w:hAnsi="Century Gothic" w:cs="Century Gothic"/>
          <w:kern w:val="0"/>
          <w:sz w:val="22"/>
          <w:szCs w:val="22"/>
          <w:lang w:eastAsia="uk-UA"/>
          <w14:ligatures w14:val="none"/>
        </w:rPr>
        <w:t>енергоменеджменту</w:t>
      </w:r>
      <w:proofErr w:type="spellEnd"/>
      <w:r w:rsidRPr="008A6D4E">
        <w:rPr>
          <w:rFonts w:ascii="Century Gothic" w:eastAsia="Century Gothic" w:hAnsi="Century Gothic" w:cs="Century Gothic"/>
          <w:kern w:val="0"/>
          <w:sz w:val="22"/>
          <w:szCs w:val="22"/>
          <w:lang w:eastAsia="uk-UA"/>
          <w14:ligatures w14:val="none"/>
        </w:rPr>
        <w:t xml:space="preserve"> базовану на стандарті ISO 50 001.</w:t>
      </w:r>
    </w:p>
    <w:p w14:paraId="41B6C403"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ISO 50001 — це міжнародний стандарт системи </w:t>
      </w:r>
      <w:proofErr w:type="spellStart"/>
      <w:r w:rsidRPr="008A6D4E">
        <w:rPr>
          <w:rFonts w:ascii="Century Gothic" w:eastAsia="Century Gothic" w:hAnsi="Century Gothic" w:cs="Century Gothic"/>
          <w:kern w:val="0"/>
          <w:sz w:val="22"/>
          <w:szCs w:val="22"/>
          <w:lang w:eastAsia="uk-UA"/>
          <w14:ligatures w14:val="none"/>
        </w:rPr>
        <w:t>енергоменеджменту</w:t>
      </w:r>
      <w:proofErr w:type="spellEnd"/>
      <w:r w:rsidRPr="008A6D4E">
        <w:rPr>
          <w:rFonts w:ascii="Century Gothic" w:eastAsia="Century Gothic" w:hAnsi="Century Gothic" w:cs="Century Gothic"/>
          <w:kern w:val="0"/>
          <w:sz w:val="22"/>
          <w:szCs w:val="22"/>
          <w:lang w:eastAsia="uk-UA"/>
          <w14:ligatures w14:val="none"/>
        </w:rPr>
        <w:t xml:space="preserve">, розроблений для того, щоб допомогти організаціям покращити енергетичну ефективність, знизити витрати на енергію та скоротити екологічний вплив. Він надає структуру для створення, впровадження, підтримки та вдосконалення системи управління енергією в громаді чи установі. </w:t>
      </w:r>
    </w:p>
    <w:p w14:paraId="1B8A75FE"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Основні принципи ISO 50001:</w:t>
      </w:r>
    </w:p>
    <w:tbl>
      <w:tblPr>
        <w:tblStyle w:val="-2113"/>
        <w:tblW w:w="9614" w:type="dxa"/>
        <w:tblLayout w:type="fixed"/>
        <w:tblLook w:val="0600" w:firstRow="0" w:lastRow="0" w:firstColumn="0" w:lastColumn="0" w:noHBand="1" w:noVBand="1"/>
      </w:tblPr>
      <w:tblGrid>
        <w:gridCol w:w="9614"/>
      </w:tblGrid>
      <w:tr w:rsidR="00E939F4" w:rsidRPr="008A6D4E" w14:paraId="2A2D19B5" w14:textId="77777777">
        <w:trPr>
          <w:trHeight w:val="219"/>
        </w:trPr>
        <w:tc>
          <w:tcPr>
            <w:tcW w:w="9614" w:type="dxa"/>
          </w:tcPr>
          <w:p w14:paraId="29DD4F04" w14:textId="77777777" w:rsidR="00E939F4" w:rsidRPr="008A6D4E" w:rsidRDefault="00E939F4" w:rsidP="00E939F4">
            <w:pPr>
              <w:jc w:val="both"/>
              <w:rPr>
                <w:sz w:val="20"/>
                <w:szCs w:val="20"/>
              </w:rPr>
            </w:pPr>
            <w:r w:rsidRPr="008A6D4E">
              <w:rPr>
                <w:rFonts w:eastAsia="Times New Roman" w:cs="Times New Roman"/>
                <w:b/>
                <w:bCs/>
                <w:sz w:val="20"/>
                <w:szCs w:val="20"/>
              </w:rPr>
              <w:t>Планування</w:t>
            </w:r>
            <w:r w:rsidRPr="008A6D4E">
              <w:rPr>
                <w:rFonts w:eastAsia="Times New Roman" w:cs="Times New Roman"/>
                <w:sz w:val="20"/>
                <w:szCs w:val="20"/>
              </w:rPr>
              <w:t xml:space="preserve"> (</w:t>
            </w:r>
            <w:proofErr w:type="spellStart"/>
            <w:r w:rsidRPr="008A6D4E">
              <w:rPr>
                <w:rFonts w:eastAsia="Times New Roman" w:cs="Times New Roman"/>
                <w:sz w:val="20"/>
                <w:szCs w:val="20"/>
              </w:rPr>
              <w:t>Plan</w:t>
            </w:r>
            <w:proofErr w:type="spellEnd"/>
            <w:r w:rsidRPr="008A6D4E">
              <w:rPr>
                <w:rFonts w:eastAsia="Times New Roman" w:cs="Times New Roman"/>
                <w:sz w:val="20"/>
                <w:szCs w:val="20"/>
              </w:rPr>
              <w:t>): встановлення енергетичних цілей і показників, визначення основних енергетичних аспектів та розробка плану дій.</w:t>
            </w:r>
          </w:p>
        </w:tc>
      </w:tr>
      <w:tr w:rsidR="00E939F4" w:rsidRPr="008A6D4E" w14:paraId="734C7F20" w14:textId="77777777">
        <w:trPr>
          <w:trHeight w:val="219"/>
        </w:trPr>
        <w:tc>
          <w:tcPr>
            <w:tcW w:w="9614" w:type="dxa"/>
          </w:tcPr>
          <w:p w14:paraId="1F3FF2A6" w14:textId="77777777" w:rsidR="00E939F4" w:rsidRPr="008A6D4E" w:rsidRDefault="00E939F4" w:rsidP="00E939F4">
            <w:pPr>
              <w:jc w:val="both"/>
              <w:rPr>
                <w:sz w:val="20"/>
                <w:szCs w:val="20"/>
              </w:rPr>
            </w:pPr>
            <w:r w:rsidRPr="008A6D4E">
              <w:rPr>
                <w:rFonts w:eastAsia="Times New Roman" w:cs="Times New Roman"/>
                <w:b/>
                <w:bCs/>
                <w:sz w:val="20"/>
                <w:szCs w:val="20"/>
              </w:rPr>
              <w:t>Впровадження</w:t>
            </w:r>
            <w:r w:rsidRPr="008A6D4E">
              <w:rPr>
                <w:rFonts w:eastAsia="Times New Roman" w:cs="Times New Roman"/>
                <w:sz w:val="20"/>
                <w:szCs w:val="20"/>
              </w:rPr>
              <w:t xml:space="preserve"> (</w:t>
            </w:r>
            <w:proofErr w:type="spellStart"/>
            <w:r w:rsidRPr="008A6D4E">
              <w:rPr>
                <w:rFonts w:eastAsia="Times New Roman" w:cs="Times New Roman"/>
                <w:sz w:val="20"/>
                <w:szCs w:val="20"/>
              </w:rPr>
              <w:t>Do</w:t>
            </w:r>
            <w:proofErr w:type="spellEnd"/>
            <w:r w:rsidRPr="008A6D4E">
              <w:rPr>
                <w:rFonts w:eastAsia="Times New Roman" w:cs="Times New Roman"/>
                <w:sz w:val="20"/>
                <w:szCs w:val="20"/>
              </w:rPr>
              <w:t xml:space="preserve">): реалізація політики та планів </w:t>
            </w:r>
            <w:proofErr w:type="spellStart"/>
            <w:r w:rsidRPr="008A6D4E">
              <w:rPr>
                <w:rFonts w:eastAsia="Times New Roman" w:cs="Times New Roman"/>
                <w:sz w:val="20"/>
                <w:szCs w:val="20"/>
              </w:rPr>
              <w:t>енергоменеджменту</w:t>
            </w:r>
            <w:proofErr w:type="spellEnd"/>
            <w:r w:rsidRPr="008A6D4E">
              <w:rPr>
                <w:rFonts w:eastAsia="Times New Roman" w:cs="Times New Roman"/>
                <w:sz w:val="20"/>
                <w:szCs w:val="20"/>
              </w:rPr>
              <w:t>, впровадження енергозберігаючих технологій та заходів.</w:t>
            </w:r>
          </w:p>
        </w:tc>
      </w:tr>
      <w:tr w:rsidR="00E939F4" w:rsidRPr="008A6D4E" w14:paraId="56EB68F0" w14:textId="77777777">
        <w:trPr>
          <w:trHeight w:val="219"/>
        </w:trPr>
        <w:tc>
          <w:tcPr>
            <w:tcW w:w="9614" w:type="dxa"/>
          </w:tcPr>
          <w:p w14:paraId="58B5F100" w14:textId="77777777" w:rsidR="00E939F4" w:rsidRPr="008A6D4E" w:rsidRDefault="00E939F4" w:rsidP="00E939F4">
            <w:pPr>
              <w:jc w:val="both"/>
              <w:rPr>
                <w:rFonts w:eastAsia="Times New Roman" w:cs="Times New Roman"/>
                <w:sz w:val="20"/>
                <w:szCs w:val="20"/>
              </w:rPr>
            </w:pPr>
            <w:r w:rsidRPr="008A6D4E">
              <w:rPr>
                <w:rFonts w:eastAsia="Times New Roman" w:cs="Times New Roman"/>
                <w:b/>
                <w:bCs/>
                <w:sz w:val="20"/>
                <w:szCs w:val="20"/>
              </w:rPr>
              <w:t>Перевірка</w:t>
            </w:r>
            <w:r w:rsidRPr="008A6D4E">
              <w:rPr>
                <w:rFonts w:eastAsia="Times New Roman" w:cs="Times New Roman"/>
                <w:sz w:val="20"/>
                <w:szCs w:val="20"/>
              </w:rPr>
              <w:t xml:space="preserve"> (</w:t>
            </w:r>
            <w:proofErr w:type="spellStart"/>
            <w:r w:rsidRPr="008A6D4E">
              <w:rPr>
                <w:rFonts w:eastAsia="Times New Roman" w:cs="Times New Roman"/>
                <w:sz w:val="20"/>
                <w:szCs w:val="20"/>
              </w:rPr>
              <w:t>Check</w:t>
            </w:r>
            <w:proofErr w:type="spellEnd"/>
            <w:r w:rsidRPr="008A6D4E">
              <w:rPr>
                <w:rFonts w:eastAsia="Times New Roman" w:cs="Times New Roman"/>
                <w:sz w:val="20"/>
                <w:szCs w:val="20"/>
              </w:rPr>
              <w:t>): моніторинг і аналіз енергоспоживання, оцінка результативності заходів, контроль за досягненням енергетичних цілей.</w:t>
            </w:r>
          </w:p>
        </w:tc>
      </w:tr>
      <w:tr w:rsidR="00E939F4" w:rsidRPr="008A6D4E" w14:paraId="5CB19B9F" w14:textId="77777777">
        <w:trPr>
          <w:trHeight w:val="219"/>
        </w:trPr>
        <w:tc>
          <w:tcPr>
            <w:tcW w:w="9614" w:type="dxa"/>
          </w:tcPr>
          <w:p w14:paraId="20259429" w14:textId="77777777" w:rsidR="00E939F4" w:rsidRPr="008A6D4E" w:rsidRDefault="00E939F4" w:rsidP="00E939F4">
            <w:pPr>
              <w:jc w:val="both"/>
              <w:rPr>
                <w:rFonts w:eastAsia="Times New Roman" w:cs="Times New Roman"/>
                <w:sz w:val="20"/>
                <w:szCs w:val="20"/>
              </w:rPr>
            </w:pPr>
            <w:r w:rsidRPr="008A6D4E">
              <w:rPr>
                <w:rFonts w:eastAsia="Times New Roman" w:cs="Times New Roman"/>
                <w:b/>
                <w:bCs/>
                <w:sz w:val="20"/>
                <w:szCs w:val="20"/>
              </w:rPr>
              <w:t>Дії щодо вдосконалення</w:t>
            </w:r>
            <w:r w:rsidRPr="008A6D4E">
              <w:rPr>
                <w:rFonts w:eastAsia="Times New Roman" w:cs="Times New Roman"/>
                <w:sz w:val="20"/>
                <w:szCs w:val="20"/>
              </w:rPr>
              <w:t xml:space="preserve"> (</w:t>
            </w:r>
            <w:proofErr w:type="spellStart"/>
            <w:r w:rsidRPr="008A6D4E">
              <w:rPr>
                <w:rFonts w:eastAsia="Times New Roman" w:cs="Times New Roman"/>
                <w:sz w:val="20"/>
                <w:szCs w:val="20"/>
              </w:rPr>
              <w:t>Act</w:t>
            </w:r>
            <w:proofErr w:type="spellEnd"/>
            <w:r w:rsidRPr="008A6D4E">
              <w:rPr>
                <w:rFonts w:eastAsia="Times New Roman" w:cs="Times New Roman"/>
                <w:sz w:val="20"/>
                <w:szCs w:val="20"/>
              </w:rPr>
              <w:t>): перегляд системи, корекція та впровадження покращень для забезпечення постійного вдосконалення.</w:t>
            </w:r>
          </w:p>
        </w:tc>
      </w:tr>
    </w:tbl>
    <w:p w14:paraId="24ABFB7B"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Переваги впровадження ISO 50001:</w:t>
      </w:r>
    </w:p>
    <w:tbl>
      <w:tblPr>
        <w:tblStyle w:val="-2113"/>
        <w:tblW w:w="9614" w:type="dxa"/>
        <w:tblLayout w:type="fixed"/>
        <w:tblLook w:val="0600" w:firstRow="0" w:lastRow="0" w:firstColumn="0" w:lastColumn="0" w:noHBand="1" w:noVBand="1"/>
      </w:tblPr>
      <w:tblGrid>
        <w:gridCol w:w="9614"/>
      </w:tblGrid>
      <w:tr w:rsidR="00E939F4" w:rsidRPr="008A6D4E" w14:paraId="1D215F6E" w14:textId="77777777">
        <w:trPr>
          <w:trHeight w:val="219"/>
        </w:trPr>
        <w:tc>
          <w:tcPr>
            <w:tcW w:w="9614" w:type="dxa"/>
          </w:tcPr>
          <w:p w14:paraId="74DB538E" w14:textId="77777777" w:rsidR="00E939F4" w:rsidRPr="008A6D4E" w:rsidRDefault="00E939F4" w:rsidP="00E939F4">
            <w:pPr>
              <w:jc w:val="both"/>
              <w:rPr>
                <w:sz w:val="20"/>
                <w:szCs w:val="20"/>
              </w:rPr>
            </w:pPr>
            <w:r w:rsidRPr="008A6D4E">
              <w:rPr>
                <w:rFonts w:eastAsia="Times New Roman" w:cs="Times New Roman"/>
                <w:b/>
                <w:bCs/>
                <w:sz w:val="20"/>
                <w:szCs w:val="20"/>
              </w:rPr>
              <w:t>Зниження витрат на енергію</w:t>
            </w:r>
            <w:r w:rsidRPr="008A6D4E">
              <w:rPr>
                <w:rFonts w:eastAsia="Times New Roman" w:cs="Times New Roman"/>
                <w:sz w:val="20"/>
                <w:szCs w:val="20"/>
              </w:rPr>
              <w:t xml:space="preserve"> завдяки підвищенню ефективності використання ресурсів.</w:t>
            </w:r>
          </w:p>
        </w:tc>
      </w:tr>
      <w:tr w:rsidR="00E939F4" w:rsidRPr="008A6D4E" w14:paraId="30389FA2" w14:textId="77777777">
        <w:trPr>
          <w:trHeight w:val="219"/>
        </w:trPr>
        <w:tc>
          <w:tcPr>
            <w:tcW w:w="9614" w:type="dxa"/>
          </w:tcPr>
          <w:p w14:paraId="2456C7B8" w14:textId="77777777" w:rsidR="00E939F4" w:rsidRPr="008A6D4E" w:rsidRDefault="00E939F4" w:rsidP="00E939F4">
            <w:pPr>
              <w:jc w:val="both"/>
              <w:rPr>
                <w:sz w:val="20"/>
                <w:szCs w:val="20"/>
              </w:rPr>
            </w:pPr>
            <w:r w:rsidRPr="008A6D4E">
              <w:rPr>
                <w:rFonts w:eastAsia="Times New Roman" w:cs="Times New Roman"/>
                <w:b/>
                <w:bCs/>
                <w:sz w:val="20"/>
                <w:szCs w:val="20"/>
              </w:rPr>
              <w:t>Зменшення впливу на довкілля</w:t>
            </w:r>
            <w:r w:rsidRPr="008A6D4E">
              <w:rPr>
                <w:rFonts w:eastAsia="Times New Roman" w:cs="Times New Roman"/>
                <w:sz w:val="20"/>
                <w:szCs w:val="20"/>
              </w:rPr>
              <w:t xml:space="preserve"> через зниження викидів парникових газів та інших шкідливих речовин.</w:t>
            </w:r>
          </w:p>
        </w:tc>
      </w:tr>
      <w:tr w:rsidR="00E939F4" w:rsidRPr="008A6D4E" w14:paraId="423F3160" w14:textId="77777777">
        <w:trPr>
          <w:trHeight w:val="219"/>
        </w:trPr>
        <w:tc>
          <w:tcPr>
            <w:tcW w:w="9614" w:type="dxa"/>
          </w:tcPr>
          <w:p w14:paraId="0750CFC3" w14:textId="77777777" w:rsidR="00E939F4" w:rsidRPr="008A6D4E" w:rsidRDefault="00E939F4" w:rsidP="00E939F4">
            <w:pPr>
              <w:jc w:val="both"/>
              <w:rPr>
                <w:rFonts w:eastAsia="Times New Roman" w:cs="Times New Roman"/>
                <w:sz w:val="20"/>
                <w:szCs w:val="20"/>
              </w:rPr>
            </w:pPr>
            <w:r w:rsidRPr="008A6D4E">
              <w:rPr>
                <w:rFonts w:eastAsia="Times New Roman" w:cs="Times New Roman"/>
                <w:b/>
                <w:bCs/>
                <w:sz w:val="20"/>
                <w:szCs w:val="20"/>
              </w:rPr>
              <w:t>Підвищення прозорості</w:t>
            </w:r>
            <w:r w:rsidRPr="008A6D4E">
              <w:rPr>
                <w:rFonts w:eastAsia="Times New Roman" w:cs="Times New Roman"/>
                <w:sz w:val="20"/>
                <w:szCs w:val="20"/>
              </w:rPr>
              <w:t xml:space="preserve"> управління енергетичними процесами.</w:t>
            </w:r>
          </w:p>
        </w:tc>
      </w:tr>
      <w:tr w:rsidR="00E939F4" w:rsidRPr="008A6D4E" w14:paraId="363BA01F" w14:textId="77777777">
        <w:trPr>
          <w:trHeight w:val="219"/>
        </w:trPr>
        <w:tc>
          <w:tcPr>
            <w:tcW w:w="9614" w:type="dxa"/>
          </w:tcPr>
          <w:p w14:paraId="0D55F8EF" w14:textId="77777777" w:rsidR="00E939F4" w:rsidRPr="008A6D4E" w:rsidRDefault="00E939F4" w:rsidP="00E939F4">
            <w:pPr>
              <w:jc w:val="both"/>
              <w:rPr>
                <w:rFonts w:eastAsia="Times New Roman" w:cs="Times New Roman"/>
                <w:sz w:val="20"/>
                <w:szCs w:val="20"/>
              </w:rPr>
            </w:pPr>
            <w:r w:rsidRPr="008A6D4E">
              <w:rPr>
                <w:rFonts w:eastAsia="Times New Roman" w:cs="Times New Roman"/>
                <w:b/>
                <w:bCs/>
                <w:sz w:val="20"/>
                <w:szCs w:val="20"/>
              </w:rPr>
              <w:t>Сприяння сталому розвитку</w:t>
            </w:r>
            <w:r w:rsidRPr="008A6D4E">
              <w:rPr>
                <w:rFonts w:eastAsia="Times New Roman" w:cs="Times New Roman"/>
                <w:sz w:val="20"/>
                <w:szCs w:val="20"/>
              </w:rPr>
              <w:t xml:space="preserve"> через впровадження практик раціонального енергоспоживання.</w:t>
            </w:r>
          </w:p>
        </w:tc>
      </w:tr>
    </w:tbl>
    <w:p w14:paraId="287AA10D"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ISO 50001 забезпечує послідовний підхід до підвищення енергоефективності в будь-якій організації, допомагаючи зменшити операційні витрати та зробити вагомий внесок у збереження природних ресурсів. </w:t>
      </w:r>
    </w:p>
    <w:p w14:paraId="038136C2" w14:textId="77777777" w:rsidR="00E939F4" w:rsidRPr="008A6D4E" w:rsidRDefault="00E939F4" w:rsidP="00E939F4">
      <w:pPr>
        <w:spacing w:before="160" w:line="259" w:lineRule="auto"/>
        <w:jc w:val="both"/>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Пропозиції та порядок запровадження системи </w:t>
      </w:r>
      <w:proofErr w:type="spellStart"/>
      <w:r w:rsidRPr="008A6D4E">
        <w:rPr>
          <w:rFonts w:ascii="Century Gothic" w:eastAsia="Century Gothic" w:hAnsi="Century Gothic" w:cs="Century Gothic"/>
          <w:kern w:val="0"/>
          <w:sz w:val="22"/>
          <w:szCs w:val="22"/>
          <w:lang w:eastAsia="uk-UA"/>
          <w14:ligatures w14:val="none"/>
        </w:rPr>
        <w:t>енергоменеджменту</w:t>
      </w:r>
      <w:proofErr w:type="spellEnd"/>
      <w:r w:rsidRPr="008A6D4E">
        <w:rPr>
          <w:rFonts w:ascii="Century Gothic" w:eastAsia="Century Gothic" w:hAnsi="Century Gothic" w:cs="Century Gothic"/>
          <w:kern w:val="0"/>
          <w:sz w:val="22"/>
          <w:szCs w:val="22"/>
          <w:lang w:eastAsia="uk-UA"/>
          <w14:ligatures w14:val="none"/>
        </w:rPr>
        <w:t xml:space="preserve"> та </w:t>
      </w:r>
      <w:proofErr w:type="spellStart"/>
      <w:r w:rsidRPr="008A6D4E">
        <w:rPr>
          <w:rFonts w:ascii="Century Gothic" w:eastAsia="Century Gothic" w:hAnsi="Century Gothic" w:cs="Century Gothic"/>
          <w:kern w:val="0"/>
          <w:sz w:val="22"/>
          <w:szCs w:val="22"/>
          <w:lang w:eastAsia="uk-UA"/>
          <w14:ligatures w14:val="none"/>
        </w:rPr>
        <w:t>енергомоніторингу</w:t>
      </w:r>
      <w:proofErr w:type="spellEnd"/>
      <w:r w:rsidRPr="008A6D4E">
        <w:rPr>
          <w:rFonts w:ascii="Century Gothic" w:eastAsia="Century Gothic" w:hAnsi="Century Gothic" w:cs="Century Gothic"/>
          <w:kern w:val="0"/>
          <w:sz w:val="22"/>
          <w:szCs w:val="22"/>
          <w:lang w:eastAsia="uk-UA"/>
          <w14:ligatures w14:val="none"/>
        </w:rPr>
        <w:t xml:space="preserve"> в громаді приведено у наступних розділах документу.</w:t>
      </w:r>
    </w:p>
    <w:p w14:paraId="0C2A16AA" w14:textId="77777777" w:rsidR="00E00754" w:rsidRPr="008A6D4E" w:rsidRDefault="00E00754">
      <w:pPr>
        <w:rPr>
          <w:rFonts w:ascii="Century Gothic" w:eastAsia="Calibri" w:hAnsi="Century Gothic" w:cs="Calibri"/>
          <w:b/>
          <w:color w:val="000000" w:themeColor="text1"/>
          <w:kern w:val="0"/>
          <w:lang w:eastAsia="uk-UA"/>
          <w14:ligatures w14:val="none"/>
        </w:rPr>
      </w:pPr>
      <w:bookmarkStart w:id="65" w:name="_Toc188397519"/>
      <w:bookmarkStart w:id="66" w:name="_Toc188402870"/>
      <w:bookmarkStart w:id="67" w:name="_Toc188436426"/>
      <w:r w:rsidRPr="008A6D4E">
        <w:rPr>
          <w:rFonts w:ascii="Century Gothic" w:eastAsia="Calibri" w:hAnsi="Century Gothic" w:cs="Calibri"/>
          <w:b/>
          <w:color w:val="000000" w:themeColor="text1"/>
          <w:kern w:val="0"/>
          <w:lang w:eastAsia="uk-UA"/>
          <w14:ligatures w14:val="none"/>
        </w:rPr>
        <w:br w:type="page"/>
      </w:r>
    </w:p>
    <w:p w14:paraId="6747BB0F" w14:textId="0D36D8DC" w:rsidR="006A3C74" w:rsidRPr="008A6D4E" w:rsidRDefault="006A3C74" w:rsidP="006A3C74">
      <w:pPr>
        <w:keepNext/>
        <w:keepLines/>
        <w:spacing w:before="360" w:after="80" w:line="259" w:lineRule="auto"/>
        <w:outlineLvl w:val="0"/>
        <w:rPr>
          <w:rFonts w:ascii="Century Gothic" w:eastAsia="Calibri" w:hAnsi="Century Gothic" w:cs="Calibri"/>
          <w:b/>
          <w:color w:val="000000" w:themeColor="text1"/>
          <w:kern w:val="0"/>
          <w:lang w:eastAsia="uk-UA"/>
          <w14:ligatures w14:val="none"/>
        </w:rPr>
      </w:pPr>
      <w:bookmarkStart w:id="68" w:name="_Toc195651495"/>
      <w:r w:rsidRPr="008A6D4E">
        <w:rPr>
          <w:rFonts w:ascii="Century Gothic" w:eastAsia="Calibri" w:hAnsi="Century Gothic" w:cs="Calibri"/>
          <w:b/>
          <w:color w:val="000000" w:themeColor="text1"/>
          <w:kern w:val="0"/>
          <w:lang w:eastAsia="uk-UA"/>
          <w14:ligatures w14:val="none"/>
        </w:rPr>
        <w:lastRenderedPageBreak/>
        <w:t>3. ЦІЛІ СТАЛОГО ЕНЕРГЕТИЧНОГО РОЗВИТКУ ТЕРИТОРІЇ ТЕРИТОРІАЛЬНОЇ ГРОМАДИ</w:t>
      </w:r>
      <w:bookmarkEnd w:id="65"/>
      <w:bookmarkEnd w:id="66"/>
      <w:bookmarkEnd w:id="67"/>
      <w:bookmarkEnd w:id="68"/>
    </w:p>
    <w:p w14:paraId="45E00DC2" w14:textId="77777777" w:rsidR="006A3C74" w:rsidRPr="008A6D4E" w:rsidRDefault="006A3C74" w:rsidP="006A3C74">
      <w:pPr>
        <w:keepNext/>
        <w:keepLines/>
        <w:spacing w:before="160" w:after="80" w:line="259" w:lineRule="auto"/>
        <w:outlineLvl w:val="1"/>
        <w:rPr>
          <w:rFonts w:ascii="Century Gothic" w:eastAsia="Times New Roman" w:hAnsi="Century Gothic" w:cs="Times New Roman"/>
          <w:b/>
          <w:bCs/>
          <w:color w:val="000000" w:themeColor="text1"/>
          <w:kern w:val="0"/>
          <w:sz w:val="22"/>
          <w:szCs w:val="22"/>
          <w14:ligatures w14:val="none"/>
        </w:rPr>
      </w:pPr>
      <w:bookmarkStart w:id="69" w:name="_Toc188397520"/>
      <w:bookmarkStart w:id="70" w:name="_Toc188402871"/>
      <w:bookmarkStart w:id="71" w:name="_Toc188436427"/>
      <w:bookmarkStart w:id="72" w:name="_Toc195651496"/>
      <w:r w:rsidRPr="008A6D4E">
        <w:rPr>
          <w:rFonts w:ascii="Century Gothic" w:eastAsia="Times New Roman" w:hAnsi="Century Gothic" w:cs="Times New Roman"/>
          <w:b/>
          <w:bCs/>
          <w:color w:val="000000" w:themeColor="text1"/>
          <w:kern w:val="0"/>
          <w:sz w:val="22"/>
          <w:szCs w:val="22"/>
          <w14:ligatures w14:val="none"/>
        </w:rPr>
        <w:t xml:space="preserve">3.1 Побудова базової лінії </w:t>
      </w:r>
      <w:r w:rsidRPr="008A6D4E">
        <w:rPr>
          <w:rFonts w:ascii="Century Gothic" w:eastAsiaTheme="majorEastAsia" w:hAnsi="Century Gothic" w:cstheme="majorBidi"/>
          <w:b/>
          <w:color w:val="000000"/>
          <w:kern w:val="0"/>
          <w:sz w:val="22"/>
          <w:szCs w:val="22"/>
          <w:lang w:eastAsia="uk-UA"/>
          <w14:ligatures w14:val="none"/>
        </w:rPr>
        <w:t>споживання</w:t>
      </w:r>
      <w:r w:rsidRPr="008A6D4E">
        <w:rPr>
          <w:rFonts w:ascii="Century Gothic" w:eastAsia="Times New Roman" w:hAnsi="Century Gothic" w:cs="Times New Roman"/>
          <w:b/>
          <w:bCs/>
          <w:color w:val="000000" w:themeColor="text1"/>
          <w:kern w:val="0"/>
          <w:sz w:val="22"/>
          <w:szCs w:val="22"/>
          <w14:ligatures w14:val="none"/>
        </w:rPr>
        <w:t xml:space="preserve"> енергії.</w:t>
      </w:r>
      <w:bookmarkEnd w:id="69"/>
      <w:bookmarkEnd w:id="70"/>
      <w:bookmarkEnd w:id="71"/>
      <w:bookmarkEnd w:id="72"/>
    </w:p>
    <w:p w14:paraId="3F7CA71D" w14:textId="77777777" w:rsidR="006A3C74" w:rsidRPr="008A6D4E" w:rsidRDefault="006A3C74" w:rsidP="006A3C74">
      <w:pPr>
        <w:spacing w:after="200" w:line="276" w:lineRule="auto"/>
        <w:jc w:val="both"/>
        <w:rPr>
          <w:rFonts w:ascii="Century Gothic" w:eastAsia="Times New Roman" w:hAnsi="Century Gothic" w:cs="Times New Roman"/>
          <w:color w:val="000000" w:themeColor="text1"/>
          <w:kern w:val="0"/>
          <w:sz w:val="22"/>
          <w:szCs w:val="22"/>
          <w:lang w:eastAsia="uk-UA"/>
          <w14:ligatures w14:val="none"/>
        </w:rPr>
      </w:pPr>
      <w:r w:rsidRPr="008A6D4E">
        <w:rPr>
          <w:rFonts w:ascii="Century Gothic" w:eastAsia="Times New Roman" w:hAnsi="Century Gothic" w:cs="Times New Roman"/>
          <w:b/>
          <w:bCs/>
          <w:color w:val="333333"/>
          <w:kern w:val="0"/>
          <w:sz w:val="22"/>
          <w:szCs w:val="22"/>
          <w:lang w:eastAsia="uk-UA"/>
          <w14:ligatures w14:val="none"/>
        </w:rPr>
        <w:t>Встановлення цілей сталого енергетичного розвитку території ТГ повинно спиратися на базову лінію споживання енергії</w:t>
      </w:r>
      <w:r w:rsidRPr="008A6D4E">
        <w:rPr>
          <w:rFonts w:ascii="Century Gothic" w:eastAsia="Times New Roman" w:hAnsi="Century Gothic" w:cs="Times New Roman"/>
          <w:color w:val="333333"/>
          <w:kern w:val="0"/>
          <w:sz w:val="22"/>
          <w:szCs w:val="22"/>
          <w:lang w:eastAsia="uk-UA"/>
          <w14:ligatures w14:val="none"/>
        </w:rPr>
        <w:t>. Базова лінія споживання енергії (далі – базова лінія) відображає прогноз споживання енергії до кінця періоду енергетичного планування та є основою для визначення цілей сталого енергетичного розвитку території територіальної громади і моніторингу їх досягнення, включаючи оцінку ефективності реалізації заходів, визначених у муніципал</w:t>
      </w:r>
      <w:r w:rsidRPr="008A6D4E">
        <w:rPr>
          <w:rFonts w:ascii="Century Gothic" w:eastAsia="Times New Roman" w:hAnsi="Century Gothic" w:cs="Times New Roman"/>
          <w:color w:val="000000" w:themeColor="text1"/>
          <w:kern w:val="0"/>
          <w:sz w:val="22"/>
          <w:szCs w:val="22"/>
          <w:lang w:eastAsia="uk-UA"/>
          <w14:ligatures w14:val="none"/>
        </w:rPr>
        <w:t>ьному енергетичному плані.</w:t>
      </w:r>
    </w:p>
    <w:p w14:paraId="2C23E2FF" w14:textId="77777777" w:rsidR="006A3C74" w:rsidRPr="008A6D4E" w:rsidRDefault="006A3C74" w:rsidP="006A3C74">
      <w:pPr>
        <w:spacing w:after="200"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000000" w:themeColor="text1"/>
          <w:kern w:val="0"/>
          <w:sz w:val="22"/>
          <w:szCs w:val="22"/>
          <w:lang w:eastAsia="uk-UA"/>
          <w14:ligatures w14:val="none"/>
        </w:rPr>
        <w:t xml:space="preserve">Базова лінія визначається на основі тренду енергетичного балансу шляхом коригування з урахуванням показників демографічного та економічного прогнозів розвитку території громади, а також інших впливових факторів, таких як рівень дотримання повітряно-теплового режиму, рівень освітлення та інших </w:t>
      </w:r>
      <w:r w:rsidRPr="008A6D4E">
        <w:rPr>
          <w:rFonts w:ascii="Century Gothic" w:eastAsia="Times New Roman" w:hAnsi="Century Gothic" w:cs="Times New Roman"/>
          <w:color w:val="333333"/>
          <w:kern w:val="0"/>
          <w:sz w:val="22"/>
          <w:szCs w:val="22"/>
          <w:lang w:eastAsia="uk-UA"/>
          <w14:ligatures w14:val="none"/>
        </w:rPr>
        <w:t>вимог утримання будівель, визначених державними медико-санітарними правилами і державними будівельними нормами в галузі утримання будинків, будівель, споруд, а також іншими нормативними документами.</w:t>
      </w:r>
    </w:p>
    <w:p w14:paraId="77C813D8" w14:textId="77777777" w:rsidR="006A3C74" w:rsidRPr="008A6D4E" w:rsidRDefault="006A3C74" w:rsidP="006A3C74">
      <w:pPr>
        <w:spacing w:after="200"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На першому етапі визначаємо базову лінію енергоспоживання для кожного з секторів. Для цього необхідно визначити перелік впливових факторів для кожного сектора, що можуть впливати на рівень енергоспоживання. Це можуть бути:</w:t>
      </w:r>
    </w:p>
    <w:tbl>
      <w:tblPr>
        <w:tblStyle w:val="-211"/>
        <w:tblW w:w="9614" w:type="dxa"/>
        <w:tblLayout w:type="fixed"/>
        <w:tblLook w:val="0620" w:firstRow="1" w:lastRow="0" w:firstColumn="0" w:lastColumn="0" w:noHBand="1" w:noVBand="1"/>
      </w:tblPr>
      <w:tblGrid>
        <w:gridCol w:w="9614"/>
      </w:tblGrid>
      <w:tr w:rsidR="006A3C74" w:rsidRPr="008A6D4E" w14:paraId="254F0DAF" w14:textId="77777777">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51AE430C" w14:textId="77777777" w:rsidR="006A3C74" w:rsidRPr="008A6D4E" w:rsidRDefault="006A3C74" w:rsidP="006A3C74">
            <w:pPr>
              <w:jc w:val="both"/>
              <w:rPr>
                <w:sz w:val="20"/>
                <w:szCs w:val="20"/>
              </w:rPr>
            </w:pPr>
            <w:r w:rsidRPr="008A6D4E">
              <w:rPr>
                <w:rFonts w:cs="Times New Roman"/>
                <w:sz w:val="20"/>
                <w:szCs w:val="20"/>
              </w:rPr>
              <w:t>Демографічні фактори: чисельність населення, структури домогосподарств, міграційні процеси.</w:t>
            </w:r>
          </w:p>
        </w:tc>
      </w:tr>
      <w:tr w:rsidR="006A3C74" w:rsidRPr="008A6D4E" w14:paraId="1E5800DD" w14:textId="77777777">
        <w:trPr>
          <w:trHeight w:val="219"/>
        </w:trPr>
        <w:tc>
          <w:tcPr>
            <w:tcW w:w="9614" w:type="dxa"/>
          </w:tcPr>
          <w:p w14:paraId="64CCC2BF" w14:textId="77777777" w:rsidR="006A3C74" w:rsidRPr="008A6D4E" w:rsidRDefault="006A3C74" w:rsidP="006A3C74">
            <w:pPr>
              <w:jc w:val="both"/>
              <w:rPr>
                <w:sz w:val="20"/>
                <w:szCs w:val="20"/>
              </w:rPr>
            </w:pPr>
            <w:r w:rsidRPr="008A6D4E">
              <w:rPr>
                <w:rFonts w:cs="Times New Roman"/>
                <w:b/>
                <w:bCs/>
                <w:sz w:val="20"/>
                <w:szCs w:val="20"/>
              </w:rPr>
              <w:t>Економічні фактори:</w:t>
            </w:r>
            <w:r w:rsidRPr="008A6D4E">
              <w:rPr>
                <w:rFonts w:cs="Times New Roman"/>
                <w:sz w:val="20"/>
                <w:szCs w:val="20"/>
              </w:rPr>
              <w:t xml:space="preserve"> рівень виробництва, обсяги торгівлі, інвестиції в інфраструктуру.</w:t>
            </w:r>
          </w:p>
        </w:tc>
      </w:tr>
      <w:tr w:rsidR="006A3C74" w:rsidRPr="008A6D4E" w14:paraId="17C99F84" w14:textId="77777777">
        <w:trPr>
          <w:trHeight w:val="209"/>
        </w:trPr>
        <w:tc>
          <w:tcPr>
            <w:tcW w:w="9614" w:type="dxa"/>
          </w:tcPr>
          <w:p w14:paraId="3125F235" w14:textId="77777777" w:rsidR="006A3C74" w:rsidRPr="008A6D4E" w:rsidRDefault="006A3C74" w:rsidP="006A3C74">
            <w:pPr>
              <w:jc w:val="both"/>
              <w:rPr>
                <w:sz w:val="20"/>
                <w:szCs w:val="20"/>
              </w:rPr>
            </w:pPr>
            <w:r w:rsidRPr="008A6D4E">
              <w:rPr>
                <w:rFonts w:cs="Times New Roman"/>
                <w:b/>
                <w:bCs/>
                <w:sz w:val="20"/>
                <w:szCs w:val="20"/>
              </w:rPr>
              <w:t>Технологічні фактори:</w:t>
            </w:r>
            <w:r w:rsidRPr="008A6D4E">
              <w:rPr>
                <w:rFonts w:cs="Times New Roman"/>
                <w:sz w:val="20"/>
                <w:szCs w:val="20"/>
              </w:rPr>
              <w:t xml:space="preserve"> впровадження нових технологій, рівень енергоефективності обладнання.</w:t>
            </w:r>
          </w:p>
        </w:tc>
      </w:tr>
      <w:tr w:rsidR="006A3C74" w:rsidRPr="008A6D4E" w14:paraId="73975434" w14:textId="77777777">
        <w:trPr>
          <w:trHeight w:val="209"/>
        </w:trPr>
        <w:tc>
          <w:tcPr>
            <w:tcW w:w="9614" w:type="dxa"/>
          </w:tcPr>
          <w:p w14:paraId="2CF950A3" w14:textId="77777777" w:rsidR="006A3C74" w:rsidRPr="008A6D4E" w:rsidRDefault="006A3C74" w:rsidP="006A3C74">
            <w:pPr>
              <w:jc w:val="both"/>
              <w:rPr>
                <w:sz w:val="20"/>
                <w:szCs w:val="20"/>
              </w:rPr>
            </w:pPr>
            <w:r w:rsidRPr="008A6D4E">
              <w:rPr>
                <w:rFonts w:cs="Times New Roman"/>
                <w:b/>
                <w:bCs/>
                <w:sz w:val="20"/>
                <w:szCs w:val="20"/>
              </w:rPr>
              <w:t>Екологічні фактори:</w:t>
            </w:r>
            <w:r w:rsidRPr="008A6D4E">
              <w:rPr>
                <w:rFonts w:cs="Times New Roman"/>
                <w:sz w:val="20"/>
                <w:szCs w:val="20"/>
              </w:rPr>
              <w:t xml:space="preserve"> вимоги до енергетичної ефективності та зменшення викидів, що регулюються законодавством.</w:t>
            </w:r>
          </w:p>
        </w:tc>
      </w:tr>
      <w:tr w:rsidR="006A3C74" w:rsidRPr="008A6D4E" w14:paraId="2DEB8506" w14:textId="77777777">
        <w:trPr>
          <w:trHeight w:val="209"/>
        </w:trPr>
        <w:tc>
          <w:tcPr>
            <w:tcW w:w="9614" w:type="dxa"/>
          </w:tcPr>
          <w:p w14:paraId="0F864AAD" w14:textId="77777777" w:rsidR="006A3C74" w:rsidRPr="008A6D4E" w:rsidRDefault="006A3C74" w:rsidP="006A3C74">
            <w:pPr>
              <w:jc w:val="both"/>
              <w:rPr>
                <w:color w:val="000000"/>
                <w:sz w:val="20"/>
                <w:szCs w:val="20"/>
              </w:rPr>
            </w:pPr>
            <w:r w:rsidRPr="008A6D4E">
              <w:rPr>
                <w:rFonts w:cs="Times New Roman"/>
                <w:b/>
                <w:bCs/>
                <w:sz w:val="20"/>
                <w:szCs w:val="20"/>
              </w:rPr>
              <w:t>Сезонні та кліматичні фактори:</w:t>
            </w:r>
            <w:r w:rsidRPr="008A6D4E">
              <w:rPr>
                <w:rFonts w:cs="Times New Roman"/>
                <w:sz w:val="20"/>
                <w:szCs w:val="20"/>
              </w:rPr>
              <w:t xml:space="preserve"> коливання температури, тривалість опалювального сезону, потреба в кондиціонуванні.</w:t>
            </w:r>
          </w:p>
        </w:tc>
      </w:tr>
    </w:tbl>
    <w:p w14:paraId="3F5AF72B" w14:textId="77777777" w:rsidR="006A3C74" w:rsidRPr="008A6D4E" w:rsidRDefault="006A3C74" w:rsidP="006A3C74">
      <w:pPr>
        <w:spacing w:before="160" w:after="200"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Після визначення впливових факторів за допомогою аналізу історичних даних будуємо лінію тренду, що дозволяє прогнозувати енергоспоживання в кожному секторі. На основі отриманих результатів проводимо сумування енергетичного споживання кожного з секторів, що дає змогу визначити загальну базову лінію муніципального енергетичного планування.</w:t>
      </w:r>
    </w:p>
    <w:p w14:paraId="1FC90B1C" w14:textId="77777777" w:rsidR="006A3C74" w:rsidRPr="008A6D4E" w:rsidRDefault="006A3C74" w:rsidP="006A3C74">
      <w:pPr>
        <w:spacing w:after="200"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Ця базова лінія слугуватиме основою для подальшого моніторингу та оцінки ефективності реалізації заходів, передбачених у плані, а також для формування цілей сталого енергетичного розвитку територіальної громади.</w:t>
      </w:r>
    </w:p>
    <w:p w14:paraId="7EBBE684" w14:textId="77777777" w:rsidR="006A3C74" w:rsidRPr="008A6D4E" w:rsidRDefault="006A3C74" w:rsidP="006A3C74">
      <w:pPr>
        <w:spacing w:after="200"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Базова лінія споживання енергії на території громади повинна бути представлена в графічній та табличній формі, включаючи основні кількісні показники на початок і кінець періоду енергетичного планування в розрізі пріоритетних секторів.</w:t>
      </w:r>
      <w:r w:rsidRPr="008A6D4E">
        <w:rPr>
          <w:rFonts w:ascii="Century Gothic" w:eastAsia="Times New Roman" w:hAnsi="Century Gothic" w:cs="Times New Roman"/>
          <w:color w:val="333333"/>
          <w:kern w:val="0"/>
          <w:sz w:val="22"/>
          <w:szCs w:val="22"/>
          <w:lang w:eastAsia="uk-UA"/>
          <w14:ligatures w14:val="none"/>
        </w:rPr>
        <w:tab/>
        <w:t xml:space="preserve"> </w:t>
      </w:r>
    </w:p>
    <w:p w14:paraId="098762BF" w14:textId="77777777" w:rsidR="006A3C74" w:rsidRPr="008A6D4E" w:rsidRDefault="006A3C74" w:rsidP="006A3C74">
      <w:pPr>
        <w:spacing w:after="200"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Базова лінія споживання енергії не лише відображає актуальний стан енергетичних потреб територіальної громади, але й слугує основою для подальшого планування заходів з енергетичної ефективності та розвитку відновлювальних джерел енергії. Правильне визначення і моніторинг базової лінії допоможуть досягти цілей сталого енергетичного розвитку, зменшити витрати на енергію та покращити екологічну ситуацію на території громади.</w:t>
      </w:r>
    </w:p>
    <w:p w14:paraId="29E3F88E" w14:textId="77777777" w:rsidR="006A3C74" w:rsidRPr="008A6D4E" w:rsidRDefault="006A3C74" w:rsidP="006A3C74">
      <w:pPr>
        <w:keepNext/>
        <w:keepLines/>
        <w:spacing w:before="160" w:after="80" w:line="259" w:lineRule="auto"/>
        <w:outlineLvl w:val="2"/>
        <w:rPr>
          <w:rFonts w:ascii="Century Gothic" w:eastAsia="Times New Roman" w:hAnsi="Century Gothic" w:cs="Times New Roman"/>
          <w:kern w:val="0"/>
          <w:sz w:val="22"/>
          <w:szCs w:val="22"/>
          <w:lang w:eastAsia="uk-UA"/>
          <w14:ligatures w14:val="none"/>
        </w:rPr>
      </w:pPr>
      <w:bookmarkStart w:id="73" w:name="_Toc188397521"/>
      <w:bookmarkStart w:id="74" w:name="_Toc188402872"/>
      <w:bookmarkStart w:id="75" w:name="_Toc188436428"/>
      <w:bookmarkStart w:id="76" w:name="_Toc195651497"/>
      <w:r w:rsidRPr="008A6D4E">
        <w:rPr>
          <w:rFonts w:ascii="Century Gothic" w:eastAsia="Times New Roman" w:hAnsi="Century Gothic" w:cs="Times New Roman"/>
          <w:b/>
          <w:bCs/>
          <w:kern w:val="0"/>
          <w:sz w:val="22"/>
          <w:szCs w:val="22"/>
          <w:lang w:eastAsia="uk-UA"/>
          <w14:ligatures w14:val="none"/>
        </w:rPr>
        <w:lastRenderedPageBreak/>
        <w:t xml:space="preserve">3.1.1. </w:t>
      </w:r>
      <w:r w:rsidRPr="008A6D4E">
        <w:rPr>
          <w:rFonts w:ascii="Century Gothic" w:eastAsiaTheme="majorEastAsia" w:hAnsi="Century Gothic" w:cstheme="majorBidi"/>
          <w:b/>
          <w:color w:val="000000"/>
          <w:kern w:val="0"/>
          <w:sz w:val="22"/>
          <w:szCs w:val="22"/>
          <w:lang w:eastAsia="uk-UA"/>
          <w14:ligatures w14:val="none"/>
        </w:rPr>
        <w:t>Визначення</w:t>
      </w:r>
      <w:r w:rsidRPr="008A6D4E">
        <w:rPr>
          <w:rFonts w:ascii="Century Gothic" w:eastAsia="Times New Roman" w:hAnsi="Century Gothic" w:cs="Times New Roman"/>
          <w:b/>
          <w:bCs/>
          <w:kern w:val="0"/>
          <w:sz w:val="22"/>
          <w:szCs w:val="22"/>
          <w:lang w:eastAsia="uk-UA"/>
          <w14:ligatures w14:val="none"/>
        </w:rPr>
        <w:t xml:space="preserve"> базової лінії у секторі громадські будівлі.</w:t>
      </w:r>
      <w:bookmarkEnd w:id="73"/>
      <w:bookmarkEnd w:id="74"/>
      <w:bookmarkEnd w:id="75"/>
      <w:bookmarkEnd w:id="76"/>
      <w:r w:rsidRPr="008A6D4E">
        <w:rPr>
          <w:rFonts w:ascii="Century Gothic" w:eastAsia="Times New Roman" w:hAnsi="Century Gothic" w:cs="Times New Roman"/>
          <w:b/>
          <w:bCs/>
          <w:kern w:val="0"/>
          <w:sz w:val="22"/>
          <w:szCs w:val="22"/>
          <w:lang w:eastAsia="uk-UA"/>
          <w14:ligatures w14:val="none"/>
        </w:rPr>
        <w:t xml:space="preserve"> </w:t>
      </w:r>
    </w:p>
    <w:p w14:paraId="29C317C9" w14:textId="77777777" w:rsidR="006A3C74" w:rsidRPr="008A6D4E" w:rsidRDefault="006A3C74" w:rsidP="006A3C74">
      <w:pPr>
        <w:spacing w:after="200"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Факторами впливу на енергоспоживання є зміна чисельності населення та кількість </w:t>
      </w:r>
      <w:proofErr w:type="spellStart"/>
      <w:r w:rsidRPr="008A6D4E">
        <w:rPr>
          <w:rFonts w:ascii="Century Gothic" w:eastAsia="Times New Roman" w:hAnsi="Century Gothic" w:cs="Times New Roman"/>
          <w:color w:val="333333"/>
          <w:kern w:val="0"/>
          <w:sz w:val="22"/>
          <w:szCs w:val="22"/>
          <w:lang w:eastAsia="uk-UA"/>
          <w14:ligatures w14:val="none"/>
        </w:rPr>
        <w:t>градусо</w:t>
      </w:r>
      <w:proofErr w:type="spellEnd"/>
      <w:r w:rsidRPr="008A6D4E">
        <w:rPr>
          <w:rFonts w:ascii="Century Gothic" w:eastAsia="Times New Roman" w:hAnsi="Century Gothic" w:cs="Times New Roman"/>
          <w:color w:val="333333"/>
          <w:kern w:val="0"/>
          <w:sz w:val="22"/>
          <w:szCs w:val="22"/>
          <w:lang w:eastAsia="uk-UA"/>
          <w14:ligatures w14:val="none"/>
        </w:rPr>
        <w:t xml:space="preserve">-діб опалення. У таблиці 3.1 приведено дані по фактичному енергоспоживанні та прогноз енергоспоживання за сектором громадські будівлі. На рисунку 3.1 дані щодо фактичного та прогнозного споживання приведені у графічній формі. </w:t>
      </w:r>
    </w:p>
    <w:p w14:paraId="3C743656" w14:textId="77777777" w:rsidR="006A3C74" w:rsidRPr="008A6D4E" w:rsidRDefault="006A3C74" w:rsidP="006A3C74">
      <w:pPr>
        <w:spacing w:after="0" w:line="276" w:lineRule="auto"/>
        <w:jc w:val="right"/>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Таблиця 3.1 </w:t>
      </w:r>
    </w:p>
    <w:p w14:paraId="5155638C" w14:textId="77777777" w:rsidR="006A3C74" w:rsidRPr="008A6D4E" w:rsidRDefault="006A3C74" w:rsidP="006A3C74">
      <w:pPr>
        <w:spacing w:after="0" w:line="276" w:lineRule="auto"/>
        <w:jc w:val="center"/>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Фактичне споживання енергії у секторі громадські будівлі,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752" w:type="dxa"/>
        <w:tblInd w:w="-5" w:type="dxa"/>
        <w:tblLook w:val="0660" w:firstRow="1" w:lastRow="1" w:firstColumn="0" w:lastColumn="0" w:noHBand="1" w:noVBand="1"/>
      </w:tblPr>
      <w:tblGrid>
        <w:gridCol w:w="415"/>
        <w:gridCol w:w="2880"/>
        <w:gridCol w:w="962"/>
        <w:gridCol w:w="785"/>
        <w:gridCol w:w="785"/>
        <w:gridCol w:w="785"/>
        <w:gridCol w:w="785"/>
        <w:gridCol w:w="785"/>
        <w:gridCol w:w="785"/>
        <w:gridCol w:w="785"/>
      </w:tblGrid>
      <w:tr w:rsidR="00F35FB9" w:rsidRPr="008A6D4E" w14:paraId="7149613C" w14:textId="77777777" w:rsidTr="00F35FB9">
        <w:trPr>
          <w:cnfStyle w:val="100000000000" w:firstRow="1" w:lastRow="0" w:firstColumn="0" w:lastColumn="0" w:oddVBand="0" w:evenVBand="0" w:oddHBand="0" w:evenHBand="0" w:firstRowFirstColumn="0" w:firstRowLastColumn="0" w:lastRowFirstColumn="0" w:lastRowLastColumn="0"/>
          <w:trHeight w:val="34"/>
        </w:trPr>
        <w:tc>
          <w:tcPr>
            <w:tcW w:w="0" w:type="auto"/>
            <w:noWrap/>
            <w:hideMark/>
          </w:tcPr>
          <w:p w14:paraId="53D8D7B0"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noWrap/>
            <w:hideMark/>
          </w:tcPr>
          <w:p w14:paraId="40D74F02"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Назва</w:t>
            </w:r>
          </w:p>
        </w:tc>
        <w:tc>
          <w:tcPr>
            <w:tcW w:w="0" w:type="auto"/>
            <w:noWrap/>
            <w:hideMark/>
          </w:tcPr>
          <w:p w14:paraId="1EFED1E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Од. </w:t>
            </w:r>
            <w:proofErr w:type="spellStart"/>
            <w:r w:rsidRPr="008A6D4E">
              <w:rPr>
                <w:rFonts w:ascii="Century Gothic" w:eastAsia="Times New Roman" w:hAnsi="Century Gothic" w:cs="Times New Roman"/>
                <w:sz w:val="16"/>
                <w:szCs w:val="16"/>
              </w:rPr>
              <w:t>вим</w:t>
            </w:r>
            <w:proofErr w:type="spellEnd"/>
            <w:r w:rsidRPr="008A6D4E">
              <w:rPr>
                <w:rFonts w:ascii="Century Gothic" w:eastAsia="Times New Roman" w:hAnsi="Century Gothic" w:cs="Times New Roman"/>
                <w:sz w:val="16"/>
                <w:szCs w:val="16"/>
              </w:rPr>
              <w:t>.</w:t>
            </w:r>
          </w:p>
        </w:tc>
        <w:tc>
          <w:tcPr>
            <w:tcW w:w="0" w:type="auto"/>
            <w:noWrap/>
            <w:hideMark/>
          </w:tcPr>
          <w:p w14:paraId="30C82E8A"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2017</w:t>
            </w:r>
          </w:p>
        </w:tc>
        <w:tc>
          <w:tcPr>
            <w:tcW w:w="0" w:type="auto"/>
            <w:noWrap/>
            <w:hideMark/>
          </w:tcPr>
          <w:p w14:paraId="0AAE3BE1"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2018</w:t>
            </w:r>
          </w:p>
        </w:tc>
        <w:tc>
          <w:tcPr>
            <w:tcW w:w="0" w:type="auto"/>
            <w:noWrap/>
            <w:hideMark/>
          </w:tcPr>
          <w:p w14:paraId="593BCEC0"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2019</w:t>
            </w:r>
          </w:p>
        </w:tc>
        <w:tc>
          <w:tcPr>
            <w:tcW w:w="0" w:type="auto"/>
            <w:noWrap/>
            <w:hideMark/>
          </w:tcPr>
          <w:p w14:paraId="66777570"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2020</w:t>
            </w:r>
          </w:p>
        </w:tc>
        <w:tc>
          <w:tcPr>
            <w:tcW w:w="0" w:type="auto"/>
            <w:noWrap/>
            <w:hideMark/>
          </w:tcPr>
          <w:p w14:paraId="0FE133CA"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2021</w:t>
            </w:r>
          </w:p>
        </w:tc>
        <w:tc>
          <w:tcPr>
            <w:tcW w:w="0" w:type="auto"/>
            <w:noWrap/>
            <w:hideMark/>
          </w:tcPr>
          <w:p w14:paraId="4D8C87A7"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2022</w:t>
            </w:r>
          </w:p>
        </w:tc>
        <w:tc>
          <w:tcPr>
            <w:tcW w:w="0" w:type="auto"/>
            <w:noWrap/>
            <w:hideMark/>
          </w:tcPr>
          <w:p w14:paraId="233CDF25"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2023</w:t>
            </w:r>
          </w:p>
        </w:tc>
      </w:tr>
      <w:tr w:rsidR="00F35FB9" w:rsidRPr="008A6D4E" w14:paraId="540461EF" w14:textId="77777777" w:rsidTr="00F35FB9">
        <w:trPr>
          <w:trHeight w:val="34"/>
        </w:trPr>
        <w:tc>
          <w:tcPr>
            <w:tcW w:w="0" w:type="auto"/>
            <w:noWrap/>
            <w:hideMark/>
          </w:tcPr>
          <w:p w14:paraId="27242FFD" w14:textId="77777777" w:rsidR="008F7B60" w:rsidRPr="008A6D4E" w:rsidRDefault="008F7B60" w:rsidP="008F7B60">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hideMark/>
          </w:tcPr>
          <w:p w14:paraId="18F3C73E" w14:textId="77777777" w:rsidR="00F35FB9" w:rsidRPr="008A6D4E" w:rsidRDefault="008F7B60" w:rsidP="008F7B60">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населення, </w:t>
            </w:r>
          </w:p>
          <w:p w14:paraId="3251B3AF" w14:textId="16BE2DE7" w:rsidR="008F7B60" w:rsidRPr="008A6D4E" w:rsidRDefault="008F7B60" w:rsidP="008F7B60">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всього</w:t>
            </w:r>
          </w:p>
        </w:tc>
        <w:tc>
          <w:tcPr>
            <w:tcW w:w="0" w:type="auto"/>
            <w:noWrap/>
            <w:hideMark/>
          </w:tcPr>
          <w:p w14:paraId="036711F3" w14:textId="77777777" w:rsidR="008F7B60" w:rsidRPr="008A6D4E" w:rsidRDefault="008F7B60" w:rsidP="008F7B60">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tcPr>
          <w:p w14:paraId="242854CC" w14:textId="441AAF37" w:rsidR="008F7B60" w:rsidRPr="008A6D4E" w:rsidRDefault="008F7B60" w:rsidP="008F7B60">
            <w:pPr>
              <w:jc w:val="center"/>
              <w:rPr>
                <w:rFonts w:ascii="Century Gothic" w:hAnsi="Century Gothic"/>
                <w:sz w:val="16"/>
                <w:szCs w:val="16"/>
              </w:rPr>
            </w:pPr>
            <w:r w:rsidRPr="008A6D4E">
              <w:rPr>
                <w:rFonts w:ascii="Century Gothic" w:hAnsi="Century Gothic"/>
                <w:sz w:val="16"/>
                <w:szCs w:val="16"/>
              </w:rPr>
              <w:t>89,4</w:t>
            </w:r>
          </w:p>
        </w:tc>
        <w:tc>
          <w:tcPr>
            <w:tcW w:w="0" w:type="auto"/>
            <w:noWrap/>
            <w:vAlign w:val="center"/>
          </w:tcPr>
          <w:p w14:paraId="3A49CE75" w14:textId="4E9460E9" w:rsidR="008F7B60" w:rsidRPr="008A6D4E" w:rsidRDefault="008F7B60" w:rsidP="008F7B60">
            <w:pPr>
              <w:jc w:val="center"/>
              <w:rPr>
                <w:rFonts w:ascii="Century Gothic" w:hAnsi="Century Gothic"/>
                <w:sz w:val="16"/>
                <w:szCs w:val="16"/>
              </w:rPr>
            </w:pPr>
            <w:r w:rsidRPr="008A6D4E">
              <w:rPr>
                <w:rFonts w:ascii="Century Gothic" w:hAnsi="Century Gothic"/>
                <w:sz w:val="16"/>
                <w:szCs w:val="16"/>
              </w:rPr>
              <w:t>89,4</w:t>
            </w:r>
          </w:p>
        </w:tc>
        <w:tc>
          <w:tcPr>
            <w:tcW w:w="0" w:type="auto"/>
            <w:noWrap/>
            <w:vAlign w:val="center"/>
          </w:tcPr>
          <w:p w14:paraId="3C8228C2" w14:textId="722FE0DA" w:rsidR="008F7B60" w:rsidRPr="008A6D4E" w:rsidRDefault="008F7B60" w:rsidP="008F7B60">
            <w:pPr>
              <w:jc w:val="center"/>
              <w:rPr>
                <w:rFonts w:ascii="Century Gothic" w:hAnsi="Century Gothic"/>
                <w:sz w:val="16"/>
                <w:szCs w:val="16"/>
              </w:rPr>
            </w:pPr>
            <w:r w:rsidRPr="008A6D4E">
              <w:rPr>
                <w:rFonts w:ascii="Century Gothic" w:hAnsi="Century Gothic"/>
                <w:sz w:val="16"/>
                <w:szCs w:val="16"/>
              </w:rPr>
              <w:t>89,4</w:t>
            </w:r>
          </w:p>
        </w:tc>
        <w:tc>
          <w:tcPr>
            <w:tcW w:w="0" w:type="auto"/>
            <w:noWrap/>
            <w:vAlign w:val="center"/>
          </w:tcPr>
          <w:p w14:paraId="6862748A" w14:textId="5F31FAA6" w:rsidR="008F7B60" w:rsidRPr="008A6D4E" w:rsidRDefault="008F7B60" w:rsidP="008F7B60">
            <w:pPr>
              <w:jc w:val="center"/>
              <w:rPr>
                <w:rFonts w:ascii="Century Gothic" w:hAnsi="Century Gothic"/>
                <w:sz w:val="16"/>
                <w:szCs w:val="16"/>
              </w:rPr>
            </w:pPr>
            <w:r w:rsidRPr="008A6D4E">
              <w:rPr>
                <w:rFonts w:ascii="Century Gothic" w:hAnsi="Century Gothic"/>
                <w:sz w:val="16"/>
                <w:szCs w:val="16"/>
              </w:rPr>
              <w:t>89,3</w:t>
            </w:r>
          </w:p>
        </w:tc>
        <w:tc>
          <w:tcPr>
            <w:tcW w:w="0" w:type="auto"/>
            <w:noWrap/>
            <w:vAlign w:val="center"/>
          </w:tcPr>
          <w:p w14:paraId="241DB8B6" w14:textId="3DCFFAFB" w:rsidR="008F7B60" w:rsidRPr="008A6D4E" w:rsidRDefault="008F7B60" w:rsidP="008F7B60">
            <w:pPr>
              <w:jc w:val="center"/>
              <w:rPr>
                <w:rFonts w:ascii="Century Gothic" w:hAnsi="Century Gothic"/>
                <w:sz w:val="16"/>
                <w:szCs w:val="16"/>
              </w:rPr>
            </w:pPr>
            <w:r w:rsidRPr="008A6D4E">
              <w:rPr>
                <w:rFonts w:ascii="Century Gothic" w:hAnsi="Century Gothic"/>
                <w:sz w:val="16"/>
                <w:szCs w:val="16"/>
              </w:rPr>
              <w:t>89,3</w:t>
            </w:r>
          </w:p>
        </w:tc>
        <w:tc>
          <w:tcPr>
            <w:tcW w:w="0" w:type="auto"/>
            <w:noWrap/>
            <w:vAlign w:val="center"/>
          </w:tcPr>
          <w:p w14:paraId="2343EB25" w14:textId="13ADDF92" w:rsidR="008F7B60" w:rsidRPr="008A6D4E" w:rsidRDefault="008F7B60" w:rsidP="008F7B60">
            <w:pPr>
              <w:jc w:val="center"/>
              <w:rPr>
                <w:rFonts w:ascii="Century Gothic" w:hAnsi="Century Gothic"/>
                <w:sz w:val="16"/>
                <w:szCs w:val="16"/>
              </w:rPr>
            </w:pPr>
            <w:r w:rsidRPr="008A6D4E">
              <w:rPr>
                <w:rFonts w:ascii="Century Gothic" w:hAnsi="Century Gothic"/>
                <w:sz w:val="16"/>
                <w:szCs w:val="16"/>
              </w:rPr>
              <w:t>88,2</w:t>
            </w:r>
          </w:p>
        </w:tc>
        <w:tc>
          <w:tcPr>
            <w:tcW w:w="0" w:type="auto"/>
            <w:noWrap/>
            <w:vAlign w:val="center"/>
          </w:tcPr>
          <w:p w14:paraId="7FA0B9C9" w14:textId="4C39A454" w:rsidR="008F7B60" w:rsidRPr="008A6D4E" w:rsidRDefault="008F7B60" w:rsidP="008F7B60">
            <w:pPr>
              <w:jc w:val="center"/>
              <w:rPr>
                <w:rFonts w:ascii="Century Gothic" w:hAnsi="Century Gothic"/>
                <w:sz w:val="16"/>
                <w:szCs w:val="16"/>
              </w:rPr>
            </w:pPr>
            <w:r w:rsidRPr="008A6D4E">
              <w:rPr>
                <w:rFonts w:ascii="Century Gothic" w:hAnsi="Century Gothic"/>
                <w:sz w:val="16"/>
                <w:szCs w:val="16"/>
              </w:rPr>
              <w:t>94,5</w:t>
            </w:r>
          </w:p>
        </w:tc>
      </w:tr>
      <w:tr w:rsidR="00F35FB9" w:rsidRPr="008A6D4E" w14:paraId="27833DAA" w14:textId="77777777" w:rsidTr="00F35FB9">
        <w:trPr>
          <w:trHeight w:val="34"/>
        </w:trPr>
        <w:tc>
          <w:tcPr>
            <w:tcW w:w="0" w:type="auto"/>
            <w:noWrap/>
            <w:hideMark/>
          </w:tcPr>
          <w:p w14:paraId="472DE8DD" w14:textId="77777777" w:rsidR="00C6169A" w:rsidRPr="008A6D4E" w:rsidRDefault="00C6169A" w:rsidP="00C6169A">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hideMark/>
          </w:tcPr>
          <w:p w14:paraId="44322714" w14:textId="77777777" w:rsidR="00F35FB9" w:rsidRPr="008A6D4E" w:rsidRDefault="00C6169A" w:rsidP="00C6169A">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w:t>
            </w:r>
          </w:p>
          <w:p w14:paraId="474B345C" w14:textId="5B2F6492" w:rsidR="00C6169A" w:rsidRPr="008A6D4E" w:rsidRDefault="00C6169A" w:rsidP="00C6169A">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опалення (</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0" w:type="auto"/>
            <w:noWrap/>
            <w:hideMark/>
          </w:tcPr>
          <w:p w14:paraId="2B24919A" w14:textId="77777777" w:rsidR="00C6169A" w:rsidRPr="008A6D4E" w:rsidRDefault="00C6169A" w:rsidP="00C6169A">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0" w:type="auto"/>
            <w:noWrap/>
            <w:vAlign w:val="center"/>
          </w:tcPr>
          <w:p w14:paraId="34F2952A" w14:textId="41F9D579" w:rsidR="00C6169A" w:rsidRPr="008A6D4E" w:rsidRDefault="00C6169A" w:rsidP="00C6169A">
            <w:pPr>
              <w:jc w:val="center"/>
              <w:rPr>
                <w:rFonts w:ascii="Century Gothic" w:hAnsi="Century Gothic"/>
                <w:sz w:val="16"/>
                <w:szCs w:val="16"/>
              </w:rPr>
            </w:pPr>
            <w:r w:rsidRPr="008A6D4E">
              <w:rPr>
                <w:rFonts w:ascii="Century Gothic" w:hAnsi="Century Gothic"/>
                <w:sz w:val="16"/>
                <w:szCs w:val="16"/>
              </w:rPr>
              <w:t>3 069,4</w:t>
            </w:r>
          </w:p>
        </w:tc>
        <w:tc>
          <w:tcPr>
            <w:tcW w:w="0" w:type="auto"/>
            <w:noWrap/>
            <w:vAlign w:val="center"/>
          </w:tcPr>
          <w:p w14:paraId="59514C64" w14:textId="380F5BAE" w:rsidR="00C6169A" w:rsidRPr="008A6D4E" w:rsidRDefault="00C6169A" w:rsidP="00C6169A">
            <w:pPr>
              <w:jc w:val="center"/>
              <w:rPr>
                <w:rFonts w:ascii="Century Gothic" w:hAnsi="Century Gothic"/>
                <w:sz w:val="16"/>
                <w:szCs w:val="16"/>
              </w:rPr>
            </w:pPr>
            <w:r w:rsidRPr="008A6D4E">
              <w:rPr>
                <w:rFonts w:ascii="Century Gothic" w:hAnsi="Century Gothic"/>
                <w:sz w:val="16"/>
                <w:szCs w:val="16"/>
              </w:rPr>
              <w:t>2 983,0</w:t>
            </w:r>
          </w:p>
        </w:tc>
        <w:tc>
          <w:tcPr>
            <w:tcW w:w="0" w:type="auto"/>
            <w:noWrap/>
            <w:vAlign w:val="center"/>
          </w:tcPr>
          <w:p w14:paraId="1EEC73E5" w14:textId="7DE098ED" w:rsidR="00C6169A" w:rsidRPr="008A6D4E" w:rsidRDefault="00C6169A" w:rsidP="00C6169A">
            <w:pPr>
              <w:jc w:val="center"/>
              <w:rPr>
                <w:rFonts w:ascii="Century Gothic" w:hAnsi="Century Gothic"/>
                <w:sz w:val="16"/>
                <w:szCs w:val="16"/>
              </w:rPr>
            </w:pPr>
            <w:r w:rsidRPr="008A6D4E">
              <w:rPr>
                <w:rFonts w:ascii="Century Gothic" w:hAnsi="Century Gothic"/>
                <w:sz w:val="16"/>
                <w:szCs w:val="16"/>
              </w:rPr>
              <w:t>3 092,7</w:t>
            </w:r>
          </w:p>
        </w:tc>
        <w:tc>
          <w:tcPr>
            <w:tcW w:w="0" w:type="auto"/>
            <w:noWrap/>
            <w:vAlign w:val="center"/>
          </w:tcPr>
          <w:p w14:paraId="7026CA51" w14:textId="3D52A28C" w:rsidR="00C6169A" w:rsidRPr="008A6D4E" w:rsidRDefault="00C6169A" w:rsidP="00C6169A">
            <w:pPr>
              <w:jc w:val="center"/>
              <w:rPr>
                <w:rFonts w:ascii="Century Gothic" w:hAnsi="Century Gothic"/>
                <w:sz w:val="16"/>
                <w:szCs w:val="16"/>
              </w:rPr>
            </w:pPr>
            <w:r w:rsidRPr="008A6D4E">
              <w:rPr>
                <w:rFonts w:ascii="Century Gothic" w:hAnsi="Century Gothic"/>
                <w:sz w:val="16"/>
                <w:szCs w:val="16"/>
              </w:rPr>
              <w:t>2 589,6</w:t>
            </w:r>
          </w:p>
        </w:tc>
        <w:tc>
          <w:tcPr>
            <w:tcW w:w="0" w:type="auto"/>
            <w:noWrap/>
            <w:vAlign w:val="center"/>
          </w:tcPr>
          <w:p w14:paraId="1B2C7320" w14:textId="00AA031C" w:rsidR="00C6169A" w:rsidRPr="008A6D4E" w:rsidRDefault="00C6169A" w:rsidP="00C6169A">
            <w:pPr>
              <w:jc w:val="center"/>
              <w:rPr>
                <w:rFonts w:ascii="Century Gothic" w:hAnsi="Century Gothic"/>
                <w:sz w:val="16"/>
                <w:szCs w:val="16"/>
              </w:rPr>
            </w:pPr>
            <w:r w:rsidRPr="008A6D4E">
              <w:rPr>
                <w:rFonts w:ascii="Century Gothic" w:hAnsi="Century Gothic"/>
                <w:sz w:val="16"/>
                <w:szCs w:val="16"/>
              </w:rPr>
              <w:t>3 071,0</w:t>
            </w:r>
          </w:p>
        </w:tc>
        <w:tc>
          <w:tcPr>
            <w:tcW w:w="0" w:type="auto"/>
            <w:noWrap/>
            <w:vAlign w:val="center"/>
          </w:tcPr>
          <w:p w14:paraId="1349431B" w14:textId="38CF1FEB" w:rsidR="00C6169A" w:rsidRPr="008A6D4E" w:rsidRDefault="00C6169A" w:rsidP="00C6169A">
            <w:pPr>
              <w:jc w:val="center"/>
              <w:rPr>
                <w:rFonts w:ascii="Century Gothic" w:hAnsi="Century Gothic"/>
                <w:sz w:val="16"/>
                <w:szCs w:val="16"/>
              </w:rPr>
            </w:pPr>
            <w:r w:rsidRPr="008A6D4E">
              <w:rPr>
                <w:rFonts w:ascii="Century Gothic" w:hAnsi="Century Gothic"/>
                <w:sz w:val="16"/>
                <w:szCs w:val="16"/>
              </w:rPr>
              <w:t>2 849,0</w:t>
            </w:r>
          </w:p>
        </w:tc>
        <w:tc>
          <w:tcPr>
            <w:tcW w:w="0" w:type="auto"/>
            <w:noWrap/>
            <w:vAlign w:val="center"/>
          </w:tcPr>
          <w:p w14:paraId="7CA02A49" w14:textId="42FF63E9" w:rsidR="00C6169A" w:rsidRPr="008A6D4E" w:rsidRDefault="00C6169A" w:rsidP="00C6169A">
            <w:pPr>
              <w:jc w:val="center"/>
              <w:rPr>
                <w:rFonts w:ascii="Century Gothic" w:hAnsi="Century Gothic"/>
                <w:sz w:val="16"/>
                <w:szCs w:val="16"/>
              </w:rPr>
            </w:pPr>
            <w:r w:rsidRPr="008A6D4E">
              <w:rPr>
                <w:rFonts w:ascii="Century Gothic" w:hAnsi="Century Gothic"/>
                <w:sz w:val="16"/>
                <w:szCs w:val="16"/>
              </w:rPr>
              <w:t>2 653,5</w:t>
            </w:r>
          </w:p>
        </w:tc>
      </w:tr>
      <w:tr w:rsidR="00F35FB9" w:rsidRPr="008A6D4E" w14:paraId="4A1DD2B3" w14:textId="77777777" w:rsidTr="00F35FB9">
        <w:trPr>
          <w:cnfStyle w:val="010000000000" w:firstRow="0" w:lastRow="1" w:firstColumn="0" w:lastColumn="0" w:oddVBand="0" w:evenVBand="0" w:oddHBand="0" w:evenHBand="0" w:firstRowFirstColumn="0" w:firstRowLastColumn="0" w:lastRowFirstColumn="0" w:lastRowLastColumn="0"/>
          <w:trHeight w:val="34"/>
        </w:trPr>
        <w:tc>
          <w:tcPr>
            <w:tcW w:w="0" w:type="auto"/>
            <w:noWrap/>
            <w:hideMark/>
          </w:tcPr>
          <w:p w14:paraId="70E16212" w14:textId="77777777" w:rsidR="005D38B1" w:rsidRPr="008A6D4E" w:rsidRDefault="005D38B1" w:rsidP="005D38B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3</w:t>
            </w:r>
          </w:p>
        </w:tc>
        <w:tc>
          <w:tcPr>
            <w:tcW w:w="0" w:type="auto"/>
            <w:noWrap/>
            <w:hideMark/>
          </w:tcPr>
          <w:p w14:paraId="117C390A" w14:textId="77777777" w:rsidR="005D38B1" w:rsidRPr="008A6D4E" w:rsidRDefault="005D38B1" w:rsidP="005D38B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Споживання енергії та прогноз</w:t>
            </w:r>
          </w:p>
        </w:tc>
        <w:tc>
          <w:tcPr>
            <w:tcW w:w="0" w:type="auto"/>
            <w:noWrap/>
            <w:hideMark/>
          </w:tcPr>
          <w:p w14:paraId="65A4E8B5" w14:textId="77777777" w:rsidR="005D38B1" w:rsidRPr="008A6D4E" w:rsidRDefault="005D38B1" w:rsidP="005D38B1">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МВт·год</w:t>
            </w:r>
            <w:proofErr w:type="spellEnd"/>
          </w:p>
        </w:tc>
        <w:tc>
          <w:tcPr>
            <w:tcW w:w="0" w:type="auto"/>
            <w:noWrap/>
            <w:vAlign w:val="center"/>
          </w:tcPr>
          <w:p w14:paraId="02804AD0" w14:textId="1EB1414A" w:rsidR="005D38B1" w:rsidRPr="008A6D4E" w:rsidRDefault="005D38B1" w:rsidP="005D38B1">
            <w:pPr>
              <w:jc w:val="center"/>
              <w:rPr>
                <w:rFonts w:ascii="Century Gothic" w:eastAsia="Times New Roman" w:hAnsi="Century Gothic" w:cs="Times New Roman"/>
                <w:sz w:val="16"/>
                <w:szCs w:val="16"/>
              </w:rPr>
            </w:pPr>
            <w:r w:rsidRPr="008A6D4E">
              <w:rPr>
                <w:rFonts w:ascii="Century Gothic" w:hAnsi="Century Gothic"/>
                <w:sz w:val="16"/>
                <w:szCs w:val="16"/>
              </w:rPr>
              <w:t>25 267</w:t>
            </w:r>
          </w:p>
        </w:tc>
        <w:tc>
          <w:tcPr>
            <w:tcW w:w="0" w:type="auto"/>
            <w:noWrap/>
            <w:vAlign w:val="center"/>
          </w:tcPr>
          <w:p w14:paraId="0EC2C5FD" w14:textId="72148CDF" w:rsidR="005D38B1" w:rsidRPr="008A6D4E" w:rsidRDefault="005D38B1" w:rsidP="005D38B1">
            <w:pPr>
              <w:jc w:val="center"/>
              <w:rPr>
                <w:rFonts w:ascii="Century Gothic" w:eastAsia="Times New Roman" w:hAnsi="Century Gothic" w:cs="Times New Roman"/>
                <w:sz w:val="16"/>
                <w:szCs w:val="16"/>
              </w:rPr>
            </w:pPr>
            <w:r w:rsidRPr="008A6D4E">
              <w:rPr>
                <w:rFonts w:ascii="Century Gothic" w:hAnsi="Century Gothic"/>
                <w:sz w:val="16"/>
                <w:szCs w:val="16"/>
              </w:rPr>
              <w:t>24 916</w:t>
            </w:r>
          </w:p>
        </w:tc>
        <w:tc>
          <w:tcPr>
            <w:tcW w:w="0" w:type="auto"/>
            <w:noWrap/>
            <w:vAlign w:val="center"/>
          </w:tcPr>
          <w:p w14:paraId="613225C5" w14:textId="108E37F1" w:rsidR="005D38B1" w:rsidRPr="008A6D4E" w:rsidRDefault="005D38B1" w:rsidP="005D38B1">
            <w:pPr>
              <w:jc w:val="center"/>
              <w:rPr>
                <w:rFonts w:ascii="Century Gothic" w:eastAsia="Times New Roman" w:hAnsi="Century Gothic" w:cs="Times New Roman"/>
                <w:sz w:val="16"/>
                <w:szCs w:val="16"/>
              </w:rPr>
            </w:pPr>
            <w:r w:rsidRPr="008A6D4E">
              <w:rPr>
                <w:rFonts w:ascii="Century Gothic" w:hAnsi="Century Gothic"/>
                <w:sz w:val="16"/>
                <w:szCs w:val="16"/>
              </w:rPr>
              <w:t>22 290</w:t>
            </w:r>
          </w:p>
        </w:tc>
        <w:tc>
          <w:tcPr>
            <w:tcW w:w="0" w:type="auto"/>
            <w:noWrap/>
            <w:vAlign w:val="center"/>
          </w:tcPr>
          <w:p w14:paraId="5BDFE383" w14:textId="408A2BEF" w:rsidR="005D38B1" w:rsidRPr="008A6D4E" w:rsidRDefault="005D38B1" w:rsidP="005D38B1">
            <w:pPr>
              <w:jc w:val="center"/>
              <w:rPr>
                <w:rFonts w:ascii="Century Gothic" w:eastAsia="Times New Roman" w:hAnsi="Century Gothic" w:cs="Times New Roman"/>
                <w:sz w:val="16"/>
                <w:szCs w:val="16"/>
              </w:rPr>
            </w:pPr>
            <w:r w:rsidRPr="008A6D4E">
              <w:rPr>
                <w:rFonts w:ascii="Century Gothic" w:hAnsi="Century Gothic"/>
                <w:sz w:val="16"/>
                <w:szCs w:val="16"/>
              </w:rPr>
              <w:t>20 808</w:t>
            </w:r>
          </w:p>
        </w:tc>
        <w:tc>
          <w:tcPr>
            <w:tcW w:w="0" w:type="auto"/>
            <w:noWrap/>
            <w:vAlign w:val="center"/>
          </w:tcPr>
          <w:p w14:paraId="3727F67A" w14:textId="7698C3F4" w:rsidR="005D38B1" w:rsidRPr="008A6D4E" w:rsidRDefault="005D38B1" w:rsidP="005D38B1">
            <w:pPr>
              <w:jc w:val="center"/>
              <w:rPr>
                <w:rFonts w:ascii="Century Gothic" w:eastAsia="Times New Roman" w:hAnsi="Century Gothic" w:cs="Times New Roman"/>
                <w:sz w:val="16"/>
                <w:szCs w:val="16"/>
              </w:rPr>
            </w:pPr>
            <w:r w:rsidRPr="008A6D4E">
              <w:rPr>
                <w:rFonts w:ascii="Century Gothic" w:hAnsi="Century Gothic"/>
                <w:sz w:val="16"/>
                <w:szCs w:val="16"/>
              </w:rPr>
              <w:t>24 512</w:t>
            </w:r>
          </w:p>
        </w:tc>
        <w:tc>
          <w:tcPr>
            <w:tcW w:w="0" w:type="auto"/>
            <w:noWrap/>
            <w:vAlign w:val="center"/>
          </w:tcPr>
          <w:p w14:paraId="132770A7" w14:textId="3BAA2D74" w:rsidR="005D38B1" w:rsidRPr="008A6D4E" w:rsidRDefault="005D38B1" w:rsidP="005D38B1">
            <w:pPr>
              <w:jc w:val="center"/>
              <w:rPr>
                <w:rFonts w:ascii="Century Gothic" w:eastAsia="Times New Roman" w:hAnsi="Century Gothic" w:cs="Times New Roman"/>
                <w:sz w:val="16"/>
                <w:szCs w:val="16"/>
              </w:rPr>
            </w:pPr>
            <w:r w:rsidRPr="008A6D4E">
              <w:rPr>
                <w:rFonts w:ascii="Century Gothic" w:hAnsi="Century Gothic"/>
                <w:sz w:val="16"/>
                <w:szCs w:val="16"/>
              </w:rPr>
              <w:t>21 870</w:t>
            </w:r>
          </w:p>
        </w:tc>
        <w:tc>
          <w:tcPr>
            <w:tcW w:w="0" w:type="auto"/>
            <w:noWrap/>
            <w:vAlign w:val="center"/>
          </w:tcPr>
          <w:p w14:paraId="6B197156" w14:textId="7FF45C4B" w:rsidR="005D38B1" w:rsidRPr="008A6D4E" w:rsidRDefault="005D38B1" w:rsidP="005D38B1">
            <w:pPr>
              <w:jc w:val="center"/>
              <w:rPr>
                <w:rFonts w:ascii="Century Gothic" w:eastAsia="Times New Roman" w:hAnsi="Century Gothic" w:cs="Times New Roman"/>
                <w:sz w:val="16"/>
                <w:szCs w:val="16"/>
              </w:rPr>
            </w:pPr>
            <w:r w:rsidRPr="008A6D4E">
              <w:rPr>
                <w:rFonts w:ascii="Century Gothic" w:hAnsi="Century Gothic"/>
                <w:sz w:val="16"/>
                <w:szCs w:val="16"/>
              </w:rPr>
              <w:t>23 690</w:t>
            </w:r>
          </w:p>
        </w:tc>
      </w:tr>
    </w:tbl>
    <w:p w14:paraId="7528EA93" w14:textId="77777777" w:rsidR="006A3C74" w:rsidRPr="008A6D4E" w:rsidRDefault="006A3C74" w:rsidP="006A3C74">
      <w:pPr>
        <w:spacing w:before="160" w:after="0" w:line="276" w:lineRule="auto"/>
        <w:jc w:val="right"/>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Таблиця 3.2 </w:t>
      </w:r>
    </w:p>
    <w:p w14:paraId="3DBC0988" w14:textId="77777777" w:rsidR="006A3C74" w:rsidRPr="008A6D4E" w:rsidRDefault="006A3C74" w:rsidP="006A3C74">
      <w:pPr>
        <w:spacing w:after="0" w:line="276" w:lineRule="auto"/>
        <w:jc w:val="center"/>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Прогнозне споживання енергії у секторі громадські будівлі,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640" w:type="dxa"/>
        <w:tblInd w:w="-5" w:type="dxa"/>
        <w:tblLook w:val="0660" w:firstRow="1" w:lastRow="1" w:firstColumn="0" w:lastColumn="0" w:noHBand="1" w:noVBand="1"/>
      </w:tblPr>
      <w:tblGrid>
        <w:gridCol w:w="422"/>
        <w:gridCol w:w="2933"/>
        <w:gridCol w:w="979"/>
        <w:gridCol w:w="758"/>
        <w:gridCol w:w="758"/>
        <w:gridCol w:w="758"/>
        <w:gridCol w:w="758"/>
        <w:gridCol w:w="758"/>
        <w:gridCol w:w="758"/>
        <w:gridCol w:w="758"/>
      </w:tblGrid>
      <w:tr w:rsidR="00154412" w:rsidRPr="008A6D4E" w14:paraId="27F7745B" w14:textId="77777777" w:rsidTr="00F35FB9">
        <w:trPr>
          <w:cnfStyle w:val="100000000000" w:firstRow="1" w:lastRow="0" w:firstColumn="0" w:lastColumn="0" w:oddVBand="0" w:evenVBand="0" w:oddHBand="0" w:evenHBand="0" w:firstRowFirstColumn="0" w:firstRowLastColumn="0" w:lastRowFirstColumn="0" w:lastRowLastColumn="0"/>
          <w:trHeight w:val="32"/>
        </w:trPr>
        <w:tc>
          <w:tcPr>
            <w:tcW w:w="0" w:type="auto"/>
            <w:noWrap/>
            <w:hideMark/>
          </w:tcPr>
          <w:p w14:paraId="71C67142" w14:textId="77777777" w:rsidR="006A3C74" w:rsidRPr="008A6D4E" w:rsidRDefault="006A3C74" w:rsidP="00F35FB9">
            <w:pPr>
              <w:ind w:left="-108" w:firstLine="108"/>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hideMark/>
          </w:tcPr>
          <w:p w14:paraId="64F3DC6C"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hideMark/>
          </w:tcPr>
          <w:p w14:paraId="7A5C075A"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0" w:type="auto"/>
            <w:noWrap/>
            <w:hideMark/>
          </w:tcPr>
          <w:p w14:paraId="37930C05"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2024</w:t>
            </w:r>
          </w:p>
        </w:tc>
        <w:tc>
          <w:tcPr>
            <w:tcW w:w="0" w:type="auto"/>
            <w:noWrap/>
            <w:hideMark/>
          </w:tcPr>
          <w:p w14:paraId="1F40ED44"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2025</w:t>
            </w:r>
          </w:p>
        </w:tc>
        <w:tc>
          <w:tcPr>
            <w:tcW w:w="0" w:type="auto"/>
            <w:noWrap/>
            <w:hideMark/>
          </w:tcPr>
          <w:p w14:paraId="18DB0E31"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2026</w:t>
            </w:r>
          </w:p>
        </w:tc>
        <w:tc>
          <w:tcPr>
            <w:tcW w:w="0" w:type="auto"/>
            <w:noWrap/>
            <w:hideMark/>
          </w:tcPr>
          <w:p w14:paraId="26BC2207"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2027</w:t>
            </w:r>
          </w:p>
        </w:tc>
        <w:tc>
          <w:tcPr>
            <w:tcW w:w="0" w:type="auto"/>
            <w:noWrap/>
            <w:hideMark/>
          </w:tcPr>
          <w:p w14:paraId="1A72312D"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2028</w:t>
            </w:r>
          </w:p>
        </w:tc>
        <w:tc>
          <w:tcPr>
            <w:tcW w:w="0" w:type="auto"/>
            <w:noWrap/>
            <w:hideMark/>
          </w:tcPr>
          <w:p w14:paraId="29D53B87"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2029</w:t>
            </w:r>
          </w:p>
        </w:tc>
        <w:tc>
          <w:tcPr>
            <w:tcW w:w="0" w:type="auto"/>
            <w:noWrap/>
            <w:hideMark/>
          </w:tcPr>
          <w:p w14:paraId="74597C03"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2030</w:t>
            </w:r>
          </w:p>
        </w:tc>
      </w:tr>
      <w:tr w:rsidR="00154412" w:rsidRPr="008A6D4E" w14:paraId="1520AEB2" w14:textId="77777777" w:rsidTr="00F35FB9">
        <w:trPr>
          <w:trHeight w:val="32"/>
        </w:trPr>
        <w:tc>
          <w:tcPr>
            <w:tcW w:w="0" w:type="auto"/>
            <w:noWrap/>
            <w:hideMark/>
          </w:tcPr>
          <w:p w14:paraId="5B3784E0" w14:textId="77777777" w:rsidR="00954FF2" w:rsidRPr="008A6D4E" w:rsidRDefault="00954FF2" w:rsidP="00954FF2">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hideMark/>
          </w:tcPr>
          <w:p w14:paraId="65F3A345" w14:textId="77777777" w:rsidR="00F35FB9" w:rsidRPr="008A6D4E" w:rsidRDefault="00954FF2" w:rsidP="00954FF2">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населення, </w:t>
            </w:r>
          </w:p>
          <w:p w14:paraId="7BF15997" w14:textId="76C10542" w:rsidR="00954FF2" w:rsidRPr="008A6D4E" w:rsidRDefault="00954FF2" w:rsidP="00954FF2">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всього</w:t>
            </w:r>
          </w:p>
        </w:tc>
        <w:tc>
          <w:tcPr>
            <w:tcW w:w="0" w:type="auto"/>
            <w:noWrap/>
            <w:hideMark/>
          </w:tcPr>
          <w:p w14:paraId="7506FC59" w14:textId="77777777" w:rsidR="00954FF2" w:rsidRPr="008A6D4E" w:rsidRDefault="00954FF2" w:rsidP="00954FF2">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280BE456" w14:textId="19C52642"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85,1</w:t>
            </w:r>
          </w:p>
        </w:tc>
        <w:tc>
          <w:tcPr>
            <w:tcW w:w="0" w:type="auto"/>
            <w:noWrap/>
            <w:vAlign w:val="center"/>
            <w:hideMark/>
          </w:tcPr>
          <w:p w14:paraId="6B437069" w14:textId="715090E5"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93,3</w:t>
            </w:r>
          </w:p>
        </w:tc>
        <w:tc>
          <w:tcPr>
            <w:tcW w:w="0" w:type="auto"/>
            <w:noWrap/>
            <w:vAlign w:val="center"/>
            <w:hideMark/>
          </w:tcPr>
          <w:p w14:paraId="153C5CB1" w14:textId="60B3162A"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92,3</w:t>
            </w:r>
          </w:p>
        </w:tc>
        <w:tc>
          <w:tcPr>
            <w:tcW w:w="0" w:type="auto"/>
            <w:noWrap/>
            <w:vAlign w:val="center"/>
            <w:hideMark/>
          </w:tcPr>
          <w:p w14:paraId="47BC9F2F" w14:textId="5A42BAE0"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91,3</w:t>
            </w:r>
          </w:p>
        </w:tc>
        <w:tc>
          <w:tcPr>
            <w:tcW w:w="0" w:type="auto"/>
            <w:noWrap/>
            <w:vAlign w:val="center"/>
            <w:hideMark/>
          </w:tcPr>
          <w:p w14:paraId="2A33A059" w14:textId="4AA32973"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90,7</w:t>
            </w:r>
          </w:p>
        </w:tc>
        <w:tc>
          <w:tcPr>
            <w:tcW w:w="0" w:type="auto"/>
            <w:noWrap/>
            <w:vAlign w:val="center"/>
            <w:hideMark/>
          </w:tcPr>
          <w:p w14:paraId="199B3ABF" w14:textId="114B7FB0"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0" w:type="auto"/>
            <w:noWrap/>
            <w:vAlign w:val="center"/>
            <w:hideMark/>
          </w:tcPr>
          <w:p w14:paraId="73295EA4" w14:textId="57E809A5"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89,3</w:t>
            </w:r>
          </w:p>
        </w:tc>
      </w:tr>
      <w:tr w:rsidR="00154412" w:rsidRPr="008A6D4E" w14:paraId="438E5B4F" w14:textId="77777777" w:rsidTr="00F35FB9">
        <w:trPr>
          <w:trHeight w:val="32"/>
        </w:trPr>
        <w:tc>
          <w:tcPr>
            <w:tcW w:w="0" w:type="auto"/>
            <w:noWrap/>
            <w:hideMark/>
          </w:tcPr>
          <w:p w14:paraId="21DA928C" w14:textId="77777777" w:rsidR="00954FF2" w:rsidRPr="008A6D4E" w:rsidRDefault="00954FF2" w:rsidP="00954FF2">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hideMark/>
          </w:tcPr>
          <w:p w14:paraId="6E85E81F" w14:textId="77777777" w:rsidR="00F35FB9" w:rsidRPr="008A6D4E" w:rsidRDefault="00954FF2" w:rsidP="00954FF2">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w:t>
            </w:r>
          </w:p>
          <w:p w14:paraId="5934BAF5" w14:textId="4ECB764B" w:rsidR="00954FF2" w:rsidRPr="008A6D4E" w:rsidRDefault="00954FF2" w:rsidP="00954FF2">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опалення(</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0" w:type="auto"/>
            <w:noWrap/>
            <w:hideMark/>
          </w:tcPr>
          <w:p w14:paraId="56F52863" w14:textId="77777777" w:rsidR="00954FF2" w:rsidRPr="008A6D4E" w:rsidRDefault="00954FF2" w:rsidP="00954FF2">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0" w:type="auto"/>
            <w:noWrap/>
            <w:vAlign w:val="center"/>
            <w:hideMark/>
          </w:tcPr>
          <w:p w14:paraId="161B4093" w14:textId="15E1C90E"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2 910</w:t>
            </w:r>
          </w:p>
        </w:tc>
        <w:tc>
          <w:tcPr>
            <w:tcW w:w="0" w:type="auto"/>
            <w:noWrap/>
            <w:vAlign w:val="center"/>
            <w:hideMark/>
          </w:tcPr>
          <w:p w14:paraId="2E88FC61" w14:textId="7BC92CB3"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2 886</w:t>
            </w:r>
          </w:p>
        </w:tc>
        <w:tc>
          <w:tcPr>
            <w:tcW w:w="0" w:type="auto"/>
            <w:noWrap/>
            <w:vAlign w:val="center"/>
            <w:hideMark/>
          </w:tcPr>
          <w:p w14:paraId="5846D8D3" w14:textId="6D688F81"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2 862</w:t>
            </w:r>
          </w:p>
        </w:tc>
        <w:tc>
          <w:tcPr>
            <w:tcW w:w="0" w:type="auto"/>
            <w:noWrap/>
            <w:vAlign w:val="center"/>
            <w:hideMark/>
          </w:tcPr>
          <w:p w14:paraId="30F8EA59" w14:textId="0A0C5D77"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2 837</w:t>
            </w:r>
          </w:p>
        </w:tc>
        <w:tc>
          <w:tcPr>
            <w:tcW w:w="0" w:type="auto"/>
            <w:noWrap/>
            <w:vAlign w:val="center"/>
            <w:hideMark/>
          </w:tcPr>
          <w:p w14:paraId="58432E0D" w14:textId="633250EB"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2 812</w:t>
            </w:r>
          </w:p>
        </w:tc>
        <w:tc>
          <w:tcPr>
            <w:tcW w:w="0" w:type="auto"/>
            <w:noWrap/>
            <w:vAlign w:val="center"/>
            <w:hideMark/>
          </w:tcPr>
          <w:p w14:paraId="244A7AC5" w14:textId="57A46F23"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2 800</w:t>
            </w:r>
          </w:p>
        </w:tc>
        <w:tc>
          <w:tcPr>
            <w:tcW w:w="0" w:type="auto"/>
            <w:noWrap/>
            <w:vAlign w:val="center"/>
            <w:hideMark/>
          </w:tcPr>
          <w:p w14:paraId="5854AD6F" w14:textId="2BB125F4" w:rsidR="00954FF2" w:rsidRPr="008A6D4E" w:rsidRDefault="00954FF2" w:rsidP="00954FF2">
            <w:pPr>
              <w:jc w:val="center"/>
              <w:rPr>
                <w:rFonts w:ascii="Century Gothic" w:eastAsia="Times New Roman" w:hAnsi="Century Gothic" w:cs="Times New Roman"/>
                <w:sz w:val="16"/>
                <w:szCs w:val="16"/>
              </w:rPr>
            </w:pPr>
            <w:r w:rsidRPr="008A6D4E">
              <w:rPr>
                <w:rFonts w:ascii="Century Gothic" w:hAnsi="Century Gothic"/>
                <w:sz w:val="16"/>
                <w:szCs w:val="16"/>
              </w:rPr>
              <w:t>2 746</w:t>
            </w:r>
          </w:p>
        </w:tc>
      </w:tr>
      <w:tr w:rsidR="00154412" w:rsidRPr="008A6D4E" w14:paraId="2039436F" w14:textId="77777777" w:rsidTr="00F35FB9">
        <w:trPr>
          <w:cnfStyle w:val="010000000000" w:firstRow="0" w:lastRow="1" w:firstColumn="0" w:lastColumn="0" w:oddVBand="0" w:evenVBand="0" w:oddHBand="0" w:evenHBand="0" w:firstRowFirstColumn="0" w:firstRowLastColumn="0" w:lastRowFirstColumn="0" w:lastRowLastColumn="0"/>
          <w:trHeight w:val="32"/>
        </w:trPr>
        <w:tc>
          <w:tcPr>
            <w:tcW w:w="0" w:type="auto"/>
            <w:noWrap/>
            <w:hideMark/>
          </w:tcPr>
          <w:p w14:paraId="4751B353" w14:textId="77777777" w:rsidR="005D38B1" w:rsidRPr="008A6D4E" w:rsidRDefault="005D38B1" w:rsidP="005D38B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3</w:t>
            </w:r>
          </w:p>
        </w:tc>
        <w:tc>
          <w:tcPr>
            <w:tcW w:w="0" w:type="auto"/>
            <w:noWrap/>
            <w:hideMark/>
          </w:tcPr>
          <w:p w14:paraId="245957E3" w14:textId="77777777" w:rsidR="005D38B1" w:rsidRPr="008A6D4E" w:rsidRDefault="005D38B1" w:rsidP="005D38B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Споживання енергії та прогноз</w:t>
            </w:r>
          </w:p>
        </w:tc>
        <w:tc>
          <w:tcPr>
            <w:tcW w:w="0" w:type="auto"/>
            <w:noWrap/>
            <w:hideMark/>
          </w:tcPr>
          <w:p w14:paraId="128D660D" w14:textId="77777777" w:rsidR="005D38B1" w:rsidRPr="008A6D4E" w:rsidRDefault="005D38B1" w:rsidP="005D38B1">
            <w:pPr>
              <w:jc w:val="center"/>
              <w:rPr>
                <w:rFonts w:ascii="Century Gothic" w:eastAsia="Times New Roman" w:hAnsi="Century Gothic" w:cs="Times New Roman"/>
                <w:color w:val="auto"/>
                <w:sz w:val="16"/>
                <w:szCs w:val="16"/>
              </w:rPr>
            </w:pPr>
            <w:proofErr w:type="spellStart"/>
            <w:r w:rsidRPr="008A6D4E">
              <w:rPr>
                <w:rFonts w:ascii="Century Gothic" w:eastAsia="Times New Roman" w:hAnsi="Century Gothic" w:cs="Times New Roman"/>
                <w:color w:val="auto"/>
                <w:sz w:val="16"/>
                <w:szCs w:val="16"/>
              </w:rPr>
              <w:t>МВт·год</w:t>
            </w:r>
            <w:proofErr w:type="spellEnd"/>
          </w:p>
        </w:tc>
        <w:tc>
          <w:tcPr>
            <w:tcW w:w="0" w:type="auto"/>
            <w:noWrap/>
            <w:vAlign w:val="center"/>
            <w:hideMark/>
          </w:tcPr>
          <w:p w14:paraId="5590B83E" w14:textId="05ED585A" w:rsidR="005D38B1" w:rsidRPr="008A6D4E" w:rsidRDefault="005D38B1" w:rsidP="005D38B1">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22 833</w:t>
            </w:r>
          </w:p>
        </w:tc>
        <w:tc>
          <w:tcPr>
            <w:tcW w:w="0" w:type="auto"/>
            <w:noWrap/>
            <w:vAlign w:val="center"/>
            <w:hideMark/>
          </w:tcPr>
          <w:p w14:paraId="2BF91338" w14:textId="5E37469B" w:rsidR="005D38B1" w:rsidRPr="008A6D4E" w:rsidRDefault="005D38B1" w:rsidP="005D38B1">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23 674</w:t>
            </w:r>
          </w:p>
        </w:tc>
        <w:tc>
          <w:tcPr>
            <w:tcW w:w="0" w:type="auto"/>
            <w:noWrap/>
            <w:vAlign w:val="center"/>
            <w:hideMark/>
          </w:tcPr>
          <w:p w14:paraId="0D630604" w14:textId="5678A39C" w:rsidR="005D38B1" w:rsidRPr="008A6D4E" w:rsidRDefault="005D38B1" w:rsidP="005D38B1">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23 444</w:t>
            </w:r>
          </w:p>
        </w:tc>
        <w:tc>
          <w:tcPr>
            <w:tcW w:w="0" w:type="auto"/>
            <w:noWrap/>
            <w:vAlign w:val="center"/>
            <w:hideMark/>
          </w:tcPr>
          <w:p w14:paraId="2AEA838C" w14:textId="6CDA1EE5" w:rsidR="005D38B1" w:rsidRPr="008A6D4E" w:rsidRDefault="005D38B1" w:rsidP="005D38B1">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23 222</w:t>
            </w:r>
          </w:p>
        </w:tc>
        <w:tc>
          <w:tcPr>
            <w:tcW w:w="0" w:type="auto"/>
            <w:noWrap/>
            <w:vAlign w:val="center"/>
            <w:hideMark/>
          </w:tcPr>
          <w:p w14:paraId="01C55F44" w14:textId="5E8C9F8C" w:rsidR="005D38B1" w:rsidRPr="008A6D4E" w:rsidRDefault="005D38B1" w:rsidP="005D38B1">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23 031</w:t>
            </w:r>
          </w:p>
        </w:tc>
        <w:tc>
          <w:tcPr>
            <w:tcW w:w="0" w:type="auto"/>
            <w:noWrap/>
            <w:vAlign w:val="center"/>
            <w:hideMark/>
          </w:tcPr>
          <w:p w14:paraId="0BE4592C" w14:textId="2B761709" w:rsidR="005D38B1" w:rsidRPr="008A6D4E" w:rsidRDefault="005D38B1" w:rsidP="005D38B1">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22 908</w:t>
            </w:r>
          </w:p>
        </w:tc>
        <w:tc>
          <w:tcPr>
            <w:tcW w:w="0" w:type="auto"/>
            <w:noWrap/>
            <w:vAlign w:val="center"/>
            <w:hideMark/>
          </w:tcPr>
          <w:p w14:paraId="523D9991" w14:textId="014B07B0" w:rsidR="005D38B1" w:rsidRPr="008A6D4E" w:rsidRDefault="005D38B1" w:rsidP="005D38B1">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22 587</w:t>
            </w:r>
          </w:p>
        </w:tc>
      </w:tr>
    </w:tbl>
    <w:p w14:paraId="3CD3AF0C" w14:textId="73ED808E" w:rsidR="004C0291" w:rsidRPr="008A6D4E" w:rsidRDefault="00A75E8C" w:rsidP="006A3C74">
      <w:pPr>
        <w:spacing w:before="160" w:after="0" w:line="259" w:lineRule="auto"/>
        <w:rPr>
          <w:rFonts w:ascii="Century Gothic" w:eastAsia="Times New Roman" w:hAnsi="Century Gothic" w:cs="Times New Roman"/>
          <w:b/>
          <w:kern w:val="0"/>
          <w:sz w:val="22"/>
          <w:szCs w:val="22"/>
          <w:lang w:eastAsia="uk-UA"/>
          <w14:ligatures w14:val="none"/>
        </w:rPr>
      </w:pPr>
      <w:r w:rsidRPr="008A6D4E">
        <w:rPr>
          <w:rFonts w:ascii="Century Gothic" w:hAnsi="Century Gothic"/>
          <w:noProof/>
          <w:lang w:eastAsia="uk-UA"/>
        </w:rPr>
        <w:drawing>
          <wp:inline distT="0" distB="0" distL="0" distR="0" wp14:anchorId="7969B92D" wp14:editId="13182F29">
            <wp:extent cx="6120765" cy="2335530"/>
            <wp:effectExtent l="0" t="0" r="0" b="7620"/>
            <wp:docPr id="449210650"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9A1B65-A319-E3F6-6C42-D88FBEC1A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139D67F" w14:textId="77777777" w:rsidR="006A3C74" w:rsidRPr="008A6D4E" w:rsidRDefault="006A3C74" w:rsidP="006A3C74">
      <w:pPr>
        <w:spacing w:after="100" w:afterAutospacing="1" w:line="240" w:lineRule="auto"/>
        <w:ind w:right="-142"/>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Рис 3.1 Фактичне та прогнозне споживання енергії у секторі громадські будівлі</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p w14:paraId="02E69F9B" w14:textId="77777777" w:rsidR="006A3C74" w:rsidRPr="008A6D4E" w:rsidRDefault="006A3C74" w:rsidP="006A3C74">
      <w:pPr>
        <w:keepNext/>
        <w:keepLines/>
        <w:spacing w:before="160" w:after="80" w:line="259" w:lineRule="auto"/>
        <w:outlineLvl w:val="2"/>
        <w:rPr>
          <w:rFonts w:ascii="Century Gothic" w:eastAsia="Times New Roman" w:hAnsi="Century Gothic" w:cs="Times New Roman"/>
          <w:kern w:val="0"/>
          <w:sz w:val="22"/>
          <w:szCs w:val="22"/>
          <w:lang w:eastAsia="uk-UA"/>
          <w14:ligatures w14:val="none"/>
        </w:rPr>
      </w:pPr>
      <w:bookmarkStart w:id="77" w:name="_Toc188397522"/>
      <w:bookmarkStart w:id="78" w:name="_Toc188402873"/>
      <w:bookmarkStart w:id="79" w:name="_Toc188436429"/>
      <w:bookmarkStart w:id="80" w:name="_Toc195651498"/>
      <w:r w:rsidRPr="008A6D4E">
        <w:rPr>
          <w:rFonts w:ascii="Century Gothic" w:eastAsia="Times New Roman" w:hAnsi="Century Gothic" w:cs="Times New Roman"/>
          <w:b/>
          <w:bCs/>
          <w:kern w:val="0"/>
          <w:sz w:val="22"/>
          <w:szCs w:val="22"/>
          <w:lang w:eastAsia="uk-UA"/>
          <w14:ligatures w14:val="none"/>
        </w:rPr>
        <w:t>3.1.2. Визначення базової лінії за сектором багатоквартирні будинки.</w:t>
      </w:r>
      <w:bookmarkEnd w:id="77"/>
      <w:bookmarkEnd w:id="78"/>
      <w:bookmarkEnd w:id="79"/>
      <w:bookmarkEnd w:id="80"/>
      <w:r w:rsidRPr="008A6D4E">
        <w:rPr>
          <w:rFonts w:ascii="Century Gothic" w:eastAsia="Times New Roman" w:hAnsi="Century Gothic" w:cs="Times New Roman"/>
          <w:b/>
          <w:bCs/>
          <w:kern w:val="0"/>
          <w:sz w:val="22"/>
          <w:szCs w:val="22"/>
          <w:lang w:eastAsia="uk-UA"/>
          <w14:ligatures w14:val="none"/>
        </w:rPr>
        <w:t xml:space="preserve"> </w:t>
      </w:r>
    </w:p>
    <w:p w14:paraId="6485AC23" w14:textId="77777777" w:rsidR="006A3C74" w:rsidRPr="008A6D4E" w:rsidRDefault="006A3C74" w:rsidP="006A3C74">
      <w:pPr>
        <w:spacing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Факторами</w:t>
      </w:r>
      <w:r w:rsidRPr="008A6D4E">
        <w:rPr>
          <w:rFonts w:ascii="Century Gothic" w:eastAsia="Times New Roman" w:hAnsi="Century Gothic" w:cs="Times New Roman"/>
          <w:color w:val="333333"/>
          <w:kern w:val="0"/>
          <w:sz w:val="22"/>
          <w:szCs w:val="22"/>
          <w:lang w:eastAsia="uk-UA"/>
          <w14:ligatures w14:val="none"/>
        </w:rPr>
        <w:t xml:space="preserve"> впливу на енергоспоживання є зміна чисельності населення та кількість </w:t>
      </w:r>
      <w:proofErr w:type="spellStart"/>
      <w:r w:rsidRPr="008A6D4E">
        <w:rPr>
          <w:rFonts w:ascii="Century Gothic" w:eastAsia="Times New Roman" w:hAnsi="Century Gothic" w:cs="Times New Roman"/>
          <w:color w:val="333333"/>
          <w:kern w:val="0"/>
          <w:sz w:val="22"/>
          <w:szCs w:val="22"/>
          <w:lang w:eastAsia="uk-UA"/>
          <w14:ligatures w14:val="none"/>
        </w:rPr>
        <w:t>градусо</w:t>
      </w:r>
      <w:proofErr w:type="spellEnd"/>
      <w:r w:rsidRPr="008A6D4E">
        <w:rPr>
          <w:rFonts w:ascii="Century Gothic" w:eastAsia="Times New Roman" w:hAnsi="Century Gothic" w:cs="Times New Roman"/>
          <w:color w:val="333333"/>
          <w:kern w:val="0"/>
          <w:sz w:val="22"/>
          <w:szCs w:val="22"/>
          <w:lang w:eastAsia="uk-UA"/>
          <w14:ligatures w14:val="none"/>
        </w:rPr>
        <w:t xml:space="preserve"> - діб опалення. У </w:t>
      </w:r>
      <w:r w:rsidRPr="008A6D4E">
        <w:rPr>
          <w:rFonts w:ascii="Century Gothic" w:eastAsia="Century Gothic" w:hAnsi="Century Gothic" w:cs="Century Gothic"/>
          <w:kern w:val="0"/>
          <w:sz w:val="22"/>
          <w:szCs w:val="22"/>
          <w:lang w:eastAsia="uk-UA"/>
          <w14:ligatures w14:val="none"/>
        </w:rPr>
        <w:t>таблиці</w:t>
      </w:r>
      <w:r w:rsidRPr="008A6D4E">
        <w:rPr>
          <w:rFonts w:ascii="Century Gothic" w:eastAsia="Times New Roman" w:hAnsi="Century Gothic" w:cs="Times New Roman"/>
          <w:color w:val="333333"/>
          <w:kern w:val="0"/>
          <w:sz w:val="22"/>
          <w:szCs w:val="22"/>
          <w:lang w:eastAsia="uk-UA"/>
          <w14:ligatures w14:val="none"/>
        </w:rPr>
        <w:t xml:space="preserve"> 3.3 та таблиці 3.4 приведено дані по фактичному та прогнозному енергоспоживанні за сектором громадські будівлі. На рисунку 3.2 дані щодо фактичного та прогнозного споживання приведені у графічній формі. </w:t>
      </w:r>
    </w:p>
    <w:p w14:paraId="7729A8B5" w14:textId="77777777" w:rsidR="006A3C74" w:rsidRPr="008A6D4E" w:rsidRDefault="006A3C74" w:rsidP="006A3C74">
      <w:pPr>
        <w:tabs>
          <w:tab w:val="left" w:pos="851"/>
          <w:tab w:val="left" w:pos="1418"/>
        </w:tabs>
        <w:spacing w:after="0" w:line="259" w:lineRule="auto"/>
        <w:jc w:val="right"/>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 xml:space="preserve">Таблиця 3.3 </w:t>
      </w:r>
    </w:p>
    <w:p w14:paraId="143A317A" w14:textId="77777777" w:rsidR="006A3C74" w:rsidRPr="008A6D4E" w:rsidRDefault="006A3C74" w:rsidP="006A3C74">
      <w:pPr>
        <w:tabs>
          <w:tab w:val="left" w:pos="851"/>
          <w:tab w:val="left" w:pos="1418"/>
        </w:tabs>
        <w:spacing w:after="0"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Фактичне споживання енергії у секторі багатоквартирні будинки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0" w:type="auto"/>
        <w:tblInd w:w="-37" w:type="dxa"/>
        <w:tblLook w:val="0660" w:firstRow="1" w:lastRow="1" w:firstColumn="0" w:lastColumn="0" w:noHBand="1" w:noVBand="1"/>
      </w:tblPr>
      <w:tblGrid>
        <w:gridCol w:w="394"/>
        <w:gridCol w:w="2743"/>
        <w:gridCol w:w="916"/>
        <w:gridCol w:w="799"/>
        <w:gridCol w:w="799"/>
        <w:gridCol w:w="799"/>
        <w:gridCol w:w="799"/>
        <w:gridCol w:w="799"/>
        <w:gridCol w:w="799"/>
        <w:gridCol w:w="799"/>
      </w:tblGrid>
      <w:tr w:rsidR="00154412" w:rsidRPr="008A6D4E" w14:paraId="32B44F23" w14:textId="77777777" w:rsidTr="00F35FB9">
        <w:trPr>
          <w:cnfStyle w:val="100000000000" w:firstRow="1" w:lastRow="0" w:firstColumn="0" w:lastColumn="0" w:oddVBand="0" w:evenVBand="0" w:oddHBand="0" w:evenHBand="0" w:firstRowFirstColumn="0" w:firstRowLastColumn="0" w:lastRowFirstColumn="0" w:lastRowLastColumn="0"/>
          <w:trHeight w:val="29"/>
        </w:trPr>
        <w:tc>
          <w:tcPr>
            <w:tcW w:w="0" w:type="auto"/>
            <w:noWrap/>
            <w:vAlign w:val="center"/>
            <w:hideMark/>
          </w:tcPr>
          <w:p w14:paraId="1788C367"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noWrap/>
            <w:vAlign w:val="center"/>
            <w:hideMark/>
          </w:tcPr>
          <w:p w14:paraId="74BD1517"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Назва</w:t>
            </w:r>
          </w:p>
        </w:tc>
        <w:tc>
          <w:tcPr>
            <w:tcW w:w="0" w:type="auto"/>
            <w:noWrap/>
            <w:vAlign w:val="center"/>
            <w:hideMark/>
          </w:tcPr>
          <w:p w14:paraId="14DF08EC"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Од. </w:t>
            </w:r>
            <w:proofErr w:type="spellStart"/>
            <w:r w:rsidRPr="008A6D4E">
              <w:rPr>
                <w:rFonts w:ascii="Century Gothic" w:eastAsia="Times New Roman" w:hAnsi="Century Gothic" w:cs="Times New Roman"/>
                <w:sz w:val="16"/>
                <w:szCs w:val="16"/>
              </w:rPr>
              <w:t>вим</w:t>
            </w:r>
            <w:proofErr w:type="spellEnd"/>
            <w:r w:rsidRPr="008A6D4E">
              <w:rPr>
                <w:rFonts w:ascii="Century Gothic" w:eastAsia="Times New Roman" w:hAnsi="Century Gothic" w:cs="Times New Roman"/>
                <w:sz w:val="16"/>
                <w:szCs w:val="16"/>
              </w:rPr>
              <w:t>.</w:t>
            </w:r>
          </w:p>
        </w:tc>
        <w:tc>
          <w:tcPr>
            <w:tcW w:w="0" w:type="auto"/>
            <w:noWrap/>
            <w:vAlign w:val="center"/>
            <w:hideMark/>
          </w:tcPr>
          <w:p w14:paraId="4B65F90F"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2017</w:t>
            </w:r>
          </w:p>
        </w:tc>
        <w:tc>
          <w:tcPr>
            <w:tcW w:w="0" w:type="auto"/>
            <w:noWrap/>
            <w:vAlign w:val="center"/>
            <w:hideMark/>
          </w:tcPr>
          <w:p w14:paraId="22109E8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2018</w:t>
            </w:r>
          </w:p>
        </w:tc>
        <w:tc>
          <w:tcPr>
            <w:tcW w:w="0" w:type="auto"/>
            <w:noWrap/>
            <w:vAlign w:val="center"/>
            <w:hideMark/>
          </w:tcPr>
          <w:p w14:paraId="729F427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2019</w:t>
            </w:r>
          </w:p>
        </w:tc>
        <w:tc>
          <w:tcPr>
            <w:tcW w:w="0" w:type="auto"/>
            <w:noWrap/>
            <w:vAlign w:val="center"/>
            <w:hideMark/>
          </w:tcPr>
          <w:p w14:paraId="62C6A93F"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2020</w:t>
            </w:r>
          </w:p>
        </w:tc>
        <w:tc>
          <w:tcPr>
            <w:tcW w:w="0" w:type="auto"/>
            <w:noWrap/>
            <w:vAlign w:val="center"/>
            <w:hideMark/>
          </w:tcPr>
          <w:p w14:paraId="7A57CF31"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2021</w:t>
            </w:r>
          </w:p>
        </w:tc>
        <w:tc>
          <w:tcPr>
            <w:tcW w:w="0" w:type="auto"/>
            <w:noWrap/>
            <w:vAlign w:val="center"/>
            <w:hideMark/>
          </w:tcPr>
          <w:p w14:paraId="15B48DEE"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2022</w:t>
            </w:r>
          </w:p>
        </w:tc>
        <w:tc>
          <w:tcPr>
            <w:tcW w:w="0" w:type="auto"/>
            <w:noWrap/>
            <w:vAlign w:val="center"/>
            <w:hideMark/>
          </w:tcPr>
          <w:p w14:paraId="4AB59224"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2023</w:t>
            </w:r>
          </w:p>
        </w:tc>
      </w:tr>
      <w:tr w:rsidR="00154412" w:rsidRPr="008A6D4E" w14:paraId="2CAFE893" w14:textId="77777777" w:rsidTr="00F35FB9">
        <w:trPr>
          <w:trHeight w:val="29"/>
        </w:trPr>
        <w:tc>
          <w:tcPr>
            <w:tcW w:w="0" w:type="auto"/>
            <w:noWrap/>
            <w:vAlign w:val="center"/>
            <w:hideMark/>
          </w:tcPr>
          <w:p w14:paraId="4A4CC64F" w14:textId="77777777" w:rsidR="00A75E8C" w:rsidRPr="008A6D4E" w:rsidRDefault="00A75E8C" w:rsidP="00A75E8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0D040EC5" w14:textId="77777777" w:rsidR="00F35FB9" w:rsidRPr="008A6D4E" w:rsidRDefault="00A75E8C" w:rsidP="00A75E8C">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населення, </w:t>
            </w:r>
          </w:p>
          <w:p w14:paraId="7E60A14F" w14:textId="18EB1151" w:rsidR="00A75E8C" w:rsidRPr="008A6D4E" w:rsidRDefault="00A75E8C" w:rsidP="00A75E8C">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всього</w:t>
            </w:r>
          </w:p>
        </w:tc>
        <w:tc>
          <w:tcPr>
            <w:tcW w:w="0" w:type="auto"/>
            <w:noWrap/>
            <w:vAlign w:val="center"/>
            <w:hideMark/>
          </w:tcPr>
          <w:p w14:paraId="5C194105" w14:textId="77777777" w:rsidR="00A75E8C" w:rsidRPr="008A6D4E" w:rsidRDefault="00A75E8C" w:rsidP="00A75E8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4FE03741" w14:textId="30E63EEB"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67B49BAB" w14:textId="3C9E7254"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16C4CDE9" w14:textId="5BDCD778"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171C0E82" w14:textId="1EDA8F4E"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2A6540CF" w14:textId="5C81C636"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097405CB" w14:textId="3841E0CC"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88,2</w:t>
            </w:r>
          </w:p>
        </w:tc>
        <w:tc>
          <w:tcPr>
            <w:tcW w:w="0" w:type="auto"/>
            <w:noWrap/>
            <w:vAlign w:val="center"/>
            <w:hideMark/>
          </w:tcPr>
          <w:p w14:paraId="430EDFE3" w14:textId="59F1FAF3"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94,5</w:t>
            </w:r>
          </w:p>
        </w:tc>
      </w:tr>
      <w:tr w:rsidR="00154412" w:rsidRPr="008A6D4E" w14:paraId="029CD92C" w14:textId="77777777" w:rsidTr="00F35FB9">
        <w:trPr>
          <w:trHeight w:val="29"/>
        </w:trPr>
        <w:tc>
          <w:tcPr>
            <w:tcW w:w="0" w:type="auto"/>
            <w:noWrap/>
            <w:vAlign w:val="center"/>
            <w:hideMark/>
          </w:tcPr>
          <w:p w14:paraId="737A1276" w14:textId="77777777" w:rsidR="00A75E8C" w:rsidRPr="008A6D4E" w:rsidRDefault="00A75E8C" w:rsidP="00A75E8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vAlign w:val="center"/>
            <w:hideMark/>
          </w:tcPr>
          <w:p w14:paraId="2B8498EA" w14:textId="77777777" w:rsidR="00F35FB9" w:rsidRPr="008A6D4E" w:rsidRDefault="00A75E8C" w:rsidP="00A75E8C">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w:t>
            </w:r>
          </w:p>
          <w:p w14:paraId="2D232883" w14:textId="0FC59F80" w:rsidR="00A75E8C" w:rsidRPr="008A6D4E" w:rsidRDefault="00A75E8C" w:rsidP="00A75E8C">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опалення (</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0" w:type="auto"/>
            <w:noWrap/>
            <w:vAlign w:val="center"/>
            <w:hideMark/>
          </w:tcPr>
          <w:p w14:paraId="38D5F5F1" w14:textId="77777777" w:rsidR="00A75E8C" w:rsidRPr="008A6D4E" w:rsidRDefault="00A75E8C" w:rsidP="00A75E8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0" w:type="auto"/>
            <w:noWrap/>
            <w:vAlign w:val="center"/>
            <w:hideMark/>
          </w:tcPr>
          <w:p w14:paraId="0348FBEA" w14:textId="168D0F59"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3 069,4</w:t>
            </w:r>
          </w:p>
        </w:tc>
        <w:tc>
          <w:tcPr>
            <w:tcW w:w="0" w:type="auto"/>
            <w:noWrap/>
            <w:vAlign w:val="center"/>
            <w:hideMark/>
          </w:tcPr>
          <w:p w14:paraId="21F4FFEC" w14:textId="5E6E38F8"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2 983,0</w:t>
            </w:r>
          </w:p>
        </w:tc>
        <w:tc>
          <w:tcPr>
            <w:tcW w:w="0" w:type="auto"/>
            <w:noWrap/>
            <w:vAlign w:val="center"/>
            <w:hideMark/>
          </w:tcPr>
          <w:p w14:paraId="4F0AD841" w14:textId="35BDE557"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3 092,7</w:t>
            </w:r>
          </w:p>
        </w:tc>
        <w:tc>
          <w:tcPr>
            <w:tcW w:w="0" w:type="auto"/>
            <w:noWrap/>
            <w:vAlign w:val="center"/>
            <w:hideMark/>
          </w:tcPr>
          <w:p w14:paraId="6E170615" w14:textId="09C03255"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2 589,6</w:t>
            </w:r>
          </w:p>
        </w:tc>
        <w:tc>
          <w:tcPr>
            <w:tcW w:w="0" w:type="auto"/>
            <w:noWrap/>
            <w:vAlign w:val="center"/>
            <w:hideMark/>
          </w:tcPr>
          <w:p w14:paraId="045156FB" w14:textId="14CF267A"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3 071,0</w:t>
            </w:r>
          </w:p>
        </w:tc>
        <w:tc>
          <w:tcPr>
            <w:tcW w:w="0" w:type="auto"/>
            <w:noWrap/>
            <w:vAlign w:val="center"/>
            <w:hideMark/>
          </w:tcPr>
          <w:p w14:paraId="3F829EB2" w14:textId="2D13F7C9"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2 849,0</w:t>
            </w:r>
          </w:p>
        </w:tc>
        <w:tc>
          <w:tcPr>
            <w:tcW w:w="0" w:type="auto"/>
            <w:noWrap/>
            <w:vAlign w:val="center"/>
            <w:hideMark/>
          </w:tcPr>
          <w:p w14:paraId="110EDF65" w14:textId="42773510" w:rsidR="00A75E8C" w:rsidRPr="008A6D4E" w:rsidRDefault="00A75E8C" w:rsidP="00A75E8C">
            <w:pPr>
              <w:jc w:val="center"/>
              <w:rPr>
                <w:rFonts w:ascii="Century Gothic" w:eastAsia="Times New Roman" w:hAnsi="Century Gothic" w:cs="Times New Roman"/>
                <w:sz w:val="16"/>
                <w:szCs w:val="16"/>
              </w:rPr>
            </w:pPr>
            <w:r w:rsidRPr="008A6D4E">
              <w:rPr>
                <w:rFonts w:ascii="Century Gothic" w:hAnsi="Century Gothic"/>
                <w:sz w:val="16"/>
                <w:szCs w:val="16"/>
              </w:rPr>
              <w:t>2 653,5</w:t>
            </w:r>
          </w:p>
        </w:tc>
      </w:tr>
      <w:tr w:rsidR="00154412" w:rsidRPr="008A6D4E" w14:paraId="062BABAF" w14:textId="77777777" w:rsidTr="00F35FB9">
        <w:trPr>
          <w:cnfStyle w:val="010000000000" w:firstRow="0" w:lastRow="1" w:firstColumn="0" w:lastColumn="0" w:oddVBand="0" w:evenVBand="0" w:oddHBand="0" w:evenHBand="0" w:firstRowFirstColumn="0" w:firstRowLastColumn="0" w:lastRowFirstColumn="0" w:lastRowLastColumn="0"/>
          <w:trHeight w:val="29"/>
        </w:trPr>
        <w:tc>
          <w:tcPr>
            <w:tcW w:w="0" w:type="auto"/>
            <w:noWrap/>
            <w:vAlign w:val="center"/>
            <w:hideMark/>
          </w:tcPr>
          <w:p w14:paraId="5644184B" w14:textId="77777777" w:rsidR="00EF74A9" w:rsidRPr="008A6D4E" w:rsidRDefault="00EF74A9" w:rsidP="00EF74A9">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3</w:t>
            </w:r>
          </w:p>
        </w:tc>
        <w:tc>
          <w:tcPr>
            <w:tcW w:w="0" w:type="auto"/>
            <w:noWrap/>
            <w:vAlign w:val="center"/>
            <w:hideMark/>
          </w:tcPr>
          <w:p w14:paraId="0D64CEA4" w14:textId="439A413D" w:rsidR="00EF74A9" w:rsidRPr="008A6D4E" w:rsidRDefault="00EF74A9" w:rsidP="00EF74A9">
            <w:pPr>
              <w:rPr>
                <w:rFonts w:ascii="Century Gothic" w:eastAsia="Times New Roman" w:hAnsi="Century Gothic" w:cs="Times New Roman"/>
                <w:b w:val="0"/>
                <w:bCs w:val="0"/>
                <w:sz w:val="16"/>
                <w:szCs w:val="16"/>
              </w:rPr>
            </w:pPr>
            <w:r w:rsidRPr="008A6D4E">
              <w:rPr>
                <w:rFonts w:ascii="Century Gothic" w:eastAsia="Times New Roman" w:hAnsi="Century Gothic" w:cs="Times New Roman"/>
                <w:sz w:val="16"/>
                <w:szCs w:val="16"/>
              </w:rPr>
              <w:t>Споживання енергії та прогноз</w:t>
            </w:r>
          </w:p>
        </w:tc>
        <w:tc>
          <w:tcPr>
            <w:tcW w:w="0" w:type="auto"/>
            <w:noWrap/>
            <w:vAlign w:val="center"/>
            <w:hideMark/>
          </w:tcPr>
          <w:p w14:paraId="6F582871" w14:textId="77777777" w:rsidR="00EF74A9" w:rsidRPr="008A6D4E" w:rsidRDefault="00EF74A9" w:rsidP="00EF74A9">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МВт·год</w:t>
            </w:r>
            <w:proofErr w:type="spellEnd"/>
          </w:p>
        </w:tc>
        <w:tc>
          <w:tcPr>
            <w:tcW w:w="0" w:type="auto"/>
            <w:noWrap/>
            <w:vAlign w:val="center"/>
            <w:hideMark/>
          </w:tcPr>
          <w:p w14:paraId="2414601A" w14:textId="31B06F39" w:rsidR="00EF74A9" w:rsidRPr="008A6D4E" w:rsidRDefault="00EF74A9" w:rsidP="00EF74A9">
            <w:pPr>
              <w:jc w:val="center"/>
              <w:rPr>
                <w:rFonts w:ascii="Century Gothic" w:eastAsia="Times New Roman" w:hAnsi="Century Gothic" w:cs="Times New Roman"/>
                <w:sz w:val="16"/>
                <w:szCs w:val="16"/>
              </w:rPr>
            </w:pPr>
            <w:r w:rsidRPr="008A6D4E">
              <w:rPr>
                <w:rFonts w:ascii="Century Gothic" w:hAnsi="Century Gothic"/>
                <w:sz w:val="16"/>
                <w:szCs w:val="16"/>
              </w:rPr>
              <w:t>183 013</w:t>
            </w:r>
          </w:p>
        </w:tc>
        <w:tc>
          <w:tcPr>
            <w:tcW w:w="0" w:type="auto"/>
            <w:noWrap/>
            <w:vAlign w:val="center"/>
            <w:hideMark/>
          </w:tcPr>
          <w:p w14:paraId="3CB79266" w14:textId="356D0534" w:rsidR="00EF74A9" w:rsidRPr="008A6D4E" w:rsidRDefault="00EF74A9" w:rsidP="00EF74A9">
            <w:pPr>
              <w:jc w:val="center"/>
              <w:rPr>
                <w:rFonts w:ascii="Century Gothic" w:eastAsia="Times New Roman" w:hAnsi="Century Gothic" w:cs="Times New Roman"/>
                <w:sz w:val="16"/>
                <w:szCs w:val="16"/>
              </w:rPr>
            </w:pPr>
            <w:r w:rsidRPr="008A6D4E">
              <w:rPr>
                <w:rFonts w:ascii="Century Gothic" w:hAnsi="Century Gothic"/>
                <w:sz w:val="16"/>
                <w:szCs w:val="16"/>
              </w:rPr>
              <w:t>174 419</w:t>
            </w:r>
          </w:p>
        </w:tc>
        <w:tc>
          <w:tcPr>
            <w:tcW w:w="0" w:type="auto"/>
            <w:noWrap/>
            <w:vAlign w:val="center"/>
            <w:hideMark/>
          </w:tcPr>
          <w:p w14:paraId="69781B6F" w14:textId="2C9AD4FC" w:rsidR="00EF74A9" w:rsidRPr="008A6D4E" w:rsidRDefault="00EF74A9" w:rsidP="00EF74A9">
            <w:pPr>
              <w:jc w:val="center"/>
              <w:rPr>
                <w:rFonts w:ascii="Century Gothic" w:eastAsia="Times New Roman" w:hAnsi="Century Gothic" w:cs="Times New Roman"/>
                <w:sz w:val="16"/>
                <w:szCs w:val="16"/>
              </w:rPr>
            </w:pPr>
            <w:r w:rsidRPr="008A6D4E">
              <w:rPr>
                <w:rFonts w:ascii="Century Gothic" w:hAnsi="Century Gothic"/>
                <w:sz w:val="16"/>
                <w:szCs w:val="16"/>
              </w:rPr>
              <w:t>149 679</w:t>
            </w:r>
          </w:p>
        </w:tc>
        <w:tc>
          <w:tcPr>
            <w:tcW w:w="0" w:type="auto"/>
            <w:noWrap/>
            <w:vAlign w:val="center"/>
            <w:hideMark/>
          </w:tcPr>
          <w:p w14:paraId="3FC15CFF" w14:textId="7FC465ED" w:rsidR="00EF74A9" w:rsidRPr="008A6D4E" w:rsidRDefault="00EF74A9" w:rsidP="00EF74A9">
            <w:pPr>
              <w:jc w:val="center"/>
              <w:rPr>
                <w:rFonts w:ascii="Century Gothic" w:eastAsia="Times New Roman" w:hAnsi="Century Gothic" w:cs="Times New Roman"/>
                <w:sz w:val="16"/>
                <w:szCs w:val="16"/>
              </w:rPr>
            </w:pPr>
            <w:r w:rsidRPr="008A6D4E">
              <w:rPr>
                <w:rFonts w:ascii="Century Gothic" w:hAnsi="Century Gothic"/>
                <w:sz w:val="16"/>
                <w:szCs w:val="16"/>
              </w:rPr>
              <w:t>150 654</w:t>
            </w:r>
          </w:p>
        </w:tc>
        <w:tc>
          <w:tcPr>
            <w:tcW w:w="0" w:type="auto"/>
            <w:noWrap/>
            <w:vAlign w:val="center"/>
            <w:hideMark/>
          </w:tcPr>
          <w:p w14:paraId="78197D26" w14:textId="5A709894" w:rsidR="00EF74A9" w:rsidRPr="008A6D4E" w:rsidRDefault="00EF74A9" w:rsidP="00EF74A9">
            <w:pPr>
              <w:jc w:val="center"/>
              <w:rPr>
                <w:rFonts w:ascii="Century Gothic" w:eastAsia="Times New Roman" w:hAnsi="Century Gothic" w:cs="Times New Roman"/>
                <w:sz w:val="16"/>
                <w:szCs w:val="16"/>
              </w:rPr>
            </w:pPr>
            <w:r w:rsidRPr="008A6D4E">
              <w:rPr>
                <w:rFonts w:ascii="Century Gothic" w:hAnsi="Century Gothic"/>
                <w:sz w:val="16"/>
                <w:szCs w:val="16"/>
              </w:rPr>
              <w:t>161 680</w:t>
            </w:r>
          </w:p>
        </w:tc>
        <w:tc>
          <w:tcPr>
            <w:tcW w:w="0" w:type="auto"/>
            <w:noWrap/>
            <w:vAlign w:val="center"/>
            <w:hideMark/>
          </w:tcPr>
          <w:p w14:paraId="04E304D5" w14:textId="38BCDE7C" w:rsidR="00EF74A9" w:rsidRPr="008A6D4E" w:rsidRDefault="00EF74A9" w:rsidP="00EF74A9">
            <w:pPr>
              <w:jc w:val="center"/>
              <w:rPr>
                <w:rFonts w:ascii="Century Gothic" w:eastAsia="Times New Roman" w:hAnsi="Century Gothic" w:cs="Times New Roman"/>
                <w:sz w:val="16"/>
                <w:szCs w:val="16"/>
              </w:rPr>
            </w:pPr>
            <w:r w:rsidRPr="008A6D4E">
              <w:rPr>
                <w:rFonts w:ascii="Century Gothic" w:hAnsi="Century Gothic"/>
                <w:sz w:val="16"/>
                <w:szCs w:val="16"/>
              </w:rPr>
              <w:t>142 119</w:t>
            </w:r>
          </w:p>
        </w:tc>
        <w:tc>
          <w:tcPr>
            <w:tcW w:w="0" w:type="auto"/>
            <w:noWrap/>
            <w:vAlign w:val="center"/>
            <w:hideMark/>
          </w:tcPr>
          <w:p w14:paraId="143D13C2" w14:textId="3C6C0DAA" w:rsidR="00EF74A9" w:rsidRPr="008A6D4E" w:rsidRDefault="00EF74A9" w:rsidP="00EF74A9">
            <w:pPr>
              <w:jc w:val="center"/>
              <w:rPr>
                <w:rFonts w:ascii="Century Gothic" w:eastAsia="Times New Roman" w:hAnsi="Century Gothic" w:cs="Times New Roman"/>
                <w:sz w:val="16"/>
                <w:szCs w:val="16"/>
              </w:rPr>
            </w:pPr>
            <w:r w:rsidRPr="008A6D4E">
              <w:rPr>
                <w:rFonts w:ascii="Century Gothic" w:hAnsi="Century Gothic"/>
                <w:sz w:val="16"/>
                <w:szCs w:val="16"/>
              </w:rPr>
              <w:t>138 955</w:t>
            </w:r>
          </w:p>
        </w:tc>
      </w:tr>
    </w:tbl>
    <w:p w14:paraId="7CFE5E78" w14:textId="77777777" w:rsidR="00DD32C1" w:rsidRDefault="00DD32C1" w:rsidP="006A3C74">
      <w:pPr>
        <w:tabs>
          <w:tab w:val="left" w:pos="851"/>
          <w:tab w:val="left" w:pos="1418"/>
        </w:tabs>
        <w:spacing w:before="160" w:after="0" w:line="259" w:lineRule="auto"/>
        <w:jc w:val="right"/>
        <w:rPr>
          <w:rFonts w:ascii="Century Gothic" w:eastAsia="Times New Roman" w:hAnsi="Century Gothic" w:cs="Times New Roman"/>
          <w:kern w:val="0"/>
          <w:sz w:val="22"/>
          <w:szCs w:val="22"/>
          <w:lang w:eastAsia="uk-UA"/>
          <w14:ligatures w14:val="none"/>
        </w:rPr>
      </w:pPr>
    </w:p>
    <w:p w14:paraId="1F876F80" w14:textId="77777777" w:rsidR="00DD32C1" w:rsidRDefault="00DD32C1" w:rsidP="006A3C74">
      <w:pPr>
        <w:tabs>
          <w:tab w:val="left" w:pos="851"/>
          <w:tab w:val="left" w:pos="1418"/>
        </w:tabs>
        <w:spacing w:before="160" w:after="0" w:line="259" w:lineRule="auto"/>
        <w:jc w:val="right"/>
        <w:rPr>
          <w:rFonts w:ascii="Century Gothic" w:eastAsia="Times New Roman" w:hAnsi="Century Gothic" w:cs="Times New Roman"/>
          <w:kern w:val="0"/>
          <w:sz w:val="22"/>
          <w:szCs w:val="22"/>
          <w:lang w:eastAsia="uk-UA"/>
          <w14:ligatures w14:val="none"/>
        </w:rPr>
      </w:pPr>
    </w:p>
    <w:p w14:paraId="449ADCC5" w14:textId="77777777" w:rsidR="00DD32C1" w:rsidRDefault="00DD32C1" w:rsidP="006A3C74">
      <w:pPr>
        <w:tabs>
          <w:tab w:val="left" w:pos="851"/>
          <w:tab w:val="left" w:pos="1418"/>
        </w:tabs>
        <w:spacing w:before="160" w:after="0" w:line="259" w:lineRule="auto"/>
        <w:jc w:val="right"/>
        <w:rPr>
          <w:rFonts w:ascii="Century Gothic" w:eastAsia="Times New Roman" w:hAnsi="Century Gothic" w:cs="Times New Roman"/>
          <w:kern w:val="0"/>
          <w:sz w:val="22"/>
          <w:szCs w:val="22"/>
          <w:lang w:eastAsia="uk-UA"/>
          <w14:ligatures w14:val="none"/>
        </w:rPr>
      </w:pPr>
    </w:p>
    <w:p w14:paraId="5930E8EB" w14:textId="29CD50A0" w:rsidR="006A3C74" w:rsidRPr="008A6D4E" w:rsidRDefault="006A3C74" w:rsidP="006A3C74">
      <w:pPr>
        <w:tabs>
          <w:tab w:val="left" w:pos="851"/>
          <w:tab w:val="left" w:pos="1418"/>
        </w:tabs>
        <w:spacing w:before="160" w:after="0" w:line="259" w:lineRule="auto"/>
        <w:jc w:val="right"/>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lastRenderedPageBreak/>
        <w:t xml:space="preserve">Таблиця 3.4 </w:t>
      </w:r>
    </w:p>
    <w:p w14:paraId="446460A1" w14:textId="77777777" w:rsidR="006A3C74" w:rsidRPr="008A6D4E" w:rsidRDefault="006A3C74" w:rsidP="006A3C74">
      <w:pPr>
        <w:tabs>
          <w:tab w:val="left" w:pos="851"/>
          <w:tab w:val="left" w:pos="1418"/>
        </w:tabs>
        <w:spacing w:after="0"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Прогнозне споживання енергії у секторі багатоквартирні будинки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646" w:type="dxa"/>
        <w:tblInd w:w="105" w:type="dxa"/>
        <w:tblLook w:val="0660" w:firstRow="1" w:lastRow="1" w:firstColumn="0" w:lastColumn="0" w:noHBand="1" w:noVBand="1"/>
      </w:tblPr>
      <w:tblGrid>
        <w:gridCol w:w="394"/>
        <w:gridCol w:w="2743"/>
        <w:gridCol w:w="916"/>
        <w:gridCol w:w="799"/>
        <w:gridCol w:w="799"/>
        <w:gridCol w:w="799"/>
        <w:gridCol w:w="799"/>
        <w:gridCol w:w="799"/>
        <w:gridCol w:w="799"/>
        <w:gridCol w:w="799"/>
      </w:tblGrid>
      <w:tr w:rsidR="00F35FB9" w:rsidRPr="008A6D4E" w14:paraId="04428C92" w14:textId="77777777" w:rsidTr="00F35FB9">
        <w:trPr>
          <w:cnfStyle w:val="100000000000" w:firstRow="1" w:lastRow="0" w:firstColumn="0" w:lastColumn="0" w:oddVBand="0" w:evenVBand="0" w:oddHBand="0" w:evenHBand="0" w:firstRowFirstColumn="0" w:firstRowLastColumn="0" w:lastRowFirstColumn="0" w:lastRowLastColumn="0"/>
          <w:trHeight w:val="24"/>
        </w:trPr>
        <w:tc>
          <w:tcPr>
            <w:tcW w:w="0" w:type="auto"/>
            <w:noWrap/>
            <w:vAlign w:val="center"/>
            <w:hideMark/>
          </w:tcPr>
          <w:p w14:paraId="59DBD17C"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vAlign w:val="center"/>
            <w:hideMark/>
          </w:tcPr>
          <w:p w14:paraId="61006972"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vAlign w:val="center"/>
            <w:hideMark/>
          </w:tcPr>
          <w:p w14:paraId="67DA2DBA"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0" w:type="auto"/>
            <w:noWrap/>
            <w:vAlign w:val="center"/>
            <w:hideMark/>
          </w:tcPr>
          <w:p w14:paraId="38192751"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2024</w:t>
            </w:r>
          </w:p>
        </w:tc>
        <w:tc>
          <w:tcPr>
            <w:tcW w:w="0" w:type="auto"/>
            <w:noWrap/>
            <w:vAlign w:val="center"/>
            <w:hideMark/>
          </w:tcPr>
          <w:p w14:paraId="380613BC"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2025</w:t>
            </w:r>
          </w:p>
        </w:tc>
        <w:tc>
          <w:tcPr>
            <w:tcW w:w="0" w:type="auto"/>
            <w:noWrap/>
            <w:vAlign w:val="center"/>
            <w:hideMark/>
          </w:tcPr>
          <w:p w14:paraId="5C2FEDCF"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2026</w:t>
            </w:r>
          </w:p>
        </w:tc>
        <w:tc>
          <w:tcPr>
            <w:tcW w:w="0" w:type="auto"/>
            <w:noWrap/>
            <w:vAlign w:val="center"/>
            <w:hideMark/>
          </w:tcPr>
          <w:p w14:paraId="35C30839"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2027</w:t>
            </w:r>
          </w:p>
        </w:tc>
        <w:tc>
          <w:tcPr>
            <w:tcW w:w="0" w:type="auto"/>
            <w:noWrap/>
            <w:vAlign w:val="center"/>
            <w:hideMark/>
          </w:tcPr>
          <w:p w14:paraId="161F4D60"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2028</w:t>
            </w:r>
          </w:p>
        </w:tc>
        <w:tc>
          <w:tcPr>
            <w:tcW w:w="0" w:type="auto"/>
            <w:noWrap/>
            <w:vAlign w:val="center"/>
            <w:hideMark/>
          </w:tcPr>
          <w:p w14:paraId="49E8071C"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2029</w:t>
            </w:r>
          </w:p>
        </w:tc>
        <w:tc>
          <w:tcPr>
            <w:tcW w:w="0" w:type="auto"/>
            <w:noWrap/>
            <w:vAlign w:val="center"/>
            <w:hideMark/>
          </w:tcPr>
          <w:p w14:paraId="65658F97"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2030</w:t>
            </w:r>
          </w:p>
        </w:tc>
      </w:tr>
      <w:tr w:rsidR="00F35FB9" w:rsidRPr="008A6D4E" w14:paraId="0AB7A2CC" w14:textId="77777777" w:rsidTr="00F35FB9">
        <w:trPr>
          <w:trHeight w:val="24"/>
        </w:trPr>
        <w:tc>
          <w:tcPr>
            <w:tcW w:w="0" w:type="auto"/>
            <w:noWrap/>
            <w:vAlign w:val="center"/>
            <w:hideMark/>
          </w:tcPr>
          <w:p w14:paraId="0817620F" w14:textId="77777777" w:rsidR="00724A02" w:rsidRPr="008A6D4E" w:rsidRDefault="00724A02" w:rsidP="00724A02">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6AE98185" w14:textId="77777777" w:rsidR="00F35FB9" w:rsidRPr="008A6D4E" w:rsidRDefault="00724A02" w:rsidP="00724A02">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населення, </w:t>
            </w:r>
          </w:p>
          <w:p w14:paraId="04198297" w14:textId="0733D7C6" w:rsidR="00724A02" w:rsidRPr="008A6D4E" w:rsidRDefault="00724A02" w:rsidP="00724A02">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всього</w:t>
            </w:r>
          </w:p>
        </w:tc>
        <w:tc>
          <w:tcPr>
            <w:tcW w:w="0" w:type="auto"/>
            <w:noWrap/>
            <w:vAlign w:val="center"/>
            <w:hideMark/>
          </w:tcPr>
          <w:p w14:paraId="61B3839D" w14:textId="77777777" w:rsidR="00724A02" w:rsidRPr="008A6D4E" w:rsidRDefault="00724A02" w:rsidP="00724A02">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3ECD170B" w14:textId="30CF7F52"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85,1</w:t>
            </w:r>
          </w:p>
        </w:tc>
        <w:tc>
          <w:tcPr>
            <w:tcW w:w="0" w:type="auto"/>
            <w:noWrap/>
            <w:vAlign w:val="center"/>
            <w:hideMark/>
          </w:tcPr>
          <w:p w14:paraId="5CF9E83F" w14:textId="702402D1"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93,3</w:t>
            </w:r>
          </w:p>
        </w:tc>
        <w:tc>
          <w:tcPr>
            <w:tcW w:w="0" w:type="auto"/>
            <w:noWrap/>
            <w:vAlign w:val="center"/>
            <w:hideMark/>
          </w:tcPr>
          <w:p w14:paraId="7A4F9E43" w14:textId="2CCF6E7B"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92,3</w:t>
            </w:r>
          </w:p>
        </w:tc>
        <w:tc>
          <w:tcPr>
            <w:tcW w:w="0" w:type="auto"/>
            <w:noWrap/>
            <w:vAlign w:val="center"/>
            <w:hideMark/>
          </w:tcPr>
          <w:p w14:paraId="5B776753" w14:textId="7BE5F304"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91,3</w:t>
            </w:r>
          </w:p>
        </w:tc>
        <w:tc>
          <w:tcPr>
            <w:tcW w:w="0" w:type="auto"/>
            <w:noWrap/>
            <w:vAlign w:val="center"/>
            <w:hideMark/>
          </w:tcPr>
          <w:p w14:paraId="0EC3C614" w14:textId="4D5D77BD"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90,7</w:t>
            </w:r>
          </w:p>
        </w:tc>
        <w:tc>
          <w:tcPr>
            <w:tcW w:w="0" w:type="auto"/>
            <w:noWrap/>
            <w:vAlign w:val="center"/>
            <w:hideMark/>
          </w:tcPr>
          <w:p w14:paraId="0792A876" w14:textId="2066EDD1"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0" w:type="auto"/>
            <w:noWrap/>
            <w:vAlign w:val="center"/>
            <w:hideMark/>
          </w:tcPr>
          <w:p w14:paraId="20557D61" w14:textId="47195F21"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89,3</w:t>
            </w:r>
          </w:p>
        </w:tc>
      </w:tr>
      <w:tr w:rsidR="00F35FB9" w:rsidRPr="008A6D4E" w14:paraId="78DA0B54" w14:textId="77777777" w:rsidTr="00F35FB9">
        <w:trPr>
          <w:trHeight w:val="24"/>
        </w:trPr>
        <w:tc>
          <w:tcPr>
            <w:tcW w:w="0" w:type="auto"/>
            <w:noWrap/>
            <w:vAlign w:val="center"/>
            <w:hideMark/>
          </w:tcPr>
          <w:p w14:paraId="41ED1432" w14:textId="77777777" w:rsidR="00724A02" w:rsidRPr="008A6D4E" w:rsidRDefault="00724A02" w:rsidP="00724A02">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vAlign w:val="center"/>
            <w:hideMark/>
          </w:tcPr>
          <w:p w14:paraId="6E3DBC37" w14:textId="77777777" w:rsidR="00F35FB9" w:rsidRPr="008A6D4E" w:rsidRDefault="00724A02" w:rsidP="00724A02">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w:t>
            </w:r>
          </w:p>
          <w:p w14:paraId="3F2CA2D2" w14:textId="1B1ACD2B" w:rsidR="00724A02" w:rsidRPr="008A6D4E" w:rsidRDefault="00724A02" w:rsidP="00724A02">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опалення (</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0" w:type="auto"/>
            <w:noWrap/>
            <w:vAlign w:val="center"/>
            <w:hideMark/>
          </w:tcPr>
          <w:p w14:paraId="2E6F3845" w14:textId="77777777" w:rsidR="00724A02" w:rsidRPr="008A6D4E" w:rsidRDefault="00724A02" w:rsidP="00724A02">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0" w:type="auto"/>
            <w:noWrap/>
            <w:vAlign w:val="center"/>
            <w:hideMark/>
          </w:tcPr>
          <w:p w14:paraId="7BCE6AB5" w14:textId="02A61A45"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2 910</w:t>
            </w:r>
          </w:p>
        </w:tc>
        <w:tc>
          <w:tcPr>
            <w:tcW w:w="0" w:type="auto"/>
            <w:noWrap/>
            <w:vAlign w:val="center"/>
            <w:hideMark/>
          </w:tcPr>
          <w:p w14:paraId="38E09212" w14:textId="7B228073"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2 886</w:t>
            </w:r>
          </w:p>
        </w:tc>
        <w:tc>
          <w:tcPr>
            <w:tcW w:w="0" w:type="auto"/>
            <w:noWrap/>
            <w:vAlign w:val="center"/>
            <w:hideMark/>
          </w:tcPr>
          <w:p w14:paraId="1A50A12C" w14:textId="17C8A678"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2 862</w:t>
            </w:r>
          </w:p>
        </w:tc>
        <w:tc>
          <w:tcPr>
            <w:tcW w:w="0" w:type="auto"/>
            <w:noWrap/>
            <w:vAlign w:val="center"/>
            <w:hideMark/>
          </w:tcPr>
          <w:p w14:paraId="2243C64A" w14:textId="2DC89BE2"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2 837</w:t>
            </w:r>
          </w:p>
        </w:tc>
        <w:tc>
          <w:tcPr>
            <w:tcW w:w="0" w:type="auto"/>
            <w:noWrap/>
            <w:vAlign w:val="center"/>
            <w:hideMark/>
          </w:tcPr>
          <w:p w14:paraId="1D1ACC4B" w14:textId="19EE3820"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2 812</w:t>
            </w:r>
          </w:p>
        </w:tc>
        <w:tc>
          <w:tcPr>
            <w:tcW w:w="0" w:type="auto"/>
            <w:noWrap/>
            <w:vAlign w:val="center"/>
            <w:hideMark/>
          </w:tcPr>
          <w:p w14:paraId="281C10B2" w14:textId="0E907C23"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2 800</w:t>
            </w:r>
          </w:p>
        </w:tc>
        <w:tc>
          <w:tcPr>
            <w:tcW w:w="0" w:type="auto"/>
            <w:noWrap/>
            <w:vAlign w:val="center"/>
            <w:hideMark/>
          </w:tcPr>
          <w:p w14:paraId="57B94006" w14:textId="37F00194" w:rsidR="00724A02" w:rsidRPr="008A6D4E" w:rsidRDefault="00724A02" w:rsidP="00724A02">
            <w:pPr>
              <w:jc w:val="center"/>
              <w:rPr>
                <w:rFonts w:ascii="Century Gothic" w:eastAsia="Times New Roman" w:hAnsi="Century Gothic" w:cs="Times New Roman"/>
                <w:sz w:val="16"/>
                <w:szCs w:val="16"/>
              </w:rPr>
            </w:pPr>
            <w:r w:rsidRPr="008A6D4E">
              <w:rPr>
                <w:rFonts w:ascii="Century Gothic" w:hAnsi="Century Gothic"/>
                <w:sz w:val="16"/>
                <w:szCs w:val="16"/>
              </w:rPr>
              <w:t>2 746</w:t>
            </w:r>
          </w:p>
        </w:tc>
      </w:tr>
      <w:tr w:rsidR="00F35FB9" w:rsidRPr="008A6D4E" w14:paraId="71036674" w14:textId="77777777" w:rsidTr="00F35FB9">
        <w:trPr>
          <w:cnfStyle w:val="010000000000" w:firstRow="0" w:lastRow="1" w:firstColumn="0" w:lastColumn="0" w:oddVBand="0" w:evenVBand="0" w:oddHBand="0" w:evenHBand="0" w:firstRowFirstColumn="0" w:firstRowLastColumn="0" w:lastRowFirstColumn="0" w:lastRowLastColumn="0"/>
          <w:trHeight w:val="24"/>
        </w:trPr>
        <w:tc>
          <w:tcPr>
            <w:tcW w:w="0" w:type="auto"/>
            <w:noWrap/>
            <w:vAlign w:val="center"/>
            <w:hideMark/>
          </w:tcPr>
          <w:p w14:paraId="5FF19DF5" w14:textId="77777777" w:rsidR="00724A02" w:rsidRPr="008A6D4E" w:rsidRDefault="00724A02" w:rsidP="00724A02">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3</w:t>
            </w:r>
          </w:p>
        </w:tc>
        <w:tc>
          <w:tcPr>
            <w:tcW w:w="0" w:type="auto"/>
            <w:noWrap/>
            <w:vAlign w:val="center"/>
            <w:hideMark/>
          </w:tcPr>
          <w:p w14:paraId="5345B75D" w14:textId="77777777" w:rsidR="00724A02" w:rsidRPr="008A6D4E" w:rsidRDefault="00724A02" w:rsidP="00724A02">
            <w:pP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Споживання енергії та прогноз</w:t>
            </w:r>
          </w:p>
        </w:tc>
        <w:tc>
          <w:tcPr>
            <w:tcW w:w="0" w:type="auto"/>
            <w:noWrap/>
            <w:vAlign w:val="center"/>
            <w:hideMark/>
          </w:tcPr>
          <w:p w14:paraId="34985230" w14:textId="77777777" w:rsidR="00724A02" w:rsidRPr="008A6D4E" w:rsidRDefault="00724A02" w:rsidP="00724A02">
            <w:pPr>
              <w:jc w:val="center"/>
              <w:rPr>
                <w:rFonts w:ascii="Century Gothic" w:eastAsia="Times New Roman" w:hAnsi="Century Gothic" w:cs="Times New Roman"/>
                <w:color w:val="auto"/>
                <w:sz w:val="16"/>
                <w:szCs w:val="16"/>
              </w:rPr>
            </w:pPr>
            <w:proofErr w:type="spellStart"/>
            <w:r w:rsidRPr="008A6D4E">
              <w:rPr>
                <w:rFonts w:ascii="Century Gothic" w:eastAsia="Times New Roman" w:hAnsi="Century Gothic" w:cs="Times New Roman"/>
                <w:color w:val="auto"/>
                <w:sz w:val="16"/>
                <w:szCs w:val="16"/>
              </w:rPr>
              <w:t>МВт·год</w:t>
            </w:r>
            <w:proofErr w:type="spellEnd"/>
          </w:p>
        </w:tc>
        <w:tc>
          <w:tcPr>
            <w:tcW w:w="0" w:type="auto"/>
            <w:noWrap/>
            <w:vAlign w:val="center"/>
            <w:hideMark/>
          </w:tcPr>
          <w:p w14:paraId="5295C863" w14:textId="448015E8" w:rsidR="00724A02" w:rsidRPr="008A6D4E" w:rsidRDefault="00724A02" w:rsidP="00724A02">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157 013</w:t>
            </w:r>
          </w:p>
        </w:tc>
        <w:tc>
          <w:tcPr>
            <w:tcW w:w="0" w:type="auto"/>
            <w:noWrap/>
            <w:vAlign w:val="center"/>
            <w:hideMark/>
          </w:tcPr>
          <w:p w14:paraId="57356CB5" w14:textId="0D3D0F76" w:rsidR="00724A02" w:rsidRPr="008A6D4E" w:rsidRDefault="00724A02" w:rsidP="00724A02">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156 872</w:t>
            </w:r>
          </w:p>
        </w:tc>
        <w:tc>
          <w:tcPr>
            <w:tcW w:w="0" w:type="auto"/>
            <w:noWrap/>
            <w:vAlign w:val="center"/>
            <w:hideMark/>
          </w:tcPr>
          <w:p w14:paraId="3798476D" w14:textId="224BC74A" w:rsidR="00724A02" w:rsidRPr="008A6D4E" w:rsidRDefault="00724A02" w:rsidP="00724A02">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155 512</w:t>
            </w:r>
          </w:p>
        </w:tc>
        <w:tc>
          <w:tcPr>
            <w:tcW w:w="0" w:type="auto"/>
            <w:noWrap/>
            <w:vAlign w:val="center"/>
            <w:hideMark/>
          </w:tcPr>
          <w:p w14:paraId="67F8FB1C" w14:textId="570D8F16" w:rsidR="00724A02" w:rsidRPr="008A6D4E" w:rsidRDefault="00724A02" w:rsidP="00724A02">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154 144</w:t>
            </w:r>
          </w:p>
        </w:tc>
        <w:tc>
          <w:tcPr>
            <w:tcW w:w="0" w:type="auto"/>
            <w:noWrap/>
            <w:vAlign w:val="center"/>
            <w:hideMark/>
          </w:tcPr>
          <w:p w14:paraId="55C64B32" w14:textId="663B8CF5" w:rsidR="00724A02" w:rsidRPr="008A6D4E" w:rsidRDefault="00724A02" w:rsidP="00724A02">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152 792</w:t>
            </w:r>
          </w:p>
        </w:tc>
        <w:tc>
          <w:tcPr>
            <w:tcW w:w="0" w:type="auto"/>
            <w:noWrap/>
            <w:vAlign w:val="center"/>
            <w:hideMark/>
          </w:tcPr>
          <w:p w14:paraId="333F97D4" w14:textId="0A9F3E9F" w:rsidR="00724A02" w:rsidRPr="008A6D4E" w:rsidRDefault="00724A02" w:rsidP="00724A02">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152 130</w:t>
            </w:r>
          </w:p>
        </w:tc>
        <w:tc>
          <w:tcPr>
            <w:tcW w:w="0" w:type="auto"/>
            <w:noWrap/>
            <w:vAlign w:val="center"/>
            <w:hideMark/>
          </w:tcPr>
          <w:p w14:paraId="29B0719D" w14:textId="0E356332" w:rsidR="00724A02" w:rsidRPr="008A6D4E" w:rsidRDefault="00724A02" w:rsidP="00724A02">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149 340</w:t>
            </w:r>
          </w:p>
        </w:tc>
      </w:tr>
    </w:tbl>
    <w:p w14:paraId="2A7E68DA" w14:textId="745632C8" w:rsidR="006A3C74" w:rsidRPr="008A6D4E" w:rsidRDefault="005970CB" w:rsidP="006A3C74">
      <w:pPr>
        <w:spacing w:before="160" w:after="0" w:line="259" w:lineRule="auto"/>
        <w:rPr>
          <w:rFonts w:ascii="Century Gothic" w:eastAsia="Times New Roman" w:hAnsi="Century Gothic" w:cs="Times New Roman"/>
          <w:kern w:val="0"/>
          <w:sz w:val="22"/>
          <w:szCs w:val="22"/>
          <w:lang w:eastAsia="uk-UA"/>
          <w14:ligatures w14:val="none"/>
        </w:rPr>
      </w:pPr>
      <w:r w:rsidRPr="008A6D4E">
        <w:rPr>
          <w:rFonts w:ascii="Century Gothic" w:hAnsi="Century Gothic"/>
          <w:noProof/>
          <w:lang w:eastAsia="uk-UA"/>
        </w:rPr>
        <w:drawing>
          <wp:inline distT="0" distB="0" distL="0" distR="0" wp14:anchorId="29E72841" wp14:editId="21D5E168">
            <wp:extent cx="6160770" cy="2541905"/>
            <wp:effectExtent l="0" t="0" r="0" b="0"/>
            <wp:docPr id="1727396562"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F2AE89-2656-44EF-B533-8BC8A738E0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E893EA6" w14:textId="77777777" w:rsidR="006A3C74" w:rsidRPr="008A6D4E" w:rsidRDefault="006A3C74" w:rsidP="006A3C74">
      <w:pPr>
        <w:tabs>
          <w:tab w:val="left" w:pos="851"/>
          <w:tab w:val="left" w:pos="1418"/>
        </w:tabs>
        <w:spacing w:after="0"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Рис 3.2 Фактичне та прогнозне споживання енергії у секторі багатоквартирні будинки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p w14:paraId="02353CC7" w14:textId="77777777" w:rsidR="006A3C74" w:rsidRPr="008A6D4E" w:rsidRDefault="006A3C74" w:rsidP="006A3C74">
      <w:pPr>
        <w:spacing w:before="100" w:beforeAutospacing="1" w:after="100" w:afterAutospacing="1" w:line="240" w:lineRule="auto"/>
        <w:rPr>
          <w:rFonts w:ascii="Century Gothic" w:eastAsia="Times New Roman" w:hAnsi="Century Gothic" w:cs="Times New Roman"/>
          <w:b/>
          <w:bCs/>
          <w:kern w:val="0"/>
          <w:sz w:val="22"/>
          <w:szCs w:val="22"/>
          <w:lang w:eastAsia="uk-UA"/>
          <w14:ligatures w14:val="none"/>
        </w:rPr>
      </w:pPr>
      <w:r w:rsidRPr="008A6D4E">
        <w:rPr>
          <w:rFonts w:ascii="Century Gothic" w:eastAsiaTheme="majorEastAsia" w:hAnsi="Century Gothic" w:cstheme="majorBidi"/>
          <w:b/>
          <w:color w:val="000000"/>
          <w:kern w:val="0"/>
          <w:sz w:val="22"/>
          <w:szCs w:val="22"/>
          <w:lang w:eastAsia="uk-UA"/>
          <w14:ligatures w14:val="none"/>
        </w:rPr>
        <w:t>3.1.3. Визначення базової лінії за сектором одно- та двоквартирні будинки</w:t>
      </w:r>
      <w:r w:rsidRPr="008A6D4E">
        <w:rPr>
          <w:rFonts w:ascii="Century Gothic" w:eastAsia="Times New Roman" w:hAnsi="Century Gothic" w:cs="Times New Roman"/>
          <w:b/>
          <w:bCs/>
          <w:kern w:val="0"/>
          <w:sz w:val="22"/>
          <w:szCs w:val="22"/>
          <w:lang w:eastAsia="uk-UA"/>
          <w14:ligatures w14:val="none"/>
        </w:rPr>
        <w:t xml:space="preserve">. </w:t>
      </w:r>
    </w:p>
    <w:p w14:paraId="4F6942EF" w14:textId="77777777" w:rsidR="006A3C74" w:rsidRPr="008A6D4E" w:rsidRDefault="006A3C74" w:rsidP="006A3C74">
      <w:pPr>
        <w:spacing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Факторами впливу на енергоспоживання є зміна чисельності населення та кількість </w:t>
      </w:r>
      <w:proofErr w:type="spellStart"/>
      <w:r w:rsidRPr="008A6D4E">
        <w:rPr>
          <w:rFonts w:ascii="Century Gothic" w:eastAsia="Times New Roman" w:hAnsi="Century Gothic" w:cs="Times New Roman"/>
          <w:color w:val="333333"/>
          <w:kern w:val="0"/>
          <w:sz w:val="22"/>
          <w:szCs w:val="22"/>
          <w:lang w:eastAsia="uk-UA"/>
          <w14:ligatures w14:val="none"/>
        </w:rPr>
        <w:t>градусо</w:t>
      </w:r>
      <w:proofErr w:type="spellEnd"/>
      <w:r w:rsidRPr="008A6D4E">
        <w:rPr>
          <w:rFonts w:ascii="Century Gothic" w:eastAsia="Times New Roman" w:hAnsi="Century Gothic" w:cs="Times New Roman"/>
          <w:color w:val="333333"/>
          <w:kern w:val="0"/>
          <w:sz w:val="22"/>
          <w:szCs w:val="22"/>
          <w:lang w:eastAsia="uk-UA"/>
          <w14:ligatures w14:val="none"/>
        </w:rPr>
        <w:t xml:space="preserve"> - діб опалення. У таблиці 3.5 та таблиці 3.6 приведено дані по фактичному та прогнозному енергоспоживанні за сектором громадські будівлі. На рисунку 3.3 дані щодо фактичного та прогнозного споживання приведені у графічній формі. </w:t>
      </w:r>
    </w:p>
    <w:p w14:paraId="14399DDA" w14:textId="77777777" w:rsidR="006A3C74" w:rsidRPr="008A6D4E" w:rsidRDefault="006A3C74" w:rsidP="006A3C74">
      <w:pPr>
        <w:spacing w:after="0" w:line="240" w:lineRule="auto"/>
        <w:jc w:val="right"/>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Таблиця 3.5</w:t>
      </w:r>
    </w:p>
    <w:p w14:paraId="01696235" w14:textId="77777777" w:rsidR="006A3C74" w:rsidRPr="008A6D4E" w:rsidRDefault="006A3C74" w:rsidP="006A3C74">
      <w:pPr>
        <w:spacing w:after="0" w:line="240"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Фактичне споживання енергії у секторі одно- та двоквартирні будинки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0" w:type="auto"/>
        <w:tblInd w:w="-37" w:type="dxa"/>
        <w:tblLook w:val="0660" w:firstRow="1" w:lastRow="1" w:firstColumn="0" w:lastColumn="0" w:noHBand="1" w:noVBand="1"/>
      </w:tblPr>
      <w:tblGrid>
        <w:gridCol w:w="394"/>
        <w:gridCol w:w="2743"/>
        <w:gridCol w:w="916"/>
        <w:gridCol w:w="799"/>
        <w:gridCol w:w="799"/>
        <w:gridCol w:w="799"/>
        <w:gridCol w:w="799"/>
        <w:gridCol w:w="799"/>
        <w:gridCol w:w="799"/>
        <w:gridCol w:w="799"/>
      </w:tblGrid>
      <w:tr w:rsidR="00154412" w:rsidRPr="008A6D4E" w14:paraId="2880715C" w14:textId="77777777" w:rsidTr="00521864">
        <w:trPr>
          <w:cnfStyle w:val="100000000000" w:firstRow="1" w:lastRow="0" w:firstColumn="0" w:lastColumn="0" w:oddVBand="0" w:evenVBand="0" w:oddHBand="0" w:evenHBand="0" w:firstRowFirstColumn="0" w:firstRowLastColumn="0" w:lastRowFirstColumn="0" w:lastRowLastColumn="0"/>
          <w:trHeight w:val="21"/>
        </w:trPr>
        <w:tc>
          <w:tcPr>
            <w:tcW w:w="0" w:type="auto"/>
            <w:noWrap/>
            <w:vAlign w:val="center"/>
            <w:hideMark/>
          </w:tcPr>
          <w:p w14:paraId="42E92C99"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noWrap/>
            <w:vAlign w:val="center"/>
            <w:hideMark/>
          </w:tcPr>
          <w:p w14:paraId="0660BCE8"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Назва</w:t>
            </w:r>
          </w:p>
        </w:tc>
        <w:tc>
          <w:tcPr>
            <w:tcW w:w="0" w:type="auto"/>
            <w:noWrap/>
            <w:vAlign w:val="center"/>
            <w:hideMark/>
          </w:tcPr>
          <w:p w14:paraId="483BCE9F"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Од. </w:t>
            </w:r>
            <w:proofErr w:type="spellStart"/>
            <w:r w:rsidRPr="008A6D4E">
              <w:rPr>
                <w:rFonts w:ascii="Century Gothic" w:eastAsia="Times New Roman" w:hAnsi="Century Gothic" w:cs="Times New Roman"/>
                <w:sz w:val="16"/>
                <w:szCs w:val="16"/>
              </w:rPr>
              <w:t>вим</w:t>
            </w:r>
            <w:proofErr w:type="spellEnd"/>
            <w:r w:rsidRPr="008A6D4E">
              <w:rPr>
                <w:rFonts w:ascii="Century Gothic" w:eastAsia="Times New Roman" w:hAnsi="Century Gothic" w:cs="Times New Roman"/>
                <w:sz w:val="16"/>
                <w:szCs w:val="16"/>
              </w:rPr>
              <w:t>.</w:t>
            </w:r>
          </w:p>
        </w:tc>
        <w:tc>
          <w:tcPr>
            <w:tcW w:w="0" w:type="auto"/>
            <w:noWrap/>
            <w:vAlign w:val="center"/>
            <w:hideMark/>
          </w:tcPr>
          <w:p w14:paraId="39728866"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2017</w:t>
            </w:r>
          </w:p>
        </w:tc>
        <w:tc>
          <w:tcPr>
            <w:tcW w:w="0" w:type="auto"/>
            <w:noWrap/>
            <w:vAlign w:val="center"/>
            <w:hideMark/>
          </w:tcPr>
          <w:p w14:paraId="79E77456"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2018</w:t>
            </w:r>
          </w:p>
        </w:tc>
        <w:tc>
          <w:tcPr>
            <w:tcW w:w="0" w:type="auto"/>
            <w:noWrap/>
            <w:vAlign w:val="center"/>
            <w:hideMark/>
          </w:tcPr>
          <w:p w14:paraId="3F670BCA"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2019</w:t>
            </w:r>
          </w:p>
        </w:tc>
        <w:tc>
          <w:tcPr>
            <w:tcW w:w="0" w:type="auto"/>
            <w:noWrap/>
            <w:vAlign w:val="center"/>
            <w:hideMark/>
          </w:tcPr>
          <w:p w14:paraId="6F3C2AA8"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2020</w:t>
            </w:r>
          </w:p>
        </w:tc>
        <w:tc>
          <w:tcPr>
            <w:tcW w:w="0" w:type="auto"/>
            <w:noWrap/>
            <w:vAlign w:val="center"/>
            <w:hideMark/>
          </w:tcPr>
          <w:p w14:paraId="723D6CE8"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2021</w:t>
            </w:r>
          </w:p>
        </w:tc>
        <w:tc>
          <w:tcPr>
            <w:tcW w:w="0" w:type="auto"/>
            <w:noWrap/>
            <w:vAlign w:val="center"/>
            <w:hideMark/>
          </w:tcPr>
          <w:p w14:paraId="3988067B"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2022</w:t>
            </w:r>
          </w:p>
        </w:tc>
        <w:tc>
          <w:tcPr>
            <w:tcW w:w="0" w:type="auto"/>
            <w:noWrap/>
            <w:vAlign w:val="center"/>
            <w:hideMark/>
          </w:tcPr>
          <w:p w14:paraId="326D5C73"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2023</w:t>
            </w:r>
          </w:p>
        </w:tc>
      </w:tr>
      <w:tr w:rsidR="00154412" w:rsidRPr="008A6D4E" w14:paraId="31140BDA" w14:textId="77777777" w:rsidTr="00521864">
        <w:trPr>
          <w:trHeight w:val="21"/>
        </w:trPr>
        <w:tc>
          <w:tcPr>
            <w:tcW w:w="0" w:type="auto"/>
            <w:noWrap/>
            <w:vAlign w:val="center"/>
            <w:hideMark/>
          </w:tcPr>
          <w:p w14:paraId="62899822" w14:textId="77777777" w:rsidR="005970CB" w:rsidRPr="008A6D4E" w:rsidRDefault="005970CB" w:rsidP="005970CB">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278551DE" w14:textId="77777777" w:rsidR="00521864" w:rsidRPr="008A6D4E" w:rsidRDefault="005970CB" w:rsidP="005970CB">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населення, </w:t>
            </w:r>
          </w:p>
          <w:p w14:paraId="539E35A7" w14:textId="6D7473A4" w:rsidR="005970CB" w:rsidRPr="008A6D4E" w:rsidRDefault="005970CB" w:rsidP="005970CB">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всього</w:t>
            </w:r>
          </w:p>
        </w:tc>
        <w:tc>
          <w:tcPr>
            <w:tcW w:w="0" w:type="auto"/>
            <w:noWrap/>
            <w:vAlign w:val="center"/>
            <w:hideMark/>
          </w:tcPr>
          <w:p w14:paraId="777D37AF" w14:textId="77777777" w:rsidR="005970CB" w:rsidRPr="008A6D4E" w:rsidRDefault="005970CB" w:rsidP="005970CB">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19CE239F" w14:textId="2E8D525D"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143945BC" w14:textId="7B8ED150"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7434EEE6" w14:textId="0D21EDB1"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2DBDD0D6" w14:textId="7B007C81"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66016F24" w14:textId="32659CDD"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6011AA44" w14:textId="432A039B"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88,2</w:t>
            </w:r>
          </w:p>
        </w:tc>
        <w:tc>
          <w:tcPr>
            <w:tcW w:w="0" w:type="auto"/>
            <w:noWrap/>
            <w:vAlign w:val="center"/>
            <w:hideMark/>
          </w:tcPr>
          <w:p w14:paraId="20BDEC04" w14:textId="4E117138"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94,5</w:t>
            </w:r>
          </w:p>
        </w:tc>
      </w:tr>
      <w:tr w:rsidR="00154412" w:rsidRPr="008A6D4E" w14:paraId="78E18B6E" w14:textId="77777777" w:rsidTr="00521864">
        <w:trPr>
          <w:trHeight w:val="21"/>
        </w:trPr>
        <w:tc>
          <w:tcPr>
            <w:tcW w:w="0" w:type="auto"/>
            <w:noWrap/>
            <w:vAlign w:val="center"/>
            <w:hideMark/>
          </w:tcPr>
          <w:p w14:paraId="69177F16" w14:textId="77777777" w:rsidR="005970CB" w:rsidRPr="008A6D4E" w:rsidRDefault="005970CB" w:rsidP="005970CB">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vAlign w:val="center"/>
            <w:hideMark/>
          </w:tcPr>
          <w:p w14:paraId="65579ED0" w14:textId="77777777" w:rsidR="00521864" w:rsidRPr="008A6D4E" w:rsidRDefault="005970CB" w:rsidP="005970CB">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опалення </w:t>
            </w:r>
          </w:p>
          <w:p w14:paraId="4573677A" w14:textId="145393BE" w:rsidR="005970CB" w:rsidRPr="008A6D4E" w:rsidRDefault="005970CB" w:rsidP="005970CB">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0" w:type="auto"/>
            <w:noWrap/>
            <w:vAlign w:val="center"/>
            <w:hideMark/>
          </w:tcPr>
          <w:p w14:paraId="77559027" w14:textId="77777777" w:rsidR="005970CB" w:rsidRPr="008A6D4E" w:rsidRDefault="005970CB" w:rsidP="005970CB">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0" w:type="auto"/>
            <w:noWrap/>
            <w:vAlign w:val="center"/>
            <w:hideMark/>
          </w:tcPr>
          <w:p w14:paraId="28882A65" w14:textId="15770C3B"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3 069,4</w:t>
            </w:r>
          </w:p>
        </w:tc>
        <w:tc>
          <w:tcPr>
            <w:tcW w:w="0" w:type="auto"/>
            <w:noWrap/>
            <w:vAlign w:val="center"/>
            <w:hideMark/>
          </w:tcPr>
          <w:p w14:paraId="0ACF32D8" w14:textId="576303D9"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2 983,0</w:t>
            </w:r>
          </w:p>
        </w:tc>
        <w:tc>
          <w:tcPr>
            <w:tcW w:w="0" w:type="auto"/>
            <w:noWrap/>
            <w:vAlign w:val="center"/>
            <w:hideMark/>
          </w:tcPr>
          <w:p w14:paraId="49DE4D41" w14:textId="2D16704A"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3 092,7</w:t>
            </w:r>
          </w:p>
        </w:tc>
        <w:tc>
          <w:tcPr>
            <w:tcW w:w="0" w:type="auto"/>
            <w:noWrap/>
            <w:vAlign w:val="center"/>
            <w:hideMark/>
          </w:tcPr>
          <w:p w14:paraId="704686B6" w14:textId="0807E80A"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2 589,6</w:t>
            </w:r>
          </w:p>
        </w:tc>
        <w:tc>
          <w:tcPr>
            <w:tcW w:w="0" w:type="auto"/>
            <w:noWrap/>
            <w:vAlign w:val="center"/>
            <w:hideMark/>
          </w:tcPr>
          <w:p w14:paraId="5CAAD4A0" w14:textId="4520CBAD"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3 071,0</w:t>
            </w:r>
          </w:p>
        </w:tc>
        <w:tc>
          <w:tcPr>
            <w:tcW w:w="0" w:type="auto"/>
            <w:noWrap/>
            <w:vAlign w:val="center"/>
            <w:hideMark/>
          </w:tcPr>
          <w:p w14:paraId="20ABD62B" w14:textId="29065C38"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2 849,0</w:t>
            </w:r>
          </w:p>
        </w:tc>
        <w:tc>
          <w:tcPr>
            <w:tcW w:w="0" w:type="auto"/>
            <w:noWrap/>
            <w:vAlign w:val="center"/>
            <w:hideMark/>
          </w:tcPr>
          <w:p w14:paraId="7B43F381" w14:textId="20A54FE4" w:rsidR="005970CB" w:rsidRPr="008A6D4E" w:rsidRDefault="005970CB" w:rsidP="005970CB">
            <w:pPr>
              <w:jc w:val="center"/>
              <w:rPr>
                <w:rFonts w:ascii="Century Gothic" w:eastAsia="Times New Roman" w:hAnsi="Century Gothic" w:cs="Times New Roman"/>
                <w:sz w:val="16"/>
                <w:szCs w:val="16"/>
              </w:rPr>
            </w:pPr>
            <w:r w:rsidRPr="008A6D4E">
              <w:rPr>
                <w:rFonts w:ascii="Century Gothic" w:hAnsi="Century Gothic"/>
                <w:sz w:val="16"/>
                <w:szCs w:val="16"/>
              </w:rPr>
              <w:t>2 653,5</w:t>
            </w:r>
          </w:p>
        </w:tc>
      </w:tr>
      <w:tr w:rsidR="00154412" w:rsidRPr="008A6D4E" w14:paraId="508F4BA3" w14:textId="77777777" w:rsidTr="00521864">
        <w:trPr>
          <w:cnfStyle w:val="010000000000" w:firstRow="0" w:lastRow="1" w:firstColumn="0" w:lastColumn="0" w:oddVBand="0" w:evenVBand="0" w:oddHBand="0" w:evenHBand="0" w:firstRowFirstColumn="0" w:firstRowLastColumn="0" w:lastRowFirstColumn="0" w:lastRowLastColumn="0"/>
          <w:trHeight w:val="21"/>
        </w:trPr>
        <w:tc>
          <w:tcPr>
            <w:tcW w:w="0" w:type="auto"/>
            <w:noWrap/>
            <w:vAlign w:val="center"/>
            <w:hideMark/>
          </w:tcPr>
          <w:p w14:paraId="7FAEE6A1" w14:textId="77777777" w:rsidR="003F73FB" w:rsidRPr="008A6D4E" w:rsidRDefault="003F73FB" w:rsidP="003F73FB">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4</w:t>
            </w:r>
          </w:p>
        </w:tc>
        <w:tc>
          <w:tcPr>
            <w:tcW w:w="0" w:type="auto"/>
            <w:noWrap/>
            <w:vAlign w:val="center"/>
            <w:hideMark/>
          </w:tcPr>
          <w:p w14:paraId="73D2AF70" w14:textId="77777777" w:rsidR="003F73FB" w:rsidRPr="008A6D4E" w:rsidRDefault="003F73FB" w:rsidP="003F73FB">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Споживання енергії та прогноз</w:t>
            </w:r>
          </w:p>
        </w:tc>
        <w:tc>
          <w:tcPr>
            <w:tcW w:w="0" w:type="auto"/>
            <w:noWrap/>
            <w:vAlign w:val="center"/>
            <w:hideMark/>
          </w:tcPr>
          <w:p w14:paraId="74A14CC0" w14:textId="77777777" w:rsidR="003F73FB" w:rsidRPr="008A6D4E" w:rsidRDefault="003F73FB" w:rsidP="003F73FB">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МВт·год</w:t>
            </w:r>
            <w:proofErr w:type="spellEnd"/>
          </w:p>
        </w:tc>
        <w:tc>
          <w:tcPr>
            <w:tcW w:w="0" w:type="auto"/>
            <w:noWrap/>
            <w:vAlign w:val="center"/>
            <w:hideMark/>
          </w:tcPr>
          <w:p w14:paraId="6B0A65B2" w14:textId="29341D0F"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184 613</w:t>
            </w:r>
          </w:p>
        </w:tc>
        <w:tc>
          <w:tcPr>
            <w:tcW w:w="0" w:type="auto"/>
            <w:noWrap/>
            <w:vAlign w:val="center"/>
            <w:hideMark/>
          </w:tcPr>
          <w:p w14:paraId="08EC58ED" w14:textId="22B7CCE7"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171 525</w:t>
            </w:r>
          </w:p>
        </w:tc>
        <w:tc>
          <w:tcPr>
            <w:tcW w:w="0" w:type="auto"/>
            <w:noWrap/>
            <w:vAlign w:val="center"/>
            <w:hideMark/>
          </w:tcPr>
          <w:p w14:paraId="6E1C27EE" w14:textId="2C9626D3"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139 495</w:t>
            </w:r>
          </w:p>
        </w:tc>
        <w:tc>
          <w:tcPr>
            <w:tcW w:w="0" w:type="auto"/>
            <w:noWrap/>
            <w:vAlign w:val="center"/>
            <w:hideMark/>
          </w:tcPr>
          <w:p w14:paraId="4934B944" w14:textId="49E6B162"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152 098</w:t>
            </w:r>
          </w:p>
        </w:tc>
        <w:tc>
          <w:tcPr>
            <w:tcW w:w="0" w:type="auto"/>
            <w:noWrap/>
            <w:vAlign w:val="center"/>
            <w:hideMark/>
          </w:tcPr>
          <w:p w14:paraId="06B43D73" w14:textId="7122B4A2"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161 608</w:t>
            </w:r>
          </w:p>
        </w:tc>
        <w:tc>
          <w:tcPr>
            <w:tcW w:w="0" w:type="auto"/>
            <w:noWrap/>
            <w:vAlign w:val="center"/>
            <w:hideMark/>
          </w:tcPr>
          <w:p w14:paraId="4BA60CCA" w14:textId="3D0823B3"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140 618</w:t>
            </w:r>
          </w:p>
        </w:tc>
        <w:tc>
          <w:tcPr>
            <w:tcW w:w="0" w:type="auto"/>
            <w:noWrap/>
            <w:vAlign w:val="center"/>
            <w:hideMark/>
          </w:tcPr>
          <w:p w14:paraId="3C457B13" w14:textId="645D4436"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126 248</w:t>
            </w:r>
          </w:p>
        </w:tc>
      </w:tr>
    </w:tbl>
    <w:p w14:paraId="24558DD9" w14:textId="77777777" w:rsidR="006A3C74" w:rsidRPr="008A6D4E" w:rsidRDefault="006A3C74" w:rsidP="006A3C74">
      <w:pPr>
        <w:tabs>
          <w:tab w:val="left" w:pos="851"/>
          <w:tab w:val="left" w:pos="1418"/>
        </w:tabs>
        <w:spacing w:before="160" w:after="0" w:line="259" w:lineRule="auto"/>
        <w:jc w:val="right"/>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Таблиця 3.6</w:t>
      </w:r>
    </w:p>
    <w:p w14:paraId="012F8B50" w14:textId="77777777" w:rsidR="006A3C74" w:rsidRPr="008A6D4E" w:rsidRDefault="006A3C74" w:rsidP="006A3C74">
      <w:pPr>
        <w:tabs>
          <w:tab w:val="left" w:pos="851"/>
          <w:tab w:val="left" w:pos="1418"/>
        </w:tabs>
        <w:spacing w:after="0"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Прогнозне споживання енергії у секторі одно- та двоквартирні</w:t>
      </w:r>
      <w:r w:rsidRPr="008A6D4E">
        <w:rPr>
          <w:rFonts w:ascii="Century Gothic" w:eastAsia="Calibri" w:hAnsi="Century Gothic" w:cs="Calibri"/>
          <w:color w:val="000000" w:themeColor="text1"/>
          <w:kern w:val="0"/>
          <w:sz w:val="22"/>
          <w:szCs w:val="22"/>
          <w:lang w:eastAsia="uk-UA"/>
          <w14:ligatures w14:val="none"/>
        </w:rPr>
        <w:t xml:space="preserve"> </w:t>
      </w:r>
      <w:r w:rsidRPr="008A6D4E">
        <w:rPr>
          <w:rFonts w:ascii="Century Gothic" w:eastAsia="Times New Roman" w:hAnsi="Century Gothic" w:cs="Times New Roman"/>
          <w:kern w:val="0"/>
          <w:sz w:val="22"/>
          <w:szCs w:val="22"/>
          <w:lang w:eastAsia="uk-UA"/>
          <w14:ligatures w14:val="none"/>
        </w:rPr>
        <w:t>будинки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0" w:type="auto"/>
        <w:tblInd w:w="-37" w:type="dxa"/>
        <w:tblLook w:val="0660" w:firstRow="1" w:lastRow="1" w:firstColumn="0" w:lastColumn="0" w:noHBand="1" w:noVBand="1"/>
      </w:tblPr>
      <w:tblGrid>
        <w:gridCol w:w="394"/>
        <w:gridCol w:w="2743"/>
        <w:gridCol w:w="916"/>
        <w:gridCol w:w="799"/>
        <w:gridCol w:w="799"/>
        <w:gridCol w:w="799"/>
        <w:gridCol w:w="799"/>
        <w:gridCol w:w="799"/>
        <w:gridCol w:w="799"/>
        <w:gridCol w:w="799"/>
      </w:tblGrid>
      <w:tr w:rsidR="00154412" w:rsidRPr="008A6D4E" w14:paraId="579D8AE0" w14:textId="77777777" w:rsidTr="00521864">
        <w:trPr>
          <w:cnfStyle w:val="100000000000" w:firstRow="1" w:lastRow="0" w:firstColumn="0" w:lastColumn="0" w:oddVBand="0" w:evenVBand="0" w:oddHBand="0" w:evenHBand="0" w:firstRowFirstColumn="0" w:firstRowLastColumn="0" w:lastRowFirstColumn="0" w:lastRowLastColumn="0"/>
          <w:trHeight w:val="21"/>
        </w:trPr>
        <w:tc>
          <w:tcPr>
            <w:tcW w:w="0" w:type="auto"/>
            <w:noWrap/>
            <w:vAlign w:val="center"/>
            <w:hideMark/>
          </w:tcPr>
          <w:p w14:paraId="1800287F"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noWrap/>
            <w:vAlign w:val="center"/>
            <w:hideMark/>
          </w:tcPr>
          <w:p w14:paraId="591E5EF6"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Назва</w:t>
            </w:r>
          </w:p>
        </w:tc>
        <w:tc>
          <w:tcPr>
            <w:tcW w:w="0" w:type="auto"/>
            <w:noWrap/>
            <w:vAlign w:val="center"/>
            <w:hideMark/>
          </w:tcPr>
          <w:p w14:paraId="7D2DEC00"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Од. </w:t>
            </w:r>
            <w:proofErr w:type="spellStart"/>
            <w:r w:rsidRPr="008A6D4E">
              <w:rPr>
                <w:rFonts w:ascii="Century Gothic" w:eastAsia="Times New Roman" w:hAnsi="Century Gothic" w:cs="Times New Roman"/>
                <w:sz w:val="16"/>
                <w:szCs w:val="16"/>
              </w:rPr>
              <w:t>вим</w:t>
            </w:r>
            <w:proofErr w:type="spellEnd"/>
            <w:r w:rsidRPr="008A6D4E">
              <w:rPr>
                <w:rFonts w:ascii="Century Gothic" w:eastAsia="Times New Roman" w:hAnsi="Century Gothic" w:cs="Times New Roman"/>
                <w:sz w:val="16"/>
                <w:szCs w:val="16"/>
              </w:rPr>
              <w:t>.</w:t>
            </w:r>
          </w:p>
        </w:tc>
        <w:tc>
          <w:tcPr>
            <w:tcW w:w="0" w:type="auto"/>
            <w:noWrap/>
            <w:vAlign w:val="center"/>
            <w:hideMark/>
          </w:tcPr>
          <w:p w14:paraId="65C3C26B"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2024</w:t>
            </w:r>
          </w:p>
        </w:tc>
        <w:tc>
          <w:tcPr>
            <w:tcW w:w="0" w:type="auto"/>
            <w:noWrap/>
            <w:vAlign w:val="center"/>
            <w:hideMark/>
          </w:tcPr>
          <w:p w14:paraId="22067DFB"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2025</w:t>
            </w:r>
          </w:p>
        </w:tc>
        <w:tc>
          <w:tcPr>
            <w:tcW w:w="0" w:type="auto"/>
            <w:noWrap/>
            <w:vAlign w:val="center"/>
            <w:hideMark/>
          </w:tcPr>
          <w:p w14:paraId="6E1BCA5E"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2026</w:t>
            </w:r>
          </w:p>
        </w:tc>
        <w:tc>
          <w:tcPr>
            <w:tcW w:w="0" w:type="auto"/>
            <w:noWrap/>
            <w:vAlign w:val="center"/>
            <w:hideMark/>
          </w:tcPr>
          <w:p w14:paraId="3B2F5D3A"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2027</w:t>
            </w:r>
          </w:p>
        </w:tc>
        <w:tc>
          <w:tcPr>
            <w:tcW w:w="0" w:type="auto"/>
            <w:noWrap/>
            <w:vAlign w:val="center"/>
            <w:hideMark/>
          </w:tcPr>
          <w:p w14:paraId="23185543"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2028</w:t>
            </w:r>
          </w:p>
        </w:tc>
        <w:tc>
          <w:tcPr>
            <w:tcW w:w="0" w:type="auto"/>
            <w:noWrap/>
            <w:vAlign w:val="center"/>
            <w:hideMark/>
          </w:tcPr>
          <w:p w14:paraId="778BA0FC"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2029</w:t>
            </w:r>
          </w:p>
        </w:tc>
        <w:tc>
          <w:tcPr>
            <w:tcW w:w="0" w:type="auto"/>
            <w:noWrap/>
            <w:vAlign w:val="center"/>
            <w:hideMark/>
          </w:tcPr>
          <w:p w14:paraId="42ABE5D9"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2030</w:t>
            </w:r>
          </w:p>
        </w:tc>
      </w:tr>
      <w:tr w:rsidR="00154412" w:rsidRPr="008A6D4E" w14:paraId="382346E8" w14:textId="77777777" w:rsidTr="00521864">
        <w:trPr>
          <w:trHeight w:val="21"/>
        </w:trPr>
        <w:tc>
          <w:tcPr>
            <w:tcW w:w="0" w:type="auto"/>
            <w:noWrap/>
            <w:vAlign w:val="center"/>
            <w:hideMark/>
          </w:tcPr>
          <w:p w14:paraId="51E5936F" w14:textId="77777777" w:rsidR="003F73FB" w:rsidRPr="008A6D4E" w:rsidRDefault="003F73FB" w:rsidP="003F73FB">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320B42EB" w14:textId="77777777" w:rsidR="00521864" w:rsidRPr="008A6D4E" w:rsidRDefault="003F73FB" w:rsidP="003F73FB">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населення, </w:t>
            </w:r>
          </w:p>
          <w:p w14:paraId="6F55DDEA" w14:textId="40A26BB8" w:rsidR="003F73FB" w:rsidRPr="008A6D4E" w:rsidRDefault="003F73FB" w:rsidP="003F73FB">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всього</w:t>
            </w:r>
          </w:p>
        </w:tc>
        <w:tc>
          <w:tcPr>
            <w:tcW w:w="0" w:type="auto"/>
            <w:noWrap/>
            <w:vAlign w:val="center"/>
            <w:hideMark/>
          </w:tcPr>
          <w:p w14:paraId="4C2F5CFB" w14:textId="77777777" w:rsidR="003F73FB" w:rsidRPr="008A6D4E" w:rsidRDefault="003F73FB" w:rsidP="003F73FB">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500EF681" w14:textId="5F3A92F3"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85,1</w:t>
            </w:r>
          </w:p>
        </w:tc>
        <w:tc>
          <w:tcPr>
            <w:tcW w:w="0" w:type="auto"/>
            <w:noWrap/>
            <w:vAlign w:val="center"/>
            <w:hideMark/>
          </w:tcPr>
          <w:p w14:paraId="69138D3A" w14:textId="3D3D21EA"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93,3</w:t>
            </w:r>
          </w:p>
        </w:tc>
        <w:tc>
          <w:tcPr>
            <w:tcW w:w="0" w:type="auto"/>
            <w:noWrap/>
            <w:vAlign w:val="center"/>
            <w:hideMark/>
          </w:tcPr>
          <w:p w14:paraId="2E1DC629" w14:textId="6E5F797C"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92,3</w:t>
            </w:r>
          </w:p>
        </w:tc>
        <w:tc>
          <w:tcPr>
            <w:tcW w:w="0" w:type="auto"/>
            <w:noWrap/>
            <w:vAlign w:val="center"/>
            <w:hideMark/>
          </w:tcPr>
          <w:p w14:paraId="4747CF70" w14:textId="0E1BB77D"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91,3</w:t>
            </w:r>
          </w:p>
        </w:tc>
        <w:tc>
          <w:tcPr>
            <w:tcW w:w="0" w:type="auto"/>
            <w:noWrap/>
            <w:vAlign w:val="center"/>
            <w:hideMark/>
          </w:tcPr>
          <w:p w14:paraId="28EDCC89" w14:textId="338092FE"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90,7</w:t>
            </w:r>
          </w:p>
        </w:tc>
        <w:tc>
          <w:tcPr>
            <w:tcW w:w="0" w:type="auto"/>
            <w:noWrap/>
            <w:vAlign w:val="center"/>
            <w:hideMark/>
          </w:tcPr>
          <w:p w14:paraId="45CC7D3C" w14:textId="508DE1CF"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0" w:type="auto"/>
            <w:noWrap/>
            <w:vAlign w:val="center"/>
            <w:hideMark/>
          </w:tcPr>
          <w:p w14:paraId="50ED3BFD" w14:textId="59BDA743"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89,3</w:t>
            </w:r>
          </w:p>
        </w:tc>
      </w:tr>
      <w:tr w:rsidR="00154412" w:rsidRPr="008A6D4E" w14:paraId="63B56A9D" w14:textId="77777777" w:rsidTr="00521864">
        <w:trPr>
          <w:trHeight w:val="21"/>
        </w:trPr>
        <w:tc>
          <w:tcPr>
            <w:tcW w:w="0" w:type="auto"/>
            <w:noWrap/>
            <w:vAlign w:val="center"/>
            <w:hideMark/>
          </w:tcPr>
          <w:p w14:paraId="3C63FEA2" w14:textId="77777777" w:rsidR="003F73FB" w:rsidRPr="008A6D4E" w:rsidRDefault="003F73FB" w:rsidP="003F73FB">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vAlign w:val="center"/>
            <w:hideMark/>
          </w:tcPr>
          <w:p w14:paraId="73F5C711" w14:textId="77777777" w:rsidR="00521864" w:rsidRPr="008A6D4E" w:rsidRDefault="003F73FB" w:rsidP="003F73FB">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опалення </w:t>
            </w:r>
          </w:p>
          <w:p w14:paraId="632C6A36" w14:textId="7512F960" w:rsidR="003F73FB" w:rsidRPr="008A6D4E" w:rsidRDefault="003F73FB" w:rsidP="003F73FB">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0" w:type="auto"/>
            <w:noWrap/>
            <w:vAlign w:val="center"/>
            <w:hideMark/>
          </w:tcPr>
          <w:p w14:paraId="39F37FE5" w14:textId="77777777" w:rsidR="003F73FB" w:rsidRPr="008A6D4E" w:rsidRDefault="003F73FB" w:rsidP="003F73FB">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0" w:type="auto"/>
            <w:noWrap/>
            <w:vAlign w:val="center"/>
            <w:hideMark/>
          </w:tcPr>
          <w:p w14:paraId="4D7E4BB5" w14:textId="6CF0D80D"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2 910</w:t>
            </w:r>
          </w:p>
        </w:tc>
        <w:tc>
          <w:tcPr>
            <w:tcW w:w="0" w:type="auto"/>
            <w:noWrap/>
            <w:vAlign w:val="center"/>
            <w:hideMark/>
          </w:tcPr>
          <w:p w14:paraId="012B3E97" w14:textId="25C5F2BF"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2 886</w:t>
            </w:r>
          </w:p>
        </w:tc>
        <w:tc>
          <w:tcPr>
            <w:tcW w:w="0" w:type="auto"/>
            <w:noWrap/>
            <w:vAlign w:val="center"/>
            <w:hideMark/>
          </w:tcPr>
          <w:p w14:paraId="730CE68B" w14:textId="786899D0"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2 862</w:t>
            </w:r>
          </w:p>
        </w:tc>
        <w:tc>
          <w:tcPr>
            <w:tcW w:w="0" w:type="auto"/>
            <w:noWrap/>
            <w:vAlign w:val="center"/>
            <w:hideMark/>
          </w:tcPr>
          <w:p w14:paraId="50F54B79" w14:textId="708AC985"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2 837</w:t>
            </w:r>
          </w:p>
        </w:tc>
        <w:tc>
          <w:tcPr>
            <w:tcW w:w="0" w:type="auto"/>
            <w:noWrap/>
            <w:vAlign w:val="center"/>
            <w:hideMark/>
          </w:tcPr>
          <w:p w14:paraId="6D5D3267" w14:textId="215E02CC"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2 812</w:t>
            </w:r>
          </w:p>
        </w:tc>
        <w:tc>
          <w:tcPr>
            <w:tcW w:w="0" w:type="auto"/>
            <w:noWrap/>
            <w:vAlign w:val="center"/>
            <w:hideMark/>
          </w:tcPr>
          <w:p w14:paraId="2B638444" w14:textId="7EDE8999"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2 800</w:t>
            </w:r>
          </w:p>
        </w:tc>
        <w:tc>
          <w:tcPr>
            <w:tcW w:w="0" w:type="auto"/>
            <w:noWrap/>
            <w:vAlign w:val="center"/>
            <w:hideMark/>
          </w:tcPr>
          <w:p w14:paraId="23D5FF71" w14:textId="6D63E23F" w:rsidR="003F73FB" w:rsidRPr="008A6D4E" w:rsidRDefault="003F73FB" w:rsidP="003F73FB">
            <w:pPr>
              <w:jc w:val="center"/>
              <w:rPr>
                <w:rFonts w:ascii="Century Gothic" w:eastAsia="Times New Roman" w:hAnsi="Century Gothic" w:cs="Times New Roman"/>
                <w:sz w:val="16"/>
                <w:szCs w:val="16"/>
              </w:rPr>
            </w:pPr>
            <w:r w:rsidRPr="008A6D4E">
              <w:rPr>
                <w:rFonts w:ascii="Century Gothic" w:hAnsi="Century Gothic"/>
                <w:sz w:val="16"/>
                <w:szCs w:val="16"/>
              </w:rPr>
              <w:t>2 746</w:t>
            </w:r>
          </w:p>
        </w:tc>
      </w:tr>
      <w:tr w:rsidR="00154412" w:rsidRPr="008A6D4E" w14:paraId="175544B2" w14:textId="77777777" w:rsidTr="00521864">
        <w:trPr>
          <w:cnfStyle w:val="010000000000" w:firstRow="0" w:lastRow="1" w:firstColumn="0" w:lastColumn="0" w:oddVBand="0" w:evenVBand="0" w:oddHBand="0" w:evenHBand="0" w:firstRowFirstColumn="0" w:firstRowLastColumn="0" w:lastRowFirstColumn="0" w:lastRowLastColumn="0"/>
          <w:trHeight w:val="21"/>
        </w:trPr>
        <w:tc>
          <w:tcPr>
            <w:tcW w:w="0" w:type="auto"/>
            <w:noWrap/>
            <w:vAlign w:val="center"/>
            <w:hideMark/>
          </w:tcPr>
          <w:p w14:paraId="41C7FDB3" w14:textId="77777777" w:rsidR="00F964E6" w:rsidRPr="008A6D4E" w:rsidRDefault="00F964E6" w:rsidP="00F964E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4</w:t>
            </w:r>
          </w:p>
        </w:tc>
        <w:tc>
          <w:tcPr>
            <w:tcW w:w="0" w:type="auto"/>
            <w:noWrap/>
            <w:vAlign w:val="center"/>
            <w:hideMark/>
          </w:tcPr>
          <w:p w14:paraId="305C8EC0" w14:textId="77777777" w:rsidR="00F964E6" w:rsidRPr="008A6D4E" w:rsidRDefault="00F964E6" w:rsidP="00F964E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Споживання енергії та прогноз</w:t>
            </w:r>
          </w:p>
        </w:tc>
        <w:tc>
          <w:tcPr>
            <w:tcW w:w="0" w:type="auto"/>
            <w:noWrap/>
            <w:vAlign w:val="center"/>
            <w:hideMark/>
          </w:tcPr>
          <w:p w14:paraId="69DD239B" w14:textId="77777777" w:rsidR="00F964E6" w:rsidRPr="008A6D4E" w:rsidRDefault="00F964E6" w:rsidP="00F964E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МВт·год</w:t>
            </w:r>
            <w:proofErr w:type="spellEnd"/>
          </w:p>
        </w:tc>
        <w:tc>
          <w:tcPr>
            <w:tcW w:w="0" w:type="auto"/>
            <w:noWrap/>
            <w:vAlign w:val="center"/>
            <w:hideMark/>
          </w:tcPr>
          <w:p w14:paraId="63ABD290" w14:textId="5EF5B44A" w:rsidR="00F964E6" w:rsidRPr="008A6D4E" w:rsidRDefault="00F964E6" w:rsidP="00F964E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154 732</w:t>
            </w:r>
          </w:p>
        </w:tc>
        <w:tc>
          <w:tcPr>
            <w:tcW w:w="0" w:type="auto"/>
            <w:noWrap/>
            <w:vAlign w:val="center"/>
            <w:hideMark/>
          </w:tcPr>
          <w:p w14:paraId="51B9D5AC" w14:textId="43AD5355" w:rsidR="00F964E6" w:rsidRPr="008A6D4E" w:rsidRDefault="00F964E6" w:rsidP="00F964E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152 390</w:t>
            </w:r>
          </w:p>
        </w:tc>
        <w:tc>
          <w:tcPr>
            <w:tcW w:w="0" w:type="auto"/>
            <w:noWrap/>
            <w:vAlign w:val="center"/>
            <w:hideMark/>
          </w:tcPr>
          <w:p w14:paraId="61470EE2" w14:textId="46B32667" w:rsidR="00F964E6" w:rsidRPr="008A6D4E" w:rsidRDefault="00F964E6" w:rsidP="00F964E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151 133</w:t>
            </w:r>
          </w:p>
        </w:tc>
        <w:tc>
          <w:tcPr>
            <w:tcW w:w="0" w:type="auto"/>
            <w:noWrap/>
            <w:vAlign w:val="center"/>
            <w:hideMark/>
          </w:tcPr>
          <w:p w14:paraId="7E12E76A" w14:textId="4762CB37" w:rsidR="00F964E6" w:rsidRPr="008A6D4E" w:rsidRDefault="00F964E6" w:rsidP="00F964E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149 842</w:t>
            </w:r>
          </w:p>
        </w:tc>
        <w:tc>
          <w:tcPr>
            <w:tcW w:w="0" w:type="auto"/>
            <w:noWrap/>
            <w:vAlign w:val="center"/>
            <w:hideMark/>
          </w:tcPr>
          <w:p w14:paraId="3644BC41" w14:textId="076D6869" w:rsidR="00F964E6" w:rsidRPr="008A6D4E" w:rsidRDefault="00F964E6" w:rsidP="00F964E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148 495</w:t>
            </w:r>
          </w:p>
        </w:tc>
        <w:tc>
          <w:tcPr>
            <w:tcW w:w="0" w:type="auto"/>
            <w:noWrap/>
            <w:vAlign w:val="center"/>
            <w:hideMark/>
          </w:tcPr>
          <w:p w14:paraId="05F6CF13" w14:textId="5E59EF2D" w:rsidR="00F964E6" w:rsidRPr="008A6D4E" w:rsidRDefault="00F964E6" w:rsidP="00F964E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147 912</w:t>
            </w:r>
          </w:p>
        </w:tc>
        <w:tc>
          <w:tcPr>
            <w:tcW w:w="0" w:type="auto"/>
            <w:noWrap/>
            <w:vAlign w:val="center"/>
            <w:hideMark/>
          </w:tcPr>
          <w:p w14:paraId="6872CDFD" w14:textId="262AD298" w:rsidR="00F964E6" w:rsidRPr="008A6D4E" w:rsidRDefault="00F964E6" w:rsidP="00F964E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144 946</w:t>
            </w:r>
          </w:p>
        </w:tc>
      </w:tr>
    </w:tbl>
    <w:p w14:paraId="5202D809" w14:textId="25A3AD7B" w:rsidR="006A3C74" w:rsidRPr="008A6D4E" w:rsidRDefault="006C307F" w:rsidP="00F964E6">
      <w:pPr>
        <w:spacing w:before="160" w:after="0"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hAnsi="Century Gothic"/>
          <w:noProof/>
          <w:lang w:eastAsia="uk-UA"/>
        </w:rPr>
        <w:lastRenderedPageBreak/>
        <w:drawing>
          <wp:inline distT="0" distB="0" distL="0" distR="0" wp14:anchorId="13431144" wp14:editId="401A8803">
            <wp:extent cx="6120765" cy="2330450"/>
            <wp:effectExtent l="0" t="0" r="0" b="0"/>
            <wp:docPr id="815487772"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8197CD-BA25-49EA-8DD5-8066A93B2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226A0D8" w14:textId="77777777" w:rsidR="006A3C74" w:rsidRPr="008A6D4E" w:rsidRDefault="006A3C74" w:rsidP="006A3C74">
      <w:pPr>
        <w:tabs>
          <w:tab w:val="left" w:pos="851"/>
          <w:tab w:val="left" w:pos="1418"/>
        </w:tabs>
        <w:spacing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Рис 3.3 Фактичне та прогнозне споживання енергії у секторі одно- та двоквартирні будинки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p w14:paraId="2EF55490" w14:textId="77777777" w:rsidR="006A3C74" w:rsidRPr="008A6D4E" w:rsidRDefault="006A3C74" w:rsidP="006A3C74">
      <w:pPr>
        <w:spacing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З метою визначення цілей сталого енергетичного розвитку доцільно побудувати базову лінії за секторами місцевого енергетичного планування. Тобто необхідно побудувати базову лінії за сектором житлові будівлі.</w:t>
      </w:r>
    </w:p>
    <w:p w14:paraId="14B9E6D7" w14:textId="77777777" w:rsidR="006A3C74" w:rsidRPr="008A6D4E" w:rsidRDefault="006A3C74" w:rsidP="006A3C74">
      <w:pPr>
        <w:spacing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Прогнозні показники приведені у табл. 3.7 Фактичне споживання енергії у секторі житлові  будинки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r w:rsidRPr="008A6D4E">
        <w:rPr>
          <w:rFonts w:ascii="Century Gothic" w:eastAsia="Times New Roman" w:hAnsi="Century Gothic" w:cs="Times New Roman"/>
          <w:color w:val="333333"/>
          <w:kern w:val="0"/>
          <w:sz w:val="22"/>
          <w:szCs w:val="22"/>
          <w:lang w:eastAsia="uk-UA"/>
          <w14:ligatures w14:val="none"/>
        </w:rPr>
        <w:t>). та табл. 3.8 Прогнозне фактичне споживання енергії у секторі житлові  будинки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r w:rsidRPr="008A6D4E">
        <w:rPr>
          <w:rFonts w:ascii="Century Gothic" w:eastAsia="Times New Roman" w:hAnsi="Century Gothic" w:cs="Times New Roman"/>
          <w:color w:val="333333"/>
          <w:kern w:val="0"/>
          <w:sz w:val="22"/>
          <w:szCs w:val="22"/>
          <w:lang w:eastAsia="uk-UA"/>
          <w14:ligatures w14:val="none"/>
        </w:rPr>
        <w:t>)</w:t>
      </w:r>
    </w:p>
    <w:p w14:paraId="3AD9875E" w14:textId="77777777" w:rsidR="006A3C74" w:rsidRPr="008A6D4E" w:rsidRDefault="006A3C74" w:rsidP="006A3C74">
      <w:pPr>
        <w:spacing w:after="0" w:line="276" w:lineRule="auto"/>
        <w:jc w:val="right"/>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Таблиця 3.7 </w:t>
      </w:r>
    </w:p>
    <w:p w14:paraId="462B0301" w14:textId="77777777" w:rsidR="006A3C74" w:rsidRPr="008A6D4E" w:rsidRDefault="006A3C74" w:rsidP="006A3C74">
      <w:pPr>
        <w:spacing w:after="0" w:line="276" w:lineRule="auto"/>
        <w:jc w:val="center"/>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Фактичне споживання енергії у секторі житлові будинки,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792" w:type="dxa"/>
        <w:tblLayout w:type="fixed"/>
        <w:tblLook w:val="0660" w:firstRow="1" w:lastRow="1" w:firstColumn="0" w:lastColumn="0" w:noHBand="1" w:noVBand="1"/>
      </w:tblPr>
      <w:tblGrid>
        <w:gridCol w:w="505"/>
        <w:gridCol w:w="2675"/>
        <w:gridCol w:w="866"/>
        <w:gridCol w:w="820"/>
        <w:gridCol w:w="821"/>
        <w:gridCol w:w="821"/>
        <w:gridCol w:w="821"/>
        <w:gridCol w:w="821"/>
        <w:gridCol w:w="821"/>
        <w:gridCol w:w="821"/>
      </w:tblGrid>
      <w:tr w:rsidR="006A3C74" w:rsidRPr="008A6D4E" w14:paraId="18DB3208" w14:textId="77777777">
        <w:trPr>
          <w:cnfStyle w:val="100000000000" w:firstRow="1" w:lastRow="0" w:firstColumn="0" w:lastColumn="0" w:oddVBand="0" w:evenVBand="0" w:oddHBand="0" w:evenHBand="0" w:firstRowFirstColumn="0" w:firstRowLastColumn="0" w:lastRowFirstColumn="0" w:lastRowLastColumn="0"/>
          <w:trHeight w:val="21"/>
        </w:trPr>
        <w:tc>
          <w:tcPr>
            <w:tcW w:w="505" w:type="dxa"/>
            <w:noWrap/>
            <w:vAlign w:val="center"/>
            <w:hideMark/>
          </w:tcPr>
          <w:p w14:paraId="7B1F1FBE"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2675" w:type="dxa"/>
            <w:noWrap/>
            <w:vAlign w:val="center"/>
            <w:hideMark/>
          </w:tcPr>
          <w:p w14:paraId="7411A8D1"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Назва</w:t>
            </w:r>
          </w:p>
        </w:tc>
        <w:tc>
          <w:tcPr>
            <w:tcW w:w="866" w:type="dxa"/>
            <w:noWrap/>
            <w:vAlign w:val="center"/>
            <w:hideMark/>
          </w:tcPr>
          <w:p w14:paraId="6486503C"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Од. </w:t>
            </w:r>
            <w:proofErr w:type="spellStart"/>
            <w:r w:rsidRPr="008A6D4E">
              <w:rPr>
                <w:rFonts w:ascii="Century Gothic" w:eastAsia="Times New Roman" w:hAnsi="Century Gothic" w:cs="Times New Roman"/>
                <w:sz w:val="16"/>
                <w:szCs w:val="16"/>
              </w:rPr>
              <w:t>вим</w:t>
            </w:r>
            <w:proofErr w:type="spellEnd"/>
            <w:r w:rsidRPr="008A6D4E">
              <w:rPr>
                <w:rFonts w:ascii="Century Gothic" w:eastAsia="Times New Roman" w:hAnsi="Century Gothic" w:cs="Times New Roman"/>
                <w:sz w:val="16"/>
                <w:szCs w:val="16"/>
              </w:rPr>
              <w:t>.</w:t>
            </w:r>
          </w:p>
        </w:tc>
        <w:tc>
          <w:tcPr>
            <w:tcW w:w="820" w:type="dxa"/>
            <w:noWrap/>
            <w:vAlign w:val="center"/>
            <w:hideMark/>
          </w:tcPr>
          <w:p w14:paraId="0FC106CF"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2017</w:t>
            </w:r>
          </w:p>
        </w:tc>
        <w:tc>
          <w:tcPr>
            <w:tcW w:w="821" w:type="dxa"/>
            <w:noWrap/>
            <w:vAlign w:val="center"/>
            <w:hideMark/>
          </w:tcPr>
          <w:p w14:paraId="7B2EF415"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2018</w:t>
            </w:r>
          </w:p>
        </w:tc>
        <w:tc>
          <w:tcPr>
            <w:tcW w:w="821" w:type="dxa"/>
            <w:noWrap/>
            <w:vAlign w:val="center"/>
            <w:hideMark/>
          </w:tcPr>
          <w:p w14:paraId="5356D55F"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2019</w:t>
            </w:r>
          </w:p>
        </w:tc>
        <w:tc>
          <w:tcPr>
            <w:tcW w:w="821" w:type="dxa"/>
            <w:noWrap/>
            <w:vAlign w:val="center"/>
            <w:hideMark/>
          </w:tcPr>
          <w:p w14:paraId="45446E36"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2020</w:t>
            </w:r>
          </w:p>
        </w:tc>
        <w:tc>
          <w:tcPr>
            <w:tcW w:w="821" w:type="dxa"/>
            <w:noWrap/>
            <w:vAlign w:val="center"/>
            <w:hideMark/>
          </w:tcPr>
          <w:p w14:paraId="6D44D924"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2021</w:t>
            </w:r>
          </w:p>
        </w:tc>
        <w:tc>
          <w:tcPr>
            <w:tcW w:w="821" w:type="dxa"/>
            <w:noWrap/>
            <w:vAlign w:val="center"/>
            <w:hideMark/>
          </w:tcPr>
          <w:p w14:paraId="054B3DE2"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2022</w:t>
            </w:r>
          </w:p>
        </w:tc>
        <w:tc>
          <w:tcPr>
            <w:tcW w:w="821" w:type="dxa"/>
            <w:noWrap/>
            <w:vAlign w:val="center"/>
            <w:hideMark/>
          </w:tcPr>
          <w:p w14:paraId="3291A7B2"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2023</w:t>
            </w:r>
          </w:p>
        </w:tc>
      </w:tr>
      <w:tr w:rsidR="005B4FAC" w:rsidRPr="008A6D4E" w14:paraId="4B54401D" w14:textId="77777777">
        <w:trPr>
          <w:trHeight w:val="21"/>
        </w:trPr>
        <w:tc>
          <w:tcPr>
            <w:tcW w:w="505" w:type="dxa"/>
            <w:noWrap/>
            <w:vAlign w:val="center"/>
            <w:hideMark/>
          </w:tcPr>
          <w:p w14:paraId="2C1B12A2" w14:textId="77777777" w:rsidR="005B4FAC" w:rsidRPr="008A6D4E" w:rsidRDefault="005B4FAC" w:rsidP="005B4FA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2675" w:type="dxa"/>
            <w:noWrap/>
            <w:vAlign w:val="center"/>
            <w:hideMark/>
          </w:tcPr>
          <w:p w14:paraId="25A68D65" w14:textId="77777777" w:rsidR="005B4FAC" w:rsidRPr="008A6D4E" w:rsidRDefault="005B4FAC" w:rsidP="005B4FAC">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Чисельність населення, всього</w:t>
            </w:r>
          </w:p>
        </w:tc>
        <w:tc>
          <w:tcPr>
            <w:tcW w:w="866" w:type="dxa"/>
            <w:noWrap/>
            <w:vAlign w:val="center"/>
            <w:hideMark/>
          </w:tcPr>
          <w:p w14:paraId="018B2C8B" w14:textId="77777777" w:rsidR="005B4FAC" w:rsidRPr="008A6D4E" w:rsidRDefault="005B4FAC" w:rsidP="005B4FA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820" w:type="dxa"/>
            <w:noWrap/>
            <w:vAlign w:val="center"/>
            <w:hideMark/>
          </w:tcPr>
          <w:p w14:paraId="53388399" w14:textId="0A5399AD"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821" w:type="dxa"/>
            <w:noWrap/>
            <w:vAlign w:val="center"/>
            <w:hideMark/>
          </w:tcPr>
          <w:p w14:paraId="3A1D59C7" w14:textId="2CF57449"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821" w:type="dxa"/>
            <w:noWrap/>
            <w:vAlign w:val="center"/>
            <w:hideMark/>
          </w:tcPr>
          <w:p w14:paraId="1309FA64" w14:textId="0728D2DA"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821" w:type="dxa"/>
            <w:noWrap/>
            <w:vAlign w:val="center"/>
            <w:hideMark/>
          </w:tcPr>
          <w:p w14:paraId="00D792AB" w14:textId="26D1FE7A"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821" w:type="dxa"/>
            <w:noWrap/>
            <w:vAlign w:val="center"/>
            <w:hideMark/>
          </w:tcPr>
          <w:p w14:paraId="69225068" w14:textId="177BF999"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821" w:type="dxa"/>
            <w:noWrap/>
            <w:vAlign w:val="center"/>
            <w:hideMark/>
          </w:tcPr>
          <w:p w14:paraId="64739F04" w14:textId="0198D207"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88,2</w:t>
            </w:r>
          </w:p>
        </w:tc>
        <w:tc>
          <w:tcPr>
            <w:tcW w:w="821" w:type="dxa"/>
            <w:noWrap/>
            <w:vAlign w:val="center"/>
            <w:hideMark/>
          </w:tcPr>
          <w:p w14:paraId="42A83DB6" w14:textId="3A87DF84"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94,5</w:t>
            </w:r>
          </w:p>
        </w:tc>
      </w:tr>
      <w:tr w:rsidR="005B4FAC" w:rsidRPr="008A6D4E" w14:paraId="056683CB" w14:textId="77777777">
        <w:trPr>
          <w:trHeight w:val="21"/>
        </w:trPr>
        <w:tc>
          <w:tcPr>
            <w:tcW w:w="505" w:type="dxa"/>
            <w:noWrap/>
            <w:vAlign w:val="center"/>
            <w:hideMark/>
          </w:tcPr>
          <w:p w14:paraId="7A2C7FEF" w14:textId="77777777" w:rsidR="005B4FAC" w:rsidRPr="008A6D4E" w:rsidRDefault="005B4FAC" w:rsidP="005B4FA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2675" w:type="dxa"/>
            <w:noWrap/>
            <w:vAlign w:val="center"/>
            <w:hideMark/>
          </w:tcPr>
          <w:p w14:paraId="1834E724" w14:textId="77777777" w:rsidR="005B4FAC" w:rsidRPr="008A6D4E" w:rsidRDefault="005B4FAC" w:rsidP="005B4FAC">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опалення (</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866" w:type="dxa"/>
            <w:noWrap/>
            <w:vAlign w:val="center"/>
            <w:hideMark/>
          </w:tcPr>
          <w:p w14:paraId="40941889" w14:textId="77777777" w:rsidR="005B4FAC" w:rsidRPr="008A6D4E" w:rsidRDefault="005B4FAC" w:rsidP="005B4FA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820" w:type="dxa"/>
            <w:noWrap/>
            <w:vAlign w:val="center"/>
            <w:hideMark/>
          </w:tcPr>
          <w:p w14:paraId="0C7E0C0D" w14:textId="74D4FF0D"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3 069,4</w:t>
            </w:r>
          </w:p>
        </w:tc>
        <w:tc>
          <w:tcPr>
            <w:tcW w:w="821" w:type="dxa"/>
            <w:noWrap/>
            <w:vAlign w:val="center"/>
            <w:hideMark/>
          </w:tcPr>
          <w:p w14:paraId="5AA0FEC0" w14:textId="6282886E"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2 983,0</w:t>
            </w:r>
          </w:p>
        </w:tc>
        <w:tc>
          <w:tcPr>
            <w:tcW w:w="821" w:type="dxa"/>
            <w:noWrap/>
            <w:vAlign w:val="center"/>
            <w:hideMark/>
          </w:tcPr>
          <w:p w14:paraId="6D59F625" w14:textId="02D11F8C"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3 092,7</w:t>
            </w:r>
          </w:p>
        </w:tc>
        <w:tc>
          <w:tcPr>
            <w:tcW w:w="821" w:type="dxa"/>
            <w:noWrap/>
            <w:vAlign w:val="center"/>
            <w:hideMark/>
          </w:tcPr>
          <w:p w14:paraId="2F44E6F3" w14:textId="31F91983"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2 589,6</w:t>
            </w:r>
          </w:p>
        </w:tc>
        <w:tc>
          <w:tcPr>
            <w:tcW w:w="821" w:type="dxa"/>
            <w:noWrap/>
            <w:vAlign w:val="center"/>
            <w:hideMark/>
          </w:tcPr>
          <w:p w14:paraId="015CB559" w14:textId="10F0F7C3"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3 071,0</w:t>
            </w:r>
          </w:p>
        </w:tc>
        <w:tc>
          <w:tcPr>
            <w:tcW w:w="821" w:type="dxa"/>
            <w:noWrap/>
            <w:vAlign w:val="center"/>
            <w:hideMark/>
          </w:tcPr>
          <w:p w14:paraId="5CA5CC3B" w14:textId="2D1CB4CB"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2 849,0</w:t>
            </w:r>
          </w:p>
        </w:tc>
        <w:tc>
          <w:tcPr>
            <w:tcW w:w="821" w:type="dxa"/>
            <w:noWrap/>
            <w:vAlign w:val="center"/>
            <w:hideMark/>
          </w:tcPr>
          <w:p w14:paraId="5F98D66A" w14:textId="49C9A7BD"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2 653,5</w:t>
            </w:r>
          </w:p>
        </w:tc>
      </w:tr>
      <w:tr w:rsidR="00521864" w:rsidRPr="008A6D4E" w14:paraId="32694FB5" w14:textId="77777777">
        <w:trPr>
          <w:cnfStyle w:val="010000000000" w:firstRow="0" w:lastRow="1" w:firstColumn="0" w:lastColumn="0" w:oddVBand="0" w:evenVBand="0" w:oddHBand="0" w:evenHBand="0" w:firstRowFirstColumn="0" w:firstRowLastColumn="0" w:lastRowFirstColumn="0" w:lastRowLastColumn="0"/>
          <w:trHeight w:val="21"/>
        </w:trPr>
        <w:tc>
          <w:tcPr>
            <w:tcW w:w="505" w:type="dxa"/>
            <w:noWrap/>
            <w:vAlign w:val="center"/>
            <w:hideMark/>
          </w:tcPr>
          <w:p w14:paraId="48DAA9B5" w14:textId="77777777" w:rsidR="00521864" w:rsidRPr="008A6D4E" w:rsidRDefault="00521864" w:rsidP="0052186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3</w:t>
            </w:r>
          </w:p>
        </w:tc>
        <w:tc>
          <w:tcPr>
            <w:tcW w:w="2675" w:type="dxa"/>
            <w:noWrap/>
            <w:vAlign w:val="center"/>
            <w:hideMark/>
          </w:tcPr>
          <w:p w14:paraId="07AD6FFB" w14:textId="77777777" w:rsidR="00521864" w:rsidRPr="008A6D4E" w:rsidRDefault="00521864" w:rsidP="0052186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Споживання енергії та прогноз</w:t>
            </w:r>
          </w:p>
        </w:tc>
        <w:tc>
          <w:tcPr>
            <w:tcW w:w="866" w:type="dxa"/>
            <w:noWrap/>
            <w:vAlign w:val="center"/>
            <w:hideMark/>
          </w:tcPr>
          <w:p w14:paraId="23ADA0E4" w14:textId="77777777" w:rsidR="00521864" w:rsidRPr="008A6D4E" w:rsidRDefault="00521864" w:rsidP="00521864">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МВт·год</w:t>
            </w:r>
            <w:proofErr w:type="spellEnd"/>
          </w:p>
        </w:tc>
        <w:tc>
          <w:tcPr>
            <w:tcW w:w="820" w:type="dxa"/>
            <w:noWrap/>
            <w:vAlign w:val="center"/>
            <w:hideMark/>
          </w:tcPr>
          <w:p w14:paraId="570200DA" w14:textId="10A6388C"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367 626</w:t>
            </w:r>
          </w:p>
        </w:tc>
        <w:tc>
          <w:tcPr>
            <w:tcW w:w="821" w:type="dxa"/>
            <w:noWrap/>
            <w:vAlign w:val="center"/>
            <w:hideMark/>
          </w:tcPr>
          <w:p w14:paraId="02E7839D" w14:textId="0987F175"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345 944</w:t>
            </w:r>
          </w:p>
        </w:tc>
        <w:tc>
          <w:tcPr>
            <w:tcW w:w="821" w:type="dxa"/>
            <w:noWrap/>
            <w:vAlign w:val="center"/>
            <w:hideMark/>
          </w:tcPr>
          <w:p w14:paraId="06B0DE67" w14:textId="1C64D6A8"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289 174</w:t>
            </w:r>
          </w:p>
        </w:tc>
        <w:tc>
          <w:tcPr>
            <w:tcW w:w="821" w:type="dxa"/>
            <w:noWrap/>
            <w:vAlign w:val="center"/>
            <w:hideMark/>
          </w:tcPr>
          <w:p w14:paraId="4A50CA05" w14:textId="7FAE42FD"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302 753</w:t>
            </w:r>
          </w:p>
        </w:tc>
        <w:tc>
          <w:tcPr>
            <w:tcW w:w="821" w:type="dxa"/>
            <w:noWrap/>
            <w:vAlign w:val="center"/>
            <w:hideMark/>
          </w:tcPr>
          <w:p w14:paraId="1862FFEB" w14:textId="2E8D6D15"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323 288</w:t>
            </w:r>
          </w:p>
        </w:tc>
        <w:tc>
          <w:tcPr>
            <w:tcW w:w="821" w:type="dxa"/>
            <w:noWrap/>
            <w:vAlign w:val="center"/>
            <w:hideMark/>
          </w:tcPr>
          <w:p w14:paraId="2900AA52" w14:textId="158350DA"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282 737</w:t>
            </w:r>
          </w:p>
        </w:tc>
        <w:tc>
          <w:tcPr>
            <w:tcW w:w="821" w:type="dxa"/>
            <w:noWrap/>
            <w:vAlign w:val="center"/>
            <w:hideMark/>
          </w:tcPr>
          <w:p w14:paraId="1992DE5D" w14:textId="3DD6789D"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265 203</w:t>
            </w:r>
          </w:p>
        </w:tc>
      </w:tr>
    </w:tbl>
    <w:p w14:paraId="0D2395E5" w14:textId="77777777" w:rsidR="006A3C74" w:rsidRPr="008A6D4E" w:rsidRDefault="006A3C74" w:rsidP="006A3C74">
      <w:pPr>
        <w:tabs>
          <w:tab w:val="left" w:pos="851"/>
          <w:tab w:val="left" w:pos="1418"/>
        </w:tabs>
        <w:spacing w:before="160" w:after="0" w:line="259" w:lineRule="auto"/>
        <w:jc w:val="right"/>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 xml:space="preserve">Таблиця 3.8 </w:t>
      </w:r>
    </w:p>
    <w:p w14:paraId="293A1C14" w14:textId="77777777" w:rsidR="006A3C74" w:rsidRPr="008A6D4E" w:rsidRDefault="006A3C74" w:rsidP="006A3C74">
      <w:pPr>
        <w:tabs>
          <w:tab w:val="left" w:pos="851"/>
          <w:tab w:val="left" w:pos="1418"/>
        </w:tabs>
        <w:spacing w:after="0"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Прогнозне споживання енергії у секторі житлові будинки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722" w:type="dxa"/>
        <w:tblLayout w:type="fixed"/>
        <w:tblLook w:val="0660" w:firstRow="1" w:lastRow="1" w:firstColumn="0" w:lastColumn="0" w:noHBand="1" w:noVBand="1"/>
      </w:tblPr>
      <w:tblGrid>
        <w:gridCol w:w="502"/>
        <w:gridCol w:w="2655"/>
        <w:gridCol w:w="860"/>
        <w:gridCol w:w="815"/>
        <w:gridCol w:w="815"/>
        <w:gridCol w:w="815"/>
        <w:gridCol w:w="815"/>
        <w:gridCol w:w="815"/>
        <w:gridCol w:w="815"/>
        <w:gridCol w:w="815"/>
      </w:tblGrid>
      <w:tr w:rsidR="006A3C74" w:rsidRPr="008A6D4E" w14:paraId="4AEBA084" w14:textId="77777777">
        <w:trPr>
          <w:cnfStyle w:val="100000000000" w:firstRow="1" w:lastRow="0" w:firstColumn="0" w:lastColumn="0" w:oddVBand="0" w:evenVBand="0" w:oddHBand="0" w:evenHBand="0" w:firstRowFirstColumn="0" w:firstRowLastColumn="0" w:lastRowFirstColumn="0" w:lastRowLastColumn="0"/>
          <w:trHeight w:val="21"/>
        </w:trPr>
        <w:tc>
          <w:tcPr>
            <w:tcW w:w="502" w:type="dxa"/>
            <w:noWrap/>
            <w:vAlign w:val="center"/>
            <w:hideMark/>
          </w:tcPr>
          <w:p w14:paraId="3553F359"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2655" w:type="dxa"/>
            <w:noWrap/>
            <w:vAlign w:val="center"/>
            <w:hideMark/>
          </w:tcPr>
          <w:p w14:paraId="70AB6D21"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Назва</w:t>
            </w:r>
          </w:p>
        </w:tc>
        <w:tc>
          <w:tcPr>
            <w:tcW w:w="860" w:type="dxa"/>
            <w:noWrap/>
            <w:vAlign w:val="center"/>
            <w:hideMark/>
          </w:tcPr>
          <w:p w14:paraId="7B8675FC"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Од. </w:t>
            </w:r>
            <w:proofErr w:type="spellStart"/>
            <w:r w:rsidRPr="008A6D4E">
              <w:rPr>
                <w:rFonts w:ascii="Century Gothic" w:eastAsia="Times New Roman" w:hAnsi="Century Gothic" w:cs="Times New Roman"/>
                <w:sz w:val="16"/>
                <w:szCs w:val="16"/>
              </w:rPr>
              <w:t>вим</w:t>
            </w:r>
            <w:proofErr w:type="spellEnd"/>
            <w:r w:rsidRPr="008A6D4E">
              <w:rPr>
                <w:rFonts w:ascii="Century Gothic" w:eastAsia="Times New Roman" w:hAnsi="Century Gothic" w:cs="Times New Roman"/>
                <w:sz w:val="16"/>
                <w:szCs w:val="16"/>
              </w:rPr>
              <w:t>.</w:t>
            </w:r>
          </w:p>
        </w:tc>
        <w:tc>
          <w:tcPr>
            <w:tcW w:w="815" w:type="dxa"/>
            <w:noWrap/>
            <w:vAlign w:val="center"/>
            <w:hideMark/>
          </w:tcPr>
          <w:p w14:paraId="70692D12"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2024</w:t>
            </w:r>
          </w:p>
        </w:tc>
        <w:tc>
          <w:tcPr>
            <w:tcW w:w="815" w:type="dxa"/>
            <w:noWrap/>
            <w:vAlign w:val="center"/>
            <w:hideMark/>
          </w:tcPr>
          <w:p w14:paraId="0DF2F45E"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2025</w:t>
            </w:r>
          </w:p>
        </w:tc>
        <w:tc>
          <w:tcPr>
            <w:tcW w:w="815" w:type="dxa"/>
            <w:noWrap/>
            <w:vAlign w:val="center"/>
            <w:hideMark/>
          </w:tcPr>
          <w:p w14:paraId="3C95721F"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2026</w:t>
            </w:r>
          </w:p>
        </w:tc>
        <w:tc>
          <w:tcPr>
            <w:tcW w:w="815" w:type="dxa"/>
            <w:noWrap/>
            <w:vAlign w:val="center"/>
            <w:hideMark/>
          </w:tcPr>
          <w:p w14:paraId="4C47DD09"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2027</w:t>
            </w:r>
          </w:p>
        </w:tc>
        <w:tc>
          <w:tcPr>
            <w:tcW w:w="815" w:type="dxa"/>
            <w:noWrap/>
            <w:vAlign w:val="center"/>
            <w:hideMark/>
          </w:tcPr>
          <w:p w14:paraId="7BF790EF"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2028</w:t>
            </w:r>
          </w:p>
        </w:tc>
        <w:tc>
          <w:tcPr>
            <w:tcW w:w="815" w:type="dxa"/>
            <w:noWrap/>
            <w:vAlign w:val="center"/>
            <w:hideMark/>
          </w:tcPr>
          <w:p w14:paraId="63802BE4"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2029</w:t>
            </w:r>
          </w:p>
        </w:tc>
        <w:tc>
          <w:tcPr>
            <w:tcW w:w="815" w:type="dxa"/>
            <w:noWrap/>
            <w:vAlign w:val="center"/>
            <w:hideMark/>
          </w:tcPr>
          <w:p w14:paraId="4720A876"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2030</w:t>
            </w:r>
          </w:p>
        </w:tc>
      </w:tr>
      <w:tr w:rsidR="005B4FAC" w:rsidRPr="008A6D4E" w14:paraId="388DD531" w14:textId="77777777">
        <w:trPr>
          <w:trHeight w:val="21"/>
        </w:trPr>
        <w:tc>
          <w:tcPr>
            <w:tcW w:w="502" w:type="dxa"/>
            <w:noWrap/>
            <w:vAlign w:val="center"/>
            <w:hideMark/>
          </w:tcPr>
          <w:p w14:paraId="4C79C623" w14:textId="77777777" w:rsidR="005B4FAC" w:rsidRPr="008A6D4E" w:rsidRDefault="005B4FAC" w:rsidP="005B4FA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2655" w:type="dxa"/>
            <w:noWrap/>
            <w:vAlign w:val="center"/>
            <w:hideMark/>
          </w:tcPr>
          <w:p w14:paraId="76B312EA" w14:textId="77777777" w:rsidR="005B4FAC" w:rsidRPr="008A6D4E" w:rsidRDefault="005B4FAC" w:rsidP="005B4FAC">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Чисельність населення, всього</w:t>
            </w:r>
          </w:p>
        </w:tc>
        <w:tc>
          <w:tcPr>
            <w:tcW w:w="860" w:type="dxa"/>
            <w:noWrap/>
            <w:vAlign w:val="center"/>
            <w:hideMark/>
          </w:tcPr>
          <w:p w14:paraId="4EE991EB" w14:textId="77777777" w:rsidR="005B4FAC" w:rsidRPr="008A6D4E" w:rsidRDefault="005B4FAC" w:rsidP="005B4FA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815" w:type="dxa"/>
            <w:noWrap/>
            <w:vAlign w:val="center"/>
            <w:hideMark/>
          </w:tcPr>
          <w:p w14:paraId="718FC866" w14:textId="18BB492C"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85,1</w:t>
            </w:r>
          </w:p>
        </w:tc>
        <w:tc>
          <w:tcPr>
            <w:tcW w:w="815" w:type="dxa"/>
            <w:noWrap/>
            <w:vAlign w:val="center"/>
            <w:hideMark/>
          </w:tcPr>
          <w:p w14:paraId="3407DDB4" w14:textId="767EA1AA"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93,3</w:t>
            </w:r>
          </w:p>
        </w:tc>
        <w:tc>
          <w:tcPr>
            <w:tcW w:w="815" w:type="dxa"/>
            <w:noWrap/>
            <w:vAlign w:val="center"/>
            <w:hideMark/>
          </w:tcPr>
          <w:p w14:paraId="2CD1048E" w14:textId="51518539"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92,3</w:t>
            </w:r>
          </w:p>
        </w:tc>
        <w:tc>
          <w:tcPr>
            <w:tcW w:w="815" w:type="dxa"/>
            <w:noWrap/>
            <w:vAlign w:val="center"/>
            <w:hideMark/>
          </w:tcPr>
          <w:p w14:paraId="69A87DF8" w14:textId="6264885B"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91,3</w:t>
            </w:r>
          </w:p>
        </w:tc>
        <w:tc>
          <w:tcPr>
            <w:tcW w:w="815" w:type="dxa"/>
            <w:noWrap/>
            <w:vAlign w:val="center"/>
            <w:hideMark/>
          </w:tcPr>
          <w:p w14:paraId="7FF590BF" w14:textId="5786AF72"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90,7</w:t>
            </w:r>
          </w:p>
        </w:tc>
        <w:tc>
          <w:tcPr>
            <w:tcW w:w="815" w:type="dxa"/>
            <w:noWrap/>
            <w:vAlign w:val="center"/>
            <w:hideMark/>
          </w:tcPr>
          <w:p w14:paraId="0ABEE0AF" w14:textId="1F294BE0"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815" w:type="dxa"/>
            <w:noWrap/>
            <w:vAlign w:val="center"/>
            <w:hideMark/>
          </w:tcPr>
          <w:p w14:paraId="57BE3F43" w14:textId="42A84AD1"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89,3</w:t>
            </w:r>
          </w:p>
        </w:tc>
      </w:tr>
      <w:tr w:rsidR="005B4FAC" w:rsidRPr="008A6D4E" w14:paraId="79F46733" w14:textId="77777777">
        <w:trPr>
          <w:trHeight w:val="21"/>
        </w:trPr>
        <w:tc>
          <w:tcPr>
            <w:tcW w:w="502" w:type="dxa"/>
            <w:noWrap/>
            <w:vAlign w:val="center"/>
            <w:hideMark/>
          </w:tcPr>
          <w:p w14:paraId="34388933" w14:textId="77777777" w:rsidR="005B4FAC" w:rsidRPr="008A6D4E" w:rsidRDefault="005B4FAC" w:rsidP="005B4FA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2655" w:type="dxa"/>
            <w:noWrap/>
            <w:vAlign w:val="center"/>
            <w:hideMark/>
          </w:tcPr>
          <w:p w14:paraId="77F43F8B" w14:textId="77777777" w:rsidR="005B4FAC" w:rsidRPr="008A6D4E" w:rsidRDefault="005B4FAC" w:rsidP="005B4FAC">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опалення (</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860" w:type="dxa"/>
            <w:noWrap/>
            <w:vAlign w:val="center"/>
            <w:hideMark/>
          </w:tcPr>
          <w:p w14:paraId="7036A56A" w14:textId="77777777" w:rsidR="005B4FAC" w:rsidRPr="008A6D4E" w:rsidRDefault="005B4FAC" w:rsidP="005B4FAC">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815" w:type="dxa"/>
            <w:noWrap/>
            <w:vAlign w:val="center"/>
            <w:hideMark/>
          </w:tcPr>
          <w:p w14:paraId="7B74BF54" w14:textId="504E0D0D"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2 910</w:t>
            </w:r>
          </w:p>
        </w:tc>
        <w:tc>
          <w:tcPr>
            <w:tcW w:w="815" w:type="dxa"/>
            <w:noWrap/>
            <w:vAlign w:val="center"/>
            <w:hideMark/>
          </w:tcPr>
          <w:p w14:paraId="48DCE20A" w14:textId="02DC6948"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2 886</w:t>
            </w:r>
          </w:p>
        </w:tc>
        <w:tc>
          <w:tcPr>
            <w:tcW w:w="815" w:type="dxa"/>
            <w:noWrap/>
            <w:vAlign w:val="center"/>
            <w:hideMark/>
          </w:tcPr>
          <w:p w14:paraId="5CD88275" w14:textId="3C848CE9"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2 862</w:t>
            </w:r>
          </w:p>
        </w:tc>
        <w:tc>
          <w:tcPr>
            <w:tcW w:w="815" w:type="dxa"/>
            <w:noWrap/>
            <w:vAlign w:val="center"/>
            <w:hideMark/>
          </w:tcPr>
          <w:p w14:paraId="7911A0C3" w14:textId="632287B2"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2 837</w:t>
            </w:r>
          </w:p>
        </w:tc>
        <w:tc>
          <w:tcPr>
            <w:tcW w:w="815" w:type="dxa"/>
            <w:noWrap/>
            <w:vAlign w:val="center"/>
            <w:hideMark/>
          </w:tcPr>
          <w:p w14:paraId="34514603" w14:textId="65575A51"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2 812</w:t>
            </w:r>
          </w:p>
        </w:tc>
        <w:tc>
          <w:tcPr>
            <w:tcW w:w="815" w:type="dxa"/>
            <w:noWrap/>
            <w:vAlign w:val="center"/>
            <w:hideMark/>
          </w:tcPr>
          <w:p w14:paraId="2CF7AD98" w14:textId="5DFCF2A8"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2 800</w:t>
            </w:r>
          </w:p>
        </w:tc>
        <w:tc>
          <w:tcPr>
            <w:tcW w:w="815" w:type="dxa"/>
            <w:noWrap/>
            <w:vAlign w:val="center"/>
            <w:hideMark/>
          </w:tcPr>
          <w:p w14:paraId="34CB6527" w14:textId="395C5C30" w:rsidR="005B4FAC" w:rsidRPr="008A6D4E" w:rsidRDefault="005B4FAC" w:rsidP="005B4FAC">
            <w:pPr>
              <w:jc w:val="center"/>
              <w:rPr>
                <w:rFonts w:ascii="Century Gothic" w:eastAsia="Times New Roman" w:hAnsi="Century Gothic" w:cs="Times New Roman"/>
                <w:sz w:val="16"/>
                <w:szCs w:val="16"/>
              </w:rPr>
            </w:pPr>
            <w:r w:rsidRPr="008A6D4E">
              <w:rPr>
                <w:rFonts w:ascii="Century Gothic" w:hAnsi="Century Gothic"/>
                <w:sz w:val="16"/>
                <w:szCs w:val="16"/>
              </w:rPr>
              <w:t>2 746</w:t>
            </w:r>
          </w:p>
        </w:tc>
      </w:tr>
      <w:tr w:rsidR="00521864" w:rsidRPr="008A6D4E" w14:paraId="38898B5C" w14:textId="77777777">
        <w:trPr>
          <w:cnfStyle w:val="010000000000" w:firstRow="0" w:lastRow="1" w:firstColumn="0" w:lastColumn="0" w:oddVBand="0" w:evenVBand="0" w:oddHBand="0" w:evenHBand="0" w:firstRowFirstColumn="0" w:firstRowLastColumn="0" w:lastRowFirstColumn="0" w:lastRowLastColumn="0"/>
          <w:trHeight w:val="21"/>
        </w:trPr>
        <w:tc>
          <w:tcPr>
            <w:tcW w:w="502" w:type="dxa"/>
            <w:noWrap/>
            <w:vAlign w:val="center"/>
            <w:hideMark/>
          </w:tcPr>
          <w:p w14:paraId="30280E28" w14:textId="77777777" w:rsidR="00521864" w:rsidRPr="008A6D4E" w:rsidRDefault="00521864" w:rsidP="0052186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3</w:t>
            </w:r>
          </w:p>
        </w:tc>
        <w:tc>
          <w:tcPr>
            <w:tcW w:w="2655" w:type="dxa"/>
            <w:noWrap/>
            <w:vAlign w:val="center"/>
            <w:hideMark/>
          </w:tcPr>
          <w:p w14:paraId="0BB3ED7A" w14:textId="77777777" w:rsidR="00521864" w:rsidRPr="008A6D4E" w:rsidRDefault="00521864" w:rsidP="0052186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Споживання енергії та прогноз</w:t>
            </w:r>
          </w:p>
        </w:tc>
        <w:tc>
          <w:tcPr>
            <w:tcW w:w="860" w:type="dxa"/>
            <w:noWrap/>
            <w:vAlign w:val="center"/>
            <w:hideMark/>
          </w:tcPr>
          <w:p w14:paraId="10AA05BD" w14:textId="77777777" w:rsidR="00521864" w:rsidRPr="008A6D4E" w:rsidRDefault="00521864" w:rsidP="00521864">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МВт·год</w:t>
            </w:r>
            <w:proofErr w:type="spellEnd"/>
          </w:p>
        </w:tc>
        <w:tc>
          <w:tcPr>
            <w:tcW w:w="815" w:type="dxa"/>
            <w:noWrap/>
            <w:vAlign w:val="center"/>
            <w:hideMark/>
          </w:tcPr>
          <w:p w14:paraId="65AAE1C6" w14:textId="3034C9B5"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311 745</w:t>
            </w:r>
          </w:p>
        </w:tc>
        <w:tc>
          <w:tcPr>
            <w:tcW w:w="815" w:type="dxa"/>
            <w:noWrap/>
            <w:vAlign w:val="center"/>
            <w:hideMark/>
          </w:tcPr>
          <w:p w14:paraId="67A45905" w14:textId="2DB2BEB5"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309 262</w:t>
            </w:r>
          </w:p>
        </w:tc>
        <w:tc>
          <w:tcPr>
            <w:tcW w:w="815" w:type="dxa"/>
            <w:noWrap/>
            <w:vAlign w:val="center"/>
            <w:hideMark/>
          </w:tcPr>
          <w:p w14:paraId="26F80AD5" w14:textId="7DDDE2AF"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306 645</w:t>
            </w:r>
          </w:p>
        </w:tc>
        <w:tc>
          <w:tcPr>
            <w:tcW w:w="815" w:type="dxa"/>
            <w:noWrap/>
            <w:vAlign w:val="center"/>
            <w:hideMark/>
          </w:tcPr>
          <w:p w14:paraId="14C44414" w14:textId="0D2CFCD1"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303 986</w:t>
            </w:r>
          </w:p>
        </w:tc>
        <w:tc>
          <w:tcPr>
            <w:tcW w:w="815" w:type="dxa"/>
            <w:noWrap/>
            <w:vAlign w:val="center"/>
            <w:hideMark/>
          </w:tcPr>
          <w:p w14:paraId="48747DAB" w14:textId="173E36AF"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301 287</w:t>
            </w:r>
          </w:p>
        </w:tc>
        <w:tc>
          <w:tcPr>
            <w:tcW w:w="815" w:type="dxa"/>
            <w:noWrap/>
            <w:vAlign w:val="center"/>
            <w:hideMark/>
          </w:tcPr>
          <w:p w14:paraId="3805F11F" w14:textId="3A393F50"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300 041</w:t>
            </w:r>
          </w:p>
        </w:tc>
        <w:tc>
          <w:tcPr>
            <w:tcW w:w="815" w:type="dxa"/>
            <w:noWrap/>
            <w:vAlign w:val="center"/>
            <w:hideMark/>
          </w:tcPr>
          <w:p w14:paraId="57001098" w14:textId="1E88836E" w:rsidR="00521864" w:rsidRPr="008A6D4E" w:rsidRDefault="00521864" w:rsidP="00521864">
            <w:pPr>
              <w:jc w:val="center"/>
              <w:rPr>
                <w:rFonts w:ascii="Century Gothic" w:eastAsia="Times New Roman" w:hAnsi="Century Gothic" w:cs="Times New Roman"/>
                <w:sz w:val="16"/>
                <w:szCs w:val="16"/>
              </w:rPr>
            </w:pPr>
            <w:r w:rsidRPr="008A6D4E">
              <w:rPr>
                <w:rFonts w:ascii="Century Gothic" w:hAnsi="Century Gothic"/>
                <w:sz w:val="16"/>
                <w:szCs w:val="16"/>
              </w:rPr>
              <w:t>294 286</w:t>
            </w:r>
          </w:p>
        </w:tc>
      </w:tr>
    </w:tbl>
    <w:p w14:paraId="0FB410BB" w14:textId="322CA686" w:rsidR="006A3C74" w:rsidRPr="008A6D4E" w:rsidRDefault="005E6695" w:rsidP="006A3C74">
      <w:pPr>
        <w:spacing w:before="160" w:after="0" w:line="240" w:lineRule="auto"/>
        <w:rPr>
          <w:rFonts w:ascii="Century Gothic" w:eastAsia="Calibri" w:hAnsi="Century Gothic" w:cs="Calibri"/>
          <w:color w:val="000000" w:themeColor="text1"/>
          <w:kern w:val="0"/>
          <w:sz w:val="22"/>
          <w:szCs w:val="22"/>
          <w:lang w:eastAsia="uk-UA"/>
          <w14:ligatures w14:val="none"/>
        </w:rPr>
      </w:pPr>
      <w:r w:rsidRPr="008A6D4E">
        <w:rPr>
          <w:rFonts w:ascii="Century Gothic" w:hAnsi="Century Gothic"/>
          <w:noProof/>
          <w:lang w:eastAsia="uk-UA"/>
        </w:rPr>
        <w:lastRenderedPageBreak/>
        <w:drawing>
          <wp:inline distT="0" distB="0" distL="0" distR="0" wp14:anchorId="75FD2344" wp14:editId="5A703C31">
            <wp:extent cx="6120765" cy="2543810"/>
            <wp:effectExtent l="0" t="0" r="0" b="8890"/>
            <wp:docPr id="1103787517"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0A0120-157A-4706-946B-25BD3D3444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9F29447" w14:textId="6FAB6397" w:rsidR="006A3C74" w:rsidRPr="008A6D4E" w:rsidRDefault="006A3C74" w:rsidP="006A3C74">
      <w:pPr>
        <w:tabs>
          <w:tab w:val="left" w:pos="851"/>
          <w:tab w:val="left" w:pos="1418"/>
        </w:tabs>
        <w:spacing w:after="0"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Рис 3.</w:t>
      </w:r>
      <w:r w:rsidR="00D80C2F">
        <w:rPr>
          <w:rFonts w:ascii="Century Gothic" w:eastAsia="Times New Roman" w:hAnsi="Century Gothic" w:cs="Times New Roman"/>
          <w:kern w:val="0"/>
          <w:sz w:val="22"/>
          <w:szCs w:val="22"/>
          <w:lang w:eastAsia="uk-UA"/>
          <w14:ligatures w14:val="none"/>
        </w:rPr>
        <w:t>4</w:t>
      </w:r>
      <w:r w:rsidRPr="008A6D4E">
        <w:rPr>
          <w:rFonts w:ascii="Century Gothic" w:eastAsia="Times New Roman" w:hAnsi="Century Gothic" w:cs="Times New Roman"/>
          <w:kern w:val="0"/>
          <w:sz w:val="22"/>
          <w:szCs w:val="22"/>
          <w:lang w:eastAsia="uk-UA"/>
          <w14:ligatures w14:val="none"/>
        </w:rPr>
        <w:t xml:space="preserve"> Фактичне та прогнозне споживання енергії у секторі житлові будинки.</w:t>
      </w:r>
    </w:p>
    <w:p w14:paraId="408640CC" w14:textId="0F3E49B2" w:rsidR="00596297" w:rsidRPr="008A6D4E" w:rsidRDefault="00596297" w:rsidP="00596297">
      <w:pPr>
        <w:keepNext/>
        <w:keepLines/>
        <w:spacing w:before="160" w:after="80" w:line="259" w:lineRule="auto"/>
        <w:outlineLvl w:val="2"/>
        <w:rPr>
          <w:rFonts w:ascii="Century Gothic" w:eastAsia="Times New Roman" w:hAnsi="Century Gothic" w:cs="Times New Roman"/>
          <w:color w:val="000000"/>
          <w:kern w:val="0"/>
          <w:sz w:val="22"/>
          <w:szCs w:val="22"/>
          <w:lang w:eastAsia="uk-UA"/>
          <w14:ligatures w14:val="none"/>
        </w:rPr>
      </w:pPr>
      <w:bookmarkStart w:id="81" w:name="_Toc195651499"/>
      <w:bookmarkStart w:id="82" w:name="_Toc188397523"/>
      <w:bookmarkStart w:id="83" w:name="_Toc188402874"/>
      <w:bookmarkStart w:id="84" w:name="_Toc188436430"/>
      <w:r w:rsidRPr="008A6D4E">
        <w:rPr>
          <w:rFonts w:ascii="Century Gothic" w:eastAsia="Times New Roman" w:hAnsi="Century Gothic" w:cs="Times New Roman"/>
          <w:b/>
          <w:bCs/>
          <w:color w:val="000000" w:themeColor="text1"/>
          <w:kern w:val="0"/>
          <w:sz w:val="22"/>
          <w:szCs w:val="22"/>
          <w:lang w:eastAsia="uk-UA"/>
          <w14:ligatures w14:val="none"/>
        </w:rPr>
        <w:t xml:space="preserve">3.1.3. </w:t>
      </w:r>
      <w:r w:rsidRPr="008A6D4E">
        <w:rPr>
          <w:rFonts w:ascii="Century Gothic" w:eastAsiaTheme="majorEastAsia" w:hAnsi="Century Gothic" w:cstheme="majorBidi"/>
          <w:b/>
          <w:color w:val="000000"/>
          <w:kern w:val="0"/>
          <w:sz w:val="22"/>
          <w:szCs w:val="22"/>
          <w:lang w:eastAsia="uk-UA"/>
          <w14:ligatures w14:val="none"/>
        </w:rPr>
        <w:t>Визначення</w:t>
      </w:r>
      <w:r w:rsidRPr="008A6D4E">
        <w:rPr>
          <w:rFonts w:ascii="Century Gothic" w:eastAsia="Times New Roman" w:hAnsi="Century Gothic" w:cs="Times New Roman"/>
          <w:b/>
          <w:bCs/>
          <w:color w:val="000000" w:themeColor="text1"/>
          <w:kern w:val="0"/>
          <w:sz w:val="22"/>
          <w:szCs w:val="22"/>
          <w:lang w:eastAsia="uk-UA"/>
          <w14:ligatures w14:val="none"/>
        </w:rPr>
        <w:t xml:space="preserve"> базової лінії за сектором об’єкти </w:t>
      </w:r>
      <w:r w:rsidR="00BB3B8E" w:rsidRPr="008A6D4E">
        <w:rPr>
          <w:rFonts w:ascii="Century Gothic" w:eastAsia="Times New Roman" w:hAnsi="Century Gothic" w:cs="Times New Roman"/>
          <w:b/>
          <w:bCs/>
          <w:color w:val="000000" w:themeColor="text1"/>
          <w:kern w:val="0"/>
          <w:sz w:val="22"/>
          <w:szCs w:val="22"/>
          <w:lang w:eastAsia="uk-UA"/>
          <w14:ligatures w14:val="none"/>
        </w:rPr>
        <w:t>теп</w:t>
      </w:r>
      <w:r w:rsidR="00FD7071" w:rsidRPr="008A6D4E">
        <w:rPr>
          <w:rFonts w:ascii="Century Gothic" w:eastAsia="Times New Roman" w:hAnsi="Century Gothic" w:cs="Times New Roman"/>
          <w:b/>
          <w:bCs/>
          <w:color w:val="000000" w:themeColor="text1"/>
          <w:kern w:val="0"/>
          <w:sz w:val="22"/>
          <w:szCs w:val="22"/>
          <w:lang w:eastAsia="uk-UA"/>
          <w14:ligatures w14:val="none"/>
        </w:rPr>
        <w:t>лопостачання</w:t>
      </w:r>
      <w:r w:rsidRPr="008A6D4E">
        <w:rPr>
          <w:rFonts w:ascii="Century Gothic" w:eastAsia="Times New Roman" w:hAnsi="Century Gothic" w:cs="Times New Roman"/>
          <w:b/>
          <w:bCs/>
          <w:color w:val="000000" w:themeColor="text1"/>
          <w:kern w:val="0"/>
          <w:sz w:val="22"/>
          <w:szCs w:val="22"/>
          <w:lang w:eastAsia="uk-UA"/>
          <w14:ligatures w14:val="none"/>
        </w:rPr>
        <w:t>.</w:t>
      </w:r>
      <w:bookmarkEnd w:id="81"/>
      <w:r w:rsidRPr="008A6D4E">
        <w:rPr>
          <w:rFonts w:ascii="Century Gothic" w:eastAsia="Times New Roman" w:hAnsi="Century Gothic" w:cs="Times New Roman"/>
          <w:b/>
          <w:bCs/>
          <w:color w:val="000000" w:themeColor="text1"/>
          <w:kern w:val="0"/>
          <w:sz w:val="22"/>
          <w:szCs w:val="22"/>
          <w:lang w:eastAsia="uk-UA"/>
          <w14:ligatures w14:val="none"/>
        </w:rPr>
        <w:t xml:space="preserve"> </w:t>
      </w:r>
    </w:p>
    <w:p w14:paraId="2F81A081" w14:textId="0F15C9FB" w:rsidR="00FD7071" w:rsidRPr="008A6D4E" w:rsidRDefault="00FD7071" w:rsidP="00FD7071">
      <w:pPr>
        <w:spacing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Факторами впливу на енергоспоживання є зміна чисельності населення та кількість </w:t>
      </w:r>
      <w:proofErr w:type="spellStart"/>
      <w:r w:rsidRPr="008A6D4E">
        <w:rPr>
          <w:rFonts w:ascii="Century Gothic" w:eastAsia="Times New Roman" w:hAnsi="Century Gothic" w:cs="Times New Roman"/>
          <w:color w:val="333333"/>
          <w:kern w:val="0"/>
          <w:sz w:val="22"/>
          <w:szCs w:val="22"/>
          <w:lang w:eastAsia="uk-UA"/>
          <w14:ligatures w14:val="none"/>
        </w:rPr>
        <w:t>градусо</w:t>
      </w:r>
      <w:proofErr w:type="spellEnd"/>
      <w:r w:rsidRPr="008A6D4E">
        <w:rPr>
          <w:rFonts w:ascii="Century Gothic" w:eastAsia="Times New Roman" w:hAnsi="Century Gothic" w:cs="Times New Roman"/>
          <w:color w:val="333333"/>
          <w:kern w:val="0"/>
          <w:sz w:val="22"/>
          <w:szCs w:val="22"/>
          <w:lang w:eastAsia="uk-UA"/>
          <w14:ligatures w14:val="none"/>
        </w:rPr>
        <w:t xml:space="preserve"> - діб опалення. У таблиці 3.</w:t>
      </w:r>
      <w:r w:rsidR="00981263">
        <w:rPr>
          <w:rFonts w:ascii="Century Gothic" w:eastAsia="Times New Roman" w:hAnsi="Century Gothic" w:cs="Times New Roman"/>
          <w:color w:val="333333"/>
          <w:kern w:val="0"/>
          <w:sz w:val="22"/>
          <w:szCs w:val="22"/>
          <w:lang w:eastAsia="uk-UA"/>
          <w14:ligatures w14:val="none"/>
        </w:rPr>
        <w:t>9</w:t>
      </w:r>
      <w:r w:rsidRPr="008A6D4E">
        <w:rPr>
          <w:rFonts w:ascii="Century Gothic" w:eastAsia="Times New Roman" w:hAnsi="Century Gothic" w:cs="Times New Roman"/>
          <w:color w:val="333333"/>
          <w:kern w:val="0"/>
          <w:sz w:val="22"/>
          <w:szCs w:val="22"/>
          <w:lang w:eastAsia="uk-UA"/>
          <w14:ligatures w14:val="none"/>
        </w:rPr>
        <w:t xml:space="preserve"> та таблиці 3.</w:t>
      </w:r>
      <w:r w:rsidR="00981263">
        <w:rPr>
          <w:rFonts w:ascii="Century Gothic" w:eastAsia="Times New Roman" w:hAnsi="Century Gothic" w:cs="Times New Roman"/>
          <w:color w:val="333333"/>
          <w:kern w:val="0"/>
          <w:sz w:val="22"/>
          <w:szCs w:val="22"/>
          <w:lang w:eastAsia="uk-UA"/>
          <w14:ligatures w14:val="none"/>
        </w:rPr>
        <w:t>10</w:t>
      </w:r>
      <w:r w:rsidRPr="008A6D4E">
        <w:rPr>
          <w:rFonts w:ascii="Century Gothic" w:eastAsia="Times New Roman" w:hAnsi="Century Gothic" w:cs="Times New Roman"/>
          <w:color w:val="333333"/>
          <w:kern w:val="0"/>
          <w:sz w:val="22"/>
          <w:szCs w:val="22"/>
          <w:lang w:eastAsia="uk-UA"/>
          <w14:ligatures w14:val="none"/>
        </w:rPr>
        <w:t xml:space="preserve"> приведено дані по фактичному та прогнозному енергоспоживанні за сектором об’єкти теплопостачання. На рисунку 3.</w:t>
      </w:r>
      <w:r w:rsidR="00D80C2F">
        <w:rPr>
          <w:rFonts w:ascii="Century Gothic" w:eastAsia="Times New Roman" w:hAnsi="Century Gothic" w:cs="Times New Roman"/>
          <w:color w:val="333333"/>
          <w:kern w:val="0"/>
          <w:sz w:val="22"/>
          <w:szCs w:val="22"/>
          <w:lang w:eastAsia="uk-UA"/>
          <w14:ligatures w14:val="none"/>
        </w:rPr>
        <w:t>5</w:t>
      </w:r>
      <w:r w:rsidRPr="008A6D4E">
        <w:rPr>
          <w:rFonts w:ascii="Century Gothic" w:eastAsia="Times New Roman" w:hAnsi="Century Gothic" w:cs="Times New Roman"/>
          <w:color w:val="333333"/>
          <w:kern w:val="0"/>
          <w:sz w:val="22"/>
          <w:szCs w:val="22"/>
          <w:lang w:eastAsia="uk-UA"/>
          <w14:ligatures w14:val="none"/>
        </w:rPr>
        <w:t xml:space="preserve"> дані щодо фактичного та прогнозного споживання приведені у графічній формі. </w:t>
      </w:r>
    </w:p>
    <w:p w14:paraId="1AF74E7B" w14:textId="5ABE4FB1" w:rsidR="00FD7071" w:rsidRPr="008A6D4E" w:rsidRDefault="00FD7071" w:rsidP="00FD7071">
      <w:pPr>
        <w:spacing w:after="0" w:line="240" w:lineRule="auto"/>
        <w:jc w:val="right"/>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Таблиця 3.</w:t>
      </w:r>
      <w:r w:rsidR="00981263">
        <w:rPr>
          <w:rFonts w:ascii="Century Gothic" w:eastAsia="Times New Roman" w:hAnsi="Century Gothic" w:cs="Times New Roman"/>
          <w:kern w:val="0"/>
          <w:sz w:val="22"/>
          <w:szCs w:val="22"/>
          <w:lang w:eastAsia="uk-UA"/>
          <w14:ligatures w14:val="none"/>
        </w:rPr>
        <w:t>9</w:t>
      </w:r>
    </w:p>
    <w:p w14:paraId="1C8A8174" w14:textId="188D6F71" w:rsidR="00FD7071" w:rsidRPr="008A6D4E" w:rsidRDefault="00FD7071" w:rsidP="00FD7071">
      <w:pPr>
        <w:spacing w:after="0" w:line="240"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 xml:space="preserve">Фактичне споживання енергії у секторі </w:t>
      </w:r>
      <w:r w:rsidRPr="008A6D4E">
        <w:rPr>
          <w:rFonts w:ascii="Century Gothic" w:eastAsia="Times New Roman" w:hAnsi="Century Gothic" w:cs="Times New Roman"/>
          <w:color w:val="333333"/>
          <w:kern w:val="0"/>
          <w:sz w:val="22"/>
          <w:szCs w:val="22"/>
          <w:lang w:eastAsia="uk-UA"/>
          <w14:ligatures w14:val="none"/>
        </w:rPr>
        <w:t xml:space="preserve">об’єкти теплопостачання,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726" w:type="dxa"/>
        <w:tblInd w:w="-37" w:type="dxa"/>
        <w:tblLook w:val="0660" w:firstRow="1" w:lastRow="1" w:firstColumn="0" w:lastColumn="0" w:noHBand="1" w:noVBand="1"/>
      </w:tblPr>
      <w:tblGrid>
        <w:gridCol w:w="414"/>
        <w:gridCol w:w="2872"/>
        <w:gridCol w:w="959"/>
        <w:gridCol w:w="783"/>
        <w:gridCol w:w="783"/>
        <w:gridCol w:w="783"/>
        <w:gridCol w:w="783"/>
        <w:gridCol w:w="783"/>
        <w:gridCol w:w="783"/>
        <w:gridCol w:w="783"/>
      </w:tblGrid>
      <w:tr w:rsidR="00F96147" w:rsidRPr="008A6D4E" w14:paraId="0B017983" w14:textId="77777777" w:rsidTr="00F96147">
        <w:trPr>
          <w:cnfStyle w:val="100000000000" w:firstRow="1" w:lastRow="0" w:firstColumn="0" w:lastColumn="0" w:oddVBand="0" w:evenVBand="0" w:oddHBand="0" w:evenHBand="0" w:firstRowFirstColumn="0" w:firstRowLastColumn="0" w:lastRowFirstColumn="0" w:lastRowLastColumn="0"/>
          <w:trHeight w:val="21"/>
        </w:trPr>
        <w:tc>
          <w:tcPr>
            <w:tcW w:w="0" w:type="auto"/>
            <w:noWrap/>
            <w:vAlign w:val="center"/>
            <w:hideMark/>
          </w:tcPr>
          <w:p w14:paraId="0894FE89"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vAlign w:val="center"/>
            <w:hideMark/>
          </w:tcPr>
          <w:p w14:paraId="56F57482"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vAlign w:val="center"/>
            <w:hideMark/>
          </w:tcPr>
          <w:p w14:paraId="2183758C"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0" w:type="auto"/>
            <w:noWrap/>
            <w:vAlign w:val="center"/>
            <w:hideMark/>
          </w:tcPr>
          <w:p w14:paraId="4B4138ED"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2017</w:t>
            </w:r>
          </w:p>
        </w:tc>
        <w:tc>
          <w:tcPr>
            <w:tcW w:w="0" w:type="auto"/>
            <w:noWrap/>
            <w:vAlign w:val="center"/>
            <w:hideMark/>
          </w:tcPr>
          <w:p w14:paraId="2031B75D"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2018</w:t>
            </w:r>
          </w:p>
        </w:tc>
        <w:tc>
          <w:tcPr>
            <w:tcW w:w="0" w:type="auto"/>
            <w:noWrap/>
            <w:vAlign w:val="center"/>
            <w:hideMark/>
          </w:tcPr>
          <w:p w14:paraId="2E542767"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2019</w:t>
            </w:r>
          </w:p>
        </w:tc>
        <w:tc>
          <w:tcPr>
            <w:tcW w:w="0" w:type="auto"/>
            <w:noWrap/>
            <w:vAlign w:val="center"/>
            <w:hideMark/>
          </w:tcPr>
          <w:p w14:paraId="6D78723B"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2020</w:t>
            </w:r>
          </w:p>
        </w:tc>
        <w:tc>
          <w:tcPr>
            <w:tcW w:w="0" w:type="auto"/>
            <w:noWrap/>
            <w:vAlign w:val="center"/>
            <w:hideMark/>
          </w:tcPr>
          <w:p w14:paraId="40C33D24"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2021</w:t>
            </w:r>
          </w:p>
        </w:tc>
        <w:tc>
          <w:tcPr>
            <w:tcW w:w="0" w:type="auto"/>
            <w:noWrap/>
            <w:vAlign w:val="center"/>
            <w:hideMark/>
          </w:tcPr>
          <w:p w14:paraId="1D0D63B9"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2022</w:t>
            </w:r>
          </w:p>
        </w:tc>
        <w:tc>
          <w:tcPr>
            <w:tcW w:w="0" w:type="auto"/>
            <w:noWrap/>
            <w:vAlign w:val="center"/>
            <w:hideMark/>
          </w:tcPr>
          <w:p w14:paraId="25B77B4A"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2023</w:t>
            </w:r>
          </w:p>
        </w:tc>
      </w:tr>
      <w:tr w:rsidR="00F96147" w:rsidRPr="008A6D4E" w14:paraId="02D8501D" w14:textId="77777777" w:rsidTr="00F96147">
        <w:trPr>
          <w:trHeight w:val="21"/>
        </w:trPr>
        <w:tc>
          <w:tcPr>
            <w:tcW w:w="0" w:type="auto"/>
            <w:noWrap/>
            <w:vAlign w:val="center"/>
            <w:hideMark/>
          </w:tcPr>
          <w:p w14:paraId="529F4FD6"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44C695E4" w14:textId="77777777" w:rsidR="00FD7071" w:rsidRPr="008A6D4E" w:rsidRDefault="00FD707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населення, </w:t>
            </w:r>
          </w:p>
          <w:p w14:paraId="11711ACE" w14:textId="77777777" w:rsidR="00FD7071" w:rsidRPr="008A6D4E" w:rsidRDefault="00FD707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всього</w:t>
            </w:r>
          </w:p>
        </w:tc>
        <w:tc>
          <w:tcPr>
            <w:tcW w:w="0" w:type="auto"/>
            <w:noWrap/>
            <w:vAlign w:val="center"/>
            <w:hideMark/>
          </w:tcPr>
          <w:p w14:paraId="3B1E158C"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0C2D64FE"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4488228A"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35A1DFCD"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1E1382E2"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6D90CF8C"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67771795"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88,2</w:t>
            </w:r>
          </w:p>
        </w:tc>
        <w:tc>
          <w:tcPr>
            <w:tcW w:w="0" w:type="auto"/>
            <w:noWrap/>
            <w:vAlign w:val="center"/>
            <w:hideMark/>
          </w:tcPr>
          <w:p w14:paraId="5ED0945B"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94,5</w:t>
            </w:r>
          </w:p>
        </w:tc>
      </w:tr>
      <w:tr w:rsidR="00F96147" w:rsidRPr="008A6D4E" w14:paraId="16AA9C71" w14:textId="77777777" w:rsidTr="00F96147">
        <w:trPr>
          <w:trHeight w:val="21"/>
        </w:trPr>
        <w:tc>
          <w:tcPr>
            <w:tcW w:w="0" w:type="auto"/>
            <w:noWrap/>
            <w:vAlign w:val="center"/>
            <w:hideMark/>
          </w:tcPr>
          <w:p w14:paraId="3F860EF9"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vAlign w:val="center"/>
            <w:hideMark/>
          </w:tcPr>
          <w:p w14:paraId="14F94745" w14:textId="77777777" w:rsidR="00FD7071" w:rsidRPr="008A6D4E" w:rsidRDefault="00FD707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опалення </w:t>
            </w:r>
          </w:p>
          <w:p w14:paraId="3A2FE042" w14:textId="77777777" w:rsidR="00FD7071" w:rsidRPr="008A6D4E" w:rsidRDefault="00FD707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0" w:type="auto"/>
            <w:noWrap/>
            <w:vAlign w:val="center"/>
            <w:hideMark/>
          </w:tcPr>
          <w:p w14:paraId="59BB14AC"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0" w:type="auto"/>
            <w:noWrap/>
            <w:vAlign w:val="center"/>
            <w:hideMark/>
          </w:tcPr>
          <w:p w14:paraId="7914FC5F"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3 069,4</w:t>
            </w:r>
          </w:p>
        </w:tc>
        <w:tc>
          <w:tcPr>
            <w:tcW w:w="0" w:type="auto"/>
            <w:noWrap/>
            <w:vAlign w:val="center"/>
            <w:hideMark/>
          </w:tcPr>
          <w:p w14:paraId="3522CC50"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2 983,0</w:t>
            </w:r>
          </w:p>
        </w:tc>
        <w:tc>
          <w:tcPr>
            <w:tcW w:w="0" w:type="auto"/>
            <w:noWrap/>
            <w:vAlign w:val="center"/>
            <w:hideMark/>
          </w:tcPr>
          <w:p w14:paraId="1304E006"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3 092,7</w:t>
            </w:r>
          </w:p>
        </w:tc>
        <w:tc>
          <w:tcPr>
            <w:tcW w:w="0" w:type="auto"/>
            <w:noWrap/>
            <w:vAlign w:val="center"/>
            <w:hideMark/>
          </w:tcPr>
          <w:p w14:paraId="3D12FA2E"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2 589,6</w:t>
            </w:r>
          </w:p>
        </w:tc>
        <w:tc>
          <w:tcPr>
            <w:tcW w:w="0" w:type="auto"/>
            <w:noWrap/>
            <w:vAlign w:val="center"/>
            <w:hideMark/>
          </w:tcPr>
          <w:p w14:paraId="1C1492CD"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3 071,0</w:t>
            </w:r>
          </w:p>
        </w:tc>
        <w:tc>
          <w:tcPr>
            <w:tcW w:w="0" w:type="auto"/>
            <w:noWrap/>
            <w:vAlign w:val="center"/>
            <w:hideMark/>
          </w:tcPr>
          <w:p w14:paraId="5C507F03"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2 849,0</w:t>
            </w:r>
          </w:p>
        </w:tc>
        <w:tc>
          <w:tcPr>
            <w:tcW w:w="0" w:type="auto"/>
            <w:noWrap/>
            <w:vAlign w:val="center"/>
            <w:hideMark/>
          </w:tcPr>
          <w:p w14:paraId="17258D4E"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2 653,5</w:t>
            </w:r>
          </w:p>
        </w:tc>
      </w:tr>
      <w:tr w:rsidR="00CB6F28" w:rsidRPr="008A6D4E" w14:paraId="5100B9C9" w14:textId="77777777" w:rsidTr="00F96147">
        <w:trPr>
          <w:cnfStyle w:val="010000000000" w:firstRow="0" w:lastRow="1" w:firstColumn="0" w:lastColumn="0" w:oddVBand="0" w:evenVBand="0" w:oddHBand="0" w:evenHBand="0" w:firstRowFirstColumn="0" w:firstRowLastColumn="0" w:lastRowFirstColumn="0" w:lastRowLastColumn="0"/>
          <w:trHeight w:val="21"/>
        </w:trPr>
        <w:tc>
          <w:tcPr>
            <w:tcW w:w="0" w:type="auto"/>
            <w:noWrap/>
            <w:vAlign w:val="center"/>
            <w:hideMark/>
          </w:tcPr>
          <w:p w14:paraId="2A4049E2" w14:textId="77777777"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4</w:t>
            </w:r>
          </w:p>
        </w:tc>
        <w:tc>
          <w:tcPr>
            <w:tcW w:w="0" w:type="auto"/>
            <w:noWrap/>
            <w:vAlign w:val="center"/>
            <w:hideMark/>
          </w:tcPr>
          <w:p w14:paraId="7F5F2ABB" w14:textId="77777777"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Споживання енергії та прогноз</w:t>
            </w:r>
          </w:p>
        </w:tc>
        <w:tc>
          <w:tcPr>
            <w:tcW w:w="0" w:type="auto"/>
            <w:noWrap/>
            <w:vAlign w:val="center"/>
            <w:hideMark/>
          </w:tcPr>
          <w:p w14:paraId="00F73AA7" w14:textId="77777777" w:rsidR="00CB6F28" w:rsidRPr="008A6D4E" w:rsidRDefault="00CB6F28" w:rsidP="00CB6F28">
            <w:pPr>
              <w:jc w:val="center"/>
              <w:rPr>
                <w:rFonts w:ascii="Century Gothic" w:eastAsia="Times New Roman" w:hAnsi="Century Gothic" w:cs="Times New Roman"/>
                <w:color w:val="auto"/>
                <w:sz w:val="16"/>
                <w:szCs w:val="16"/>
              </w:rPr>
            </w:pPr>
            <w:proofErr w:type="spellStart"/>
            <w:r w:rsidRPr="008A6D4E">
              <w:rPr>
                <w:rFonts w:ascii="Century Gothic" w:eastAsia="Times New Roman" w:hAnsi="Century Gothic" w:cs="Times New Roman"/>
                <w:color w:val="auto"/>
                <w:sz w:val="16"/>
                <w:szCs w:val="16"/>
              </w:rPr>
              <w:t>МВт·год</w:t>
            </w:r>
            <w:proofErr w:type="spellEnd"/>
          </w:p>
        </w:tc>
        <w:tc>
          <w:tcPr>
            <w:tcW w:w="0" w:type="auto"/>
            <w:noWrap/>
            <w:vAlign w:val="center"/>
            <w:hideMark/>
          </w:tcPr>
          <w:p w14:paraId="2791CFBE" w14:textId="1C20B641"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sz w:val="16"/>
                <w:szCs w:val="16"/>
              </w:rPr>
              <w:t>48 236</w:t>
            </w:r>
          </w:p>
        </w:tc>
        <w:tc>
          <w:tcPr>
            <w:tcW w:w="0" w:type="auto"/>
            <w:noWrap/>
            <w:vAlign w:val="center"/>
            <w:hideMark/>
          </w:tcPr>
          <w:p w14:paraId="1FDB72E9" w14:textId="4F0F9FC0"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sz w:val="16"/>
                <w:szCs w:val="16"/>
              </w:rPr>
              <w:t>50 818</w:t>
            </w:r>
          </w:p>
        </w:tc>
        <w:tc>
          <w:tcPr>
            <w:tcW w:w="0" w:type="auto"/>
            <w:noWrap/>
            <w:vAlign w:val="center"/>
            <w:hideMark/>
          </w:tcPr>
          <w:p w14:paraId="40D40D2E" w14:textId="6183638C"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sz w:val="16"/>
                <w:szCs w:val="16"/>
              </w:rPr>
              <w:t>47 196</w:t>
            </w:r>
          </w:p>
        </w:tc>
        <w:tc>
          <w:tcPr>
            <w:tcW w:w="0" w:type="auto"/>
            <w:noWrap/>
            <w:vAlign w:val="center"/>
            <w:hideMark/>
          </w:tcPr>
          <w:p w14:paraId="220A6635" w14:textId="69CA5C74"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sz w:val="16"/>
                <w:szCs w:val="16"/>
              </w:rPr>
              <w:t>41 879</w:t>
            </w:r>
          </w:p>
        </w:tc>
        <w:tc>
          <w:tcPr>
            <w:tcW w:w="0" w:type="auto"/>
            <w:noWrap/>
            <w:vAlign w:val="center"/>
            <w:hideMark/>
          </w:tcPr>
          <w:p w14:paraId="03FFBBCD" w14:textId="11559974"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sz w:val="16"/>
                <w:szCs w:val="16"/>
              </w:rPr>
              <w:t>46 234</w:t>
            </w:r>
          </w:p>
        </w:tc>
        <w:tc>
          <w:tcPr>
            <w:tcW w:w="0" w:type="auto"/>
            <w:noWrap/>
            <w:vAlign w:val="center"/>
            <w:hideMark/>
          </w:tcPr>
          <w:p w14:paraId="04D451F6" w14:textId="642EA07A"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sz w:val="16"/>
                <w:szCs w:val="16"/>
              </w:rPr>
              <w:t>38 550</w:t>
            </w:r>
          </w:p>
        </w:tc>
        <w:tc>
          <w:tcPr>
            <w:tcW w:w="0" w:type="auto"/>
            <w:noWrap/>
            <w:vAlign w:val="center"/>
            <w:hideMark/>
          </w:tcPr>
          <w:p w14:paraId="6058FD77" w14:textId="0E70F3C9"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sz w:val="16"/>
                <w:szCs w:val="16"/>
              </w:rPr>
              <w:t>34 848</w:t>
            </w:r>
          </w:p>
        </w:tc>
      </w:tr>
    </w:tbl>
    <w:p w14:paraId="23E44204" w14:textId="63F4C781" w:rsidR="00FD7071" w:rsidRPr="008A6D4E" w:rsidRDefault="00FD7071" w:rsidP="00FD7071">
      <w:pPr>
        <w:tabs>
          <w:tab w:val="left" w:pos="851"/>
          <w:tab w:val="left" w:pos="1418"/>
        </w:tabs>
        <w:spacing w:before="160" w:after="0" w:line="259" w:lineRule="auto"/>
        <w:jc w:val="right"/>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Таблиця 3.</w:t>
      </w:r>
      <w:r w:rsidR="00981263">
        <w:rPr>
          <w:rFonts w:ascii="Century Gothic" w:eastAsia="Times New Roman" w:hAnsi="Century Gothic" w:cs="Times New Roman"/>
          <w:kern w:val="0"/>
          <w:sz w:val="22"/>
          <w:szCs w:val="22"/>
          <w:lang w:eastAsia="uk-UA"/>
          <w14:ligatures w14:val="none"/>
        </w:rPr>
        <w:t>10</w:t>
      </w:r>
    </w:p>
    <w:p w14:paraId="06C55FCF" w14:textId="60E40BB3" w:rsidR="00FD7071" w:rsidRPr="008A6D4E" w:rsidRDefault="00FD7071" w:rsidP="00FD7071">
      <w:pPr>
        <w:tabs>
          <w:tab w:val="left" w:pos="851"/>
          <w:tab w:val="left" w:pos="1418"/>
        </w:tabs>
        <w:spacing w:after="0"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 xml:space="preserve">Прогнозне споживання енергії у секторі </w:t>
      </w:r>
      <w:r w:rsidRPr="008A6D4E">
        <w:rPr>
          <w:rFonts w:ascii="Century Gothic" w:eastAsia="Times New Roman" w:hAnsi="Century Gothic" w:cs="Times New Roman"/>
          <w:color w:val="333333"/>
          <w:kern w:val="0"/>
          <w:sz w:val="22"/>
          <w:szCs w:val="22"/>
          <w:lang w:eastAsia="uk-UA"/>
          <w14:ligatures w14:val="none"/>
        </w:rPr>
        <w:t xml:space="preserve">об’єкти теплопостачання,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629" w:type="dxa"/>
        <w:tblInd w:w="-37" w:type="dxa"/>
        <w:tblLook w:val="0660" w:firstRow="1" w:lastRow="1" w:firstColumn="0" w:lastColumn="0" w:noHBand="1" w:noVBand="1"/>
      </w:tblPr>
      <w:tblGrid>
        <w:gridCol w:w="422"/>
        <w:gridCol w:w="2930"/>
        <w:gridCol w:w="978"/>
        <w:gridCol w:w="757"/>
        <w:gridCol w:w="757"/>
        <w:gridCol w:w="757"/>
        <w:gridCol w:w="757"/>
        <w:gridCol w:w="757"/>
        <w:gridCol w:w="757"/>
        <w:gridCol w:w="757"/>
      </w:tblGrid>
      <w:tr w:rsidR="00F96147" w:rsidRPr="008A6D4E" w14:paraId="59BC133C" w14:textId="77777777" w:rsidTr="00F96147">
        <w:trPr>
          <w:cnfStyle w:val="100000000000" w:firstRow="1" w:lastRow="0" w:firstColumn="0" w:lastColumn="0" w:oddVBand="0" w:evenVBand="0" w:oddHBand="0" w:evenHBand="0" w:firstRowFirstColumn="0" w:firstRowLastColumn="0" w:lastRowFirstColumn="0" w:lastRowLastColumn="0"/>
          <w:trHeight w:val="22"/>
        </w:trPr>
        <w:tc>
          <w:tcPr>
            <w:tcW w:w="0" w:type="auto"/>
            <w:noWrap/>
            <w:vAlign w:val="center"/>
            <w:hideMark/>
          </w:tcPr>
          <w:p w14:paraId="5CF93F32"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vAlign w:val="center"/>
            <w:hideMark/>
          </w:tcPr>
          <w:p w14:paraId="60FA4771"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vAlign w:val="center"/>
            <w:hideMark/>
          </w:tcPr>
          <w:p w14:paraId="7C939190"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0" w:type="auto"/>
            <w:noWrap/>
            <w:vAlign w:val="center"/>
            <w:hideMark/>
          </w:tcPr>
          <w:p w14:paraId="44444782"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2024</w:t>
            </w:r>
          </w:p>
        </w:tc>
        <w:tc>
          <w:tcPr>
            <w:tcW w:w="0" w:type="auto"/>
            <w:noWrap/>
            <w:vAlign w:val="center"/>
            <w:hideMark/>
          </w:tcPr>
          <w:p w14:paraId="0A782C5B"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2025</w:t>
            </w:r>
          </w:p>
        </w:tc>
        <w:tc>
          <w:tcPr>
            <w:tcW w:w="0" w:type="auto"/>
            <w:noWrap/>
            <w:vAlign w:val="center"/>
            <w:hideMark/>
          </w:tcPr>
          <w:p w14:paraId="3F4A68A3"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2026</w:t>
            </w:r>
          </w:p>
        </w:tc>
        <w:tc>
          <w:tcPr>
            <w:tcW w:w="0" w:type="auto"/>
            <w:noWrap/>
            <w:vAlign w:val="center"/>
            <w:hideMark/>
          </w:tcPr>
          <w:p w14:paraId="249D1D4B"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2027</w:t>
            </w:r>
          </w:p>
        </w:tc>
        <w:tc>
          <w:tcPr>
            <w:tcW w:w="0" w:type="auto"/>
            <w:noWrap/>
            <w:vAlign w:val="center"/>
            <w:hideMark/>
          </w:tcPr>
          <w:p w14:paraId="3A798530"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2028</w:t>
            </w:r>
          </w:p>
        </w:tc>
        <w:tc>
          <w:tcPr>
            <w:tcW w:w="0" w:type="auto"/>
            <w:noWrap/>
            <w:vAlign w:val="center"/>
            <w:hideMark/>
          </w:tcPr>
          <w:p w14:paraId="62F74C17"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2029</w:t>
            </w:r>
          </w:p>
        </w:tc>
        <w:tc>
          <w:tcPr>
            <w:tcW w:w="0" w:type="auto"/>
            <w:noWrap/>
            <w:vAlign w:val="center"/>
            <w:hideMark/>
          </w:tcPr>
          <w:p w14:paraId="442EFD66" w14:textId="77777777" w:rsidR="00FD7071" w:rsidRPr="008A6D4E" w:rsidRDefault="00FD7071">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2030</w:t>
            </w:r>
          </w:p>
        </w:tc>
      </w:tr>
      <w:tr w:rsidR="00F96147" w:rsidRPr="008A6D4E" w14:paraId="1CD9B576" w14:textId="77777777" w:rsidTr="00F96147">
        <w:trPr>
          <w:trHeight w:val="22"/>
        </w:trPr>
        <w:tc>
          <w:tcPr>
            <w:tcW w:w="0" w:type="auto"/>
            <w:noWrap/>
            <w:vAlign w:val="center"/>
            <w:hideMark/>
          </w:tcPr>
          <w:p w14:paraId="1F3AD531"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2F117DF6" w14:textId="77777777" w:rsidR="00FD7071" w:rsidRPr="008A6D4E" w:rsidRDefault="00FD707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населення, </w:t>
            </w:r>
          </w:p>
          <w:p w14:paraId="4D1A12F2" w14:textId="77777777" w:rsidR="00FD7071" w:rsidRPr="008A6D4E" w:rsidRDefault="00FD707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всього</w:t>
            </w:r>
          </w:p>
        </w:tc>
        <w:tc>
          <w:tcPr>
            <w:tcW w:w="0" w:type="auto"/>
            <w:noWrap/>
            <w:vAlign w:val="center"/>
            <w:hideMark/>
          </w:tcPr>
          <w:p w14:paraId="7C5599D0"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7AFAC0D6"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85,1</w:t>
            </w:r>
          </w:p>
        </w:tc>
        <w:tc>
          <w:tcPr>
            <w:tcW w:w="0" w:type="auto"/>
            <w:noWrap/>
            <w:vAlign w:val="center"/>
            <w:hideMark/>
          </w:tcPr>
          <w:p w14:paraId="00C4D0C0"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93,3</w:t>
            </w:r>
          </w:p>
        </w:tc>
        <w:tc>
          <w:tcPr>
            <w:tcW w:w="0" w:type="auto"/>
            <w:noWrap/>
            <w:vAlign w:val="center"/>
            <w:hideMark/>
          </w:tcPr>
          <w:p w14:paraId="198904BC"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92,3</w:t>
            </w:r>
          </w:p>
        </w:tc>
        <w:tc>
          <w:tcPr>
            <w:tcW w:w="0" w:type="auto"/>
            <w:noWrap/>
            <w:vAlign w:val="center"/>
            <w:hideMark/>
          </w:tcPr>
          <w:p w14:paraId="38874F81"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91,3</w:t>
            </w:r>
          </w:p>
        </w:tc>
        <w:tc>
          <w:tcPr>
            <w:tcW w:w="0" w:type="auto"/>
            <w:noWrap/>
            <w:vAlign w:val="center"/>
            <w:hideMark/>
          </w:tcPr>
          <w:p w14:paraId="3A01D77A"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90,7</w:t>
            </w:r>
          </w:p>
        </w:tc>
        <w:tc>
          <w:tcPr>
            <w:tcW w:w="0" w:type="auto"/>
            <w:noWrap/>
            <w:vAlign w:val="center"/>
            <w:hideMark/>
          </w:tcPr>
          <w:p w14:paraId="73B429C0"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0" w:type="auto"/>
            <w:noWrap/>
            <w:vAlign w:val="center"/>
            <w:hideMark/>
          </w:tcPr>
          <w:p w14:paraId="61B2A10F"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89,3</w:t>
            </w:r>
          </w:p>
        </w:tc>
      </w:tr>
      <w:tr w:rsidR="00F96147" w:rsidRPr="008A6D4E" w14:paraId="67723FA8" w14:textId="77777777" w:rsidTr="00F96147">
        <w:trPr>
          <w:trHeight w:val="22"/>
        </w:trPr>
        <w:tc>
          <w:tcPr>
            <w:tcW w:w="0" w:type="auto"/>
            <w:noWrap/>
            <w:vAlign w:val="center"/>
            <w:hideMark/>
          </w:tcPr>
          <w:p w14:paraId="671330C1"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vAlign w:val="center"/>
            <w:hideMark/>
          </w:tcPr>
          <w:p w14:paraId="6642417D" w14:textId="77777777" w:rsidR="00FD7071" w:rsidRPr="008A6D4E" w:rsidRDefault="00FD707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опалення </w:t>
            </w:r>
          </w:p>
          <w:p w14:paraId="16D74F66" w14:textId="77777777" w:rsidR="00FD7071" w:rsidRPr="008A6D4E" w:rsidRDefault="00FD707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0" w:type="auto"/>
            <w:noWrap/>
            <w:vAlign w:val="center"/>
            <w:hideMark/>
          </w:tcPr>
          <w:p w14:paraId="5D0DC09D"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0" w:type="auto"/>
            <w:noWrap/>
            <w:vAlign w:val="center"/>
            <w:hideMark/>
          </w:tcPr>
          <w:p w14:paraId="73A32897"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2 910</w:t>
            </w:r>
          </w:p>
        </w:tc>
        <w:tc>
          <w:tcPr>
            <w:tcW w:w="0" w:type="auto"/>
            <w:noWrap/>
            <w:vAlign w:val="center"/>
            <w:hideMark/>
          </w:tcPr>
          <w:p w14:paraId="555915BA"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2 886</w:t>
            </w:r>
          </w:p>
        </w:tc>
        <w:tc>
          <w:tcPr>
            <w:tcW w:w="0" w:type="auto"/>
            <w:noWrap/>
            <w:vAlign w:val="center"/>
            <w:hideMark/>
          </w:tcPr>
          <w:p w14:paraId="55A35790"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2 862</w:t>
            </w:r>
          </w:p>
        </w:tc>
        <w:tc>
          <w:tcPr>
            <w:tcW w:w="0" w:type="auto"/>
            <w:noWrap/>
            <w:vAlign w:val="center"/>
            <w:hideMark/>
          </w:tcPr>
          <w:p w14:paraId="766304BA"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2 837</w:t>
            </w:r>
          </w:p>
        </w:tc>
        <w:tc>
          <w:tcPr>
            <w:tcW w:w="0" w:type="auto"/>
            <w:noWrap/>
            <w:vAlign w:val="center"/>
            <w:hideMark/>
          </w:tcPr>
          <w:p w14:paraId="4FB95678"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2 812</w:t>
            </w:r>
          </w:p>
        </w:tc>
        <w:tc>
          <w:tcPr>
            <w:tcW w:w="0" w:type="auto"/>
            <w:noWrap/>
            <w:vAlign w:val="center"/>
            <w:hideMark/>
          </w:tcPr>
          <w:p w14:paraId="14372006"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2 800</w:t>
            </w:r>
          </w:p>
        </w:tc>
        <w:tc>
          <w:tcPr>
            <w:tcW w:w="0" w:type="auto"/>
            <w:noWrap/>
            <w:vAlign w:val="center"/>
            <w:hideMark/>
          </w:tcPr>
          <w:p w14:paraId="21D44545" w14:textId="77777777" w:rsidR="00FD7071" w:rsidRPr="008A6D4E" w:rsidRDefault="00FD7071">
            <w:pPr>
              <w:jc w:val="center"/>
              <w:rPr>
                <w:rFonts w:ascii="Century Gothic" w:eastAsia="Times New Roman" w:hAnsi="Century Gothic" w:cs="Times New Roman"/>
                <w:sz w:val="16"/>
                <w:szCs w:val="16"/>
              </w:rPr>
            </w:pPr>
            <w:r w:rsidRPr="008A6D4E">
              <w:rPr>
                <w:rFonts w:ascii="Century Gothic" w:hAnsi="Century Gothic"/>
                <w:sz w:val="16"/>
                <w:szCs w:val="16"/>
              </w:rPr>
              <w:t>2 746</w:t>
            </w:r>
          </w:p>
        </w:tc>
      </w:tr>
      <w:tr w:rsidR="00CB6F28" w:rsidRPr="008A6D4E" w14:paraId="2631CA85" w14:textId="77777777" w:rsidTr="00F96147">
        <w:trPr>
          <w:cnfStyle w:val="010000000000" w:firstRow="0" w:lastRow="1" w:firstColumn="0" w:lastColumn="0" w:oddVBand="0" w:evenVBand="0" w:oddHBand="0" w:evenHBand="0" w:firstRowFirstColumn="0" w:firstRowLastColumn="0" w:lastRowFirstColumn="0" w:lastRowLastColumn="0"/>
          <w:trHeight w:val="22"/>
        </w:trPr>
        <w:tc>
          <w:tcPr>
            <w:tcW w:w="0" w:type="auto"/>
            <w:noWrap/>
            <w:vAlign w:val="center"/>
            <w:hideMark/>
          </w:tcPr>
          <w:p w14:paraId="2500F6D6" w14:textId="77777777"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4</w:t>
            </w:r>
          </w:p>
        </w:tc>
        <w:tc>
          <w:tcPr>
            <w:tcW w:w="0" w:type="auto"/>
            <w:noWrap/>
            <w:vAlign w:val="center"/>
            <w:hideMark/>
          </w:tcPr>
          <w:p w14:paraId="310A2B50" w14:textId="77777777"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Споживання енергії та прогноз</w:t>
            </w:r>
          </w:p>
        </w:tc>
        <w:tc>
          <w:tcPr>
            <w:tcW w:w="0" w:type="auto"/>
            <w:noWrap/>
            <w:vAlign w:val="center"/>
            <w:hideMark/>
          </w:tcPr>
          <w:p w14:paraId="6E2C5F0C" w14:textId="77777777" w:rsidR="00CB6F28" w:rsidRPr="008A6D4E" w:rsidRDefault="00CB6F28" w:rsidP="00CB6F28">
            <w:pPr>
              <w:jc w:val="center"/>
              <w:rPr>
                <w:rFonts w:ascii="Century Gothic" w:eastAsia="Times New Roman" w:hAnsi="Century Gothic" w:cs="Times New Roman"/>
                <w:color w:val="auto"/>
                <w:sz w:val="16"/>
                <w:szCs w:val="16"/>
              </w:rPr>
            </w:pPr>
            <w:proofErr w:type="spellStart"/>
            <w:r w:rsidRPr="008A6D4E">
              <w:rPr>
                <w:rFonts w:ascii="Century Gothic" w:eastAsia="Times New Roman" w:hAnsi="Century Gothic" w:cs="Times New Roman"/>
                <w:color w:val="auto"/>
                <w:sz w:val="16"/>
                <w:szCs w:val="16"/>
              </w:rPr>
              <w:t>МВт·год</w:t>
            </w:r>
            <w:proofErr w:type="spellEnd"/>
          </w:p>
        </w:tc>
        <w:tc>
          <w:tcPr>
            <w:tcW w:w="0" w:type="auto"/>
            <w:noWrap/>
            <w:vAlign w:val="center"/>
            <w:hideMark/>
          </w:tcPr>
          <w:p w14:paraId="37473809" w14:textId="5FE53617"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45 074</w:t>
            </w:r>
          </w:p>
        </w:tc>
        <w:tc>
          <w:tcPr>
            <w:tcW w:w="0" w:type="auto"/>
            <w:noWrap/>
            <w:vAlign w:val="center"/>
            <w:hideMark/>
          </w:tcPr>
          <w:p w14:paraId="423D81AB" w14:textId="2BE07206"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42 958</w:t>
            </w:r>
          </w:p>
        </w:tc>
        <w:tc>
          <w:tcPr>
            <w:tcW w:w="0" w:type="auto"/>
            <w:noWrap/>
            <w:vAlign w:val="center"/>
            <w:hideMark/>
          </w:tcPr>
          <w:p w14:paraId="4CA45323" w14:textId="2C6BF075"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42 646</w:t>
            </w:r>
          </w:p>
        </w:tc>
        <w:tc>
          <w:tcPr>
            <w:tcW w:w="0" w:type="auto"/>
            <w:noWrap/>
            <w:vAlign w:val="center"/>
            <w:hideMark/>
          </w:tcPr>
          <w:p w14:paraId="571653A2" w14:textId="18E9C848"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42 307</w:t>
            </w:r>
          </w:p>
        </w:tc>
        <w:tc>
          <w:tcPr>
            <w:tcW w:w="0" w:type="auto"/>
            <w:noWrap/>
            <w:vAlign w:val="center"/>
            <w:hideMark/>
          </w:tcPr>
          <w:p w14:paraId="0E93599A" w14:textId="5090FC97"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41 905</w:t>
            </w:r>
          </w:p>
        </w:tc>
        <w:tc>
          <w:tcPr>
            <w:tcW w:w="0" w:type="auto"/>
            <w:noWrap/>
            <w:vAlign w:val="center"/>
            <w:hideMark/>
          </w:tcPr>
          <w:p w14:paraId="45E12410" w14:textId="0C72DC0B"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41 780</w:t>
            </w:r>
          </w:p>
        </w:tc>
        <w:tc>
          <w:tcPr>
            <w:tcW w:w="0" w:type="auto"/>
            <w:noWrap/>
            <w:vAlign w:val="center"/>
            <w:hideMark/>
          </w:tcPr>
          <w:p w14:paraId="69315FB6" w14:textId="49C0E6A0" w:rsidR="00CB6F28" w:rsidRPr="008A6D4E" w:rsidRDefault="00CB6F28" w:rsidP="00CB6F28">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40 776</w:t>
            </w:r>
          </w:p>
        </w:tc>
      </w:tr>
    </w:tbl>
    <w:p w14:paraId="0FFD1B33" w14:textId="6B0889D9" w:rsidR="00EF7256" w:rsidRPr="008A6D4E" w:rsidRDefault="00E0624F" w:rsidP="00EF7256">
      <w:pPr>
        <w:spacing w:before="160" w:after="0"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hAnsi="Century Gothic"/>
          <w:noProof/>
          <w:lang w:eastAsia="uk-UA"/>
        </w:rPr>
        <w:drawing>
          <wp:inline distT="0" distB="0" distL="0" distR="0" wp14:anchorId="419D42B1" wp14:editId="79EBB4A7">
            <wp:extent cx="6120765" cy="2541905"/>
            <wp:effectExtent l="0" t="0" r="0" b="0"/>
            <wp:docPr id="1875240404"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C0A286-C6ED-4E32-B244-06E6620BBA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C093037" w14:textId="7944C0F6" w:rsidR="00EF7256" w:rsidRPr="008A6D4E" w:rsidRDefault="00EF7256" w:rsidP="00EF7256">
      <w:pPr>
        <w:tabs>
          <w:tab w:val="left" w:pos="851"/>
          <w:tab w:val="left" w:pos="1418"/>
        </w:tabs>
        <w:spacing w:line="259"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kern w:val="0"/>
          <w:sz w:val="22"/>
          <w:szCs w:val="22"/>
          <w:lang w:eastAsia="uk-UA"/>
          <w14:ligatures w14:val="none"/>
        </w:rPr>
        <w:t>Рис 3.</w:t>
      </w:r>
      <w:r w:rsidR="00D80C2F">
        <w:rPr>
          <w:rFonts w:ascii="Century Gothic" w:eastAsia="Times New Roman" w:hAnsi="Century Gothic" w:cs="Times New Roman"/>
          <w:kern w:val="0"/>
          <w:sz w:val="22"/>
          <w:szCs w:val="22"/>
          <w:lang w:eastAsia="uk-UA"/>
          <w14:ligatures w14:val="none"/>
        </w:rPr>
        <w:t>5</w:t>
      </w:r>
      <w:r w:rsidRPr="008A6D4E">
        <w:rPr>
          <w:rFonts w:ascii="Century Gothic" w:eastAsia="Times New Roman" w:hAnsi="Century Gothic" w:cs="Times New Roman"/>
          <w:kern w:val="0"/>
          <w:sz w:val="22"/>
          <w:szCs w:val="22"/>
          <w:lang w:eastAsia="uk-UA"/>
          <w14:ligatures w14:val="none"/>
        </w:rPr>
        <w:t xml:space="preserve"> Фактичне та прогнозне споживання енергії у секторі одно- та двоквартирні будинки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p w14:paraId="3A2F2011" w14:textId="50EF6201" w:rsidR="006A3C74" w:rsidRPr="008A6D4E" w:rsidRDefault="006A3C74" w:rsidP="006A3C74">
      <w:pPr>
        <w:keepNext/>
        <w:keepLines/>
        <w:spacing w:before="160" w:after="80" w:line="259" w:lineRule="auto"/>
        <w:outlineLvl w:val="2"/>
        <w:rPr>
          <w:rFonts w:ascii="Century Gothic" w:eastAsia="Times New Roman" w:hAnsi="Century Gothic" w:cs="Times New Roman"/>
          <w:color w:val="000000"/>
          <w:kern w:val="0"/>
          <w:sz w:val="22"/>
          <w:szCs w:val="22"/>
          <w:lang w:eastAsia="uk-UA"/>
          <w14:ligatures w14:val="none"/>
        </w:rPr>
      </w:pPr>
      <w:bookmarkStart w:id="85" w:name="_Toc195651500"/>
      <w:r w:rsidRPr="008A6D4E">
        <w:rPr>
          <w:rFonts w:ascii="Century Gothic" w:eastAsia="Times New Roman" w:hAnsi="Century Gothic" w:cs="Times New Roman"/>
          <w:b/>
          <w:bCs/>
          <w:color w:val="000000" w:themeColor="text1"/>
          <w:kern w:val="0"/>
          <w:sz w:val="22"/>
          <w:szCs w:val="22"/>
          <w:lang w:eastAsia="uk-UA"/>
          <w14:ligatures w14:val="none"/>
        </w:rPr>
        <w:lastRenderedPageBreak/>
        <w:t xml:space="preserve">3.1.4. </w:t>
      </w:r>
      <w:r w:rsidRPr="008A6D4E">
        <w:rPr>
          <w:rFonts w:ascii="Century Gothic" w:eastAsiaTheme="majorEastAsia" w:hAnsi="Century Gothic" w:cstheme="majorBidi"/>
          <w:b/>
          <w:color w:val="000000"/>
          <w:kern w:val="0"/>
          <w:sz w:val="22"/>
          <w:szCs w:val="22"/>
          <w:lang w:eastAsia="uk-UA"/>
          <w14:ligatures w14:val="none"/>
        </w:rPr>
        <w:t>Визначення</w:t>
      </w:r>
      <w:r w:rsidRPr="008A6D4E">
        <w:rPr>
          <w:rFonts w:ascii="Century Gothic" w:eastAsia="Times New Roman" w:hAnsi="Century Gothic" w:cs="Times New Roman"/>
          <w:b/>
          <w:bCs/>
          <w:color w:val="000000" w:themeColor="text1"/>
          <w:kern w:val="0"/>
          <w:sz w:val="22"/>
          <w:szCs w:val="22"/>
          <w:lang w:eastAsia="uk-UA"/>
          <w14:ligatures w14:val="none"/>
        </w:rPr>
        <w:t xml:space="preserve"> базової лінії за сектором об’єкти водопостачання і водовідведення.</w:t>
      </w:r>
      <w:bookmarkEnd w:id="82"/>
      <w:bookmarkEnd w:id="83"/>
      <w:bookmarkEnd w:id="84"/>
      <w:bookmarkEnd w:id="85"/>
      <w:r w:rsidRPr="008A6D4E">
        <w:rPr>
          <w:rFonts w:ascii="Century Gothic" w:eastAsia="Times New Roman" w:hAnsi="Century Gothic" w:cs="Times New Roman"/>
          <w:b/>
          <w:bCs/>
          <w:color w:val="000000" w:themeColor="text1"/>
          <w:kern w:val="0"/>
          <w:sz w:val="22"/>
          <w:szCs w:val="22"/>
          <w:lang w:eastAsia="uk-UA"/>
          <w14:ligatures w14:val="none"/>
        </w:rPr>
        <w:t xml:space="preserve"> </w:t>
      </w:r>
    </w:p>
    <w:p w14:paraId="3CEDEF76" w14:textId="3EB57101" w:rsidR="006A3C74" w:rsidRPr="008A6D4E" w:rsidRDefault="006A3C74" w:rsidP="006A3C74">
      <w:pPr>
        <w:spacing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Факторами впливу на енергоспоживання є зміна чисельності населення. У таблиці 3.</w:t>
      </w:r>
      <w:r w:rsidR="00981263">
        <w:rPr>
          <w:rFonts w:ascii="Century Gothic" w:eastAsia="Times New Roman" w:hAnsi="Century Gothic" w:cs="Times New Roman"/>
          <w:color w:val="333333"/>
          <w:kern w:val="0"/>
          <w:sz w:val="22"/>
          <w:szCs w:val="22"/>
          <w:lang w:eastAsia="uk-UA"/>
          <w14:ligatures w14:val="none"/>
        </w:rPr>
        <w:t>11</w:t>
      </w:r>
      <w:r w:rsidRPr="008A6D4E">
        <w:rPr>
          <w:rFonts w:ascii="Century Gothic" w:eastAsia="Times New Roman" w:hAnsi="Century Gothic" w:cs="Times New Roman"/>
          <w:color w:val="333333"/>
          <w:kern w:val="0"/>
          <w:sz w:val="22"/>
          <w:szCs w:val="22"/>
          <w:lang w:eastAsia="uk-UA"/>
          <w14:ligatures w14:val="none"/>
        </w:rPr>
        <w:t xml:space="preserve"> та таблиці 3.</w:t>
      </w:r>
      <w:r w:rsidR="00981263">
        <w:rPr>
          <w:rFonts w:ascii="Century Gothic" w:eastAsia="Times New Roman" w:hAnsi="Century Gothic" w:cs="Times New Roman"/>
          <w:color w:val="333333"/>
          <w:kern w:val="0"/>
          <w:sz w:val="22"/>
          <w:szCs w:val="22"/>
          <w:lang w:eastAsia="uk-UA"/>
          <w14:ligatures w14:val="none"/>
        </w:rPr>
        <w:t>12</w:t>
      </w:r>
      <w:r w:rsidRPr="008A6D4E">
        <w:rPr>
          <w:rFonts w:ascii="Century Gothic" w:eastAsia="Times New Roman" w:hAnsi="Century Gothic" w:cs="Times New Roman"/>
          <w:color w:val="333333"/>
          <w:kern w:val="0"/>
          <w:sz w:val="22"/>
          <w:szCs w:val="22"/>
          <w:lang w:eastAsia="uk-UA"/>
          <w14:ligatures w14:val="none"/>
        </w:rPr>
        <w:t xml:space="preserve"> приведено дані по фактичному та прогнозному енергоспоживанні за сектором об’єкти водопостачання і водовідведення. На рисунку 3.6 дані щодо фактичного та прогнозного споживання приведені у графічній формі. </w:t>
      </w:r>
    </w:p>
    <w:p w14:paraId="0F08600E" w14:textId="17AC47FB" w:rsidR="006A3C74" w:rsidRPr="008A6D4E" w:rsidRDefault="006A3C74" w:rsidP="006A3C74">
      <w:pPr>
        <w:spacing w:after="0" w:line="276" w:lineRule="auto"/>
        <w:jc w:val="right"/>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Таблиця 3.</w:t>
      </w:r>
      <w:r w:rsidR="00981263">
        <w:rPr>
          <w:rFonts w:ascii="Century Gothic" w:eastAsia="Times New Roman" w:hAnsi="Century Gothic" w:cs="Times New Roman"/>
          <w:color w:val="333333"/>
          <w:kern w:val="0"/>
          <w:sz w:val="22"/>
          <w:szCs w:val="22"/>
          <w:lang w:eastAsia="uk-UA"/>
          <w14:ligatures w14:val="none"/>
        </w:rPr>
        <w:t>11</w:t>
      </w:r>
      <w:r w:rsidRPr="008A6D4E">
        <w:rPr>
          <w:rFonts w:ascii="Century Gothic" w:eastAsia="Times New Roman" w:hAnsi="Century Gothic" w:cs="Times New Roman"/>
          <w:color w:val="333333"/>
          <w:kern w:val="0"/>
          <w:sz w:val="22"/>
          <w:szCs w:val="22"/>
          <w:lang w:eastAsia="uk-UA"/>
          <w14:ligatures w14:val="none"/>
        </w:rPr>
        <w:t xml:space="preserve"> </w:t>
      </w:r>
    </w:p>
    <w:p w14:paraId="4F59B8ED" w14:textId="77777777" w:rsidR="006A3C74" w:rsidRPr="008A6D4E" w:rsidRDefault="006A3C74" w:rsidP="006A3C74">
      <w:pPr>
        <w:spacing w:after="0" w:line="276" w:lineRule="auto"/>
        <w:jc w:val="center"/>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Фактичне споживання енергії у секторі об’єкти водопостачання і водовідведення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r w:rsidRPr="008A6D4E">
        <w:rPr>
          <w:rFonts w:ascii="Century Gothic" w:eastAsia="Times New Roman" w:hAnsi="Century Gothic" w:cs="Times New Roman"/>
          <w:color w:val="333333"/>
          <w:kern w:val="0"/>
          <w:sz w:val="22"/>
          <w:szCs w:val="22"/>
          <w:lang w:eastAsia="uk-UA"/>
          <w14:ligatures w14:val="none"/>
        </w:rPr>
        <w:t>).</w:t>
      </w:r>
    </w:p>
    <w:tbl>
      <w:tblPr>
        <w:tblStyle w:val="-513"/>
        <w:tblW w:w="9639" w:type="dxa"/>
        <w:tblLayout w:type="fixed"/>
        <w:tblLook w:val="0660" w:firstRow="1" w:lastRow="1" w:firstColumn="0" w:lastColumn="0" w:noHBand="1" w:noVBand="1"/>
      </w:tblPr>
      <w:tblGrid>
        <w:gridCol w:w="496"/>
        <w:gridCol w:w="2760"/>
        <w:gridCol w:w="1139"/>
        <w:gridCol w:w="749"/>
        <w:gridCol w:w="749"/>
        <w:gridCol w:w="749"/>
        <w:gridCol w:w="749"/>
        <w:gridCol w:w="750"/>
        <w:gridCol w:w="749"/>
        <w:gridCol w:w="749"/>
      </w:tblGrid>
      <w:tr w:rsidR="006A3C74" w:rsidRPr="008A6D4E" w14:paraId="0D0D6AEB" w14:textId="77777777">
        <w:trPr>
          <w:cnfStyle w:val="100000000000" w:firstRow="1" w:lastRow="0" w:firstColumn="0" w:lastColumn="0" w:oddVBand="0" w:evenVBand="0" w:oddHBand="0" w:evenHBand="0" w:firstRowFirstColumn="0" w:firstRowLastColumn="0" w:lastRowFirstColumn="0" w:lastRowLastColumn="0"/>
          <w:trHeight w:val="20"/>
        </w:trPr>
        <w:tc>
          <w:tcPr>
            <w:tcW w:w="496" w:type="dxa"/>
            <w:noWrap/>
            <w:hideMark/>
          </w:tcPr>
          <w:p w14:paraId="40182CA5"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2760" w:type="dxa"/>
            <w:noWrap/>
            <w:hideMark/>
          </w:tcPr>
          <w:p w14:paraId="7A7599E4"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Назва</w:t>
            </w:r>
          </w:p>
        </w:tc>
        <w:tc>
          <w:tcPr>
            <w:tcW w:w="1139" w:type="dxa"/>
            <w:noWrap/>
            <w:hideMark/>
          </w:tcPr>
          <w:p w14:paraId="0C9DCBDF"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Од. </w:t>
            </w:r>
            <w:proofErr w:type="spellStart"/>
            <w:r w:rsidRPr="008A6D4E">
              <w:rPr>
                <w:rFonts w:ascii="Century Gothic" w:eastAsia="Times New Roman" w:hAnsi="Century Gothic" w:cs="Times New Roman"/>
                <w:sz w:val="16"/>
                <w:szCs w:val="16"/>
              </w:rPr>
              <w:t>вим</w:t>
            </w:r>
            <w:proofErr w:type="spellEnd"/>
            <w:r w:rsidRPr="008A6D4E">
              <w:rPr>
                <w:rFonts w:ascii="Century Gothic" w:eastAsia="Times New Roman" w:hAnsi="Century Gothic" w:cs="Times New Roman"/>
                <w:sz w:val="16"/>
                <w:szCs w:val="16"/>
              </w:rPr>
              <w:t>.</w:t>
            </w:r>
          </w:p>
        </w:tc>
        <w:tc>
          <w:tcPr>
            <w:tcW w:w="749" w:type="dxa"/>
            <w:noWrap/>
            <w:hideMark/>
          </w:tcPr>
          <w:p w14:paraId="1CA2F039"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2017</w:t>
            </w:r>
          </w:p>
        </w:tc>
        <w:tc>
          <w:tcPr>
            <w:tcW w:w="749" w:type="dxa"/>
            <w:noWrap/>
            <w:hideMark/>
          </w:tcPr>
          <w:p w14:paraId="31E675C0"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2018</w:t>
            </w:r>
          </w:p>
        </w:tc>
        <w:tc>
          <w:tcPr>
            <w:tcW w:w="749" w:type="dxa"/>
            <w:noWrap/>
            <w:hideMark/>
          </w:tcPr>
          <w:p w14:paraId="714025AE"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2019</w:t>
            </w:r>
          </w:p>
        </w:tc>
        <w:tc>
          <w:tcPr>
            <w:tcW w:w="749" w:type="dxa"/>
            <w:noWrap/>
            <w:hideMark/>
          </w:tcPr>
          <w:p w14:paraId="44F289BC"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2020</w:t>
            </w:r>
          </w:p>
        </w:tc>
        <w:tc>
          <w:tcPr>
            <w:tcW w:w="750" w:type="dxa"/>
            <w:noWrap/>
            <w:hideMark/>
          </w:tcPr>
          <w:p w14:paraId="279ABF26"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2021</w:t>
            </w:r>
          </w:p>
        </w:tc>
        <w:tc>
          <w:tcPr>
            <w:tcW w:w="749" w:type="dxa"/>
            <w:noWrap/>
            <w:hideMark/>
          </w:tcPr>
          <w:p w14:paraId="76A3E413"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2022</w:t>
            </w:r>
          </w:p>
        </w:tc>
        <w:tc>
          <w:tcPr>
            <w:tcW w:w="749" w:type="dxa"/>
            <w:noWrap/>
            <w:hideMark/>
          </w:tcPr>
          <w:p w14:paraId="0871B3DA"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2023</w:t>
            </w:r>
          </w:p>
        </w:tc>
      </w:tr>
      <w:tr w:rsidR="00675D87" w:rsidRPr="008A6D4E" w14:paraId="170FAF50" w14:textId="77777777">
        <w:trPr>
          <w:trHeight w:val="20"/>
        </w:trPr>
        <w:tc>
          <w:tcPr>
            <w:tcW w:w="496" w:type="dxa"/>
            <w:noWrap/>
            <w:hideMark/>
          </w:tcPr>
          <w:p w14:paraId="56CB801A" w14:textId="77777777" w:rsidR="00675D87" w:rsidRPr="008A6D4E" w:rsidRDefault="00675D87" w:rsidP="00675D87">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2760" w:type="dxa"/>
            <w:noWrap/>
            <w:hideMark/>
          </w:tcPr>
          <w:p w14:paraId="57FE5144" w14:textId="77777777" w:rsidR="00675D87" w:rsidRPr="008A6D4E" w:rsidRDefault="00675D87" w:rsidP="00675D87">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w:t>
            </w:r>
            <w:proofErr w:type="spellStart"/>
            <w:r w:rsidRPr="008A6D4E">
              <w:rPr>
                <w:rFonts w:ascii="Century Gothic" w:eastAsia="Times New Roman" w:hAnsi="Century Gothic" w:cs="Times New Roman"/>
                <w:sz w:val="16"/>
                <w:szCs w:val="16"/>
              </w:rPr>
              <w:t>населення,всього</w:t>
            </w:r>
            <w:proofErr w:type="spellEnd"/>
          </w:p>
        </w:tc>
        <w:tc>
          <w:tcPr>
            <w:tcW w:w="1139" w:type="dxa"/>
            <w:noWrap/>
            <w:hideMark/>
          </w:tcPr>
          <w:p w14:paraId="52808627" w14:textId="77777777" w:rsidR="00675D87" w:rsidRPr="008A6D4E" w:rsidRDefault="00675D87" w:rsidP="00675D87">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749" w:type="dxa"/>
            <w:noWrap/>
            <w:vAlign w:val="center"/>
            <w:hideMark/>
          </w:tcPr>
          <w:p w14:paraId="27A767F4" w14:textId="2831E6C3" w:rsidR="00675D87" w:rsidRPr="008A6D4E" w:rsidRDefault="00675D87" w:rsidP="00675D87">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749" w:type="dxa"/>
            <w:noWrap/>
            <w:vAlign w:val="center"/>
            <w:hideMark/>
          </w:tcPr>
          <w:p w14:paraId="5C4BB0B0" w14:textId="32A4E39B" w:rsidR="00675D87" w:rsidRPr="008A6D4E" w:rsidRDefault="00675D87" w:rsidP="00675D87">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749" w:type="dxa"/>
            <w:noWrap/>
            <w:vAlign w:val="center"/>
            <w:hideMark/>
          </w:tcPr>
          <w:p w14:paraId="5EC640DA" w14:textId="2EB45CA9" w:rsidR="00675D87" w:rsidRPr="008A6D4E" w:rsidRDefault="00675D87" w:rsidP="00675D87">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749" w:type="dxa"/>
            <w:noWrap/>
            <w:vAlign w:val="center"/>
            <w:hideMark/>
          </w:tcPr>
          <w:p w14:paraId="76B2E121" w14:textId="15509C57" w:rsidR="00675D87" w:rsidRPr="008A6D4E" w:rsidRDefault="00675D87" w:rsidP="00675D87">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750" w:type="dxa"/>
            <w:noWrap/>
            <w:vAlign w:val="center"/>
            <w:hideMark/>
          </w:tcPr>
          <w:p w14:paraId="4773AB72" w14:textId="6B32C22D" w:rsidR="00675D87" w:rsidRPr="008A6D4E" w:rsidRDefault="00675D87" w:rsidP="00675D87">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749" w:type="dxa"/>
            <w:noWrap/>
            <w:vAlign w:val="center"/>
            <w:hideMark/>
          </w:tcPr>
          <w:p w14:paraId="3B850304" w14:textId="3D7FFA0B" w:rsidR="00675D87" w:rsidRPr="008A6D4E" w:rsidRDefault="00675D87" w:rsidP="00675D87">
            <w:pPr>
              <w:jc w:val="center"/>
              <w:rPr>
                <w:rFonts w:ascii="Century Gothic" w:eastAsia="Times New Roman" w:hAnsi="Century Gothic" w:cs="Times New Roman"/>
                <w:sz w:val="16"/>
                <w:szCs w:val="16"/>
              </w:rPr>
            </w:pPr>
            <w:r w:rsidRPr="008A6D4E">
              <w:rPr>
                <w:rFonts w:ascii="Century Gothic" w:hAnsi="Century Gothic"/>
                <w:sz w:val="16"/>
                <w:szCs w:val="16"/>
              </w:rPr>
              <w:t>88,2</w:t>
            </w:r>
          </w:p>
        </w:tc>
        <w:tc>
          <w:tcPr>
            <w:tcW w:w="749" w:type="dxa"/>
            <w:noWrap/>
            <w:vAlign w:val="center"/>
            <w:hideMark/>
          </w:tcPr>
          <w:p w14:paraId="78D178AE" w14:textId="62E7DE70" w:rsidR="00675D87" w:rsidRPr="008A6D4E" w:rsidRDefault="00675D87" w:rsidP="00675D87">
            <w:pPr>
              <w:jc w:val="center"/>
              <w:rPr>
                <w:rFonts w:ascii="Century Gothic" w:eastAsia="Times New Roman" w:hAnsi="Century Gothic" w:cs="Times New Roman"/>
                <w:sz w:val="16"/>
                <w:szCs w:val="16"/>
              </w:rPr>
            </w:pPr>
            <w:r w:rsidRPr="008A6D4E">
              <w:rPr>
                <w:rFonts w:ascii="Century Gothic" w:hAnsi="Century Gothic"/>
                <w:sz w:val="16"/>
                <w:szCs w:val="16"/>
              </w:rPr>
              <w:t>94,5</w:t>
            </w:r>
          </w:p>
        </w:tc>
      </w:tr>
      <w:tr w:rsidR="00B667BF" w:rsidRPr="008A6D4E" w14:paraId="653C6F44" w14:textId="77777777">
        <w:trPr>
          <w:cnfStyle w:val="010000000000" w:firstRow="0" w:lastRow="1" w:firstColumn="0" w:lastColumn="0" w:oddVBand="0" w:evenVBand="0" w:oddHBand="0" w:evenHBand="0" w:firstRowFirstColumn="0" w:firstRowLastColumn="0" w:lastRowFirstColumn="0" w:lastRowLastColumn="0"/>
          <w:trHeight w:val="20"/>
        </w:trPr>
        <w:tc>
          <w:tcPr>
            <w:tcW w:w="496" w:type="dxa"/>
            <w:noWrap/>
            <w:hideMark/>
          </w:tcPr>
          <w:p w14:paraId="4FC54C87" w14:textId="77777777" w:rsidR="00B667BF" w:rsidRPr="008A6D4E" w:rsidRDefault="00B667BF" w:rsidP="00B667BF">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2760" w:type="dxa"/>
            <w:noWrap/>
            <w:hideMark/>
          </w:tcPr>
          <w:p w14:paraId="5F15C749" w14:textId="77777777" w:rsidR="00B667BF" w:rsidRPr="008A6D4E" w:rsidRDefault="00B667BF" w:rsidP="00B667BF">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Споживання енергії та прогноз</w:t>
            </w:r>
          </w:p>
        </w:tc>
        <w:tc>
          <w:tcPr>
            <w:tcW w:w="1139" w:type="dxa"/>
            <w:noWrap/>
            <w:hideMark/>
          </w:tcPr>
          <w:p w14:paraId="618B191A" w14:textId="77777777" w:rsidR="00B667BF" w:rsidRPr="008A6D4E" w:rsidRDefault="00B667BF" w:rsidP="00B667BF">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МВт·год</w:t>
            </w:r>
            <w:proofErr w:type="spellEnd"/>
          </w:p>
        </w:tc>
        <w:tc>
          <w:tcPr>
            <w:tcW w:w="749" w:type="dxa"/>
            <w:noWrap/>
            <w:vAlign w:val="center"/>
            <w:hideMark/>
          </w:tcPr>
          <w:p w14:paraId="304EF5A1" w14:textId="225C3927" w:rsidR="00B667BF" w:rsidRPr="008A6D4E" w:rsidRDefault="00B667BF" w:rsidP="00B667BF">
            <w:pPr>
              <w:jc w:val="center"/>
              <w:rPr>
                <w:rFonts w:ascii="Century Gothic" w:eastAsia="Times New Roman" w:hAnsi="Century Gothic" w:cs="Times New Roman"/>
                <w:sz w:val="16"/>
                <w:szCs w:val="16"/>
              </w:rPr>
            </w:pPr>
            <w:r w:rsidRPr="008A6D4E">
              <w:rPr>
                <w:rFonts w:ascii="Century Gothic" w:hAnsi="Century Gothic"/>
                <w:sz w:val="16"/>
                <w:szCs w:val="16"/>
              </w:rPr>
              <w:t>5 839</w:t>
            </w:r>
          </w:p>
        </w:tc>
        <w:tc>
          <w:tcPr>
            <w:tcW w:w="749" w:type="dxa"/>
            <w:noWrap/>
            <w:vAlign w:val="center"/>
            <w:hideMark/>
          </w:tcPr>
          <w:p w14:paraId="6031ECA4" w14:textId="4A497CDF" w:rsidR="00B667BF" w:rsidRPr="008A6D4E" w:rsidRDefault="00B667BF" w:rsidP="00B667BF">
            <w:pPr>
              <w:jc w:val="center"/>
              <w:rPr>
                <w:rFonts w:ascii="Century Gothic" w:eastAsia="Times New Roman" w:hAnsi="Century Gothic" w:cs="Times New Roman"/>
                <w:sz w:val="16"/>
                <w:szCs w:val="16"/>
              </w:rPr>
            </w:pPr>
            <w:r w:rsidRPr="008A6D4E">
              <w:rPr>
                <w:rFonts w:ascii="Century Gothic" w:hAnsi="Century Gothic"/>
                <w:sz w:val="16"/>
                <w:szCs w:val="16"/>
              </w:rPr>
              <w:t>6 432</w:t>
            </w:r>
          </w:p>
        </w:tc>
        <w:tc>
          <w:tcPr>
            <w:tcW w:w="749" w:type="dxa"/>
            <w:noWrap/>
            <w:vAlign w:val="center"/>
            <w:hideMark/>
          </w:tcPr>
          <w:p w14:paraId="76503088" w14:textId="6FD71DF0" w:rsidR="00B667BF" w:rsidRPr="008A6D4E" w:rsidRDefault="00B667BF" w:rsidP="00B667BF">
            <w:pPr>
              <w:jc w:val="center"/>
              <w:rPr>
                <w:rFonts w:ascii="Century Gothic" w:eastAsia="Times New Roman" w:hAnsi="Century Gothic" w:cs="Times New Roman"/>
                <w:sz w:val="16"/>
                <w:szCs w:val="16"/>
              </w:rPr>
            </w:pPr>
            <w:r w:rsidRPr="008A6D4E">
              <w:rPr>
                <w:rFonts w:ascii="Century Gothic" w:hAnsi="Century Gothic"/>
                <w:sz w:val="16"/>
                <w:szCs w:val="16"/>
              </w:rPr>
              <w:t>6 072</w:t>
            </w:r>
          </w:p>
        </w:tc>
        <w:tc>
          <w:tcPr>
            <w:tcW w:w="749" w:type="dxa"/>
            <w:noWrap/>
            <w:vAlign w:val="center"/>
            <w:hideMark/>
          </w:tcPr>
          <w:p w14:paraId="7D62D341" w14:textId="7F15D38D" w:rsidR="00B667BF" w:rsidRPr="008A6D4E" w:rsidRDefault="00B667BF" w:rsidP="00B667BF">
            <w:pPr>
              <w:jc w:val="center"/>
              <w:rPr>
                <w:rFonts w:ascii="Century Gothic" w:eastAsia="Times New Roman" w:hAnsi="Century Gothic" w:cs="Times New Roman"/>
                <w:sz w:val="16"/>
                <w:szCs w:val="16"/>
              </w:rPr>
            </w:pPr>
            <w:r w:rsidRPr="008A6D4E">
              <w:rPr>
                <w:rFonts w:ascii="Century Gothic" w:hAnsi="Century Gothic"/>
                <w:sz w:val="16"/>
                <w:szCs w:val="16"/>
              </w:rPr>
              <w:t>6 317</w:t>
            </w:r>
          </w:p>
        </w:tc>
        <w:tc>
          <w:tcPr>
            <w:tcW w:w="750" w:type="dxa"/>
            <w:noWrap/>
            <w:vAlign w:val="center"/>
            <w:hideMark/>
          </w:tcPr>
          <w:p w14:paraId="534F5C93" w14:textId="58363C12" w:rsidR="00B667BF" w:rsidRPr="008A6D4E" w:rsidRDefault="00B667BF" w:rsidP="00B667BF">
            <w:pPr>
              <w:jc w:val="center"/>
              <w:rPr>
                <w:rFonts w:ascii="Century Gothic" w:eastAsia="Times New Roman" w:hAnsi="Century Gothic" w:cs="Times New Roman"/>
                <w:sz w:val="16"/>
                <w:szCs w:val="16"/>
              </w:rPr>
            </w:pPr>
            <w:r w:rsidRPr="008A6D4E">
              <w:rPr>
                <w:rFonts w:ascii="Century Gothic" w:hAnsi="Century Gothic"/>
                <w:sz w:val="16"/>
                <w:szCs w:val="16"/>
              </w:rPr>
              <w:t>6 033</w:t>
            </w:r>
          </w:p>
        </w:tc>
        <w:tc>
          <w:tcPr>
            <w:tcW w:w="749" w:type="dxa"/>
            <w:noWrap/>
            <w:vAlign w:val="center"/>
            <w:hideMark/>
          </w:tcPr>
          <w:p w14:paraId="269F45E6" w14:textId="52FF49A8" w:rsidR="00B667BF" w:rsidRPr="008A6D4E" w:rsidRDefault="00B667BF" w:rsidP="00B667BF">
            <w:pPr>
              <w:jc w:val="center"/>
              <w:rPr>
                <w:rFonts w:ascii="Century Gothic" w:eastAsia="Times New Roman" w:hAnsi="Century Gothic" w:cs="Times New Roman"/>
                <w:sz w:val="16"/>
                <w:szCs w:val="16"/>
              </w:rPr>
            </w:pPr>
            <w:r w:rsidRPr="008A6D4E">
              <w:rPr>
                <w:rFonts w:ascii="Century Gothic" w:hAnsi="Century Gothic"/>
                <w:sz w:val="16"/>
                <w:szCs w:val="16"/>
              </w:rPr>
              <w:t>5 719</w:t>
            </w:r>
          </w:p>
        </w:tc>
        <w:tc>
          <w:tcPr>
            <w:tcW w:w="749" w:type="dxa"/>
            <w:noWrap/>
            <w:vAlign w:val="center"/>
            <w:hideMark/>
          </w:tcPr>
          <w:p w14:paraId="474961DE" w14:textId="359CAE2E" w:rsidR="00B667BF" w:rsidRPr="008A6D4E" w:rsidRDefault="00B667BF" w:rsidP="00B667BF">
            <w:pPr>
              <w:jc w:val="center"/>
              <w:rPr>
                <w:rFonts w:ascii="Century Gothic" w:eastAsia="Times New Roman" w:hAnsi="Century Gothic" w:cs="Times New Roman"/>
                <w:sz w:val="16"/>
                <w:szCs w:val="16"/>
              </w:rPr>
            </w:pPr>
            <w:r w:rsidRPr="008A6D4E">
              <w:rPr>
                <w:rFonts w:ascii="Century Gothic" w:hAnsi="Century Gothic"/>
                <w:sz w:val="16"/>
                <w:szCs w:val="16"/>
              </w:rPr>
              <w:t>5 191</w:t>
            </w:r>
          </w:p>
        </w:tc>
      </w:tr>
    </w:tbl>
    <w:p w14:paraId="5A8579F0" w14:textId="5A65EFF2" w:rsidR="006A3C74" w:rsidRPr="008A6D4E" w:rsidRDefault="006A3C74" w:rsidP="006A3C74">
      <w:pPr>
        <w:spacing w:before="200" w:after="0" w:line="240" w:lineRule="auto"/>
        <w:jc w:val="right"/>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Таблиця 3.1</w:t>
      </w:r>
      <w:r w:rsidR="00981263">
        <w:rPr>
          <w:rFonts w:ascii="Century Gothic" w:eastAsia="Calibri" w:hAnsi="Century Gothic" w:cs="Calibri"/>
          <w:color w:val="000000" w:themeColor="text1"/>
          <w:kern w:val="0"/>
          <w:sz w:val="22"/>
          <w:szCs w:val="22"/>
          <w:lang w:eastAsia="uk-UA"/>
          <w14:ligatures w14:val="none"/>
        </w:rPr>
        <w:t>2</w:t>
      </w:r>
    </w:p>
    <w:p w14:paraId="4DA3DE27" w14:textId="77777777" w:rsidR="006A3C74" w:rsidRPr="008A6D4E" w:rsidRDefault="006A3C74" w:rsidP="006A3C74">
      <w:pPr>
        <w:spacing w:after="0" w:line="240" w:lineRule="auto"/>
        <w:jc w:val="center"/>
        <w:rPr>
          <w:rFonts w:ascii="Century Gothic" w:eastAsia="Times New Roman" w:hAnsi="Century Gothic" w:cs="Times New Roman"/>
          <w:b/>
          <w:bCs/>
          <w:color w:val="000000"/>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Прогнозне споживання енергії у секторі об’єкти водопостачання і водовідведення (</w:t>
      </w:r>
      <w:proofErr w:type="spellStart"/>
      <w:r w:rsidRPr="008A6D4E">
        <w:rPr>
          <w:rFonts w:ascii="Century Gothic" w:eastAsia="Calibri" w:hAnsi="Century Gothic" w:cs="Calibri"/>
          <w:color w:val="000000" w:themeColor="text1"/>
          <w:kern w:val="0"/>
          <w:sz w:val="22"/>
          <w:szCs w:val="22"/>
          <w:lang w:eastAsia="uk-UA"/>
          <w14:ligatures w14:val="none"/>
        </w:rPr>
        <w:t>МВт</w:t>
      </w:r>
      <w:r w:rsidRPr="008A6D4E">
        <w:rPr>
          <w:rFonts w:ascii="Cambria Math" w:eastAsia="Calibri" w:hAnsi="Cambria Math" w:cs="Cambria Math"/>
          <w:color w:val="000000" w:themeColor="text1"/>
          <w:kern w:val="0"/>
          <w:sz w:val="22"/>
          <w:szCs w:val="22"/>
          <w:lang w:eastAsia="uk-UA"/>
          <w14:ligatures w14:val="none"/>
        </w:rPr>
        <w:t>⋅</w:t>
      </w:r>
      <w:r w:rsidRPr="008A6D4E">
        <w:rPr>
          <w:rFonts w:ascii="Century Gothic" w:eastAsia="Calibri" w:hAnsi="Century Gothic" w:cs="Calibri"/>
          <w:color w:val="000000" w:themeColor="text1"/>
          <w:kern w:val="0"/>
          <w:sz w:val="22"/>
          <w:szCs w:val="22"/>
          <w:lang w:eastAsia="uk-UA"/>
          <w14:ligatures w14:val="none"/>
        </w:rPr>
        <w:t>год</w:t>
      </w:r>
      <w:proofErr w:type="spellEnd"/>
      <w:r w:rsidRPr="008A6D4E">
        <w:rPr>
          <w:rFonts w:ascii="Century Gothic" w:eastAsia="Calibri" w:hAnsi="Century Gothic" w:cs="Calibri"/>
          <w:color w:val="000000" w:themeColor="text1"/>
          <w:kern w:val="0"/>
          <w:sz w:val="22"/>
          <w:szCs w:val="22"/>
          <w:lang w:eastAsia="uk-UA"/>
          <w14:ligatures w14:val="none"/>
        </w:rPr>
        <w:t>).</w:t>
      </w:r>
    </w:p>
    <w:tbl>
      <w:tblPr>
        <w:tblStyle w:val="-513"/>
        <w:tblW w:w="9682" w:type="dxa"/>
        <w:tblLook w:val="0660" w:firstRow="1" w:lastRow="1" w:firstColumn="0" w:lastColumn="0" w:noHBand="1" w:noVBand="1"/>
      </w:tblPr>
      <w:tblGrid>
        <w:gridCol w:w="456"/>
        <w:gridCol w:w="3164"/>
        <w:gridCol w:w="1057"/>
        <w:gridCol w:w="715"/>
        <w:gridCol w:w="715"/>
        <w:gridCol w:w="715"/>
        <w:gridCol w:w="715"/>
        <w:gridCol w:w="715"/>
        <w:gridCol w:w="715"/>
        <w:gridCol w:w="715"/>
      </w:tblGrid>
      <w:tr w:rsidR="00F12F57" w:rsidRPr="008A6D4E" w14:paraId="681C0FAD" w14:textId="77777777">
        <w:trPr>
          <w:cnfStyle w:val="100000000000" w:firstRow="1" w:lastRow="0" w:firstColumn="0" w:lastColumn="0" w:oddVBand="0" w:evenVBand="0" w:oddHBand="0" w:evenHBand="0" w:firstRowFirstColumn="0" w:firstRowLastColumn="0" w:lastRowFirstColumn="0" w:lastRowLastColumn="0"/>
          <w:trHeight w:val="24"/>
        </w:trPr>
        <w:tc>
          <w:tcPr>
            <w:tcW w:w="0" w:type="auto"/>
            <w:noWrap/>
            <w:vAlign w:val="center"/>
            <w:hideMark/>
          </w:tcPr>
          <w:p w14:paraId="228E6293"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vAlign w:val="center"/>
            <w:hideMark/>
          </w:tcPr>
          <w:p w14:paraId="4B68642A"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vAlign w:val="center"/>
            <w:hideMark/>
          </w:tcPr>
          <w:p w14:paraId="7ED77306"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0" w:type="auto"/>
            <w:noWrap/>
            <w:vAlign w:val="center"/>
            <w:hideMark/>
          </w:tcPr>
          <w:p w14:paraId="2A64B03B"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2024</w:t>
            </w:r>
          </w:p>
        </w:tc>
        <w:tc>
          <w:tcPr>
            <w:tcW w:w="0" w:type="auto"/>
            <w:noWrap/>
            <w:vAlign w:val="center"/>
            <w:hideMark/>
          </w:tcPr>
          <w:p w14:paraId="73C9956E"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2025</w:t>
            </w:r>
          </w:p>
        </w:tc>
        <w:tc>
          <w:tcPr>
            <w:tcW w:w="0" w:type="auto"/>
            <w:noWrap/>
            <w:vAlign w:val="center"/>
            <w:hideMark/>
          </w:tcPr>
          <w:p w14:paraId="1776A08A"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2026</w:t>
            </w:r>
          </w:p>
        </w:tc>
        <w:tc>
          <w:tcPr>
            <w:tcW w:w="0" w:type="auto"/>
            <w:noWrap/>
            <w:vAlign w:val="center"/>
            <w:hideMark/>
          </w:tcPr>
          <w:p w14:paraId="3CF9801C"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2027</w:t>
            </w:r>
          </w:p>
        </w:tc>
        <w:tc>
          <w:tcPr>
            <w:tcW w:w="0" w:type="auto"/>
            <w:noWrap/>
            <w:vAlign w:val="center"/>
            <w:hideMark/>
          </w:tcPr>
          <w:p w14:paraId="4AB491EE"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2028</w:t>
            </w:r>
          </w:p>
        </w:tc>
        <w:tc>
          <w:tcPr>
            <w:tcW w:w="0" w:type="auto"/>
            <w:noWrap/>
            <w:vAlign w:val="center"/>
            <w:hideMark/>
          </w:tcPr>
          <w:p w14:paraId="0C4F368C"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2029</w:t>
            </w:r>
          </w:p>
        </w:tc>
        <w:tc>
          <w:tcPr>
            <w:tcW w:w="0" w:type="auto"/>
            <w:noWrap/>
            <w:vAlign w:val="center"/>
            <w:hideMark/>
          </w:tcPr>
          <w:p w14:paraId="55EC5F97"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2030</w:t>
            </w:r>
          </w:p>
        </w:tc>
      </w:tr>
      <w:tr w:rsidR="00F12F57" w:rsidRPr="008A6D4E" w14:paraId="40FBD039" w14:textId="77777777">
        <w:trPr>
          <w:trHeight w:val="24"/>
        </w:trPr>
        <w:tc>
          <w:tcPr>
            <w:tcW w:w="0" w:type="auto"/>
            <w:noWrap/>
            <w:vAlign w:val="center"/>
            <w:hideMark/>
          </w:tcPr>
          <w:p w14:paraId="1792484D" w14:textId="77777777" w:rsidR="00F12F57" w:rsidRPr="008A6D4E" w:rsidRDefault="00F12F57" w:rsidP="00F12F57">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61EC6D64" w14:textId="77777777" w:rsidR="00F12F57" w:rsidRPr="008A6D4E" w:rsidRDefault="00F12F57" w:rsidP="00F12F57">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Чисельність населення, всього</w:t>
            </w:r>
          </w:p>
        </w:tc>
        <w:tc>
          <w:tcPr>
            <w:tcW w:w="0" w:type="auto"/>
            <w:noWrap/>
            <w:vAlign w:val="center"/>
            <w:hideMark/>
          </w:tcPr>
          <w:p w14:paraId="462D70BE" w14:textId="77777777" w:rsidR="00F12F57" w:rsidRPr="008A6D4E" w:rsidRDefault="00F12F57" w:rsidP="00F12F57">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584AF393" w14:textId="3DAFBB89" w:rsidR="00F12F57" w:rsidRPr="008A6D4E" w:rsidRDefault="00F12F57" w:rsidP="00F12F57">
            <w:pPr>
              <w:jc w:val="center"/>
              <w:rPr>
                <w:rFonts w:ascii="Century Gothic" w:eastAsia="Times New Roman" w:hAnsi="Century Gothic" w:cs="Times New Roman"/>
                <w:sz w:val="16"/>
                <w:szCs w:val="16"/>
              </w:rPr>
            </w:pPr>
            <w:r w:rsidRPr="008A6D4E">
              <w:rPr>
                <w:rFonts w:ascii="Century Gothic" w:hAnsi="Century Gothic"/>
                <w:sz w:val="16"/>
                <w:szCs w:val="16"/>
              </w:rPr>
              <w:t>85,1</w:t>
            </w:r>
          </w:p>
        </w:tc>
        <w:tc>
          <w:tcPr>
            <w:tcW w:w="0" w:type="auto"/>
            <w:noWrap/>
            <w:vAlign w:val="center"/>
            <w:hideMark/>
          </w:tcPr>
          <w:p w14:paraId="4E6F4457" w14:textId="1BA7C2DD" w:rsidR="00F12F57" w:rsidRPr="008A6D4E" w:rsidRDefault="00F12F57" w:rsidP="00F12F57">
            <w:pPr>
              <w:jc w:val="center"/>
              <w:rPr>
                <w:rFonts w:ascii="Century Gothic" w:eastAsia="Times New Roman" w:hAnsi="Century Gothic" w:cs="Times New Roman"/>
                <w:sz w:val="16"/>
                <w:szCs w:val="16"/>
              </w:rPr>
            </w:pPr>
            <w:r w:rsidRPr="008A6D4E">
              <w:rPr>
                <w:rFonts w:ascii="Century Gothic" w:hAnsi="Century Gothic"/>
                <w:sz w:val="16"/>
                <w:szCs w:val="16"/>
              </w:rPr>
              <w:t>93,3</w:t>
            </w:r>
          </w:p>
        </w:tc>
        <w:tc>
          <w:tcPr>
            <w:tcW w:w="0" w:type="auto"/>
            <w:noWrap/>
            <w:vAlign w:val="center"/>
            <w:hideMark/>
          </w:tcPr>
          <w:p w14:paraId="1D9D93B3" w14:textId="192D6DD7" w:rsidR="00F12F57" w:rsidRPr="008A6D4E" w:rsidRDefault="00F12F57" w:rsidP="00F12F57">
            <w:pPr>
              <w:jc w:val="center"/>
              <w:rPr>
                <w:rFonts w:ascii="Century Gothic" w:eastAsia="Times New Roman" w:hAnsi="Century Gothic" w:cs="Times New Roman"/>
                <w:sz w:val="16"/>
                <w:szCs w:val="16"/>
              </w:rPr>
            </w:pPr>
            <w:r w:rsidRPr="008A6D4E">
              <w:rPr>
                <w:rFonts w:ascii="Century Gothic" w:hAnsi="Century Gothic"/>
                <w:sz w:val="16"/>
                <w:szCs w:val="16"/>
              </w:rPr>
              <w:t>92,3</w:t>
            </w:r>
          </w:p>
        </w:tc>
        <w:tc>
          <w:tcPr>
            <w:tcW w:w="0" w:type="auto"/>
            <w:noWrap/>
            <w:vAlign w:val="center"/>
            <w:hideMark/>
          </w:tcPr>
          <w:p w14:paraId="4138088D" w14:textId="467A19CD" w:rsidR="00F12F57" w:rsidRPr="008A6D4E" w:rsidRDefault="00F12F57" w:rsidP="00F12F57">
            <w:pPr>
              <w:jc w:val="center"/>
              <w:rPr>
                <w:rFonts w:ascii="Century Gothic" w:eastAsia="Times New Roman" w:hAnsi="Century Gothic" w:cs="Times New Roman"/>
                <w:sz w:val="16"/>
                <w:szCs w:val="16"/>
              </w:rPr>
            </w:pPr>
            <w:r w:rsidRPr="008A6D4E">
              <w:rPr>
                <w:rFonts w:ascii="Century Gothic" w:hAnsi="Century Gothic"/>
                <w:sz w:val="16"/>
                <w:szCs w:val="16"/>
              </w:rPr>
              <w:t>91,3</w:t>
            </w:r>
          </w:p>
        </w:tc>
        <w:tc>
          <w:tcPr>
            <w:tcW w:w="0" w:type="auto"/>
            <w:noWrap/>
            <w:vAlign w:val="center"/>
            <w:hideMark/>
          </w:tcPr>
          <w:p w14:paraId="1DACF0DA" w14:textId="12DFFA41" w:rsidR="00F12F57" w:rsidRPr="008A6D4E" w:rsidRDefault="00F12F57" w:rsidP="00F12F57">
            <w:pPr>
              <w:jc w:val="center"/>
              <w:rPr>
                <w:rFonts w:ascii="Century Gothic" w:eastAsia="Times New Roman" w:hAnsi="Century Gothic" w:cs="Times New Roman"/>
                <w:sz w:val="16"/>
                <w:szCs w:val="16"/>
              </w:rPr>
            </w:pPr>
            <w:r w:rsidRPr="008A6D4E">
              <w:rPr>
                <w:rFonts w:ascii="Century Gothic" w:hAnsi="Century Gothic"/>
                <w:sz w:val="16"/>
                <w:szCs w:val="16"/>
              </w:rPr>
              <w:t>90,7</w:t>
            </w:r>
          </w:p>
        </w:tc>
        <w:tc>
          <w:tcPr>
            <w:tcW w:w="0" w:type="auto"/>
            <w:noWrap/>
            <w:vAlign w:val="center"/>
            <w:hideMark/>
          </w:tcPr>
          <w:p w14:paraId="0EA096B1" w14:textId="7CD1BF59" w:rsidR="00F12F57" w:rsidRPr="008A6D4E" w:rsidRDefault="00F12F57" w:rsidP="00F12F57">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0" w:type="auto"/>
            <w:noWrap/>
            <w:vAlign w:val="center"/>
            <w:hideMark/>
          </w:tcPr>
          <w:p w14:paraId="41C1C052" w14:textId="38288E84" w:rsidR="00F12F57" w:rsidRPr="008A6D4E" w:rsidRDefault="00F12F57" w:rsidP="00F12F57">
            <w:pPr>
              <w:jc w:val="center"/>
              <w:rPr>
                <w:rFonts w:ascii="Century Gothic" w:eastAsia="Times New Roman" w:hAnsi="Century Gothic" w:cs="Times New Roman"/>
                <w:sz w:val="16"/>
                <w:szCs w:val="16"/>
              </w:rPr>
            </w:pPr>
            <w:r w:rsidRPr="008A6D4E">
              <w:rPr>
                <w:rFonts w:ascii="Century Gothic" w:hAnsi="Century Gothic"/>
                <w:sz w:val="16"/>
                <w:szCs w:val="16"/>
              </w:rPr>
              <w:t>89,3</w:t>
            </w:r>
          </w:p>
        </w:tc>
      </w:tr>
      <w:tr w:rsidR="00F12F57" w:rsidRPr="008A6D4E" w14:paraId="4F559772" w14:textId="77777777">
        <w:trPr>
          <w:cnfStyle w:val="010000000000" w:firstRow="0" w:lastRow="1" w:firstColumn="0" w:lastColumn="0" w:oddVBand="0" w:evenVBand="0" w:oddHBand="0" w:evenHBand="0" w:firstRowFirstColumn="0" w:firstRowLastColumn="0" w:lastRowFirstColumn="0" w:lastRowLastColumn="0"/>
          <w:trHeight w:val="24"/>
        </w:trPr>
        <w:tc>
          <w:tcPr>
            <w:tcW w:w="0" w:type="auto"/>
            <w:noWrap/>
            <w:vAlign w:val="center"/>
            <w:hideMark/>
          </w:tcPr>
          <w:p w14:paraId="176FEAA9" w14:textId="77777777" w:rsidR="00F12F57" w:rsidRPr="008A6D4E" w:rsidRDefault="00F12F57" w:rsidP="00F12F57">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w:t>
            </w:r>
          </w:p>
        </w:tc>
        <w:tc>
          <w:tcPr>
            <w:tcW w:w="0" w:type="auto"/>
            <w:noWrap/>
            <w:vAlign w:val="center"/>
            <w:hideMark/>
          </w:tcPr>
          <w:p w14:paraId="3B8A019A" w14:textId="77777777" w:rsidR="00F12F57" w:rsidRPr="008A6D4E" w:rsidRDefault="00F12F57" w:rsidP="00F12F57">
            <w:pP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Споживання енергії та прогноз</w:t>
            </w:r>
          </w:p>
        </w:tc>
        <w:tc>
          <w:tcPr>
            <w:tcW w:w="0" w:type="auto"/>
            <w:noWrap/>
            <w:vAlign w:val="center"/>
            <w:hideMark/>
          </w:tcPr>
          <w:p w14:paraId="386C513B" w14:textId="77777777" w:rsidR="00F12F57" w:rsidRPr="008A6D4E" w:rsidRDefault="00F12F57" w:rsidP="00F12F57">
            <w:pPr>
              <w:jc w:val="center"/>
              <w:rPr>
                <w:rFonts w:ascii="Century Gothic" w:eastAsia="Times New Roman" w:hAnsi="Century Gothic" w:cs="Times New Roman"/>
                <w:color w:val="auto"/>
                <w:sz w:val="16"/>
                <w:szCs w:val="16"/>
              </w:rPr>
            </w:pPr>
            <w:proofErr w:type="spellStart"/>
            <w:r w:rsidRPr="008A6D4E">
              <w:rPr>
                <w:rFonts w:ascii="Century Gothic" w:eastAsia="Times New Roman" w:hAnsi="Century Gothic" w:cs="Times New Roman"/>
                <w:color w:val="auto"/>
                <w:sz w:val="16"/>
                <w:szCs w:val="16"/>
              </w:rPr>
              <w:t>МВт·год</w:t>
            </w:r>
            <w:proofErr w:type="spellEnd"/>
          </w:p>
        </w:tc>
        <w:tc>
          <w:tcPr>
            <w:tcW w:w="0" w:type="auto"/>
            <w:noWrap/>
            <w:vAlign w:val="center"/>
            <w:hideMark/>
          </w:tcPr>
          <w:p w14:paraId="2E750792" w14:textId="294F41D9" w:rsidR="00F12F57" w:rsidRPr="008A6D4E" w:rsidRDefault="00F12F57" w:rsidP="00F12F5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5 619</w:t>
            </w:r>
          </w:p>
        </w:tc>
        <w:tc>
          <w:tcPr>
            <w:tcW w:w="0" w:type="auto"/>
            <w:noWrap/>
            <w:vAlign w:val="center"/>
            <w:hideMark/>
          </w:tcPr>
          <w:p w14:paraId="5AB03C49" w14:textId="27796AE9" w:rsidR="00F12F57" w:rsidRPr="008A6D4E" w:rsidRDefault="00F12F57" w:rsidP="00F12F5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6 162</w:t>
            </w:r>
          </w:p>
        </w:tc>
        <w:tc>
          <w:tcPr>
            <w:tcW w:w="0" w:type="auto"/>
            <w:noWrap/>
            <w:vAlign w:val="center"/>
            <w:hideMark/>
          </w:tcPr>
          <w:p w14:paraId="3605AAF7" w14:textId="45007014" w:rsidR="00F12F57" w:rsidRPr="008A6D4E" w:rsidRDefault="00F12F57" w:rsidP="00F12F5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6 092</w:t>
            </w:r>
          </w:p>
        </w:tc>
        <w:tc>
          <w:tcPr>
            <w:tcW w:w="0" w:type="auto"/>
            <w:noWrap/>
            <w:vAlign w:val="center"/>
            <w:hideMark/>
          </w:tcPr>
          <w:p w14:paraId="127C9588" w14:textId="5BC58ED2" w:rsidR="00F12F57" w:rsidRPr="008A6D4E" w:rsidRDefault="00F12F57" w:rsidP="00F12F5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6 029</w:t>
            </w:r>
          </w:p>
        </w:tc>
        <w:tc>
          <w:tcPr>
            <w:tcW w:w="0" w:type="auto"/>
            <w:noWrap/>
            <w:vAlign w:val="center"/>
            <w:hideMark/>
          </w:tcPr>
          <w:p w14:paraId="5081470A" w14:textId="6C159FF2" w:rsidR="00F12F57" w:rsidRPr="008A6D4E" w:rsidRDefault="00F12F57" w:rsidP="00F12F5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5 984</w:t>
            </w:r>
          </w:p>
        </w:tc>
        <w:tc>
          <w:tcPr>
            <w:tcW w:w="0" w:type="auto"/>
            <w:noWrap/>
            <w:vAlign w:val="center"/>
            <w:hideMark/>
          </w:tcPr>
          <w:p w14:paraId="0A8F3329" w14:textId="3E9470DB" w:rsidR="00F12F57" w:rsidRPr="008A6D4E" w:rsidRDefault="00F12F57" w:rsidP="00F12F5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5 943</w:t>
            </w:r>
          </w:p>
        </w:tc>
        <w:tc>
          <w:tcPr>
            <w:tcW w:w="0" w:type="auto"/>
            <w:noWrap/>
            <w:vAlign w:val="center"/>
            <w:hideMark/>
          </w:tcPr>
          <w:p w14:paraId="32AA6E48" w14:textId="0A17D7D4" w:rsidR="00F12F57" w:rsidRPr="008A6D4E" w:rsidRDefault="00F12F57" w:rsidP="00F12F5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5 897</w:t>
            </w:r>
          </w:p>
        </w:tc>
      </w:tr>
    </w:tbl>
    <w:p w14:paraId="0DA2A8CF" w14:textId="0D643694" w:rsidR="006A3C74" w:rsidRPr="008A6D4E" w:rsidRDefault="00596297" w:rsidP="00596297">
      <w:pPr>
        <w:spacing w:before="160" w:after="0" w:line="259" w:lineRule="auto"/>
        <w:rPr>
          <w:rFonts w:ascii="Century Gothic" w:eastAsia="Times New Roman" w:hAnsi="Century Gothic" w:cs="Times New Roman"/>
          <w:kern w:val="0"/>
          <w:sz w:val="22"/>
          <w:szCs w:val="22"/>
          <w:lang w:eastAsia="uk-UA"/>
          <w14:ligatures w14:val="none"/>
        </w:rPr>
      </w:pPr>
      <w:r w:rsidRPr="008A6D4E">
        <w:rPr>
          <w:rFonts w:ascii="Century Gothic" w:hAnsi="Century Gothic"/>
          <w:noProof/>
          <w:lang w:eastAsia="uk-UA"/>
        </w:rPr>
        <w:drawing>
          <wp:inline distT="0" distB="0" distL="0" distR="0" wp14:anchorId="588E951F" wp14:editId="6ED260B4">
            <wp:extent cx="6120765" cy="2136140"/>
            <wp:effectExtent l="0" t="0" r="0" b="0"/>
            <wp:docPr id="2027626080"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964840D-89BC-4761-B012-1C7D0FE5D9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432CEB0" w14:textId="77777777" w:rsidR="006A3C74" w:rsidRPr="008A6D4E" w:rsidRDefault="006A3C74" w:rsidP="006A3C74">
      <w:pPr>
        <w:tabs>
          <w:tab w:val="left" w:pos="851"/>
          <w:tab w:val="left" w:pos="1418"/>
        </w:tabs>
        <w:spacing w:after="0" w:line="259" w:lineRule="auto"/>
        <w:jc w:val="center"/>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Рис 3.6 Фактичне та прогнозне споживання енергії у секторі об’єкти водопостачання і водовідведення.</w:t>
      </w:r>
    </w:p>
    <w:p w14:paraId="1C300657" w14:textId="77777777" w:rsidR="006A3C74" w:rsidRPr="008A6D4E" w:rsidRDefault="006A3C74" w:rsidP="006A3C74">
      <w:pPr>
        <w:keepNext/>
        <w:keepLines/>
        <w:spacing w:before="160" w:after="80" w:line="259" w:lineRule="auto"/>
        <w:outlineLvl w:val="2"/>
        <w:rPr>
          <w:rFonts w:ascii="Century Gothic" w:eastAsia="Times New Roman" w:hAnsi="Century Gothic" w:cs="Times New Roman"/>
          <w:b/>
          <w:bCs/>
          <w:color w:val="000000" w:themeColor="text1"/>
          <w:kern w:val="0"/>
          <w:sz w:val="22"/>
          <w:szCs w:val="22"/>
          <w:lang w:eastAsia="uk-UA"/>
          <w14:ligatures w14:val="none"/>
        </w:rPr>
      </w:pPr>
      <w:bookmarkStart w:id="86" w:name="_Toc188397524"/>
      <w:bookmarkStart w:id="87" w:name="_Toc188402875"/>
      <w:bookmarkStart w:id="88" w:name="_Toc188436431"/>
      <w:bookmarkStart w:id="89" w:name="_Toc195651501"/>
      <w:r w:rsidRPr="008A6D4E">
        <w:rPr>
          <w:rFonts w:ascii="Century Gothic" w:eastAsiaTheme="majorEastAsia" w:hAnsi="Century Gothic" w:cstheme="majorBidi"/>
          <w:b/>
          <w:color w:val="000000"/>
          <w:kern w:val="0"/>
          <w:sz w:val="22"/>
          <w:szCs w:val="22"/>
          <w:lang w:eastAsia="uk-UA"/>
          <w14:ligatures w14:val="none"/>
        </w:rPr>
        <w:t>3.1.5. Визначення базової лінії за сектором об’єкти зовнішнього освітлення.</w:t>
      </w:r>
      <w:bookmarkEnd w:id="86"/>
      <w:bookmarkEnd w:id="87"/>
      <w:bookmarkEnd w:id="88"/>
      <w:bookmarkEnd w:id="89"/>
      <w:r w:rsidRPr="008A6D4E">
        <w:rPr>
          <w:rFonts w:ascii="Century Gothic" w:eastAsiaTheme="majorEastAsia" w:hAnsi="Century Gothic" w:cstheme="majorBidi"/>
          <w:b/>
          <w:color w:val="000000"/>
          <w:kern w:val="0"/>
          <w:sz w:val="22"/>
          <w:szCs w:val="22"/>
          <w:lang w:eastAsia="uk-UA"/>
          <w14:ligatures w14:val="none"/>
        </w:rPr>
        <w:t xml:space="preserve"> </w:t>
      </w:r>
    </w:p>
    <w:p w14:paraId="796FE742" w14:textId="797E72D0" w:rsidR="006A3C74" w:rsidRPr="008A6D4E" w:rsidRDefault="006A3C74" w:rsidP="006A3C74">
      <w:pPr>
        <w:spacing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Факторами впливу на енергоспоживання є зміна чисельності населення. У таблиці 3.</w:t>
      </w:r>
      <w:r w:rsidR="00981263">
        <w:rPr>
          <w:rFonts w:ascii="Century Gothic" w:eastAsia="Times New Roman" w:hAnsi="Century Gothic" w:cs="Times New Roman"/>
          <w:color w:val="333333"/>
          <w:kern w:val="0"/>
          <w:sz w:val="22"/>
          <w:szCs w:val="22"/>
          <w:lang w:eastAsia="uk-UA"/>
          <w14:ligatures w14:val="none"/>
        </w:rPr>
        <w:t>13</w:t>
      </w:r>
      <w:r w:rsidRPr="008A6D4E">
        <w:rPr>
          <w:rFonts w:ascii="Century Gothic" w:eastAsia="Times New Roman" w:hAnsi="Century Gothic" w:cs="Times New Roman"/>
          <w:color w:val="333333"/>
          <w:kern w:val="0"/>
          <w:sz w:val="22"/>
          <w:szCs w:val="22"/>
          <w:lang w:eastAsia="uk-UA"/>
          <w14:ligatures w14:val="none"/>
        </w:rPr>
        <w:t xml:space="preserve"> та таблиці 3.1</w:t>
      </w:r>
      <w:r w:rsidR="00981263">
        <w:rPr>
          <w:rFonts w:ascii="Century Gothic" w:eastAsia="Times New Roman" w:hAnsi="Century Gothic" w:cs="Times New Roman"/>
          <w:color w:val="333333"/>
          <w:kern w:val="0"/>
          <w:sz w:val="22"/>
          <w:szCs w:val="22"/>
          <w:lang w:eastAsia="uk-UA"/>
          <w14:ligatures w14:val="none"/>
        </w:rPr>
        <w:t>4</w:t>
      </w:r>
      <w:r w:rsidRPr="008A6D4E">
        <w:rPr>
          <w:rFonts w:ascii="Century Gothic" w:eastAsia="Times New Roman" w:hAnsi="Century Gothic" w:cs="Times New Roman"/>
          <w:color w:val="333333"/>
          <w:kern w:val="0"/>
          <w:sz w:val="22"/>
          <w:szCs w:val="22"/>
          <w:lang w:eastAsia="uk-UA"/>
          <w14:ligatures w14:val="none"/>
        </w:rPr>
        <w:t xml:space="preserve"> приведено дані по фактичному та прогнозному енергоспоживанні за сектором об’єкти водопостачання і водовідведення. На рисунку 3.</w:t>
      </w:r>
      <w:r w:rsidR="00D80C2F">
        <w:rPr>
          <w:rFonts w:ascii="Century Gothic" w:eastAsia="Times New Roman" w:hAnsi="Century Gothic" w:cs="Times New Roman"/>
          <w:color w:val="333333"/>
          <w:kern w:val="0"/>
          <w:sz w:val="22"/>
          <w:szCs w:val="22"/>
          <w:lang w:eastAsia="uk-UA"/>
          <w14:ligatures w14:val="none"/>
        </w:rPr>
        <w:t>7</w:t>
      </w:r>
      <w:r w:rsidRPr="008A6D4E">
        <w:rPr>
          <w:rFonts w:ascii="Century Gothic" w:eastAsia="Times New Roman" w:hAnsi="Century Gothic" w:cs="Times New Roman"/>
          <w:color w:val="333333"/>
          <w:kern w:val="0"/>
          <w:sz w:val="22"/>
          <w:szCs w:val="22"/>
          <w:lang w:eastAsia="uk-UA"/>
          <w14:ligatures w14:val="none"/>
        </w:rPr>
        <w:t xml:space="preserve"> дані щодо фактичного та прогнозного споживання приведені у графічній формі. </w:t>
      </w:r>
    </w:p>
    <w:p w14:paraId="5507BCE5" w14:textId="5220D35F" w:rsidR="006A3C74" w:rsidRPr="008A6D4E" w:rsidRDefault="006A3C74" w:rsidP="006A3C74">
      <w:pPr>
        <w:spacing w:after="0" w:line="276" w:lineRule="auto"/>
        <w:jc w:val="right"/>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Таблиця 3.1</w:t>
      </w:r>
      <w:r w:rsidR="00981263">
        <w:rPr>
          <w:rFonts w:ascii="Century Gothic" w:eastAsia="Times New Roman" w:hAnsi="Century Gothic" w:cs="Times New Roman"/>
          <w:color w:val="333333"/>
          <w:kern w:val="0"/>
          <w:sz w:val="22"/>
          <w:szCs w:val="22"/>
          <w:lang w:eastAsia="uk-UA"/>
          <w14:ligatures w14:val="none"/>
        </w:rPr>
        <w:t>3</w:t>
      </w:r>
      <w:r w:rsidRPr="008A6D4E">
        <w:rPr>
          <w:rFonts w:ascii="Century Gothic" w:eastAsia="Times New Roman" w:hAnsi="Century Gothic" w:cs="Times New Roman"/>
          <w:color w:val="333333"/>
          <w:kern w:val="0"/>
          <w:sz w:val="22"/>
          <w:szCs w:val="22"/>
          <w:lang w:eastAsia="uk-UA"/>
          <w14:ligatures w14:val="none"/>
        </w:rPr>
        <w:t xml:space="preserve"> </w:t>
      </w:r>
    </w:p>
    <w:p w14:paraId="24E68904" w14:textId="77777777" w:rsidR="006A3C74" w:rsidRPr="008A6D4E" w:rsidRDefault="006A3C74" w:rsidP="006A3C74">
      <w:pPr>
        <w:spacing w:after="0" w:line="276" w:lineRule="auto"/>
        <w:jc w:val="center"/>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Фактичне споживання енергії у секторі об’єкти зовнішнього освітлення,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642" w:type="dxa"/>
        <w:tblLook w:val="0660" w:firstRow="1" w:lastRow="1" w:firstColumn="0" w:lastColumn="0" w:noHBand="1" w:noVBand="1"/>
      </w:tblPr>
      <w:tblGrid>
        <w:gridCol w:w="454"/>
        <w:gridCol w:w="3152"/>
        <w:gridCol w:w="1052"/>
        <w:gridCol w:w="712"/>
        <w:gridCol w:w="712"/>
        <w:gridCol w:w="712"/>
        <w:gridCol w:w="712"/>
        <w:gridCol w:w="712"/>
        <w:gridCol w:w="712"/>
        <w:gridCol w:w="712"/>
      </w:tblGrid>
      <w:tr w:rsidR="00B14E30" w:rsidRPr="008A6D4E" w14:paraId="0B775BA8" w14:textId="77777777">
        <w:trPr>
          <w:cnfStyle w:val="100000000000" w:firstRow="1" w:lastRow="0" w:firstColumn="0" w:lastColumn="0" w:oddVBand="0" w:evenVBand="0" w:oddHBand="0" w:evenHBand="0" w:firstRowFirstColumn="0" w:firstRowLastColumn="0" w:lastRowFirstColumn="0" w:lastRowLastColumn="0"/>
          <w:trHeight w:val="24"/>
        </w:trPr>
        <w:tc>
          <w:tcPr>
            <w:tcW w:w="0" w:type="auto"/>
            <w:noWrap/>
            <w:hideMark/>
          </w:tcPr>
          <w:p w14:paraId="3B23208A"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hideMark/>
          </w:tcPr>
          <w:p w14:paraId="4DA42FEA"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hideMark/>
          </w:tcPr>
          <w:p w14:paraId="2ECEFF6C"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0" w:type="auto"/>
            <w:noWrap/>
            <w:hideMark/>
          </w:tcPr>
          <w:p w14:paraId="56299CC9"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2017</w:t>
            </w:r>
          </w:p>
        </w:tc>
        <w:tc>
          <w:tcPr>
            <w:tcW w:w="0" w:type="auto"/>
            <w:noWrap/>
            <w:hideMark/>
          </w:tcPr>
          <w:p w14:paraId="1570C0F6"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2018</w:t>
            </w:r>
          </w:p>
        </w:tc>
        <w:tc>
          <w:tcPr>
            <w:tcW w:w="0" w:type="auto"/>
            <w:noWrap/>
            <w:hideMark/>
          </w:tcPr>
          <w:p w14:paraId="21A74D19"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2019</w:t>
            </w:r>
          </w:p>
        </w:tc>
        <w:tc>
          <w:tcPr>
            <w:tcW w:w="0" w:type="auto"/>
            <w:noWrap/>
            <w:hideMark/>
          </w:tcPr>
          <w:p w14:paraId="2A45869C"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2020</w:t>
            </w:r>
          </w:p>
        </w:tc>
        <w:tc>
          <w:tcPr>
            <w:tcW w:w="0" w:type="auto"/>
            <w:noWrap/>
            <w:hideMark/>
          </w:tcPr>
          <w:p w14:paraId="4849CFEF"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2021</w:t>
            </w:r>
          </w:p>
        </w:tc>
        <w:tc>
          <w:tcPr>
            <w:tcW w:w="0" w:type="auto"/>
            <w:noWrap/>
            <w:hideMark/>
          </w:tcPr>
          <w:p w14:paraId="52BAE5AE"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2022</w:t>
            </w:r>
          </w:p>
        </w:tc>
        <w:tc>
          <w:tcPr>
            <w:tcW w:w="0" w:type="auto"/>
            <w:noWrap/>
            <w:hideMark/>
          </w:tcPr>
          <w:p w14:paraId="670A2697"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2023</w:t>
            </w:r>
          </w:p>
        </w:tc>
      </w:tr>
      <w:tr w:rsidR="00B14E30" w:rsidRPr="008A6D4E" w14:paraId="00552426" w14:textId="77777777">
        <w:trPr>
          <w:trHeight w:val="24"/>
        </w:trPr>
        <w:tc>
          <w:tcPr>
            <w:tcW w:w="0" w:type="auto"/>
            <w:noWrap/>
            <w:hideMark/>
          </w:tcPr>
          <w:p w14:paraId="7D03E59D" w14:textId="77777777" w:rsidR="000E1DA7" w:rsidRPr="008A6D4E" w:rsidRDefault="000E1DA7" w:rsidP="000E1DA7">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hideMark/>
          </w:tcPr>
          <w:p w14:paraId="198CB0F9" w14:textId="77777777" w:rsidR="000E1DA7" w:rsidRPr="008A6D4E" w:rsidRDefault="000E1DA7" w:rsidP="000E1DA7">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Чисельність населення, всього</w:t>
            </w:r>
          </w:p>
        </w:tc>
        <w:tc>
          <w:tcPr>
            <w:tcW w:w="0" w:type="auto"/>
            <w:noWrap/>
            <w:hideMark/>
          </w:tcPr>
          <w:p w14:paraId="456DFA87" w14:textId="77777777" w:rsidR="000E1DA7" w:rsidRPr="008A6D4E" w:rsidRDefault="000E1DA7" w:rsidP="000E1DA7">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2730DE1E" w14:textId="568F7ACB" w:rsidR="000E1DA7" w:rsidRPr="008A6D4E" w:rsidRDefault="000E1DA7" w:rsidP="000E1DA7">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18C5ECE8" w14:textId="5275A8C6" w:rsidR="000E1DA7" w:rsidRPr="008A6D4E" w:rsidRDefault="000E1DA7" w:rsidP="000E1DA7">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7C1E491C" w14:textId="3B4B012E" w:rsidR="000E1DA7" w:rsidRPr="008A6D4E" w:rsidRDefault="000E1DA7" w:rsidP="000E1DA7">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30E7A64B" w14:textId="0C7BDDE4" w:rsidR="000E1DA7" w:rsidRPr="008A6D4E" w:rsidRDefault="000E1DA7" w:rsidP="000E1DA7">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41E34D1C" w14:textId="1085A3A5" w:rsidR="000E1DA7" w:rsidRPr="008A6D4E" w:rsidRDefault="000E1DA7" w:rsidP="000E1DA7">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4811F80C" w14:textId="43EE1CA4" w:rsidR="000E1DA7" w:rsidRPr="008A6D4E" w:rsidRDefault="000E1DA7" w:rsidP="000E1DA7">
            <w:pPr>
              <w:jc w:val="center"/>
              <w:rPr>
                <w:rFonts w:ascii="Century Gothic" w:eastAsia="Times New Roman" w:hAnsi="Century Gothic" w:cs="Times New Roman"/>
                <w:sz w:val="16"/>
                <w:szCs w:val="16"/>
              </w:rPr>
            </w:pPr>
            <w:r w:rsidRPr="008A6D4E">
              <w:rPr>
                <w:rFonts w:ascii="Century Gothic" w:hAnsi="Century Gothic"/>
                <w:sz w:val="16"/>
                <w:szCs w:val="16"/>
              </w:rPr>
              <w:t>88,2</w:t>
            </w:r>
          </w:p>
        </w:tc>
        <w:tc>
          <w:tcPr>
            <w:tcW w:w="0" w:type="auto"/>
            <w:noWrap/>
            <w:vAlign w:val="center"/>
            <w:hideMark/>
          </w:tcPr>
          <w:p w14:paraId="7465CC22" w14:textId="08C8C376" w:rsidR="000E1DA7" w:rsidRPr="008A6D4E" w:rsidRDefault="000E1DA7" w:rsidP="000E1DA7">
            <w:pPr>
              <w:jc w:val="center"/>
              <w:rPr>
                <w:rFonts w:ascii="Century Gothic" w:eastAsia="Times New Roman" w:hAnsi="Century Gothic" w:cs="Times New Roman"/>
                <w:sz w:val="16"/>
                <w:szCs w:val="16"/>
              </w:rPr>
            </w:pPr>
            <w:r w:rsidRPr="008A6D4E">
              <w:rPr>
                <w:rFonts w:ascii="Century Gothic" w:hAnsi="Century Gothic"/>
                <w:sz w:val="16"/>
                <w:szCs w:val="16"/>
              </w:rPr>
              <w:t>94,5</w:t>
            </w:r>
          </w:p>
        </w:tc>
      </w:tr>
      <w:tr w:rsidR="00B14E30" w:rsidRPr="008A6D4E" w14:paraId="7E48FE71" w14:textId="77777777">
        <w:trPr>
          <w:cnfStyle w:val="010000000000" w:firstRow="0" w:lastRow="1" w:firstColumn="0" w:lastColumn="0" w:oddVBand="0" w:evenVBand="0" w:oddHBand="0" w:evenHBand="0" w:firstRowFirstColumn="0" w:firstRowLastColumn="0" w:lastRowFirstColumn="0" w:lastRowLastColumn="0"/>
          <w:trHeight w:val="24"/>
        </w:trPr>
        <w:tc>
          <w:tcPr>
            <w:tcW w:w="0" w:type="auto"/>
            <w:noWrap/>
            <w:hideMark/>
          </w:tcPr>
          <w:p w14:paraId="5D587994" w14:textId="77777777" w:rsidR="000E1DA7" w:rsidRPr="008A6D4E" w:rsidRDefault="000E1DA7" w:rsidP="000E1DA7">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w:t>
            </w:r>
          </w:p>
        </w:tc>
        <w:tc>
          <w:tcPr>
            <w:tcW w:w="0" w:type="auto"/>
            <w:noWrap/>
            <w:hideMark/>
          </w:tcPr>
          <w:p w14:paraId="263D1050" w14:textId="77777777" w:rsidR="000E1DA7" w:rsidRPr="008A6D4E" w:rsidRDefault="000E1DA7" w:rsidP="000E1DA7">
            <w:pP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Споживання енергії та прогноз</w:t>
            </w:r>
          </w:p>
        </w:tc>
        <w:tc>
          <w:tcPr>
            <w:tcW w:w="0" w:type="auto"/>
            <w:noWrap/>
            <w:hideMark/>
          </w:tcPr>
          <w:p w14:paraId="0FA7A45B" w14:textId="77777777" w:rsidR="000E1DA7" w:rsidRPr="008A6D4E" w:rsidRDefault="000E1DA7" w:rsidP="000E1DA7">
            <w:pPr>
              <w:jc w:val="center"/>
              <w:rPr>
                <w:rFonts w:ascii="Century Gothic" w:eastAsia="Times New Roman" w:hAnsi="Century Gothic" w:cs="Times New Roman"/>
                <w:color w:val="auto"/>
                <w:sz w:val="16"/>
                <w:szCs w:val="16"/>
              </w:rPr>
            </w:pPr>
            <w:proofErr w:type="spellStart"/>
            <w:r w:rsidRPr="008A6D4E">
              <w:rPr>
                <w:rFonts w:ascii="Century Gothic" w:eastAsia="Times New Roman" w:hAnsi="Century Gothic" w:cs="Times New Roman"/>
                <w:color w:val="auto"/>
                <w:sz w:val="16"/>
                <w:szCs w:val="16"/>
              </w:rPr>
              <w:t>МВт·год</w:t>
            </w:r>
            <w:proofErr w:type="spellEnd"/>
          </w:p>
        </w:tc>
        <w:tc>
          <w:tcPr>
            <w:tcW w:w="0" w:type="auto"/>
            <w:noWrap/>
            <w:vAlign w:val="center"/>
            <w:hideMark/>
          </w:tcPr>
          <w:p w14:paraId="2D5901FD" w14:textId="15559378" w:rsidR="000E1DA7" w:rsidRPr="008A6D4E" w:rsidRDefault="000E1DA7" w:rsidP="000E1DA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5 409</w:t>
            </w:r>
          </w:p>
        </w:tc>
        <w:tc>
          <w:tcPr>
            <w:tcW w:w="0" w:type="auto"/>
            <w:noWrap/>
            <w:vAlign w:val="center"/>
            <w:hideMark/>
          </w:tcPr>
          <w:p w14:paraId="4AAE12F6" w14:textId="1C935179" w:rsidR="000E1DA7" w:rsidRPr="008A6D4E" w:rsidRDefault="000E1DA7" w:rsidP="000E1DA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5 235</w:t>
            </w:r>
          </w:p>
        </w:tc>
        <w:tc>
          <w:tcPr>
            <w:tcW w:w="0" w:type="auto"/>
            <w:noWrap/>
            <w:vAlign w:val="center"/>
            <w:hideMark/>
          </w:tcPr>
          <w:p w14:paraId="131A4F39" w14:textId="2E37C207" w:rsidR="000E1DA7" w:rsidRPr="008A6D4E" w:rsidRDefault="000E1DA7" w:rsidP="000E1DA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5 818</w:t>
            </w:r>
          </w:p>
        </w:tc>
        <w:tc>
          <w:tcPr>
            <w:tcW w:w="0" w:type="auto"/>
            <w:noWrap/>
            <w:vAlign w:val="center"/>
            <w:hideMark/>
          </w:tcPr>
          <w:p w14:paraId="735DE7BD" w14:textId="2E39C4B6" w:rsidR="000E1DA7" w:rsidRPr="008A6D4E" w:rsidRDefault="000E1DA7" w:rsidP="000E1DA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5 424</w:t>
            </w:r>
          </w:p>
        </w:tc>
        <w:tc>
          <w:tcPr>
            <w:tcW w:w="0" w:type="auto"/>
            <w:noWrap/>
            <w:vAlign w:val="center"/>
            <w:hideMark/>
          </w:tcPr>
          <w:p w14:paraId="74903A0A" w14:textId="171AD5F6" w:rsidR="000E1DA7" w:rsidRPr="008A6D4E" w:rsidRDefault="000E1DA7" w:rsidP="000E1DA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6 010</w:t>
            </w:r>
          </w:p>
        </w:tc>
        <w:tc>
          <w:tcPr>
            <w:tcW w:w="0" w:type="auto"/>
            <w:noWrap/>
            <w:vAlign w:val="center"/>
            <w:hideMark/>
          </w:tcPr>
          <w:p w14:paraId="5C0F7F8D" w14:textId="34AA4B1C" w:rsidR="000E1DA7" w:rsidRPr="008A6D4E" w:rsidRDefault="000E1DA7" w:rsidP="000E1DA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2 148</w:t>
            </w:r>
          </w:p>
        </w:tc>
        <w:tc>
          <w:tcPr>
            <w:tcW w:w="0" w:type="auto"/>
            <w:noWrap/>
            <w:vAlign w:val="center"/>
            <w:hideMark/>
          </w:tcPr>
          <w:p w14:paraId="599D300B" w14:textId="7DC49EA8" w:rsidR="000E1DA7" w:rsidRPr="008A6D4E" w:rsidRDefault="000E1DA7" w:rsidP="000E1DA7">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1 898</w:t>
            </w:r>
          </w:p>
        </w:tc>
      </w:tr>
    </w:tbl>
    <w:p w14:paraId="51563D32" w14:textId="1CAB3AEB" w:rsidR="006A3C74" w:rsidRPr="008A6D4E" w:rsidRDefault="006A3C74" w:rsidP="006A3C74">
      <w:pPr>
        <w:spacing w:before="160" w:after="0" w:line="240" w:lineRule="auto"/>
        <w:jc w:val="right"/>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Таблиця 3.1</w:t>
      </w:r>
      <w:r w:rsidR="00981263">
        <w:rPr>
          <w:rFonts w:ascii="Century Gothic" w:eastAsia="Calibri" w:hAnsi="Century Gothic" w:cs="Calibri"/>
          <w:color w:val="000000" w:themeColor="text1"/>
          <w:kern w:val="0"/>
          <w:sz w:val="22"/>
          <w:szCs w:val="22"/>
          <w:lang w:eastAsia="uk-UA"/>
          <w14:ligatures w14:val="none"/>
        </w:rPr>
        <w:t>4</w:t>
      </w:r>
    </w:p>
    <w:p w14:paraId="747682A6" w14:textId="77777777" w:rsidR="006A3C74" w:rsidRPr="008A6D4E" w:rsidRDefault="006A3C74" w:rsidP="006A3C74">
      <w:pPr>
        <w:spacing w:after="0" w:line="240"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Прогнозне споживання енергії у секторі об’єкти зовнішнього освітлення</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721" w:type="dxa"/>
        <w:tblLook w:val="0660" w:firstRow="1" w:lastRow="1" w:firstColumn="0" w:lastColumn="0" w:noHBand="1" w:noVBand="1"/>
      </w:tblPr>
      <w:tblGrid>
        <w:gridCol w:w="457"/>
        <w:gridCol w:w="3177"/>
        <w:gridCol w:w="1061"/>
        <w:gridCol w:w="718"/>
        <w:gridCol w:w="718"/>
        <w:gridCol w:w="718"/>
        <w:gridCol w:w="718"/>
        <w:gridCol w:w="718"/>
        <w:gridCol w:w="718"/>
        <w:gridCol w:w="718"/>
      </w:tblGrid>
      <w:tr w:rsidR="00B14E30" w:rsidRPr="008A6D4E" w14:paraId="31692738" w14:textId="77777777">
        <w:trPr>
          <w:cnfStyle w:val="100000000000" w:firstRow="1" w:lastRow="0" w:firstColumn="0" w:lastColumn="0" w:oddVBand="0" w:evenVBand="0" w:oddHBand="0" w:evenHBand="0" w:firstRowFirstColumn="0" w:firstRowLastColumn="0" w:lastRowFirstColumn="0" w:lastRowLastColumn="0"/>
          <w:trHeight w:val="29"/>
        </w:trPr>
        <w:tc>
          <w:tcPr>
            <w:tcW w:w="0" w:type="auto"/>
            <w:noWrap/>
            <w:hideMark/>
          </w:tcPr>
          <w:p w14:paraId="017F1232"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hideMark/>
          </w:tcPr>
          <w:p w14:paraId="02E9AD42"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hideMark/>
          </w:tcPr>
          <w:p w14:paraId="59A86D15"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0" w:type="auto"/>
            <w:noWrap/>
            <w:hideMark/>
          </w:tcPr>
          <w:p w14:paraId="2D6D9522"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2024</w:t>
            </w:r>
          </w:p>
        </w:tc>
        <w:tc>
          <w:tcPr>
            <w:tcW w:w="0" w:type="auto"/>
            <w:noWrap/>
            <w:hideMark/>
          </w:tcPr>
          <w:p w14:paraId="5FFF040E"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2025</w:t>
            </w:r>
          </w:p>
        </w:tc>
        <w:tc>
          <w:tcPr>
            <w:tcW w:w="0" w:type="auto"/>
            <w:noWrap/>
            <w:hideMark/>
          </w:tcPr>
          <w:p w14:paraId="554B6A98"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2026</w:t>
            </w:r>
          </w:p>
        </w:tc>
        <w:tc>
          <w:tcPr>
            <w:tcW w:w="0" w:type="auto"/>
            <w:noWrap/>
            <w:hideMark/>
          </w:tcPr>
          <w:p w14:paraId="49453D6F"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2027</w:t>
            </w:r>
          </w:p>
        </w:tc>
        <w:tc>
          <w:tcPr>
            <w:tcW w:w="0" w:type="auto"/>
            <w:noWrap/>
            <w:hideMark/>
          </w:tcPr>
          <w:p w14:paraId="00529A9A"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2028</w:t>
            </w:r>
          </w:p>
        </w:tc>
        <w:tc>
          <w:tcPr>
            <w:tcW w:w="0" w:type="auto"/>
            <w:noWrap/>
            <w:hideMark/>
          </w:tcPr>
          <w:p w14:paraId="7C01C029"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2029</w:t>
            </w:r>
          </w:p>
        </w:tc>
        <w:tc>
          <w:tcPr>
            <w:tcW w:w="0" w:type="auto"/>
            <w:noWrap/>
            <w:hideMark/>
          </w:tcPr>
          <w:p w14:paraId="6A35EA44"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2030</w:t>
            </w:r>
          </w:p>
        </w:tc>
      </w:tr>
      <w:tr w:rsidR="00B14E30" w:rsidRPr="008A6D4E" w14:paraId="1D935977" w14:textId="77777777">
        <w:trPr>
          <w:trHeight w:val="29"/>
        </w:trPr>
        <w:tc>
          <w:tcPr>
            <w:tcW w:w="0" w:type="auto"/>
            <w:noWrap/>
            <w:hideMark/>
          </w:tcPr>
          <w:p w14:paraId="2A125421" w14:textId="77777777" w:rsidR="00B14E30" w:rsidRPr="008A6D4E" w:rsidRDefault="00B14E30" w:rsidP="00B14E30">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hideMark/>
          </w:tcPr>
          <w:p w14:paraId="1C324617" w14:textId="77777777" w:rsidR="00B14E30" w:rsidRPr="008A6D4E" w:rsidRDefault="00B14E30" w:rsidP="00B14E30">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Чисельність населення, всього</w:t>
            </w:r>
          </w:p>
        </w:tc>
        <w:tc>
          <w:tcPr>
            <w:tcW w:w="0" w:type="auto"/>
            <w:noWrap/>
            <w:hideMark/>
          </w:tcPr>
          <w:p w14:paraId="4FB79A80" w14:textId="77777777" w:rsidR="00B14E30" w:rsidRPr="008A6D4E" w:rsidRDefault="00B14E30" w:rsidP="00B14E30">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51AEF88A" w14:textId="78CBD5A2" w:rsidR="00B14E30" w:rsidRPr="008A6D4E" w:rsidRDefault="00B14E30" w:rsidP="00B14E30">
            <w:pPr>
              <w:jc w:val="center"/>
              <w:rPr>
                <w:rFonts w:ascii="Century Gothic" w:eastAsia="Times New Roman" w:hAnsi="Century Gothic" w:cs="Times New Roman"/>
                <w:sz w:val="16"/>
                <w:szCs w:val="16"/>
              </w:rPr>
            </w:pPr>
            <w:r w:rsidRPr="008A6D4E">
              <w:rPr>
                <w:rFonts w:ascii="Century Gothic" w:hAnsi="Century Gothic"/>
                <w:sz w:val="16"/>
                <w:szCs w:val="16"/>
              </w:rPr>
              <w:t>85,1</w:t>
            </w:r>
          </w:p>
        </w:tc>
        <w:tc>
          <w:tcPr>
            <w:tcW w:w="0" w:type="auto"/>
            <w:noWrap/>
            <w:vAlign w:val="center"/>
            <w:hideMark/>
          </w:tcPr>
          <w:p w14:paraId="4081B062" w14:textId="3F523420" w:rsidR="00B14E30" w:rsidRPr="008A6D4E" w:rsidRDefault="00B14E30" w:rsidP="00B14E30">
            <w:pPr>
              <w:jc w:val="center"/>
              <w:rPr>
                <w:rFonts w:ascii="Century Gothic" w:eastAsia="Times New Roman" w:hAnsi="Century Gothic" w:cs="Times New Roman"/>
                <w:sz w:val="16"/>
                <w:szCs w:val="16"/>
              </w:rPr>
            </w:pPr>
            <w:r w:rsidRPr="008A6D4E">
              <w:rPr>
                <w:rFonts w:ascii="Century Gothic" w:hAnsi="Century Gothic"/>
                <w:sz w:val="16"/>
                <w:szCs w:val="16"/>
              </w:rPr>
              <w:t>93,3</w:t>
            </w:r>
          </w:p>
        </w:tc>
        <w:tc>
          <w:tcPr>
            <w:tcW w:w="0" w:type="auto"/>
            <w:noWrap/>
            <w:vAlign w:val="center"/>
            <w:hideMark/>
          </w:tcPr>
          <w:p w14:paraId="4A5868CE" w14:textId="445BBBBD" w:rsidR="00B14E30" w:rsidRPr="008A6D4E" w:rsidRDefault="00B14E30" w:rsidP="00B14E30">
            <w:pPr>
              <w:jc w:val="center"/>
              <w:rPr>
                <w:rFonts w:ascii="Century Gothic" w:eastAsia="Times New Roman" w:hAnsi="Century Gothic" w:cs="Times New Roman"/>
                <w:sz w:val="16"/>
                <w:szCs w:val="16"/>
              </w:rPr>
            </w:pPr>
            <w:r w:rsidRPr="008A6D4E">
              <w:rPr>
                <w:rFonts w:ascii="Century Gothic" w:hAnsi="Century Gothic"/>
                <w:sz w:val="16"/>
                <w:szCs w:val="16"/>
              </w:rPr>
              <w:t>92,3</w:t>
            </w:r>
          </w:p>
        </w:tc>
        <w:tc>
          <w:tcPr>
            <w:tcW w:w="0" w:type="auto"/>
            <w:noWrap/>
            <w:vAlign w:val="center"/>
            <w:hideMark/>
          </w:tcPr>
          <w:p w14:paraId="3CB9926F" w14:textId="7D2B0C44" w:rsidR="00B14E30" w:rsidRPr="008A6D4E" w:rsidRDefault="00B14E30" w:rsidP="00B14E30">
            <w:pPr>
              <w:jc w:val="center"/>
              <w:rPr>
                <w:rFonts w:ascii="Century Gothic" w:eastAsia="Times New Roman" w:hAnsi="Century Gothic" w:cs="Times New Roman"/>
                <w:sz w:val="16"/>
                <w:szCs w:val="16"/>
              </w:rPr>
            </w:pPr>
            <w:r w:rsidRPr="008A6D4E">
              <w:rPr>
                <w:rFonts w:ascii="Century Gothic" w:hAnsi="Century Gothic"/>
                <w:sz w:val="16"/>
                <w:szCs w:val="16"/>
              </w:rPr>
              <w:t>91,3</w:t>
            </w:r>
          </w:p>
        </w:tc>
        <w:tc>
          <w:tcPr>
            <w:tcW w:w="0" w:type="auto"/>
            <w:noWrap/>
            <w:vAlign w:val="center"/>
            <w:hideMark/>
          </w:tcPr>
          <w:p w14:paraId="36337FDF" w14:textId="674D477A" w:rsidR="00B14E30" w:rsidRPr="008A6D4E" w:rsidRDefault="00B14E30" w:rsidP="00B14E30">
            <w:pPr>
              <w:jc w:val="center"/>
              <w:rPr>
                <w:rFonts w:ascii="Century Gothic" w:eastAsia="Times New Roman" w:hAnsi="Century Gothic" w:cs="Times New Roman"/>
                <w:sz w:val="16"/>
                <w:szCs w:val="16"/>
              </w:rPr>
            </w:pPr>
            <w:r w:rsidRPr="008A6D4E">
              <w:rPr>
                <w:rFonts w:ascii="Century Gothic" w:hAnsi="Century Gothic"/>
                <w:sz w:val="16"/>
                <w:szCs w:val="16"/>
              </w:rPr>
              <w:t>90,7</w:t>
            </w:r>
          </w:p>
        </w:tc>
        <w:tc>
          <w:tcPr>
            <w:tcW w:w="0" w:type="auto"/>
            <w:noWrap/>
            <w:vAlign w:val="center"/>
            <w:hideMark/>
          </w:tcPr>
          <w:p w14:paraId="70BD55CA" w14:textId="382F7C6D" w:rsidR="00B14E30" w:rsidRPr="008A6D4E" w:rsidRDefault="00B14E30" w:rsidP="00B14E30">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0" w:type="auto"/>
            <w:noWrap/>
            <w:vAlign w:val="center"/>
            <w:hideMark/>
          </w:tcPr>
          <w:p w14:paraId="2A912709" w14:textId="7A0A4368" w:rsidR="00B14E30" w:rsidRPr="008A6D4E" w:rsidRDefault="00B14E30" w:rsidP="00B14E30">
            <w:pPr>
              <w:jc w:val="center"/>
              <w:rPr>
                <w:rFonts w:ascii="Century Gothic" w:eastAsia="Times New Roman" w:hAnsi="Century Gothic" w:cs="Times New Roman"/>
                <w:sz w:val="16"/>
                <w:szCs w:val="16"/>
              </w:rPr>
            </w:pPr>
            <w:r w:rsidRPr="008A6D4E">
              <w:rPr>
                <w:rFonts w:ascii="Century Gothic" w:hAnsi="Century Gothic"/>
                <w:sz w:val="16"/>
                <w:szCs w:val="16"/>
              </w:rPr>
              <w:t>89,3</w:t>
            </w:r>
          </w:p>
        </w:tc>
      </w:tr>
      <w:tr w:rsidR="00B14E30" w:rsidRPr="008A6D4E" w14:paraId="0E34BDFB" w14:textId="77777777">
        <w:trPr>
          <w:cnfStyle w:val="010000000000" w:firstRow="0" w:lastRow="1" w:firstColumn="0" w:lastColumn="0" w:oddVBand="0" w:evenVBand="0" w:oddHBand="0" w:evenHBand="0" w:firstRowFirstColumn="0" w:firstRowLastColumn="0" w:lastRowFirstColumn="0" w:lastRowLastColumn="0"/>
          <w:trHeight w:val="29"/>
        </w:trPr>
        <w:tc>
          <w:tcPr>
            <w:tcW w:w="0" w:type="auto"/>
            <w:noWrap/>
            <w:hideMark/>
          </w:tcPr>
          <w:p w14:paraId="38DBF1DD" w14:textId="77777777" w:rsidR="00B14E30" w:rsidRPr="008A6D4E" w:rsidRDefault="00B14E30" w:rsidP="00B14E30">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w:t>
            </w:r>
          </w:p>
        </w:tc>
        <w:tc>
          <w:tcPr>
            <w:tcW w:w="0" w:type="auto"/>
            <w:noWrap/>
            <w:hideMark/>
          </w:tcPr>
          <w:p w14:paraId="68DA77A3" w14:textId="77777777" w:rsidR="00B14E30" w:rsidRPr="008A6D4E" w:rsidRDefault="00B14E30" w:rsidP="00B14E30">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Споживання енергії та прогноз</w:t>
            </w:r>
          </w:p>
        </w:tc>
        <w:tc>
          <w:tcPr>
            <w:tcW w:w="0" w:type="auto"/>
            <w:noWrap/>
            <w:hideMark/>
          </w:tcPr>
          <w:p w14:paraId="202C8594" w14:textId="77777777" w:rsidR="00B14E30" w:rsidRPr="008A6D4E" w:rsidRDefault="00B14E30" w:rsidP="00B14E30">
            <w:pPr>
              <w:jc w:val="center"/>
              <w:rPr>
                <w:rFonts w:ascii="Century Gothic" w:eastAsia="Times New Roman" w:hAnsi="Century Gothic" w:cs="Times New Roman"/>
                <w:color w:val="auto"/>
                <w:sz w:val="16"/>
                <w:szCs w:val="16"/>
              </w:rPr>
            </w:pPr>
            <w:proofErr w:type="spellStart"/>
            <w:r w:rsidRPr="008A6D4E">
              <w:rPr>
                <w:rFonts w:ascii="Century Gothic" w:eastAsia="Times New Roman" w:hAnsi="Century Gothic" w:cs="Times New Roman"/>
                <w:color w:val="auto"/>
                <w:sz w:val="16"/>
                <w:szCs w:val="16"/>
              </w:rPr>
              <w:t>МВт·год</w:t>
            </w:r>
            <w:proofErr w:type="spellEnd"/>
          </w:p>
        </w:tc>
        <w:tc>
          <w:tcPr>
            <w:tcW w:w="0" w:type="auto"/>
            <w:noWrap/>
            <w:vAlign w:val="center"/>
            <w:hideMark/>
          </w:tcPr>
          <w:p w14:paraId="670D3EAD" w14:textId="157D4E31" w:rsidR="00B14E30" w:rsidRPr="008A6D4E" w:rsidRDefault="00B14E30" w:rsidP="00B14E30">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4 302</w:t>
            </w:r>
          </w:p>
        </w:tc>
        <w:tc>
          <w:tcPr>
            <w:tcW w:w="0" w:type="auto"/>
            <w:noWrap/>
            <w:vAlign w:val="center"/>
            <w:hideMark/>
          </w:tcPr>
          <w:p w14:paraId="022A70BB" w14:textId="02638B27" w:rsidR="00B14E30" w:rsidRPr="008A6D4E" w:rsidRDefault="00B14E30" w:rsidP="00B14E30">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4 717</w:t>
            </w:r>
          </w:p>
        </w:tc>
        <w:tc>
          <w:tcPr>
            <w:tcW w:w="0" w:type="auto"/>
            <w:noWrap/>
            <w:vAlign w:val="center"/>
            <w:hideMark/>
          </w:tcPr>
          <w:p w14:paraId="31336F68" w14:textId="4633EEA0" w:rsidR="00B14E30" w:rsidRPr="008A6D4E" w:rsidRDefault="00B14E30" w:rsidP="00B14E30">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4 664</w:t>
            </w:r>
          </w:p>
        </w:tc>
        <w:tc>
          <w:tcPr>
            <w:tcW w:w="0" w:type="auto"/>
            <w:noWrap/>
            <w:vAlign w:val="center"/>
            <w:hideMark/>
          </w:tcPr>
          <w:p w14:paraId="1D45A87A" w14:textId="780CA721" w:rsidR="00B14E30" w:rsidRPr="008A6D4E" w:rsidRDefault="00B14E30" w:rsidP="00B14E30">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4 616</w:t>
            </w:r>
          </w:p>
        </w:tc>
        <w:tc>
          <w:tcPr>
            <w:tcW w:w="0" w:type="auto"/>
            <w:noWrap/>
            <w:vAlign w:val="center"/>
            <w:hideMark/>
          </w:tcPr>
          <w:p w14:paraId="145D0393" w14:textId="4CA553C9" w:rsidR="00B14E30" w:rsidRPr="008A6D4E" w:rsidRDefault="00B14E30" w:rsidP="00B14E30">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4 582</w:t>
            </w:r>
          </w:p>
        </w:tc>
        <w:tc>
          <w:tcPr>
            <w:tcW w:w="0" w:type="auto"/>
            <w:noWrap/>
            <w:vAlign w:val="center"/>
            <w:hideMark/>
          </w:tcPr>
          <w:p w14:paraId="4F5EDB2B" w14:textId="05839784" w:rsidR="00B14E30" w:rsidRPr="008A6D4E" w:rsidRDefault="00B14E30" w:rsidP="00B14E30">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4 550</w:t>
            </w:r>
          </w:p>
        </w:tc>
        <w:tc>
          <w:tcPr>
            <w:tcW w:w="0" w:type="auto"/>
            <w:noWrap/>
            <w:vAlign w:val="center"/>
            <w:hideMark/>
          </w:tcPr>
          <w:p w14:paraId="050AE661" w14:textId="6EBBABD1" w:rsidR="00B14E30" w:rsidRPr="008A6D4E" w:rsidRDefault="00B14E30" w:rsidP="00B14E30">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4 515</w:t>
            </w:r>
          </w:p>
        </w:tc>
      </w:tr>
    </w:tbl>
    <w:p w14:paraId="1868F624" w14:textId="2730CBBB" w:rsidR="006A3C74" w:rsidRPr="008A6D4E" w:rsidRDefault="00D14853" w:rsidP="006A3C74">
      <w:pPr>
        <w:spacing w:before="160" w:after="0" w:line="259" w:lineRule="auto"/>
        <w:rPr>
          <w:rFonts w:ascii="Century Gothic" w:eastAsia="Times New Roman" w:hAnsi="Century Gothic" w:cs="Times New Roman"/>
          <w:kern w:val="0"/>
          <w:sz w:val="22"/>
          <w:szCs w:val="22"/>
          <w:lang w:eastAsia="uk-UA"/>
          <w14:ligatures w14:val="none"/>
        </w:rPr>
      </w:pPr>
      <w:r w:rsidRPr="008A6D4E">
        <w:rPr>
          <w:rFonts w:ascii="Century Gothic" w:hAnsi="Century Gothic"/>
          <w:noProof/>
          <w:lang w:eastAsia="uk-UA"/>
        </w:rPr>
        <w:lastRenderedPageBreak/>
        <w:drawing>
          <wp:inline distT="0" distB="0" distL="0" distR="0" wp14:anchorId="16048A8B" wp14:editId="73D5DB0F">
            <wp:extent cx="6120765" cy="2543175"/>
            <wp:effectExtent l="0" t="0" r="0" b="0"/>
            <wp:docPr id="252960662"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80525F-DB12-4EE3-A4CB-B939CF1709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DB78026" w14:textId="77777777" w:rsidR="006A3C74" w:rsidRPr="008A6D4E" w:rsidRDefault="006A3C74" w:rsidP="006A3C74">
      <w:pPr>
        <w:tabs>
          <w:tab w:val="left" w:pos="851"/>
          <w:tab w:val="left" w:pos="1418"/>
        </w:tabs>
        <w:spacing w:after="0" w:line="259" w:lineRule="auto"/>
        <w:jc w:val="center"/>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Рис 3.7 Фактичне та прогнозне споживання енергії у секторі об’єкти зовнішнього освітлення</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p w14:paraId="53BBE6B4" w14:textId="77777777" w:rsidR="006A3C74" w:rsidRPr="008A6D4E" w:rsidRDefault="006A3C74" w:rsidP="006A3C74">
      <w:pPr>
        <w:keepNext/>
        <w:keepLines/>
        <w:spacing w:before="160" w:after="80" w:line="259" w:lineRule="auto"/>
        <w:outlineLvl w:val="2"/>
        <w:rPr>
          <w:rFonts w:ascii="Century Gothic" w:eastAsia="Times New Roman" w:hAnsi="Century Gothic" w:cs="Times New Roman"/>
          <w:b/>
          <w:bCs/>
          <w:color w:val="000000" w:themeColor="text1"/>
          <w:kern w:val="0"/>
          <w:sz w:val="22"/>
          <w:szCs w:val="22"/>
          <w:lang w:eastAsia="uk-UA"/>
          <w14:ligatures w14:val="none"/>
        </w:rPr>
      </w:pPr>
      <w:bookmarkStart w:id="90" w:name="_Toc188397525"/>
      <w:bookmarkStart w:id="91" w:name="_Toc188402876"/>
      <w:bookmarkStart w:id="92" w:name="_Toc188436432"/>
      <w:bookmarkStart w:id="93" w:name="_Toc195651502"/>
      <w:r w:rsidRPr="008A6D4E">
        <w:rPr>
          <w:rFonts w:ascii="Century Gothic" w:eastAsia="Times New Roman" w:hAnsi="Century Gothic" w:cs="Times New Roman"/>
          <w:b/>
          <w:bCs/>
          <w:color w:val="000000" w:themeColor="text1"/>
          <w:kern w:val="0"/>
          <w:sz w:val="22"/>
          <w:szCs w:val="22"/>
          <w:lang w:eastAsia="uk-UA"/>
          <w14:ligatures w14:val="none"/>
        </w:rPr>
        <w:t xml:space="preserve">3.1.6. </w:t>
      </w:r>
      <w:r w:rsidRPr="008A6D4E">
        <w:rPr>
          <w:rFonts w:ascii="Century Gothic" w:eastAsiaTheme="majorEastAsia" w:hAnsi="Century Gothic" w:cstheme="majorBidi"/>
          <w:b/>
          <w:color w:val="000000"/>
          <w:kern w:val="0"/>
          <w:sz w:val="22"/>
          <w:szCs w:val="22"/>
          <w:lang w:eastAsia="uk-UA"/>
          <w14:ligatures w14:val="none"/>
        </w:rPr>
        <w:t>Визначення</w:t>
      </w:r>
      <w:r w:rsidRPr="008A6D4E">
        <w:rPr>
          <w:rFonts w:ascii="Century Gothic" w:eastAsia="Times New Roman" w:hAnsi="Century Gothic" w:cs="Times New Roman"/>
          <w:b/>
          <w:bCs/>
          <w:color w:val="000000" w:themeColor="text1"/>
          <w:kern w:val="0"/>
          <w:sz w:val="22"/>
          <w:szCs w:val="22"/>
          <w:lang w:eastAsia="uk-UA"/>
          <w14:ligatures w14:val="none"/>
        </w:rPr>
        <w:t xml:space="preserve"> базової лінії за сектором об’єкти з управління побутовими відходами.</w:t>
      </w:r>
      <w:bookmarkEnd w:id="90"/>
      <w:bookmarkEnd w:id="91"/>
      <w:bookmarkEnd w:id="92"/>
      <w:bookmarkEnd w:id="93"/>
      <w:r w:rsidRPr="008A6D4E">
        <w:rPr>
          <w:rFonts w:ascii="Century Gothic" w:eastAsia="Times New Roman" w:hAnsi="Century Gothic" w:cs="Times New Roman"/>
          <w:b/>
          <w:bCs/>
          <w:color w:val="000000" w:themeColor="text1"/>
          <w:kern w:val="0"/>
          <w:sz w:val="22"/>
          <w:szCs w:val="22"/>
          <w:lang w:eastAsia="uk-UA"/>
          <w14:ligatures w14:val="none"/>
        </w:rPr>
        <w:t xml:space="preserve"> </w:t>
      </w:r>
    </w:p>
    <w:p w14:paraId="6A8E6A5E" w14:textId="38D3056D" w:rsidR="006A3C74" w:rsidRPr="008A6D4E" w:rsidRDefault="006A3C74" w:rsidP="006A3C74">
      <w:pPr>
        <w:spacing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Факторами впливу на енергоспоживання є зміна чисельності населення. У таблиці 3.1</w:t>
      </w:r>
      <w:r w:rsidR="00981263">
        <w:rPr>
          <w:rFonts w:ascii="Century Gothic" w:eastAsia="Times New Roman" w:hAnsi="Century Gothic" w:cs="Times New Roman"/>
          <w:color w:val="333333"/>
          <w:kern w:val="0"/>
          <w:sz w:val="22"/>
          <w:szCs w:val="22"/>
          <w:lang w:eastAsia="uk-UA"/>
          <w14:ligatures w14:val="none"/>
        </w:rPr>
        <w:t>5</w:t>
      </w:r>
      <w:r w:rsidRPr="008A6D4E">
        <w:rPr>
          <w:rFonts w:ascii="Century Gothic" w:eastAsia="Times New Roman" w:hAnsi="Century Gothic" w:cs="Times New Roman"/>
          <w:color w:val="333333"/>
          <w:kern w:val="0"/>
          <w:sz w:val="22"/>
          <w:szCs w:val="22"/>
          <w:lang w:eastAsia="uk-UA"/>
          <w14:ligatures w14:val="none"/>
        </w:rPr>
        <w:t xml:space="preserve"> та таблиці 3.1</w:t>
      </w:r>
      <w:r w:rsidR="00981263">
        <w:rPr>
          <w:rFonts w:ascii="Century Gothic" w:eastAsia="Times New Roman" w:hAnsi="Century Gothic" w:cs="Times New Roman"/>
          <w:color w:val="333333"/>
          <w:kern w:val="0"/>
          <w:sz w:val="22"/>
          <w:szCs w:val="22"/>
          <w:lang w:eastAsia="uk-UA"/>
          <w14:ligatures w14:val="none"/>
        </w:rPr>
        <w:t>6</w:t>
      </w:r>
      <w:r w:rsidRPr="008A6D4E">
        <w:rPr>
          <w:rFonts w:ascii="Century Gothic" w:eastAsia="Times New Roman" w:hAnsi="Century Gothic" w:cs="Times New Roman"/>
          <w:color w:val="333333"/>
          <w:kern w:val="0"/>
          <w:sz w:val="22"/>
          <w:szCs w:val="22"/>
          <w:lang w:eastAsia="uk-UA"/>
          <w14:ligatures w14:val="none"/>
        </w:rPr>
        <w:t xml:space="preserve"> приведено дані по фактичному та прогнозному енергоспоживанні за сектором об’єкти з управління побутовими відходами. На рисунку 3.</w:t>
      </w:r>
      <w:r w:rsidR="00D80C2F">
        <w:rPr>
          <w:rFonts w:ascii="Century Gothic" w:eastAsia="Times New Roman" w:hAnsi="Century Gothic" w:cs="Times New Roman"/>
          <w:color w:val="333333"/>
          <w:kern w:val="0"/>
          <w:sz w:val="22"/>
          <w:szCs w:val="22"/>
          <w:lang w:eastAsia="uk-UA"/>
          <w14:ligatures w14:val="none"/>
        </w:rPr>
        <w:t>8</w:t>
      </w:r>
      <w:r w:rsidRPr="008A6D4E">
        <w:rPr>
          <w:rFonts w:ascii="Century Gothic" w:eastAsia="Times New Roman" w:hAnsi="Century Gothic" w:cs="Times New Roman"/>
          <w:color w:val="333333"/>
          <w:kern w:val="0"/>
          <w:sz w:val="22"/>
          <w:szCs w:val="22"/>
          <w:lang w:eastAsia="uk-UA"/>
          <w14:ligatures w14:val="none"/>
        </w:rPr>
        <w:t xml:space="preserve"> дані щодо фактичного та прогнозного споживання приведені у графічній формі. </w:t>
      </w:r>
    </w:p>
    <w:p w14:paraId="74939653" w14:textId="69460612" w:rsidR="006A3C74" w:rsidRPr="008A6D4E" w:rsidRDefault="006A3C74" w:rsidP="006A3C74">
      <w:pPr>
        <w:spacing w:after="0" w:line="240" w:lineRule="auto"/>
        <w:jc w:val="right"/>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Таблиця 3.1</w:t>
      </w:r>
      <w:r w:rsidR="00981263">
        <w:rPr>
          <w:rFonts w:ascii="Century Gothic" w:eastAsia="Calibri" w:hAnsi="Century Gothic" w:cs="Calibri"/>
          <w:color w:val="000000" w:themeColor="text1"/>
          <w:kern w:val="0"/>
          <w:sz w:val="22"/>
          <w:szCs w:val="22"/>
          <w:lang w:eastAsia="uk-UA"/>
          <w14:ligatures w14:val="none"/>
        </w:rPr>
        <w:t>5</w:t>
      </w:r>
      <w:r w:rsidRPr="008A6D4E">
        <w:rPr>
          <w:rFonts w:ascii="Century Gothic" w:eastAsia="Calibri" w:hAnsi="Century Gothic" w:cs="Calibri"/>
          <w:color w:val="000000" w:themeColor="text1"/>
          <w:kern w:val="0"/>
          <w:sz w:val="22"/>
          <w:szCs w:val="22"/>
          <w:lang w:eastAsia="uk-UA"/>
          <w14:ligatures w14:val="none"/>
        </w:rPr>
        <w:t xml:space="preserve"> </w:t>
      </w:r>
    </w:p>
    <w:p w14:paraId="5CFAE9DC" w14:textId="77777777" w:rsidR="006A3C74" w:rsidRPr="008A6D4E" w:rsidRDefault="006A3C74" w:rsidP="006A3C74">
      <w:pPr>
        <w:spacing w:after="0" w:line="240"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Фактичне споживання енергії у секторі об’єкти з управління побутовими відходами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752" w:type="dxa"/>
        <w:tblLook w:val="0660" w:firstRow="1" w:lastRow="1" w:firstColumn="0" w:lastColumn="0" w:noHBand="1" w:noVBand="1"/>
      </w:tblPr>
      <w:tblGrid>
        <w:gridCol w:w="477"/>
        <w:gridCol w:w="3311"/>
        <w:gridCol w:w="1106"/>
        <w:gridCol w:w="694"/>
        <w:gridCol w:w="694"/>
        <w:gridCol w:w="694"/>
        <w:gridCol w:w="694"/>
        <w:gridCol w:w="694"/>
        <w:gridCol w:w="694"/>
        <w:gridCol w:w="694"/>
      </w:tblGrid>
      <w:tr w:rsidR="006A3C74" w:rsidRPr="008A6D4E" w14:paraId="101484CA" w14:textId="77777777">
        <w:trPr>
          <w:cnfStyle w:val="100000000000" w:firstRow="1" w:lastRow="0" w:firstColumn="0" w:lastColumn="0" w:oddVBand="0" w:evenVBand="0" w:oddHBand="0" w:evenHBand="0" w:firstRowFirstColumn="0" w:firstRowLastColumn="0" w:lastRowFirstColumn="0" w:lastRowLastColumn="0"/>
          <w:trHeight w:val="24"/>
        </w:trPr>
        <w:tc>
          <w:tcPr>
            <w:tcW w:w="0" w:type="auto"/>
            <w:noWrap/>
            <w:hideMark/>
          </w:tcPr>
          <w:p w14:paraId="20EA7291"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noWrap/>
            <w:hideMark/>
          </w:tcPr>
          <w:p w14:paraId="5D39EFC1"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Назва</w:t>
            </w:r>
          </w:p>
        </w:tc>
        <w:tc>
          <w:tcPr>
            <w:tcW w:w="0" w:type="auto"/>
            <w:noWrap/>
            <w:hideMark/>
          </w:tcPr>
          <w:p w14:paraId="12AF991B"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Од. </w:t>
            </w:r>
            <w:proofErr w:type="spellStart"/>
            <w:r w:rsidRPr="008A6D4E">
              <w:rPr>
                <w:rFonts w:ascii="Century Gothic" w:eastAsia="Times New Roman" w:hAnsi="Century Gothic" w:cs="Times New Roman"/>
                <w:sz w:val="16"/>
                <w:szCs w:val="16"/>
              </w:rPr>
              <w:t>вим</w:t>
            </w:r>
            <w:proofErr w:type="spellEnd"/>
            <w:r w:rsidRPr="008A6D4E">
              <w:rPr>
                <w:rFonts w:ascii="Century Gothic" w:eastAsia="Times New Roman" w:hAnsi="Century Gothic" w:cs="Times New Roman"/>
                <w:sz w:val="16"/>
                <w:szCs w:val="16"/>
              </w:rPr>
              <w:t>.</w:t>
            </w:r>
          </w:p>
        </w:tc>
        <w:tc>
          <w:tcPr>
            <w:tcW w:w="0" w:type="auto"/>
            <w:noWrap/>
            <w:hideMark/>
          </w:tcPr>
          <w:p w14:paraId="75915A0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2017</w:t>
            </w:r>
          </w:p>
        </w:tc>
        <w:tc>
          <w:tcPr>
            <w:tcW w:w="0" w:type="auto"/>
            <w:noWrap/>
            <w:hideMark/>
          </w:tcPr>
          <w:p w14:paraId="64389C3B"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2018</w:t>
            </w:r>
          </w:p>
        </w:tc>
        <w:tc>
          <w:tcPr>
            <w:tcW w:w="0" w:type="auto"/>
            <w:noWrap/>
            <w:hideMark/>
          </w:tcPr>
          <w:p w14:paraId="6ACE78D8"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2019</w:t>
            </w:r>
          </w:p>
        </w:tc>
        <w:tc>
          <w:tcPr>
            <w:tcW w:w="0" w:type="auto"/>
            <w:noWrap/>
            <w:hideMark/>
          </w:tcPr>
          <w:p w14:paraId="0DFEE883"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2020</w:t>
            </w:r>
          </w:p>
        </w:tc>
        <w:tc>
          <w:tcPr>
            <w:tcW w:w="0" w:type="auto"/>
            <w:noWrap/>
            <w:hideMark/>
          </w:tcPr>
          <w:p w14:paraId="072AAEC1"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2021</w:t>
            </w:r>
          </w:p>
        </w:tc>
        <w:tc>
          <w:tcPr>
            <w:tcW w:w="0" w:type="auto"/>
            <w:noWrap/>
            <w:hideMark/>
          </w:tcPr>
          <w:p w14:paraId="0B7EC855"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2022</w:t>
            </w:r>
          </w:p>
        </w:tc>
        <w:tc>
          <w:tcPr>
            <w:tcW w:w="0" w:type="auto"/>
            <w:noWrap/>
            <w:hideMark/>
          </w:tcPr>
          <w:p w14:paraId="19D80A6C"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2023</w:t>
            </w:r>
          </w:p>
        </w:tc>
      </w:tr>
      <w:tr w:rsidR="00CF1A21" w:rsidRPr="008A6D4E" w14:paraId="68238091" w14:textId="77777777">
        <w:trPr>
          <w:trHeight w:val="24"/>
        </w:trPr>
        <w:tc>
          <w:tcPr>
            <w:tcW w:w="0" w:type="auto"/>
            <w:noWrap/>
            <w:hideMark/>
          </w:tcPr>
          <w:p w14:paraId="7E36EBA8" w14:textId="77777777" w:rsidR="00CF1A21" w:rsidRPr="008A6D4E" w:rsidRDefault="00CF1A21" w:rsidP="00CF1A2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hideMark/>
          </w:tcPr>
          <w:p w14:paraId="1BFB87AA" w14:textId="77777777" w:rsidR="00CF1A21" w:rsidRPr="008A6D4E" w:rsidRDefault="00CF1A21" w:rsidP="00CF1A2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Чисельність населення, всього</w:t>
            </w:r>
          </w:p>
        </w:tc>
        <w:tc>
          <w:tcPr>
            <w:tcW w:w="0" w:type="auto"/>
            <w:noWrap/>
            <w:hideMark/>
          </w:tcPr>
          <w:p w14:paraId="1B905383" w14:textId="77777777" w:rsidR="00CF1A21" w:rsidRPr="008A6D4E" w:rsidRDefault="00CF1A21" w:rsidP="00CF1A2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0AE07866" w14:textId="7B6E2394"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6077902F" w14:textId="03CD08E1"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65E33E94" w14:textId="3232D118"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59E495FF" w14:textId="3A9D2C44"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315B367F" w14:textId="3E72F01A"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13467E55" w14:textId="610F4884"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88,2</w:t>
            </w:r>
          </w:p>
        </w:tc>
        <w:tc>
          <w:tcPr>
            <w:tcW w:w="0" w:type="auto"/>
            <w:noWrap/>
            <w:vAlign w:val="center"/>
            <w:hideMark/>
          </w:tcPr>
          <w:p w14:paraId="12692E57" w14:textId="05B9A3E7"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94,5</w:t>
            </w:r>
          </w:p>
        </w:tc>
      </w:tr>
      <w:tr w:rsidR="00CF1A21" w:rsidRPr="008A6D4E" w14:paraId="3624674F" w14:textId="77777777">
        <w:trPr>
          <w:cnfStyle w:val="010000000000" w:firstRow="0" w:lastRow="1" w:firstColumn="0" w:lastColumn="0" w:oddVBand="0" w:evenVBand="0" w:oddHBand="0" w:evenHBand="0" w:firstRowFirstColumn="0" w:firstRowLastColumn="0" w:lastRowFirstColumn="0" w:lastRowLastColumn="0"/>
          <w:trHeight w:val="24"/>
        </w:trPr>
        <w:tc>
          <w:tcPr>
            <w:tcW w:w="0" w:type="auto"/>
            <w:noWrap/>
            <w:hideMark/>
          </w:tcPr>
          <w:p w14:paraId="35082706" w14:textId="77777777" w:rsidR="00CF1A21" w:rsidRPr="008A6D4E" w:rsidRDefault="00CF1A21" w:rsidP="00CF1A21">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hideMark/>
          </w:tcPr>
          <w:p w14:paraId="14CDDDAF" w14:textId="77777777" w:rsidR="00CF1A21" w:rsidRPr="008A6D4E" w:rsidRDefault="00CF1A21" w:rsidP="00CF1A21">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Споживання енергії та прогноз</w:t>
            </w:r>
          </w:p>
        </w:tc>
        <w:tc>
          <w:tcPr>
            <w:tcW w:w="0" w:type="auto"/>
            <w:noWrap/>
            <w:hideMark/>
          </w:tcPr>
          <w:p w14:paraId="38BE4782" w14:textId="77777777" w:rsidR="00CF1A21" w:rsidRPr="008A6D4E" w:rsidRDefault="00CF1A21" w:rsidP="00CF1A21">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МВт·год</w:t>
            </w:r>
            <w:proofErr w:type="spellEnd"/>
          </w:p>
        </w:tc>
        <w:tc>
          <w:tcPr>
            <w:tcW w:w="0" w:type="auto"/>
            <w:noWrap/>
            <w:vAlign w:val="center"/>
            <w:hideMark/>
          </w:tcPr>
          <w:p w14:paraId="76CA2442" w14:textId="2853B46B"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394</w:t>
            </w:r>
          </w:p>
        </w:tc>
        <w:tc>
          <w:tcPr>
            <w:tcW w:w="0" w:type="auto"/>
            <w:noWrap/>
            <w:vAlign w:val="center"/>
            <w:hideMark/>
          </w:tcPr>
          <w:p w14:paraId="43DDF69B" w14:textId="7FA087DB"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516</w:t>
            </w:r>
          </w:p>
        </w:tc>
        <w:tc>
          <w:tcPr>
            <w:tcW w:w="0" w:type="auto"/>
            <w:noWrap/>
            <w:vAlign w:val="center"/>
            <w:hideMark/>
          </w:tcPr>
          <w:p w14:paraId="354A7140" w14:textId="37DAC9FC"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501</w:t>
            </w:r>
          </w:p>
        </w:tc>
        <w:tc>
          <w:tcPr>
            <w:tcW w:w="0" w:type="auto"/>
            <w:noWrap/>
            <w:vAlign w:val="center"/>
            <w:hideMark/>
          </w:tcPr>
          <w:p w14:paraId="03E76F08" w14:textId="599A4EE2"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502</w:t>
            </w:r>
          </w:p>
        </w:tc>
        <w:tc>
          <w:tcPr>
            <w:tcW w:w="0" w:type="auto"/>
            <w:noWrap/>
            <w:vAlign w:val="center"/>
            <w:hideMark/>
          </w:tcPr>
          <w:p w14:paraId="609B4405" w14:textId="646F2CEF"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568</w:t>
            </w:r>
          </w:p>
        </w:tc>
        <w:tc>
          <w:tcPr>
            <w:tcW w:w="0" w:type="auto"/>
            <w:noWrap/>
            <w:vAlign w:val="center"/>
            <w:hideMark/>
          </w:tcPr>
          <w:p w14:paraId="3F8D63E9" w14:textId="79AFE416"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454</w:t>
            </w:r>
          </w:p>
        </w:tc>
        <w:tc>
          <w:tcPr>
            <w:tcW w:w="0" w:type="auto"/>
            <w:noWrap/>
            <w:vAlign w:val="center"/>
            <w:hideMark/>
          </w:tcPr>
          <w:p w14:paraId="2E3EB14B" w14:textId="5F39FE86" w:rsidR="00CF1A21" w:rsidRPr="008A6D4E" w:rsidRDefault="00CF1A21" w:rsidP="00CF1A21">
            <w:pPr>
              <w:jc w:val="center"/>
              <w:rPr>
                <w:rFonts w:ascii="Century Gothic" w:eastAsia="Times New Roman" w:hAnsi="Century Gothic" w:cs="Times New Roman"/>
                <w:sz w:val="16"/>
                <w:szCs w:val="16"/>
              </w:rPr>
            </w:pPr>
            <w:r w:rsidRPr="008A6D4E">
              <w:rPr>
                <w:rFonts w:ascii="Century Gothic" w:hAnsi="Century Gothic"/>
                <w:sz w:val="16"/>
                <w:szCs w:val="16"/>
              </w:rPr>
              <w:t>692</w:t>
            </w:r>
          </w:p>
        </w:tc>
      </w:tr>
    </w:tbl>
    <w:p w14:paraId="2D9C0C1B" w14:textId="14A6D941" w:rsidR="006A3C74" w:rsidRPr="008A6D4E" w:rsidRDefault="006A3C74" w:rsidP="006A3C74">
      <w:pPr>
        <w:spacing w:before="160" w:after="0" w:line="240" w:lineRule="auto"/>
        <w:jc w:val="right"/>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Таблиця 3.1</w:t>
      </w:r>
      <w:r w:rsidR="00981263">
        <w:rPr>
          <w:rFonts w:ascii="Century Gothic" w:eastAsia="Calibri" w:hAnsi="Century Gothic" w:cs="Calibri"/>
          <w:color w:val="000000" w:themeColor="text1"/>
          <w:kern w:val="0"/>
          <w:sz w:val="22"/>
          <w:szCs w:val="22"/>
          <w:lang w:eastAsia="uk-UA"/>
          <w14:ligatures w14:val="none"/>
        </w:rPr>
        <w:t>6</w:t>
      </w:r>
      <w:r w:rsidRPr="008A6D4E">
        <w:rPr>
          <w:rFonts w:ascii="Century Gothic" w:eastAsia="Calibri" w:hAnsi="Century Gothic" w:cs="Calibri"/>
          <w:color w:val="000000" w:themeColor="text1"/>
          <w:kern w:val="0"/>
          <w:sz w:val="22"/>
          <w:szCs w:val="22"/>
          <w:lang w:eastAsia="uk-UA"/>
          <w14:ligatures w14:val="none"/>
        </w:rPr>
        <w:t xml:space="preserve"> </w:t>
      </w:r>
    </w:p>
    <w:p w14:paraId="56892972" w14:textId="77777777" w:rsidR="006A3C74" w:rsidRPr="008A6D4E" w:rsidRDefault="006A3C74" w:rsidP="006A3C74">
      <w:pPr>
        <w:spacing w:after="0" w:line="240"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Прогнозне споживання енергії у секторі об’єкти з управління побутовими відходами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695" w:type="dxa"/>
        <w:tblLook w:val="0660" w:firstRow="1" w:lastRow="1" w:firstColumn="0" w:lastColumn="0" w:noHBand="1" w:noVBand="1"/>
      </w:tblPr>
      <w:tblGrid>
        <w:gridCol w:w="474"/>
        <w:gridCol w:w="3292"/>
        <w:gridCol w:w="1099"/>
        <w:gridCol w:w="690"/>
        <w:gridCol w:w="690"/>
        <w:gridCol w:w="690"/>
        <w:gridCol w:w="690"/>
        <w:gridCol w:w="690"/>
        <w:gridCol w:w="690"/>
        <w:gridCol w:w="690"/>
      </w:tblGrid>
      <w:tr w:rsidR="00F50246" w:rsidRPr="008A6D4E" w14:paraId="3E66612A" w14:textId="77777777">
        <w:trPr>
          <w:cnfStyle w:val="100000000000" w:firstRow="1" w:lastRow="0" w:firstColumn="0" w:lastColumn="0" w:oddVBand="0" w:evenVBand="0" w:oddHBand="0" w:evenHBand="0" w:firstRowFirstColumn="0" w:firstRowLastColumn="0" w:lastRowFirstColumn="0" w:lastRowLastColumn="0"/>
          <w:trHeight w:val="24"/>
        </w:trPr>
        <w:tc>
          <w:tcPr>
            <w:tcW w:w="0" w:type="auto"/>
            <w:noWrap/>
            <w:hideMark/>
          </w:tcPr>
          <w:p w14:paraId="6707D8BF"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hideMark/>
          </w:tcPr>
          <w:p w14:paraId="33130B87"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hideMark/>
          </w:tcPr>
          <w:p w14:paraId="7CAE0258"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0" w:type="auto"/>
            <w:noWrap/>
            <w:hideMark/>
          </w:tcPr>
          <w:p w14:paraId="3A9CF509"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2024</w:t>
            </w:r>
          </w:p>
        </w:tc>
        <w:tc>
          <w:tcPr>
            <w:tcW w:w="0" w:type="auto"/>
            <w:noWrap/>
            <w:hideMark/>
          </w:tcPr>
          <w:p w14:paraId="327138E8"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2025</w:t>
            </w:r>
          </w:p>
        </w:tc>
        <w:tc>
          <w:tcPr>
            <w:tcW w:w="0" w:type="auto"/>
            <w:noWrap/>
            <w:hideMark/>
          </w:tcPr>
          <w:p w14:paraId="3CA0DF91"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2026</w:t>
            </w:r>
          </w:p>
        </w:tc>
        <w:tc>
          <w:tcPr>
            <w:tcW w:w="0" w:type="auto"/>
            <w:noWrap/>
            <w:hideMark/>
          </w:tcPr>
          <w:p w14:paraId="02AD9BDD"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2027</w:t>
            </w:r>
          </w:p>
        </w:tc>
        <w:tc>
          <w:tcPr>
            <w:tcW w:w="0" w:type="auto"/>
            <w:noWrap/>
            <w:hideMark/>
          </w:tcPr>
          <w:p w14:paraId="59412D1F"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2028</w:t>
            </w:r>
          </w:p>
        </w:tc>
        <w:tc>
          <w:tcPr>
            <w:tcW w:w="0" w:type="auto"/>
            <w:noWrap/>
            <w:hideMark/>
          </w:tcPr>
          <w:p w14:paraId="346CF52D"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2029</w:t>
            </w:r>
          </w:p>
        </w:tc>
        <w:tc>
          <w:tcPr>
            <w:tcW w:w="0" w:type="auto"/>
            <w:noWrap/>
            <w:hideMark/>
          </w:tcPr>
          <w:p w14:paraId="530693F1"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2030</w:t>
            </w:r>
          </w:p>
        </w:tc>
      </w:tr>
      <w:tr w:rsidR="00F50246" w:rsidRPr="008A6D4E" w14:paraId="471F40A6" w14:textId="77777777">
        <w:trPr>
          <w:trHeight w:val="24"/>
        </w:trPr>
        <w:tc>
          <w:tcPr>
            <w:tcW w:w="0" w:type="auto"/>
            <w:noWrap/>
            <w:hideMark/>
          </w:tcPr>
          <w:p w14:paraId="78AA4F36" w14:textId="77777777" w:rsidR="00F50246" w:rsidRPr="008A6D4E" w:rsidRDefault="00F50246" w:rsidP="00F5024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hideMark/>
          </w:tcPr>
          <w:p w14:paraId="38ADCB58" w14:textId="77777777" w:rsidR="00F50246" w:rsidRPr="008A6D4E" w:rsidRDefault="00F50246" w:rsidP="00F5024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Чисельність населення, всього</w:t>
            </w:r>
          </w:p>
        </w:tc>
        <w:tc>
          <w:tcPr>
            <w:tcW w:w="0" w:type="auto"/>
            <w:noWrap/>
            <w:hideMark/>
          </w:tcPr>
          <w:p w14:paraId="7E5ECB34" w14:textId="77777777" w:rsidR="00F50246" w:rsidRPr="008A6D4E" w:rsidRDefault="00F50246" w:rsidP="00F5024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15A67ABC" w14:textId="0517D069" w:rsidR="00F50246" w:rsidRPr="008A6D4E" w:rsidRDefault="00F50246" w:rsidP="00F50246">
            <w:pPr>
              <w:jc w:val="center"/>
              <w:rPr>
                <w:rFonts w:ascii="Century Gothic" w:eastAsia="Times New Roman" w:hAnsi="Century Gothic" w:cs="Times New Roman"/>
                <w:sz w:val="16"/>
                <w:szCs w:val="16"/>
              </w:rPr>
            </w:pPr>
            <w:r w:rsidRPr="008A6D4E">
              <w:rPr>
                <w:rFonts w:ascii="Century Gothic" w:hAnsi="Century Gothic"/>
                <w:sz w:val="16"/>
                <w:szCs w:val="16"/>
              </w:rPr>
              <w:t>85,1</w:t>
            </w:r>
          </w:p>
        </w:tc>
        <w:tc>
          <w:tcPr>
            <w:tcW w:w="0" w:type="auto"/>
            <w:noWrap/>
            <w:vAlign w:val="center"/>
            <w:hideMark/>
          </w:tcPr>
          <w:p w14:paraId="2EBF470E" w14:textId="710D0A3E" w:rsidR="00F50246" w:rsidRPr="008A6D4E" w:rsidRDefault="00F50246" w:rsidP="00F50246">
            <w:pPr>
              <w:jc w:val="center"/>
              <w:rPr>
                <w:rFonts w:ascii="Century Gothic" w:eastAsia="Times New Roman" w:hAnsi="Century Gothic" w:cs="Times New Roman"/>
                <w:sz w:val="16"/>
                <w:szCs w:val="16"/>
              </w:rPr>
            </w:pPr>
            <w:r w:rsidRPr="008A6D4E">
              <w:rPr>
                <w:rFonts w:ascii="Century Gothic" w:hAnsi="Century Gothic"/>
                <w:sz w:val="16"/>
                <w:szCs w:val="16"/>
              </w:rPr>
              <w:t>93,3</w:t>
            </w:r>
          </w:p>
        </w:tc>
        <w:tc>
          <w:tcPr>
            <w:tcW w:w="0" w:type="auto"/>
            <w:noWrap/>
            <w:vAlign w:val="center"/>
            <w:hideMark/>
          </w:tcPr>
          <w:p w14:paraId="7B15A5DF" w14:textId="17F10EF2" w:rsidR="00F50246" w:rsidRPr="008A6D4E" w:rsidRDefault="00F50246" w:rsidP="00F50246">
            <w:pPr>
              <w:jc w:val="center"/>
              <w:rPr>
                <w:rFonts w:ascii="Century Gothic" w:eastAsia="Times New Roman" w:hAnsi="Century Gothic" w:cs="Times New Roman"/>
                <w:sz w:val="16"/>
                <w:szCs w:val="16"/>
              </w:rPr>
            </w:pPr>
            <w:r w:rsidRPr="008A6D4E">
              <w:rPr>
                <w:rFonts w:ascii="Century Gothic" w:hAnsi="Century Gothic"/>
                <w:sz w:val="16"/>
                <w:szCs w:val="16"/>
              </w:rPr>
              <w:t>92,3</w:t>
            </w:r>
          </w:p>
        </w:tc>
        <w:tc>
          <w:tcPr>
            <w:tcW w:w="0" w:type="auto"/>
            <w:noWrap/>
            <w:vAlign w:val="center"/>
            <w:hideMark/>
          </w:tcPr>
          <w:p w14:paraId="08894849" w14:textId="76BC2067" w:rsidR="00F50246" w:rsidRPr="008A6D4E" w:rsidRDefault="00F50246" w:rsidP="00F50246">
            <w:pPr>
              <w:jc w:val="center"/>
              <w:rPr>
                <w:rFonts w:ascii="Century Gothic" w:eastAsia="Times New Roman" w:hAnsi="Century Gothic" w:cs="Times New Roman"/>
                <w:sz w:val="16"/>
                <w:szCs w:val="16"/>
              </w:rPr>
            </w:pPr>
            <w:r w:rsidRPr="008A6D4E">
              <w:rPr>
                <w:rFonts w:ascii="Century Gothic" w:hAnsi="Century Gothic"/>
                <w:sz w:val="16"/>
                <w:szCs w:val="16"/>
              </w:rPr>
              <w:t>91,3</w:t>
            </w:r>
          </w:p>
        </w:tc>
        <w:tc>
          <w:tcPr>
            <w:tcW w:w="0" w:type="auto"/>
            <w:noWrap/>
            <w:vAlign w:val="center"/>
            <w:hideMark/>
          </w:tcPr>
          <w:p w14:paraId="15A6DE21" w14:textId="277698E5" w:rsidR="00F50246" w:rsidRPr="008A6D4E" w:rsidRDefault="00F50246" w:rsidP="00F50246">
            <w:pPr>
              <w:jc w:val="center"/>
              <w:rPr>
                <w:rFonts w:ascii="Century Gothic" w:eastAsia="Times New Roman" w:hAnsi="Century Gothic" w:cs="Times New Roman"/>
                <w:sz w:val="16"/>
                <w:szCs w:val="16"/>
              </w:rPr>
            </w:pPr>
            <w:r w:rsidRPr="008A6D4E">
              <w:rPr>
                <w:rFonts w:ascii="Century Gothic" w:hAnsi="Century Gothic"/>
                <w:sz w:val="16"/>
                <w:szCs w:val="16"/>
              </w:rPr>
              <w:t>90,7</w:t>
            </w:r>
          </w:p>
        </w:tc>
        <w:tc>
          <w:tcPr>
            <w:tcW w:w="0" w:type="auto"/>
            <w:noWrap/>
            <w:vAlign w:val="center"/>
            <w:hideMark/>
          </w:tcPr>
          <w:p w14:paraId="3DA46803" w14:textId="6DA01ECF" w:rsidR="00F50246" w:rsidRPr="008A6D4E" w:rsidRDefault="00F50246" w:rsidP="00F50246">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0" w:type="auto"/>
            <w:noWrap/>
            <w:vAlign w:val="center"/>
            <w:hideMark/>
          </w:tcPr>
          <w:p w14:paraId="673714A1" w14:textId="2BD595B0" w:rsidR="00F50246" w:rsidRPr="008A6D4E" w:rsidRDefault="00F50246" w:rsidP="00F50246">
            <w:pPr>
              <w:jc w:val="center"/>
              <w:rPr>
                <w:rFonts w:ascii="Century Gothic" w:eastAsia="Times New Roman" w:hAnsi="Century Gothic" w:cs="Times New Roman"/>
                <w:sz w:val="16"/>
                <w:szCs w:val="16"/>
              </w:rPr>
            </w:pPr>
            <w:r w:rsidRPr="008A6D4E">
              <w:rPr>
                <w:rFonts w:ascii="Century Gothic" w:hAnsi="Century Gothic"/>
                <w:sz w:val="16"/>
                <w:szCs w:val="16"/>
              </w:rPr>
              <w:t>89,3</w:t>
            </w:r>
          </w:p>
        </w:tc>
      </w:tr>
      <w:tr w:rsidR="00F50246" w:rsidRPr="008A6D4E" w14:paraId="31F66A54" w14:textId="77777777">
        <w:trPr>
          <w:cnfStyle w:val="010000000000" w:firstRow="0" w:lastRow="1" w:firstColumn="0" w:lastColumn="0" w:oddVBand="0" w:evenVBand="0" w:oddHBand="0" w:evenHBand="0" w:firstRowFirstColumn="0" w:firstRowLastColumn="0" w:lastRowFirstColumn="0" w:lastRowLastColumn="0"/>
          <w:trHeight w:val="24"/>
        </w:trPr>
        <w:tc>
          <w:tcPr>
            <w:tcW w:w="0" w:type="auto"/>
            <w:noWrap/>
            <w:hideMark/>
          </w:tcPr>
          <w:p w14:paraId="15000A2E" w14:textId="77777777" w:rsidR="00F50246" w:rsidRPr="008A6D4E" w:rsidRDefault="00F50246" w:rsidP="00F50246">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w:t>
            </w:r>
          </w:p>
        </w:tc>
        <w:tc>
          <w:tcPr>
            <w:tcW w:w="0" w:type="auto"/>
            <w:noWrap/>
            <w:hideMark/>
          </w:tcPr>
          <w:p w14:paraId="3D935370" w14:textId="77777777" w:rsidR="00F50246" w:rsidRPr="008A6D4E" w:rsidRDefault="00F50246" w:rsidP="00F50246">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Споживання енергії та прогноз</w:t>
            </w:r>
          </w:p>
        </w:tc>
        <w:tc>
          <w:tcPr>
            <w:tcW w:w="0" w:type="auto"/>
            <w:noWrap/>
            <w:hideMark/>
          </w:tcPr>
          <w:p w14:paraId="57F4C986" w14:textId="77777777" w:rsidR="00F50246" w:rsidRPr="008A6D4E" w:rsidRDefault="00F50246" w:rsidP="00F50246">
            <w:pPr>
              <w:jc w:val="center"/>
              <w:rPr>
                <w:rFonts w:ascii="Century Gothic" w:eastAsia="Times New Roman" w:hAnsi="Century Gothic" w:cs="Times New Roman"/>
                <w:color w:val="auto"/>
                <w:sz w:val="16"/>
                <w:szCs w:val="16"/>
              </w:rPr>
            </w:pPr>
            <w:proofErr w:type="spellStart"/>
            <w:r w:rsidRPr="008A6D4E">
              <w:rPr>
                <w:rFonts w:ascii="Century Gothic" w:eastAsia="Times New Roman" w:hAnsi="Century Gothic" w:cs="Times New Roman"/>
                <w:color w:val="auto"/>
                <w:sz w:val="16"/>
                <w:szCs w:val="16"/>
              </w:rPr>
              <w:t>МВт·год</w:t>
            </w:r>
            <w:proofErr w:type="spellEnd"/>
          </w:p>
        </w:tc>
        <w:tc>
          <w:tcPr>
            <w:tcW w:w="0" w:type="auto"/>
            <w:noWrap/>
            <w:vAlign w:val="center"/>
            <w:hideMark/>
          </w:tcPr>
          <w:p w14:paraId="64E411B6" w14:textId="0F28FAC1" w:rsidR="00F50246" w:rsidRPr="008A6D4E" w:rsidRDefault="00F50246" w:rsidP="00F5024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492</w:t>
            </w:r>
          </w:p>
        </w:tc>
        <w:tc>
          <w:tcPr>
            <w:tcW w:w="0" w:type="auto"/>
            <w:noWrap/>
            <w:vAlign w:val="center"/>
            <w:hideMark/>
          </w:tcPr>
          <w:p w14:paraId="1C8872DF" w14:textId="5463E1FC" w:rsidR="00F50246" w:rsidRPr="008A6D4E" w:rsidRDefault="00F50246" w:rsidP="00F5024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539</w:t>
            </w:r>
          </w:p>
        </w:tc>
        <w:tc>
          <w:tcPr>
            <w:tcW w:w="0" w:type="auto"/>
            <w:noWrap/>
            <w:vAlign w:val="center"/>
            <w:hideMark/>
          </w:tcPr>
          <w:p w14:paraId="39ABA33D" w14:textId="5E8077B2" w:rsidR="00F50246" w:rsidRPr="008A6D4E" w:rsidRDefault="00F50246" w:rsidP="00F5024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533</w:t>
            </w:r>
          </w:p>
        </w:tc>
        <w:tc>
          <w:tcPr>
            <w:tcW w:w="0" w:type="auto"/>
            <w:noWrap/>
            <w:vAlign w:val="center"/>
            <w:hideMark/>
          </w:tcPr>
          <w:p w14:paraId="08A226EB" w14:textId="2C430A94" w:rsidR="00F50246" w:rsidRPr="008A6D4E" w:rsidRDefault="00F50246" w:rsidP="00F5024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528</w:t>
            </w:r>
          </w:p>
        </w:tc>
        <w:tc>
          <w:tcPr>
            <w:tcW w:w="0" w:type="auto"/>
            <w:noWrap/>
            <w:vAlign w:val="center"/>
            <w:hideMark/>
          </w:tcPr>
          <w:p w14:paraId="4FBBAAFC" w14:textId="5AA54DC1" w:rsidR="00F50246" w:rsidRPr="008A6D4E" w:rsidRDefault="00F50246" w:rsidP="00F5024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524</w:t>
            </w:r>
          </w:p>
        </w:tc>
        <w:tc>
          <w:tcPr>
            <w:tcW w:w="0" w:type="auto"/>
            <w:noWrap/>
            <w:vAlign w:val="center"/>
            <w:hideMark/>
          </w:tcPr>
          <w:p w14:paraId="6D9B666D" w14:textId="56F4C48D" w:rsidR="00F50246" w:rsidRPr="008A6D4E" w:rsidRDefault="00F50246" w:rsidP="00F5024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520</w:t>
            </w:r>
          </w:p>
        </w:tc>
        <w:tc>
          <w:tcPr>
            <w:tcW w:w="0" w:type="auto"/>
            <w:noWrap/>
            <w:vAlign w:val="center"/>
            <w:hideMark/>
          </w:tcPr>
          <w:p w14:paraId="7DB55E7A" w14:textId="3B822858" w:rsidR="00F50246" w:rsidRPr="008A6D4E" w:rsidRDefault="00F50246" w:rsidP="00F50246">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516</w:t>
            </w:r>
          </w:p>
        </w:tc>
      </w:tr>
    </w:tbl>
    <w:p w14:paraId="5559E3AB" w14:textId="2EC378AB" w:rsidR="006A3C74" w:rsidRPr="008A6D4E" w:rsidRDefault="00F50246" w:rsidP="006A3C74">
      <w:pPr>
        <w:spacing w:before="160" w:after="0" w:line="259" w:lineRule="auto"/>
        <w:rPr>
          <w:rFonts w:ascii="Century Gothic" w:eastAsia="Times New Roman" w:hAnsi="Century Gothic" w:cs="Times New Roman"/>
          <w:kern w:val="0"/>
          <w:sz w:val="22"/>
          <w:szCs w:val="22"/>
          <w:lang w:eastAsia="uk-UA"/>
          <w14:ligatures w14:val="none"/>
        </w:rPr>
      </w:pPr>
      <w:r w:rsidRPr="008A6D4E">
        <w:rPr>
          <w:rFonts w:ascii="Century Gothic" w:hAnsi="Century Gothic"/>
          <w:noProof/>
          <w:lang w:eastAsia="uk-UA"/>
        </w:rPr>
        <w:drawing>
          <wp:inline distT="0" distB="0" distL="0" distR="0" wp14:anchorId="1BF8F976" wp14:editId="6E41D697">
            <wp:extent cx="6120765" cy="2338070"/>
            <wp:effectExtent l="0" t="0" r="0" b="5080"/>
            <wp:docPr id="1030693985"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2A6D16-E6A0-40CA-963C-63C984085E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47FF813" w14:textId="77777777" w:rsidR="006A3C74" w:rsidRPr="008A6D4E" w:rsidRDefault="006A3C74" w:rsidP="006A3C74">
      <w:pPr>
        <w:tabs>
          <w:tab w:val="left" w:pos="851"/>
          <w:tab w:val="left" w:pos="1418"/>
        </w:tabs>
        <w:spacing w:after="0" w:line="259" w:lineRule="auto"/>
        <w:jc w:val="center"/>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Рис 3.8 Фактичне та прогнозне споживання енергії у секторі об’єкти з управління побутовими відходами.</w:t>
      </w:r>
    </w:p>
    <w:p w14:paraId="6C5CF2C0" w14:textId="77777777" w:rsidR="006A3C74" w:rsidRPr="008A6D4E" w:rsidRDefault="006A3C74" w:rsidP="006A3C74">
      <w:pPr>
        <w:keepNext/>
        <w:keepLines/>
        <w:spacing w:before="160" w:after="80" w:line="259" w:lineRule="auto"/>
        <w:outlineLvl w:val="2"/>
        <w:rPr>
          <w:rFonts w:ascii="Century Gothic" w:eastAsia="Times New Roman" w:hAnsi="Century Gothic" w:cs="Times New Roman"/>
          <w:b/>
          <w:bCs/>
          <w:color w:val="000000" w:themeColor="text1"/>
          <w:kern w:val="0"/>
          <w:sz w:val="22"/>
          <w:szCs w:val="22"/>
          <w:lang w:eastAsia="uk-UA"/>
          <w14:ligatures w14:val="none"/>
        </w:rPr>
      </w:pPr>
      <w:bookmarkStart w:id="94" w:name="_Toc188397526"/>
      <w:bookmarkStart w:id="95" w:name="_Toc188402877"/>
      <w:bookmarkStart w:id="96" w:name="_Toc188436433"/>
      <w:bookmarkStart w:id="97" w:name="_Toc195651503"/>
      <w:r w:rsidRPr="008A6D4E">
        <w:rPr>
          <w:rFonts w:ascii="Century Gothic" w:eastAsia="Times New Roman" w:hAnsi="Century Gothic" w:cs="Times New Roman"/>
          <w:b/>
          <w:bCs/>
          <w:color w:val="000000" w:themeColor="text1"/>
          <w:kern w:val="0"/>
          <w:sz w:val="22"/>
          <w:szCs w:val="22"/>
          <w:lang w:eastAsia="uk-UA"/>
          <w14:ligatures w14:val="none"/>
        </w:rPr>
        <w:lastRenderedPageBreak/>
        <w:t>3.1.7. Визначення базової лінії за сектором громадський транспорт.</w:t>
      </w:r>
      <w:bookmarkEnd w:id="94"/>
      <w:bookmarkEnd w:id="95"/>
      <w:bookmarkEnd w:id="96"/>
      <w:bookmarkEnd w:id="97"/>
      <w:r w:rsidRPr="008A6D4E">
        <w:rPr>
          <w:rFonts w:ascii="Century Gothic" w:eastAsia="Times New Roman" w:hAnsi="Century Gothic" w:cs="Times New Roman"/>
          <w:b/>
          <w:bCs/>
          <w:color w:val="000000" w:themeColor="text1"/>
          <w:kern w:val="0"/>
          <w:sz w:val="22"/>
          <w:szCs w:val="22"/>
          <w:lang w:eastAsia="uk-UA"/>
          <w14:ligatures w14:val="none"/>
        </w:rPr>
        <w:t xml:space="preserve"> </w:t>
      </w:r>
    </w:p>
    <w:p w14:paraId="44D9A7B6" w14:textId="28347696" w:rsidR="006A3C74" w:rsidRPr="008A6D4E" w:rsidRDefault="006A3C74" w:rsidP="006A3C74">
      <w:pPr>
        <w:spacing w:line="276" w:lineRule="auto"/>
        <w:jc w:val="both"/>
        <w:rPr>
          <w:rFonts w:ascii="Century Gothic" w:eastAsia="Calibri" w:hAnsi="Century Gothic" w:cs="Calibri"/>
          <w:color w:val="000000" w:themeColor="text1"/>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Факторами впливу на енергоспоживання є зміна чисельності населення. У таблиці 3.1</w:t>
      </w:r>
      <w:r w:rsidR="00981263">
        <w:rPr>
          <w:rFonts w:ascii="Century Gothic" w:eastAsia="Times New Roman" w:hAnsi="Century Gothic" w:cs="Times New Roman"/>
          <w:color w:val="333333"/>
          <w:kern w:val="0"/>
          <w:sz w:val="22"/>
          <w:szCs w:val="22"/>
          <w:lang w:eastAsia="uk-UA"/>
          <w14:ligatures w14:val="none"/>
        </w:rPr>
        <w:t>7</w:t>
      </w:r>
      <w:r w:rsidRPr="008A6D4E">
        <w:rPr>
          <w:rFonts w:ascii="Century Gothic" w:eastAsia="Times New Roman" w:hAnsi="Century Gothic" w:cs="Times New Roman"/>
          <w:color w:val="333333"/>
          <w:kern w:val="0"/>
          <w:sz w:val="22"/>
          <w:szCs w:val="22"/>
          <w:lang w:eastAsia="uk-UA"/>
          <w14:ligatures w14:val="none"/>
        </w:rPr>
        <w:t xml:space="preserve"> та таблиці 3.1</w:t>
      </w:r>
      <w:r w:rsidR="00981263">
        <w:rPr>
          <w:rFonts w:ascii="Century Gothic" w:eastAsia="Times New Roman" w:hAnsi="Century Gothic" w:cs="Times New Roman"/>
          <w:color w:val="333333"/>
          <w:kern w:val="0"/>
          <w:sz w:val="22"/>
          <w:szCs w:val="22"/>
          <w:lang w:eastAsia="uk-UA"/>
          <w14:ligatures w14:val="none"/>
        </w:rPr>
        <w:t>8</w:t>
      </w:r>
      <w:r w:rsidRPr="008A6D4E">
        <w:rPr>
          <w:rFonts w:ascii="Century Gothic" w:eastAsia="Times New Roman" w:hAnsi="Century Gothic" w:cs="Times New Roman"/>
          <w:color w:val="333333"/>
          <w:kern w:val="0"/>
          <w:sz w:val="22"/>
          <w:szCs w:val="22"/>
          <w:lang w:eastAsia="uk-UA"/>
          <w14:ligatures w14:val="none"/>
        </w:rPr>
        <w:t xml:space="preserve"> приведено дані по фактичному та прогнозному енергоспоживанні за сектором громадський транспорт. На рисунку 3.</w:t>
      </w:r>
      <w:r w:rsidR="00D80C2F">
        <w:rPr>
          <w:rFonts w:ascii="Century Gothic" w:eastAsia="Times New Roman" w:hAnsi="Century Gothic" w:cs="Times New Roman"/>
          <w:color w:val="333333"/>
          <w:kern w:val="0"/>
          <w:sz w:val="22"/>
          <w:szCs w:val="22"/>
          <w:lang w:eastAsia="uk-UA"/>
          <w14:ligatures w14:val="none"/>
        </w:rPr>
        <w:t>9</w:t>
      </w:r>
      <w:r w:rsidRPr="008A6D4E">
        <w:rPr>
          <w:rFonts w:ascii="Century Gothic" w:eastAsia="Times New Roman" w:hAnsi="Century Gothic" w:cs="Times New Roman"/>
          <w:color w:val="333333"/>
          <w:kern w:val="0"/>
          <w:sz w:val="22"/>
          <w:szCs w:val="22"/>
          <w:lang w:eastAsia="uk-UA"/>
          <w14:ligatures w14:val="none"/>
        </w:rPr>
        <w:t xml:space="preserve"> дані щодо фактичного та прогнозного споживання приведені у графічній формі.</w:t>
      </w:r>
      <w:r w:rsidRPr="008A6D4E">
        <w:rPr>
          <w:rFonts w:ascii="Century Gothic" w:eastAsia="Calibri" w:hAnsi="Century Gothic" w:cs="Calibri"/>
          <w:color w:val="000000" w:themeColor="text1"/>
          <w:kern w:val="0"/>
          <w:sz w:val="22"/>
          <w:szCs w:val="22"/>
          <w:lang w:eastAsia="uk-UA"/>
          <w14:ligatures w14:val="none"/>
        </w:rPr>
        <w:t xml:space="preserve"> </w:t>
      </w:r>
    </w:p>
    <w:p w14:paraId="6D03C39C" w14:textId="097112AE" w:rsidR="006A3C74" w:rsidRPr="008A6D4E" w:rsidRDefault="006A3C74" w:rsidP="006A3C74">
      <w:pPr>
        <w:spacing w:after="0" w:line="240" w:lineRule="auto"/>
        <w:jc w:val="right"/>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Таблиця 3.1</w:t>
      </w:r>
      <w:r w:rsidR="00981263">
        <w:rPr>
          <w:rFonts w:ascii="Century Gothic" w:eastAsia="Calibri" w:hAnsi="Century Gothic" w:cs="Calibri"/>
          <w:color w:val="000000" w:themeColor="text1"/>
          <w:kern w:val="0"/>
          <w:sz w:val="22"/>
          <w:szCs w:val="22"/>
          <w:lang w:eastAsia="uk-UA"/>
          <w14:ligatures w14:val="none"/>
        </w:rPr>
        <w:t>7</w:t>
      </w:r>
      <w:r w:rsidRPr="008A6D4E">
        <w:rPr>
          <w:rFonts w:ascii="Century Gothic" w:eastAsia="Calibri" w:hAnsi="Century Gothic" w:cs="Calibri"/>
          <w:color w:val="000000" w:themeColor="text1"/>
          <w:kern w:val="0"/>
          <w:sz w:val="22"/>
          <w:szCs w:val="22"/>
          <w:lang w:eastAsia="uk-UA"/>
          <w14:ligatures w14:val="none"/>
        </w:rPr>
        <w:t xml:space="preserve"> </w:t>
      </w:r>
    </w:p>
    <w:p w14:paraId="4474375A" w14:textId="77777777" w:rsidR="006A3C74" w:rsidRPr="008A6D4E" w:rsidRDefault="006A3C74" w:rsidP="006A3C74">
      <w:pPr>
        <w:spacing w:after="0" w:line="240"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Фактичне споживання енергії у секторі громадський транспорт</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726" w:type="dxa"/>
        <w:tblInd w:w="-37" w:type="dxa"/>
        <w:tblLook w:val="0660" w:firstRow="1" w:lastRow="1" w:firstColumn="0" w:lastColumn="0" w:noHBand="1" w:noVBand="1"/>
      </w:tblPr>
      <w:tblGrid>
        <w:gridCol w:w="414"/>
        <w:gridCol w:w="2872"/>
        <w:gridCol w:w="959"/>
        <w:gridCol w:w="783"/>
        <w:gridCol w:w="783"/>
        <w:gridCol w:w="783"/>
        <w:gridCol w:w="783"/>
        <w:gridCol w:w="783"/>
        <w:gridCol w:w="783"/>
        <w:gridCol w:w="783"/>
      </w:tblGrid>
      <w:tr w:rsidR="00E44F5C" w:rsidRPr="008A6D4E" w14:paraId="34498745" w14:textId="77777777">
        <w:trPr>
          <w:cnfStyle w:val="100000000000" w:firstRow="1" w:lastRow="0" w:firstColumn="0" w:lastColumn="0" w:oddVBand="0" w:evenVBand="0" w:oddHBand="0" w:evenHBand="0" w:firstRowFirstColumn="0" w:firstRowLastColumn="0" w:lastRowFirstColumn="0" w:lastRowLastColumn="0"/>
          <w:trHeight w:val="21"/>
        </w:trPr>
        <w:tc>
          <w:tcPr>
            <w:tcW w:w="0" w:type="auto"/>
            <w:noWrap/>
            <w:vAlign w:val="center"/>
            <w:hideMark/>
          </w:tcPr>
          <w:p w14:paraId="14430EE8"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vAlign w:val="center"/>
            <w:hideMark/>
          </w:tcPr>
          <w:p w14:paraId="6B9F97DF"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vAlign w:val="center"/>
            <w:hideMark/>
          </w:tcPr>
          <w:p w14:paraId="64922BB0"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0" w:type="auto"/>
            <w:noWrap/>
            <w:vAlign w:val="center"/>
            <w:hideMark/>
          </w:tcPr>
          <w:p w14:paraId="56A2EB82"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2017</w:t>
            </w:r>
          </w:p>
        </w:tc>
        <w:tc>
          <w:tcPr>
            <w:tcW w:w="0" w:type="auto"/>
            <w:noWrap/>
            <w:vAlign w:val="center"/>
            <w:hideMark/>
          </w:tcPr>
          <w:p w14:paraId="4331BBA2"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2018</w:t>
            </w:r>
          </w:p>
        </w:tc>
        <w:tc>
          <w:tcPr>
            <w:tcW w:w="0" w:type="auto"/>
            <w:noWrap/>
            <w:vAlign w:val="center"/>
            <w:hideMark/>
          </w:tcPr>
          <w:p w14:paraId="65F814C9"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2019</w:t>
            </w:r>
          </w:p>
        </w:tc>
        <w:tc>
          <w:tcPr>
            <w:tcW w:w="0" w:type="auto"/>
            <w:noWrap/>
            <w:vAlign w:val="center"/>
            <w:hideMark/>
          </w:tcPr>
          <w:p w14:paraId="7942422D"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2020</w:t>
            </w:r>
          </w:p>
        </w:tc>
        <w:tc>
          <w:tcPr>
            <w:tcW w:w="0" w:type="auto"/>
            <w:noWrap/>
            <w:vAlign w:val="center"/>
            <w:hideMark/>
          </w:tcPr>
          <w:p w14:paraId="7DF1AC68"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2021</w:t>
            </w:r>
          </w:p>
        </w:tc>
        <w:tc>
          <w:tcPr>
            <w:tcW w:w="0" w:type="auto"/>
            <w:noWrap/>
            <w:vAlign w:val="center"/>
            <w:hideMark/>
          </w:tcPr>
          <w:p w14:paraId="3B701FEC"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2022</w:t>
            </w:r>
          </w:p>
        </w:tc>
        <w:tc>
          <w:tcPr>
            <w:tcW w:w="0" w:type="auto"/>
            <w:noWrap/>
            <w:vAlign w:val="center"/>
            <w:hideMark/>
          </w:tcPr>
          <w:p w14:paraId="57856A3D"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2023</w:t>
            </w:r>
          </w:p>
        </w:tc>
      </w:tr>
      <w:tr w:rsidR="00E44F5C" w:rsidRPr="008A6D4E" w14:paraId="7BDA893A" w14:textId="77777777">
        <w:trPr>
          <w:trHeight w:val="21"/>
        </w:trPr>
        <w:tc>
          <w:tcPr>
            <w:tcW w:w="0" w:type="auto"/>
            <w:noWrap/>
            <w:vAlign w:val="center"/>
            <w:hideMark/>
          </w:tcPr>
          <w:p w14:paraId="03D72522"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6FB82C44" w14:textId="77777777" w:rsidR="00CD055F" w:rsidRPr="008A6D4E" w:rsidRDefault="00CD055F">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населення, </w:t>
            </w:r>
          </w:p>
          <w:p w14:paraId="07871F46" w14:textId="77777777" w:rsidR="00CD055F" w:rsidRPr="008A6D4E" w:rsidRDefault="00CD055F">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всього</w:t>
            </w:r>
          </w:p>
        </w:tc>
        <w:tc>
          <w:tcPr>
            <w:tcW w:w="0" w:type="auto"/>
            <w:noWrap/>
            <w:vAlign w:val="center"/>
            <w:hideMark/>
          </w:tcPr>
          <w:p w14:paraId="65C76990"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2E29AECD"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1023C11F"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46B48326"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89,4</w:t>
            </w:r>
          </w:p>
        </w:tc>
        <w:tc>
          <w:tcPr>
            <w:tcW w:w="0" w:type="auto"/>
            <w:noWrap/>
            <w:vAlign w:val="center"/>
            <w:hideMark/>
          </w:tcPr>
          <w:p w14:paraId="16182E30"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38B091B3"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89,3</w:t>
            </w:r>
          </w:p>
        </w:tc>
        <w:tc>
          <w:tcPr>
            <w:tcW w:w="0" w:type="auto"/>
            <w:noWrap/>
            <w:vAlign w:val="center"/>
            <w:hideMark/>
          </w:tcPr>
          <w:p w14:paraId="68D24496"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88,2</w:t>
            </w:r>
          </w:p>
        </w:tc>
        <w:tc>
          <w:tcPr>
            <w:tcW w:w="0" w:type="auto"/>
            <w:noWrap/>
            <w:vAlign w:val="center"/>
            <w:hideMark/>
          </w:tcPr>
          <w:p w14:paraId="659E100C"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94,5</w:t>
            </w:r>
          </w:p>
        </w:tc>
      </w:tr>
      <w:tr w:rsidR="00E44F5C" w:rsidRPr="008A6D4E" w14:paraId="047E65B2" w14:textId="77777777">
        <w:trPr>
          <w:trHeight w:val="21"/>
        </w:trPr>
        <w:tc>
          <w:tcPr>
            <w:tcW w:w="0" w:type="auto"/>
            <w:noWrap/>
            <w:vAlign w:val="center"/>
            <w:hideMark/>
          </w:tcPr>
          <w:p w14:paraId="09CF735B"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vAlign w:val="center"/>
            <w:hideMark/>
          </w:tcPr>
          <w:p w14:paraId="76891224" w14:textId="77777777" w:rsidR="00CD055F" w:rsidRPr="008A6D4E" w:rsidRDefault="00CD055F">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опалення </w:t>
            </w:r>
          </w:p>
          <w:p w14:paraId="0389F61A" w14:textId="77777777" w:rsidR="00CD055F" w:rsidRPr="008A6D4E" w:rsidRDefault="00CD055F">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0" w:type="auto"/>
            <w:noWrap/>
            <w:vAlign w:val="center"/>
            <w:hideMark/>
          </w:tcPr>
          <w:p w14:paraId="5EB30335"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0" w:type="auto"/>
            <w:noWrap/>
            <w:vAlign w:val="center"/>
            <w:hideMark/>
          </w:tcPr>
          <w:p w14:paraId="148EF833"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3 069,4</w:t>
            </w:r>
          </w:p>
        </w:tc>
        <w:tc>
          <w:tcPr>
            <w:tcW w:w="0" w:type="auto"/>
            <w:noWrap/>
            <w:vAlign w:val="center"/>
            <w:hideMark/>
          </w:tcPr>
          <w:p w14:paraId="4BD47E3D"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2 983,0</w:t>
            </w:r>
          </w:p>
        </w:tc>
        <w:tc>
          <w:tcPr>
            <w:tcW w:w="0" w:type="auto"/>
            <w:noWrap/>
            <w:vAlign w:val="center"/>
            <w:hideMark/>
          </w:tcPr>
          <w:p w14:paraId="31FBCF77"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3 092,7</w:t>
            </w:r>
          </w:p>
        </w:tc>
        <w:tc>
          <w:tcPr>
            <w:tcW w:w="0" w:type="auto"/>
            <w:noWrap/>
            <w:vAlign w:val="center"/>
            <w:hideMark/>
          </w:tcPr>
          <w:p w14:paraId="2452D1E3"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2 589,6</w:t>
            </w:r>
          </w:p>
        </w:tc>
        <w:tc>
          <w:tcPr>
            <w:tcW w:w="0" w:type="auto"/>
            <w:noWrap/>
            <w:vAlign w:val="center"/>
            <w:hideMark/>
          </w:tcPr>
          <w:p w14:paraId="184ABA26"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3 071,0</w:t>
            </w:r>
          </w:p>
        </w:tc>
        <w:tc>
          <w:tcPr>
            <w:tcW w:w="0" w:type="auto"/>
            <w:noWrap/>
            <w:vAlign w:val="center"/>
            <w:hideMark/>
          </w:tcPr>
          <w:p w14:paraId="05D3FEA1"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2 849,0</w:t>
            </w:r>
          </w:p>
        </w:tc>
        <w:tc>
          <w:tcPr>
            <w:tcW w:w="0" w:type="auto"/>
            <w:noWrap/>
            <w:vAlign w:val="center"/>
            <w:hideMark/>
          </w:tcPr>
          <w:p w14:paraId="30DC0A28"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2 653,5</w:t>
            </w:r>
          </w:p>
        </w:tc>
      </w:tr>
      <w:tr w:rsidR="00E44F5C" w:rsidRPr="008A6D4E" w14:paraId="5E2F6B8C" w14:textId="77777777">
        <w:trPr>
          <w:cnfStyle w:val="010000000000" w:firstRow="0" w:lastRow="1" w:firstColumn="0" w:lastColumn="0" w:oddVBand="0" w:evenVBand="0" w:oddHBand="0" w:evenHBand="0" w:firstRowFirstColumn="0" w:firstRowLastColumn="0" w:lastRowFirstColumn="0" w:lastRowLastColumn="0"/>
          <w:trHeight w:val="21"/>
        </w:trPr>
        <w:tc>
          <w:tcPr>
            <w:tcW w:w="0" w:type="auto"/>
            <w:noWrap/>
            <w:vAlign w:val="center"/>
            <w:hideMark/>
          </w:tcPr>
          <w:p w14:paraId="001003E2" w14:textId="77777777"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4</w:t>
            </w:r>
          </w:p>
        </w:tc>
        <w:tc>
          <w:tcPr>
            <w:tcW w:w="0" w:type="auto"/>
            <w:noWrap/>
            <w:vAlign w:val="center"/>
            <w:hideMark/>
          </w:tcPr>
          <w:p w14:paraId="01719AA5" w14:textId="77777777"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Споживання енергії та прогноз</w:t>
            </w:r>
          </w:p>
        </w:tc>
        <w:tc>
          <w:tcPr>
            <w:tcW w:w="0" w:type="auto"/>
            <w:noWrap/>
            <w:vAlign w:val="center"/>
            <w:hideMark/>
          </w:tcPr>
          <w:p w14:paraId="7E465F7D" w14:textId="77777777" w:rsidR="00E44F5C" w:rsidRPr="008A6D4E" w:rsidRDefault="00E44F5C" w:rsidP="00E44F5C">
            <w:pPr>
              <w:jc w:val="center"/>
              <w:rPr>
                <w:rFonts w:ascii="Century Gothic" w:eastAsia="Times New Roman" w:hAnsi="Century Gothic" w:cs="Times New Roman"/>
                <w:color w:val="auto"/>
                <w:sz w:val="16"/>
                <w:szCs w:val="16"/>
              </w:rPr>
            </w:pPr>
            <w:proofErr w:type="spellStart"/>
            <w:r w:rsidRPr="008A6D4E">
              <w:rPr>
                <w:rFonts w:ascii="Century Gothic" w:eastAsia="Times New Roman" w:hAnsi="Century Gothic" w:cs="Times New Roman"/>
                <w:color w:val="auto"/>
                <w:sz w:val="16"/>
                <w:szCs w:val="16"/>
              </w:rPr>
              <w:t>МВт·год</w:t>
            </w:r>
            <w:proofErr w:type="spellEnd"/>
          </w:p>
        </w:tc>
        <w:tc>
          <w:tcPr>
            <w:tcW w:w="0" w:type="auto"/>
            <w:noWrap/>
            <w:vAlign w:val="center"/>
            <w:hideMark/>
          </w:tcPr>
          <w:p w14:paraId="6CCA4B11" w14:textId="00042B23"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6 958</w:t>
            </w:r>
          </w:p>
        </w:tc>
        <w:tc>
          <w:tcPr>
            <w:tcW w:w="0" w:type="auto"/>
            <w:noWrap/>
            <w:vAlign w:val="center"/>
            <w:hideMark/>
          </w:tcPr>
          <w:p w14:paraId="27AEB5CD" w14:textId="474D4DAE"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6 911</w:t>
            </w:r>
          </w:p>
        </w:tc>
        <w:tc>
          <w:tcPr>
            <w:tcW w:w="0" w:type="auto"/>
            <w:noWrap/>
            <w:vAlign w:val="center"/>
            <w:hideMark/>
          </w:tcPr>
          <w:p w14:paraId="74813F3A" w14:textId="402D6F6C"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6 840</w:t>
            </w:r>
          </w:p>
        </w:tc>
        <w:tc>
          <w:tcPr>
            <w:tcW w:w="0" w:type="auto"/>
            <w:noWrap/>
            <w:vAlign w:val="center"/>
            <w:hideMark/>
          </w:tcPr>
          <w:p w14:paraId="1D639865" w14:textId="00CDF664"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4 680</w:t>
            </w:r>
          </w:p>
        </w:tc>
        <w:tc>
          <w:tcPr>
            <w:tcW w:w="0" w:type="auto"/>
            <w:noWrap/>
            <w:vAlign w:val="center"/>
            <w:hideMark/>
          </w:tcPr>
          <w:p w14:paraId="10DA2C24" w14:textId="4CE9CE17"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6 124</w:t>
            </w:r>
          </w:p>
        </w:tc>
        <w:tc>
          <w:tcPr>
            <w:tcW w:w="0" w:type="auto"/>
            <w:noWrap/>
            <w:vAlign w:val="center"/>
            <w:hideMark/>
          </w:tcPr>
          <w:p w14:paraId="1CDC2591" w14:textId="10E787B2"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773</w:t>
            </w:r>
          </w:p>
        </w:tc>
        <w:tc>
          <w:tcPr>
            <w:tcW w:w="0" w:type="auto"/>
            <w:noWrap/>
            <w:vAlign w:val="center"/>
            <w:hideMark/>
          </w:tcPr>
          <w:p w14:paraId="4499DFE7" w14:textId="41B1AC1B"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4 682</w:t>
            </w:r>
          </w:p>
        </w:tc>
      </w:tr>
    </w:tbl>
    <w:p w14:paraId="4ADD8A9B" w14:textId="09E6564E" w:rsidR="006A3C74" w:rsidRPr="008A6D4E" w:rsidRDefault="006A3C74" w:rsidP="006A3C74">
      <w:pPr>
        <w:spacing w:before="160" w:after="0" w:line="240" w:lineRule="auto"/>
        <w:jc w:val="right"/>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Таблиця 3.1</w:t>
      </w:r>
      <w:r w:rsidR="00981263">
        <w:rPr>
          <w:rFonts w:ascii="Century Gothic" w:eastAsia="Calibri" w:hAnsi="Century Gothic" w:cs="Calibri"/>
          <w:color w:val="000000" w:themeColor="text1"/>
          <w:kern w:val="0"/>
          <w:sz w:val="22"/>
          <w:szCs w:val="22"/>
          <w:lang w:eastAsia="uk-UA"/>
          <w14:ligatures w14:val="none"/>
        </w:rPr>
        <w:t>8</w:t>
      </w:r>
      <w:r w:rsidRPr="008A6D4E">
        <w:rPr>
          <w:rFonts w:ascii="Century Gothic" w:eastAsia="Calibri" w:hAnsi="Century Gothic" w:cs="Calibri"/>
          <w:color w:val="000000" w:themeColor="text1"/>
          <w:kern w:val="0"/>
          <w:sz w:val="22"/>
          <w:szCs w:val="22"/>
          <w:lang w:eastAsia="uk-UA"/>
          <w14:ligatures w14:val="none"/>
        </w:rPr>
        <w:t xml:space="preserve"> </w:t>
      </w:r>
    </w:p>
    <w:p w14:paraId="301B3B05" w14:textId="77777777" w:rsidR="006A3C74" w:rsidRPr="008A6D4E" w:rsidRDefault="006A3C74" w:rsidP="006A3C74">
      <w:pPr>
        <w:spacing w:after="0" w:line="240"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Прогнозне споживання енергії у секторі громадський транспорт</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629" w:type="dxa"/>
        <w:tblInd w:w="-37" w:type="dxa"/>
        <w:tblLook w:val="0660" w:firstRow="1" w:lastRow="1" w:firstColumn="0" w:lastColumn="0" w:noHBand="1" w:noVBand="1"/>
      </w:tblPr>
      <w:tblGrid>
        <w:gridCol w:w="453"/>
        <w:gridCol w:w="3148"/>
        <w:gridCol w:w="1051"/>
        <w:gridCol w:w="711"/>
        <w:gridCol w:w="711"/>
        <w:gridCol w:w="711"/>
        <w:gridCol w:w="711"/>
        <w:gridCol w:w="711"/>
        <w:gridCol w:w="711"/>
        <w:gridCol w:w="711"/>
      </w:tblGrid>
      <w:tr w:rsidR="00E44F5C" w:rsidRPr="008A6D4E" w14:paraId="50521484" w14:textId="77777777">
        <w:trPr>
          <w:cnfStyle w:val="100000000000" w:firstRow="1" w:lastRow="0" w:firstColumn="0" w:lastColumn="0" w:oddVBand="0" w:evenVBand="0" w:oddHBand="0" w:evenHBand="0" w:firstRowFirstColumn="0" w:firstRowLastColumn="0" w:lastRowFirstColumn="0" w:lastRowLastColumn="0"/>
          <w:trHeight w:val="22"/>
        </w:trPr>
        <w:tc>
          <w:tcPr>
            <w:tcW w:w="0" w:type="auto"/>
            <w:noWrap/>
            <w:vAlign w:val="center"/>
            <w:hideMark/>
          </w:tcPr>
          <w:p w14:paraId="747E9F4C"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vAlign w:val="center"/>
            <w:hideMark/>
          </w:tcPr>
          <w:p w14:paraId="38B21534"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vAlign w:val="center"/>
            <w:hideMark/>
          </w:tcPr>
          <w:p w14:paraId="22E449A1"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0" w:type="auto"/>
            <w:noWrap/>
            <w:vAlign w:val="center"/>
            <w:hideMark/>
          </w:tcPr>
          <w:p w14:paraId="2AE961E2"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2024</w:t>
            </w:r>
          </w:p>
        </w:tc>
        <w:tc>
          <w:tcPr>
            <w:tcW w:w="0" w:type="auto"/>
            <w:noWrap/>
            <w:vAlign w:val="center"/>
            <w:hideMark/>
          </w:tcPr>
          <w:p w14:paraId="565CDE03"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2025</w:t>
            </w:r>
          </w:p>
        </w:tc>
        <w:tc>
          <w:tcPr>
            <w:tcW w:w="0" w:type="auto"/>
            <w:noWrap/>
            <w:vAlign w:val="center"/>
            <w:hideMark/>
          </w:tcPr>
          <w:p w14:paraId="43BDFACC"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2026</w:t>
            </w:r>
          </w:p>
        </w:tc>
        <w:tc>
          <w:tcPr>
            <w:tcW w:w="0" w:type="auto"/>
            <w:noWrap/>
            <w:vAlign w:val="center"/>
            <w:hideMark/>
          </w:tcPr>
          <w:p w14:paraId="6A4B388D"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2027</w:t>
            </w:r>
          </w:p>
        </w:tc>
        <w:tc>
          <w:tcPr>
            <w:tcW w:w="0" w:type="auto"/>
            <w:noWrap/>
            <w:vAlign w:val="center"/>
            <w:hideMark/>
          </w:tcPr>
          <w:p w14:paraId="62C56E42"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2028</w:t>
            </w:r>
          </w:p>
        </w:tc>
        <w:tc>
          <w:tcPr>
            <w:tcW w:w="0" w:type="auto"/>
            <w:noWrap/>
            <w:vAlign w:val="center"/>
            <w:hideMark/>
          </w:tcPr>
          <w:p w14:paraId="4B23CF8A"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2029</w:t>
            </w:r>
          </w:p>
        </w:tc>
        <w:tc>
          <w:tcPr>
            <w:tcW w:w="0" w:type="auto"/>
            <w:noWrap/>
            <w:vAlign w:val="center"/>
            <w:hideMark/>
          </w:tcPr>
          <w:p w14:paraId="37DDBABF" w14:textId="77777777" w:rsidR="00CD055F" w:rsidRPr="008A6D4E" w:rsidRDefault="00CD055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2030</w:t>
            </w:r>
          </w:p>
        </w:tc>
      </w:tr>
      <w:tr w:rsidR="00E44F5C" w:rsidRPr="008A6D4E" w14:paraId="0C99789D" w14:textId="77777777">
        <w:trPr>
          <w:trHeight w:val="22"/>
        </w:trPr>
        <w:tc>
          <w:tcPr>
            <w:tcW w:w="0" w:type="auto"/>
            <w:noWrap/>
            <w:vAlign w:val="center"/>
            <w:hideMark/>
          </w:tcPr>
          <w:p w14:paraId="77E9F1B4"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64EA79DA" w14:textId="77777777" w:rsidR="00CD055F" w:rsidRPr="008A6D4E" w:rsidRDefault="00CD055F">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Чисельність населення, </w:t>
            </w:r>
          </w:p>
          <w:p w14:paraId="12519CF4" w14:textId="77777777" w:rsidR="00CD055F" w:rsidRPr="008A6D4E" w:rsidRDefault="00CD055F">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всього</w:t>
            </w:r>
          </w:p>
        </w:tc>
        <w:tc>
          <w:tcPr>
            <w:tcW w:w="0" w:type="auto"/>
            <w:noWrap/>
            <w:vAlign w:val="center"/>
            <w:hideMark/>
          </w:tcPr>
          <w:p w14:paraId="5FFF00AD"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тис. осіб</w:t>
            </w:r>
          </w:p>
        </w:tc>
        <w:tc>
          <w:tcPr>
            <w:tcW w:w="0" w:type="auto"/>
            <w:noWrap/>
            <w:vAlign w:val="center"/>
            <w:hideMark/>
          </w:tcPr>
          <w:p w14:paraId="54C9C3FD"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85,1</w:t>
            </w:r>
          </w:p>
        </w:tc>
        <w:tc>
          <w:tcPr>
            <w:tcW w:w="0" w:type="auto"/>
            <w:noWrap/>
            <w:vAlign w:val="center"/>
            <w:hideMark/>
          </w:tcPr>
          <w:p w14:paraId="5B70A444"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93,3</w:t>
            </w:r>
          </w:p>
        </w:tc>
        <w:tc>
          <w:tcPr>
            <w:tcW w:w="0" w:type="auto"/>
            <w:noWrap/>
            <w:vAlign w:val="center"/>
            <w:hideMark/>
          </w:tcPr>
          <w:p w14:paraId="0B5A9900"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92,3</w:t>
            </w:r>
          </w:p>
        </w:tc>
        <w:tc>
          <w:tcPr>
            <w:tcW w:w="0" w:type="auto"/>
            <w:noWrap/>
            <w:vAlign w:val="center"/>
            <w:hideMark/>
          </w:tcPr>
          <w:p w14:paraId="2DAC55BD"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91,3</w:t>
            </w:r>
          </w:p>
        </w:tc>
        <w:tc>
          <w:tcPr>
            <w:tcW w:w="0" w:type="auto"/>
            <w:noWrap/>
            <w:vAlign w:val="center"/>
            <w:hideMark/>
          </w:tcPr>
          <w:p w14:paraId="47620B1A"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90,7</w:t>
            </w:r>
          </w:p>
        </w:tc>
        <w:tc>
          <w:tcPr>
            <w:tcW w:w="0" w:type="auto"/>
            <w:noWrap/>
            <w:vAlign w:val="center"/>
            <w:hideMark/>
          </w:tcPr>
          <w:p w14:paraId="1750BD50"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0" w:type="auto"/>
            <w:noWrap/>
            <w:vAlign w:val="center"/>
            <w:hideMark/>
          </w:tcPr>
          <w:p w14:paraId="0F7B69E0"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89,3</w:t>
            </w:r>
          </w:p>
        </w:tc>
      </w:tr>
      <w:tr w:rsidR="00E44F5C" w:rsidRPr="008A6D4E" w14:paraId="1A577740" w14:textId="77777777">
        <w:trPr>
          <w:trHeight w:val="22"/>
        </w:trPr>
        <w:tc>
          <w:tcPr>
            <w:tcW w:w="0" w:type="auto"/>
            <w:noWrap/>
            <w:vAlign w:val="center"/>
            <w:hideMark/>
          </w:tcPr>
          <w:p w14:paraId="76B4E863"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vAlign w:val="center"/>
            <w:hideMark/>
          </w:tcPr>
          <w:p w14:paraId="15441780" w14:textId="77777777" w:rsidR="00CD055F" w:rsidRPr="008A6D4E" w:rsidRDefault="00CD055F">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Кількість </w:t>
            </w:r>
            <w:proofErr w:type="spellStart"/>
            <w:r w:rsidRPr="008A6D4E">
              <w:rPr>
                <w:rFonts w:ascii="Century Gothic" w:eastAsia="Times New Roman" w:hAnsi="Century Gothic" w:cs="Times New Roman"/>
                <w:sz w:val="16"/>
                <w:szCs w:val="16"/>
              </w:rPr>
              <w:t>градусодіб</w:t>
            </w:r>
            <w:proofErr w:type="spellEnd"/>
            <w:r w:rsidRPr="008A6D4E">
              <w:rPr>
                <w:rFonts w:ascii="Century Gothic" w:eastAsia="Times New Roman" w:hAnsi="Century Gothic" w:cs="Times New Roman"/>
                <w:sz w:val="16"/>
                <w:szCs w:val="16"/>
              </w:rPr>
              <w:t xml:space="preserve"> опалення </w:t>
            </w:r>
          </w:p>
          <w:p w14:paraId="704654F3" w14:textId="77777777" w:rsidR="00CD055F" w:rsidRPr="008A6D4E" w:rsidRDefault="00CD055F">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Tin</w:t>
            </w:r>
            <w:proofErr w:type="spellEnd"/>
            <w:r w:rsidRPr="008A6D4E">
              <w:rPr>
                <w:rFonts w:ascii="Century Gothic" w:eastAsia="Times New Roman" w:hAnsi="Century Gothic" w:cs="Times New Roman"/>
                <w:sz w:val="16"/>
                <w:szCs w:val="16"/>
              </w:rPr>
              <w:t>=20°С)</w:t>
            </w:r>
          </w:p>
        </w:tc>
        <w:tc>
          <w:tcPr>
            <w:tcW w:w="0" w:type="auto"/>
            <w:noWrap/>
            <w:vAlign w:val="center"/>
            <w:hideMark/>
          </w:tcPr>
          <w:p w14:paraId="5535EB1B"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roofErr w:type="spellStart"/>
            <w:r w:rsidRPr="008A6D4E">
              <w:rPr>
                <w:rFonts w:ascii="Century Gothic" w:eastAsia="Times New Roman" w:hAnsi="Century Gothic" w:cs="Times New Roman"/>
                <w:sz w:val="16"/>
                <w:szCs w:val="16"/>
              </w:rPr>
              <w:t>С·доба</w:t>
            </w:r>
            <w:proofErr w:type="spellEnd"/>
          </w:p>
        </w:tc>
        <w:tc>
          <w:tcPr>
            <w:tcW w:w="0" w:type="auto"/>
            <w:noWrap/>
            <w:vAlign w:val="center"/>
            <w:hideMark/>
          </w:tcPr>
          <w:p w14:paraId="10895C54"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2 910</w:t>
            </w:r>
          </w:p>
        </w:tc>
        <w:tc>
          <w:tcPr>
            <w:tcW w:w="0" w:type="auto"/>
            <w:noWrap/>
            <w:vAlign w:val="center"/>
            <w:hideMark/>
          </w:tcPr>
          <w:p w14:paraId="00A7BD1D"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2 886</w:t>
            </w:r>
          </w:p>
        </w:tc>
        <w:tc>
          <w:tcPr>
            <w:tcW w:w="0" w:type="auto"/>
            <w:noWrap/>
            <w:vAlign w:val="center"/>
            <w:hideMark/>
          </w:tcPr>
          <w:p w14:paraId="3E0EB6A9"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2 862</w:t>
            </w:r>
          </w:p>
        </w:tc>
        <w:tc>
          <w:tcPr>
            <w:tcW w:w="0" w:type="auto"/>
            <w:noWrap/>
            <w:vAlign w:val="center"/>
            <w:hideMark/>
          </w:tcPr>
          <w:p w14:paraId="558242EB"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2 837</w:t>
            </w:r>
          </w:p>
        </w:tc>
        <w:tc>
          <w:tcPr>
            <w:tcW w:w="0" w:type="auto"/>
            <w:noWrap/>
            <w:vAlign w:val="center"/>
            <w:hideMark/>
          </w:tcPr>
          <w:p w14:paraId="014E084B"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2 812</w:t>
            </w:r>
          </w:p>
        </w:tc>
        <w:tc>
          <w:tcPr>
            <w:tcW w:w="0" w:type="auto"/>
            <w:noWrap/>
            <w:vAlign w:val="center"/>
            <w:hideMark/>
          </w:tcPr>
          <w:p w14:paraId="29A0CD56"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2 800</w:t>
            </w:r>
          </w:p>
        </w:tc>
        <w:tc>
          <w:tcPr>
            <w:tcW w:w="0" w:type="auto"/>
            <w:noWrap/>
            <w:vAlign w:val="center"/>
            <w:hideMark/>
          </w:tcPr>
          <w:p w14:paraId="18F2168A" w14:textId="77777777" w:rsidR="00CD055F" w:rsidRPr="008A6D4E" w:rsidRDefault="00CD055F">
            <w:pPr>
              <w:jc w:val="center"/>
              <w:rPr>
                <w:rFonts w:ascii="Century Gothic" w:eastAsia="Times New Roman" w:hAnsi="Century Gothic" w:cs="Times New Roman"/>
                <w:sz w:val="16"/>
                <w:szCs w:val="16"/>
              </w:rPr>
            </w:pPr>
            <w:r w:rsidRPr="008A6D4E">
              <w:rPr>
                <w:rFonts w:ascii="Century Gothic" w:hAnsi="Century Gothic"/>
                <w:sz w:val="16"/>
                <w:szCs w:val="16"/>
              </w:rPr>
              <w:t>2 746</w:t>
            </w:r>
          </w:p>
        </w:tc>
      </w:tr>
      <w:tr w:rsidR="00E44F5C" w:rsidRPr="008A6D4E" w14:paraId="443B3A09" w14:textId="77777777">
        <w:trPr>
          <w:cnfStyle w:val="010000000000" w:firstRow="0" w:lastRow="1" w:firstColumn="0" w:lastColumn="0" w:oddVBand="0" w:evenVBand="0" w:oddHBand="0" w:evenHBand="0" w:firstRowFirstColumn="0" w:firstRowLastColumn="0" w:lastRowFirstColumn="0" w:lastRowLastColumn="0"/>
          <w:trHeight w:val="22"/>
        </w:trPr>
        <w:tc>
          <w:tcPr>
            <w:tcW w:w="0" w:type="auto"/>
            <w:noWrap/>
            <w:vAlign w:val="center"/>
            <w:hideMark/>
          </w:tcPr>
          <w:p w14:paraId="28869C8B" w14:textId="77777777"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4</w:t>
            </w:r>
          </w:p>
        </w:tc>
        <w:tc>
          <w:tcPr>
            <w:tcW w:w="0" w:type="auto"/>
            <w:noWrap/>
            <w:vAlign w:val="center"/>
            <w:hideMark/>
          </w:tcPr>
          <w:p w14:paraId="4F304ADD" w14:textId="77777777"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Споживання енергії та прогноз</w:t>
            </w:r>
          </w:p>
        </w:tc>
        <w:tc>
          <w:tcPr>
            <w:tcW w:w="0" w:type="auto"/>
            <w:noWrap/>
            <w:vAlign w:val="center"/>
            <w:hideMark/>
          </w:tcPr>
          <w:p w14:paraId="0AB4D1A0" w14:textId="77777777" w:rsidR="00E44F5C" w:rsidRPr="008A6D4E" w:rsidRDefault="00E44F5C" w:rsidP="00E44F5C">
            <w:pPr>
              <w:jc w:val="center"/>
              <w:rPr>
                <w:rFonts w:ascii="Century Gothic" w:eastAsia="Times New Roman" w:hAnsi="Century Gothic" w:cs="Times New Roman"/>
                <w:color w:val="auto"/>
                <w:sz w:val="16"/>
                <w:szCs w:val="16"/>
              </w:rPr>
            </w:pPr>
            <w:proofErr w:type="spellStart"/>
            <w:r w:rsidRPr="008A6D4E">
              <w:rPr>
                <w:rFonts w:ascii="Century Gothic" w:eastAsia="Times New Roman" w:hAnsi="Century Gothic" w:cs="Times New Roman"/>
                <w:color w:val="auto"/>
                <w:sz w:val="16"/>
                <w:szCs w:val="16"/>
              </w:rPr>
              <w:t>МВт·год</w:t>
            </w:r>
            <w:proofErr w:type="spellEnd"/>
          </w:p>
        </w:tc>
        <w:tc>
          <w:tcPr>
            <w:tcW w:w="0" w:type="auto"/>
            <w:noWrap/>
            <w:vAlign w:val="center"/>
            <w:hideMark/>
          </w:tcPr>
          <w:p w14:paraId="55DA8DF0" w14:textId="6FFFE105"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5 670</w:t>
            </w:r>
          </w:p>
        </w:tc>
        <w:tc>
          <w:tcPr>
            <w:tcW w:w="0" w:type="auto"/>
            <w:noWrap/>
            <w:vAlign w:val="center"/>
            <w:hideMark/>
          </w:tcPr>
          <w:p w14:paraId="3C840D79" w14:textId="310700C6"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4 992</w:t>
            </w:r>
          </w:p>
        </w:tc>
        <w:tc>
          <w:tcPr>
            <w:tcW w:w="0" w:type="auto"/>
            <w:noWrap/>
            <w:vAlign w:val="center"/>
            <w:hideMark/>
          </w:tcPr>
          <w:p w14:paraId="3105BA44" w14:textId="6EF9F4DA"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4 968</w:t>
            </w:r>
          </w:p>
        </w:tc>
        <w:tc>
          <w:tcPr>
            <w:tcW w:w="0" w:type="auto"/>
            <w:noWrap/>
            <w:vAlign w:val="center"/>
            <w:hideMark/>
          </w:tcPr>
          <w:p w14:paraId="43C79E57" w14:textId="79C48A70"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4 936</w:t>
            </w:r>
          </w:p>
        </w:tc>
        <w:tc>
          <w:tcPr>
            <w:tcW w:w="0" w:type="auto"/>
            <w:noWrap/>
            <w:vAlign w:val="center"/>
            <w:hideMark/>
          </w:tcPr>
          <w:p w14:paraId="5C124F10" w14:textId="084E07C2"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4 883</w:t>
            </w:r>
          </w:p>
        </w:tc>
        <w:tc>
          <w:tcPr>
            <w:tcW w:w="0" w:type="auto"/>
            <w:noWrap/>
            <w:vAlign w:val="center"/>
            <w:hideMark/>
          </w:tcPr>
          <w:p w14:paraId="45700263" w14:textId="07830160"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4 880</w:t>
            </w:r>
          </w:p>
        </w:tc>
        <w:tc>
          <w:tcPr>
            <w:tcW w:w="0" w:type="auto"/>
            <w:noWrap/>
            <w:vAlign w:val="center"/>
            <w:hideMark/>
          </w:tcPr>
          <w:p w14:paraId="7518672E" w14:textId="55527AED" w:rsidR="00E44F5C" w:rsidRPr="008A6D4E" w:rsidRDefault="00E44F5C" w:rsidP="00E44F5C">
            <w:pPr>
              <w:jc w:val="center"/>
              <w:rPr>
                <w:rFonts w:ascii="Century Gothic" w:eastAsia="Times New Roman" w:hAnsi="Century Gothic" w:cs="Times New Roman"/>
                <w:color w:val="auto"/>
                <w:sz w:val="16"/>
                <w:szCs w:val="16"/>
              </w:rPr>
            </w:pPr>
            <w:r w:rsidRPr="008A6D4E">
              <w:rPr>
                <w:rFonts w:ascii="Century Gothic" w:hAnsi="Century Gothic"/>
                <w:color w:val="auto"/>
                <w:sz w:val="16"/>
                <w:szCs w:val="16"/>
              </w:rPr>
              <w:t>4 713</w:t>
            </w:r>
          </w:p>
        </w:tc>
      </w:tr>
    </w:tbl>
    <w:p w14:paraId="4D53C7B4" w14:textId="498456A9" w:rsidR="006A3C74" w:rsidRPr="008A6D4E" w:rsidRDefault="00E44F5C" w:rsidP="006A3C74">
      <w:pPr>
        <w:spacing w:before="160" w:after="0" w:line="259" w:lineRule="auto"/>
        <w:rPr>
          <w:rFonts w:ascii="Century Gothic" w:eastAsia="Times New Roman" w:hAnsi="Century Gothic" w:cs="Times New Roman"/>
          <w:kern w:val="0"/>
          <w:sz w:val="22"/>
          <w:szCs w:val="22"/>
          <w:lang w:eastAsia="uk-UA"/>
          <w14:ligatures w14:val="none"/>
        </w:rPr>
      </w:pPr>
      <w:r w:rsidRPr="008A6D4E">
        <w:rPr>
          <w:rFonts w:ascii="Century Gothic" w:hAnsi="Century Gothic"/>
          <w:noProof/>
          <w:lang w:eastAsia="uk-UA"/>
        </w:rPr>
        <w:drawing>
          <wp:inline distT="0" distB="0" distL="0" distR="0" wp14:anchorId="74FD7186" wp14:editId="1F335F4B">
            <wp:extent cx="6120765" cy="2745105"/>
            <wp:effectExtent l="0" t="0" r="0" b="0"/>
            <wp:docPr id="2120675950"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A14775-5E83-458A-8526-49438B35CA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2211B4F" w14:textId="77777777" w:rsidR="006A3C74" w:rsidRPr="008A6D4E" w:rsidRDefault="006A3C74" w:rsidP="006A3C74">
      <w:pPr>
        <w:tabs>
          <w:tab w:val="left" w:pos="851"/>
          <w:tab w:val="left" w:pos="1418"/>
        </w:tabs>
        <w:spacing w:after="0" w:line="259" w:lineRule="auto"/>
        <w:jc w:val="center"/>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Рис 3.9 Фактичне та прогнозне споживання енергії у секторі громадський транспорт.</w:t>
      </w:r>
    </w:p>
    <w:p w14:paraId="6B217426" w14:textId="77777777" w:rsidR="006A3C74" w:rsidRPr="008A6D4E" w:rsidRDefault="006A3C74" w:rsidP="006A3C74">
      <w:pPr>
        <w:keepNext/>
        <w:keepLines/>
        <w:spacing w:before="160" w:after="80" w:line="259" w:lineRule="auto"/>
        <w:outlineLvl w:val="2"/>
        <w:rPr>
          <w:rFonts w:ascii="Century Gothic" w:eastAsia="Times New Roman" w:hAnsi="Century Gothic" w:cs="Times New Roman"/>
          <w:b/>
          <w:bCs/>
          <w:color w:val="000000" w:themeColor="text1"/>
          <w:kern w:val="0"/>
          <w:sz w:val="22"/>
          <w:szCs w:val="22"/>
          <w:lang w:eastAsia="uk-UA"/>
          <w14:ligatures w14:val="none"/>
        </w:rPr>
      </w:pPr>
      <w:bookmarkStart w:id="98" w:name="_Toc188397527"/>
      <w:bookmarkStart w:id="99" w:name="_Toc188402878"/>
      <w:bookmarkStart w:id="100" w:name="_Toc188436434"/>
      <w:bookmarkStart w:id="101" w:name="_Toc195651504"/>
      <w:r w:rsidRPr="008A6D4E">
        <w:rPr>
          <w:rFonts w:ascii="Century Gothic" w:eastAsia="Times New Roman" w:hAnsi="Century Gothic" w:cs="Times New Roman"/>
          <w:b/>
          <w:bCs/>
          <w:color w:val="000000" w:themeColor="text1"/>
          <w:kern w:val="0"/>
          <w:sz w:val="22"/>
          <w:szCs w:val="22"/>
          <w:lang w:eastAsia="uk-UA"/>
          <w14:ligatures w14:val="none"/>
        </w:rPr>
        <w:t xml:space="preserve">3.1.8. </w:t>
      </w:r>
      <w:r w:rsidRPr="008A6D4E">
        <w:rPr>
          <w:rFonts w:ascii="Century Gothic" w:eastAsiaTheme="majorEastAsia" w:hAnsi="Century Gothic" w:cstheme="majorBidi"/>
          <w:b/>
          <w:color w:val="000000"/>
          <w:kern w:val="0"/>
          <w:sz w:val="22"/>
          <w:szCs w:val="22"/>
          <w:lang w:eastAsia="uk-UA"/>
          <w14:ligatures w14:val="none"/>
        </w:rPr>
        <w:t>Визначення</w:t>
      </w:r>
      <w:r w:rsidRPr="008A6D4E">
        <w:rPr>
          <w:rFonts w:ascii="Century Gothic" w:eastAsia="Times New Roman" w:hAnsi="Century Gothic" w:cs="Times New Roman"/>
          <w:b/>
          <w:bCs/>
          <w:color w:val="000000" w:themeColor="text1"/>
          <w:kern w:val="0"/>
          <w:sz w:val="22"/>
          <w:szCs w:val="22"/>
          <w:lang w:eastAsia="uk-UA"/>
          <w14:ligatures w14:val="none"/>
        </w:rPr>
        <w:t xml:space="preserve"> базової лінії муніципального енергетичного плану.</w:t>
      </w:r>
      <w:bookmarkEnd w:id="98"/>
      <w:bookmarkEnd w:id="99"/>
      <w:bookmarkEnd w:id="100"/>
      <w:bookmarkEnd w:id="101"/>
    </w:p>
    <w:p w14:paraId="7D71B675" w14:textId="43A5373E" w:rsidR="006A3C74" w:rsidRPr="008A6D4E" w:rsidRDefault="006A3C74" w:rsidP="006A3C74">
      <w:pPr>
        <w:spacing w:line="276" w:lineRule="auto"/>
        <w:jc w:val="both"/>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За результатами базових ліній за секторами визначаємо зведену базову лінію. У таблиці 3.1</w:t>
      </w:r>
      <w:r w:rsidR="00981263">
        <w:rPr>
          <w:rFonts w:ascii="Century Gothic" w:eastAsia="Times New Roman" w:hAnsi="Century Gothic" w:cs="Times New Roman"/>
          <w:color w:val="333333"/>
          <w:kern w:val="0"/>
          <w:sz w:val="22"/>
          <w:szCs w:val="22"/>
          <w:lang w:eastAsia="uk-UA"/>
          <w14:ligatures w14:val="none"/>
        </w:rPr>
        <w:t>9</w:t>
      </w:r>
      <w:r w:rsidRPr="008A6D4E">
        <w:rPr>
          <w:rFonts w:ascii="Century Gothic" w:eastAsia="Times New Roman" w:hAnsi="Century Gothic" w:cs="Times New Roman"/>
          <w:color w:val="333333"/>
          <w:kern w:val="0"/>
          <w:sz w:val="22"/>
          <w:szCs w:val="22"/>
          <w:lang w:eastAsia="uk-UA"/>
          <w14:ligatures w14:val="none"/>
        </w:rPr>
        <w:t xml:space="preserve"> та 3.</w:t>
      </w:r>
      <w:r w:rsidR="00981263">
        <w:rPr>
          <w:rFonts w:ascii="Century Gothic" w:eastAsia="Times New Roman" w:hAnsi="Century Gothic" w:cs="Times New Roman"/>
          <w:color w:val="333333"/>
          <w:kern w:val="0"/>
          <w:sz w:val="22"/>
          <w:szCs w:val="22"/>
          <w:lang w:eastAsia="uk-UA"/>
          <w14:ligatures w14:val="none"/>
        </w:rPr>
        <w:t>20</w:t>
      </w:r>
      <w:r w:rsidRPr="008A6D4E">
        <w:rPr>
          <w:rFonts w:ascii="Century Gothic" w:eastAsia="Times New Roman" w:hAnsi="Century Gothic" w:cs="Times New Roman"/>
          <w:color w:val="333333"/>
          <w:kern w:val="0"/>
          <w:sz w:val="22"/>
          <w:szCs w:val="22"/>
          <w:lang w:eastAsia="uk-UA"/>
          <w14:ligatures w14:val="none"/>
        </w:rPr>
        <w:t xml:space="preserve"> наведено дані по фактичному та прогнозному енергоспоживанні за секторами.</w:t>
      </w:r>
    </w:p>
    <w:p w14:paraId="0E71B2FF" w14:textId="10142E99" w:rsidR="006A3C74" w:rsidRPr="008A6D4E" w:rsidRDefault="006A3C74" w:rsidP="006A3C74">
      <w:pPr>
        <w:spacing w:after="0" w:line="276" w:lineRule="auto"/>
        <w:jc w:val="right"/>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Таблиця 3.1</w:t>
      </w:r>
      <w:r w:rsidR="00981263">
        <w:rPr>
          <w:rFonts w:ascii="Century Gothic" w:eastAsia="Times New Roman" w:hAnsi="Century Gothic" w:cs="Times New Roman"/>
          <w:color w:val="333333"/>
          <w:kern w:val="0"/>
          <w:sz w:val="22"/>
          <w:szCs w:val="22"/>
          <w:lang w:eastAsia="uk-UA"/>
          <w14:ligatures w14:val="none"/>
        </w:rPr>
        <w:t>9</w:t>
      </w:r>
    </w:p>
    <w:p w14:paraId="3AECAA4B" w14:textId="77777777" w:rsidR="006A3C74" w:rsidRPr="008A6D4E" w:rsidRDefault="006A3C74" w:rsidP="006A3C74">
      <w:pPr>
        <w:spacing w:after="0" w:line="276" w:lineRule="auto"/>
        <w:jc w:val="center"/>
        <w:rPr>
          <w:rFonts w:ascii="Century Gothic" w:eastAsia="Times New Roman" w:hAnsi="Century Gothic" w:cs="Times New Roman"/>
          <w:color w:val="333333"/>
          <w:kern w:val="0"/>
          <w:sz w:val="22"/>
          <w:szCs w:val="22"/>
          <w:lang w:eastAsia="uk-UA"/>
          <w14:ligatures w14:val="none"/>
        </w:rPr>
      </w:pPr>
      <w:r w:rsidRPr="008A6D4E">
        <w:rPr>
          <w:rFonts w:ascii="Century Gothic" w:eastAsia="Times New Roman" w:hAnsi="Century Gothic" w:cs="Times New Roman"/>
          <w:color w:val="333333"/>
          <w:kern w:val="0"/>
          <w:sz w:val="22"/>
          <w:szCs w:val="22"/>
          <w:lang w:eastAsia="uk-UA"/>
          <w14:ligatures w14:val="none"/>
        </w:rPr>
        <w:t xml:space="preserve">Зведена таблиця фактичного енергоспоживання за секторами,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559" w:type="dxa"/>
        <w:tblLook w:val="0660" w:firstRow="1" w:lastRow="1" w:firstColumn="0" w:lastColumn="0" w:noHBand="1" w:noVBand="1"/>
      </w:tblPr>
      <w:tblGrid>
        <w:gridCol w:w="432"/>
        <w:gridCol w:w="3007"/>
        <w:gridCol w:w="875"/>
        <w:gridCol w:w="875"/>
        <w:gridCol w:w="874"/>
        <w:gridCol w:w="874"/>
        <w:gridCol w:w="874"/>
        <w:gridCol w:w="874"/>
        <w:gridCol w:w="874"/>
      </w:tblGrid>
      <w:tr w:rsidR="00367113" w:rsidRPr="008A6D4E" w14:paraId="17DA7B8D" w14:textId="77777777" w:rsidTr="00367113">
        <w:trPr>
          <w:cnfStyle w:val="100000000000" w:firstRow="1" w:lastRow="0" w:firstColumn="0" w:lastColumn="0" w:oddVBand="0" w:evenVBand="0" w:oddHBand="0" w:evenHBand="0" w:firstRowFirstColumn="0" w:firstRowLastColumn="0" w:lastRowFirstColumn="0" w:lastRowLastColumn="0"/>
          <w:trHeight w:val="20"/>
        </w:trPr>
        <w:tc>
          <w:tcPr>
            <w:tcW w:w="0" w:type="auto"/>
            <w:noWrap/>
            <w:hideMark/>
          </w:tcPr>
          <w:p w14:paraId="244DC7EE"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hideMark/>
          </w:tcPr>
          <w:p w14:paraId="56FBB047"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hideMark/>
          </w:tcPr>
          <w:p w14:paraId="10A68430"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2017</w:t>
            </w:r>
          </w:p>
        </w:tc>
        <w:tc>
          <w:tcPr>
            <w:tcW w:w="0" w:type="auto"/>
            <w:noWrap/>
            <w:hideMark/>
          </w:tcPr>
          <w:p w14:paraId="5F29EA98"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2018</w:t>
            </w:r>
          </w:p>
        </w:tc>
        <w:tc>
          <w:tcPr>
            <w:tcW w:w="0" w:type="auto"/>
            <w:noWrap/>
            <w:hideMark/>
          </w:tcPr>
          <w:p w14:paraId="6619BC28"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2019</w:t>
            </w:r>
          </w:p>
        </w:tc>
        <w:tc>
          <w:tcPr>
            <w:tcW w:w="0" w:type="auto"/>
            <w:noWrap/>
            <w:hideMark/>
          </w:tcPr>
          <w:p w14:paraId="04543CCD"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2020</w:t>
            </w:r>
          </w:p>
        </w:tc>
        <w:tc>
          <w:tcPr>
            <w:tcW w:w="0" w:type="auto"/>
            <w:noWrap/>
            <w:hideMark/>
          </w:tcPr>
          <w:p w14:paraId="2EAD3806"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2021</w:t>
            </w:r>
          </w:p>
        </w:tc>
        <w:tc>
          <w:tcPr>
            <w:tcW w:w="0" w:type="auto"/>
            <w:noWrap/>
            <w:hideMark/>
          </w:tcPr>
          <w:p w14:paraId="464B16D2"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2022</w:t>
            </w:r>
          </w:p>
        </w:tc>
        <w:tc>
          <w:tcPr>
            <w:tcW w:w="0" w:type="auto"/>
            <w:noWrap/>
            <w:hideMark/>
          </w:tcPr>
          <w:p w14:paraId="49B74B8F"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2023</w:t>
            </w:r>
          </w:p>
        </w:tc>
      </w:tr>
      <w:tr w:rsidR="00367113" w:rsidRPr="008A6D4E" w14:paraId="659D158D" w14:textId="77777777" w:rsidTr="00367113">
        <w:trPr>
          <w:trHeight w:val="20"/>
        </w:trPr>
        <w:tc>
          <w:tcPr>
            <w:tcW w:w="0" w:type="auto"/>
            <w:noWrap/>
            <w:hideMark/>
          </w:tcPr>
          <w:p w14:paraId="33C29874" w14:textId="77777777" w:rsidR="00367113" w:rsidRPr="008A6D4E" w:rsidRDefault="00367113" w:rsidP="00367113">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4B5F77E0" w14:textId="4162C6FF" w:rsidR="00367113" w:rsidRPr="008A6D4E" w:rsidRDefault="00367113" w:rsidP="00367113">
            <w:pPr>
              <w:rPr>
                <w:rFonts w:ascii="Century Gothic" w:eastAsia="Times New Roman" w:hAnsi="Century Gothic" w:cs="Times New Roman"/>
                <w:sz w:val="16"/>
                <w:szCs w:val="16"/>
              </w:rPr>
            </w:pPr>
            <w:r w:rsidRPr="008A6D4E">
              <w:rPr>
                <w:rFonts w:ascii="Century Gothic" w:hAnsi="Century Gothic"/>
                <w:sz w:val="16"/>
                <w:szCs w:val="16"/>
              </w:rPr>
              <w:t>Громадські будівлі</w:t>
            </w:r>
          </w:p>
        </w:tc>
        <w:tc>
          <w:tcPr>
            <w:tcW w:w="0" w:type="auto"/>
            <w:noWrap/>
            <w:vAlign w:val="center"/>
            <w:hideMark/>
          </w:tcPr>
          <w:p w14:paraId="2886AF22" w14:textId="16CE0D36"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25 267</w:t>
            </w:r>
          </w:p>
        </w:tc>
        <w:tc>
          <w:tcPr>
            <w:tcW w:w="0" w:type="auto"/>
            <w:noWrap/>
            <w:vAlign w:val="center"/>
            <w:hideMark/>
          </w:tcPr>
          <w:p w14:paraId="51F96E43" w14:textId="45D5F3B7"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24 916</w:t>
            </w:r>
          </w:p>
        </w:tc>
        <w:tc>
          <w:tcPr>
            <w:tcW w:w="0" w:type="auto"/>
            <w:noWrap/>
            <w:vAlign w:val="center"/>
            <w:hideMark/>
          </w:tcPr>
          <w:p w14:paraId="6907E20B" w14:textId="06DAF2FC"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22 290</w:t>
            </w:r>
          </w:p>
        </w:tc>
        <w:tc>
          <w:tcPr>
            <w:tcW w:w="0" w:type="auto"/>
            <w:noWrap/>
            <w:vAlign w:val="center"/>
            <w:hideMark/>
          </w:tcPr>
          <w:p w14:paraId="6E77BACD" w14:textId="10931E5A"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20 808</w:t>
            </w:r>
          </w:p>
        </w:tc>
        <w:tc>
          <w:tcPr>
            <w:tcW w:w="0" w:type="auto"/>
            <w:noWrap/>
            <w:vAlign w:val="center"/>
            <w:hideMark/>
          </w:tcPr>
          <w:p w14:paraId="02463F84" w14:textId="5B1453FF"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24 512</w:t>
            </w:r>
          </w:p>
        </w:tc>
        <w:tc>
          <w:tcPr>
            <w:tcW w:w="0" w:type="auto"/>
            <w:noWrap/>
            <w:vAlign w:val="center"/>
            <w:hideMark/>
          </w:tcPr>
          <w:p w14:paraId="5BFF53F0" w14:textId="06196906"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21 870</w:t>
            </w:r>
          </w:p>
        </w:tc>
        <w:tc>
          <w:tcPr>
            <w:tcW w:w="0" w:type="auto"/>
            <w:noWrap/>
            <w:vAlign w:val="center"/>
            <w:hideMark/>
          </w:tcPr>
          <w:p w14:paraId="6D4405BD" w14:textId="59F125EC"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23 690</w:t>
            </w:r>
          </w:p>
        </w:tc>
      </w:tr>
      <w:tr w:rsidR="00367113" w:rsidRPr="008A6D4E" w14:paraId="351F1F77" w14:textId="77777777" w:rsidTr="00367113">
        <w:trPr>
          <w:trHeight w:val="20"/>
        </w:trPr>
        <w:tc>
          <w:tcPr>
            <w:tcW w:w="0" w:type="auto"/>
            <w:noWrap/>
            <w:hideMark/>
          </w:tcPr>
          <w:p w14:paraId="56509FA8" w14:textId="77777777" w:rsidR="00367113" w:rsidRPr="008A6D4E" w:rsidRDefault="00367113" w:rsidP="00367113">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vAlign w:val="center"/>
            <w:hideMark/>
          </w:tcPr>
          <w:p w14:paraId="6E09DD46" w14:textId="0E3D3AB1" w:rsidR="00367113" w:rsidRPr="008A6D4E" w:rsidRDefault="00367113" w:rsidP="00367113">
            <w:pPr>
              <w:rPr>
                <w:rFonts w:ascii="Century Gothic" w:eastAsia="Times New Roman" w:hAnsi="Century Gothic" w:cs="Times New Roman"/>
                <w:sz w:val="16"/>
                <w:szCs w:val="16"/>
              </w:rPr>
            </w:pPr>
            <w:r w:rsidRPr="008A6D4E">
              <w:rPr>
                <w:rFonts w:ascii="Century Gothic" w:hAnsi="Century Gothic"/>
                <w:sz w:val="16"/>
                <w:szCs w:val="16"/>
              </w:rPr>
              <w:t>Багатоквартирні будинки</w:t>
            </w:r>
          </w:p>
        </w:tc>
        <w:tc>
          <w:tcPr>
            <w:tcW w:w="0" w:type="auto"/>
            <w:noWrap/>
            <w:vAlign w:val="center"/>
            <w:hideMark/>
          </w:tcPr>
          <w:p w14:paraId="0B7AC031" w14:textId="67E4C523"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183 013</w:t>
            </w:r>
          </w:p>
        </w:tc>
        <w:tc>
          <w:tcPr>
            <w:tcW w:w="0" w:type="auto"/>
            <w:noWrap/>
            <w:vAlign w:val="center"/>
            <w:hideMark/>
          </w:tcPr>
          <w:p w14:paraId="7F2BD1B8" w14:textId="17D80A46"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174 419</w:t>
            </w:r>
          </w:p>
        </w:tc>
        <w:tc>
          <w:tcPr>
            <w:tcW w:w="0" w:type="auto"/>
            <w:noWrap/>
            <w:vAlign w:val="center"/>
            <w:hideMark/>
          </w:tcPr>
          <w:p w14:paraId="4F196958" w14:textId="109E6CE4"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149 679</w:t>
            </w:r>
          </w:p>
        </w:tc>
        <w:tc>
          <w:tcPr>
            <w:tcW w:w="0" w:type="auto"/>
            <w:noWrap/>
            <w:vAlign w:val="center"/>
            <w:hideMark/>
          </w:tcPr>
          <w:p w14:paraId="1CEB2538" w14:textId="04A545DC"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150 654</w:t>
            </w:r>
          </w:p>
        </w:tc>
        <w:tc>
          <w:tcPr>
            <w:tcW w:w="0" w:type="auto"/>
            <w:noWrap/>
            <w:vAlign w:val="center"/>
            <w:hideMark/>
          </w:tcPr>
          <w:p w14:paraId="03FF9D6E" w14:textId="65B57324"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161 680</w:t>
            </w:r>
          </w:p>
        </w:tc>
        <w:tc>
          <w:tcPr>
            <w:tcW w:w="0" w:type="auto"/>
            <w:noWrap/>
            <w:vAlign w:val="center"/>
            <w:hideMark/>
          </w:tcPr>
          <w:p w14:paraId="00472E67" w14:textId="461D8620"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142 119</w:t>
            </w:r>
          </w:p>
        </w:tc>
        <w:tc>
          <w:tcPr>
            <w:tcW w:w="0" w:type="auto"/>
            <w:noWrap/>
            <w:vAlign w:val="center"/>
            <w:hideMark/>
          </w:tcPr>
          <w:p w14:paraId="45CBC3B0" w14:textId="64B1306A"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138 955</w:t>
            </w:r>
          </w:p>
        </w:tc>
      </w:tr>
      <w:tr w:rsidR="00367113" w:rsidRPr="008A6D4E" w14:paraId="429F9217" w14:textId="77777777" w:rsidTr="00367113">
        <w:trPr>
          <w:trHeight w:val="20"/>
        </w:trPr>
        <w:tc>
          <w:tcPr>
            <w:tcW w:w="0" w:type="auto"/>
            <w:noWrap/>
            <w:hideMark/>
          </w:tcPr>
          <w:p w14:paraId="0606E902" w14:textId="77777777" w:rsidR="00367113" w:rsidRPr="008A6D4E" w:rsidRDefault="00367113" w:rsidP="00367113">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3</w:t>
            </w:r>
          </w:p>
        </w:tc>
        <w:tc>
          <w:tcPr>
            <w:tcW w:w="0" w:type="auto"/>
            <w:noWrap/>
            <w:vAlign w:val="center"/>
            <w:hideMark/>
          </w:tcPr>
          <w:p w14:paraId="52259DDC" w14:textId="76205C4B" w:rsidR="00367113" w:rsidRPr="008A6D4E" w:rsidRDefault="00367113" w:rsidP="00367113">
            <w:pPr>
              <w:rPr>
                <w:rFonts w:ascii="Century Gothic" w:eastAsia="Times New Roman" w:hAnsi="Century Gothic" w:cs="Times New Roman"/>
                <w:sz w:val="16"/>
                <w:szCs w:val="16"/>
              </w:rPr>
            </w:pPr>
            <w:r w:rsidRPr="008A6D4E">
              <w:rPr>
                <w:rFonts w:ascii="Century Gothic" w:hAnsi="Century Gothic"/>
                <w:sz w:val="16"/>
                <w:szCs w:val="16"/>
              </w:rPr>
              <w:t>Одно- та двоквартирні будинки</w:t>
            </w:r>
          </w:p>
        </w:tc>
        <w:tc>
          <w:tcPr>
            <w:tcW w:w="0" w:type="auto"/>
            <w:noWrap/>
            <w:vAlign w:val="center"/>
            <w:hideMark/>
          </w:tcPr>
          <w:p w14:paraId="0825DA3D" w14:textId="6AE102E5"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184 613</w:t>
            </w:r>
          </w:p>
        </w:tc>
        <w:tc>
          <w:tcPr>
            <w:tcW w:w="0" w:type="auto"/>
            <w:noWrap/>
            <w:vAlign w:val="center"/>
            <w:hideMark/>
          </w:tcPr>
          <w:p w14:paraId="2F321D6B" w14:textId="058B9511"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171 525</w:t>
            </w:r>
          </w:p>
        </w:tc>
        <w:tc>
          <w:tcPr>
            <w:tcW w:w="0" w:type="auto"/>
            <w:noWrap/>
            <w:vAlign w:val="center"/>
            <w:hideMark/>
          </w:tcPr>
          <w:p w14:paraId="309F61BF" w14:textId="463551BE"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139 495</w:t>
            </w:r>
          </w:p>
        </w:tc>
        <w:tc>
          <w:tcPr>
            <w:tcW w:w="0" w:type="auto"/>
            <w:noWrap/>
            <w:vAlign w:val="center"/>
            <w:hideMark/>
          </w:tcPr>
          <w:p w14:paraId="6D75A7FD" w14:textId="09F49135"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152 098</w:t>
            </w:r>
          </w:p>
        </w:tc>
        <w:tc>
          <w:tcPr>
            <w:tcW w:w="0" w:type="auto"/>
            <w:noWrap/>
            <w:vAlign w:val="center"/>
            <w:hideMark/>
          </w:tcPr>
          <w:p w14:paraId="55BA7950" w14:textId="10CB67D7"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161 608</w:t>
            </w:r>
          </w:p>
        </w:tc>
        <w:tc>
          <w:tcPr>
            <w:tcW w:w="0" w:type="auto"/>
            <w:noWrap/>
            <w:vAlign w:val="center"/>
            <w:hideMark/>
          </w:tcPr>
          <w:p w14:paraId="6DCCDB2F" w14:textId="5CF5172F"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140 618</w:t>
            </w:r>
          </w:p>
        </w:tc>
        <w:tc>
          <w:tcPr>
            <w:tcW w:w="0" w:type="auto"/>
            <w:noWrap/>
            <w:vAlign w:val="center"/>
            <w:hideMark/>
          </w:tcPr>
          <w:p w14:paraId="67019435" w14:textId="7C416A76"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126 248</w:t>
            </w:r>
          </w:p>
        </w:tc>
      </w:tr>
      <w:tr w:rsidR="00E0624F" w:rsidRPr="008A6D4E" w14:paraId="053CE4EC" w14:textId="77777777" w:rsidTr="00367113">
        <w:trPr>
          <w:trHeight w:val="20"/>
        </w:trPr>
        <w:tc>
          <w:tcPr>
            <w:tcW w:w="0" w:type="auto"/>
            <w:noWrap/>
          </w:tcPr>
          <w:p w14:paraId="42995158" w14:textId="1A09F3EA" w:rsidR="00E0624F" w:rsidRPr="008A6D4E" w:rsidRDefault="00E0624F" w:rsidP="00E0624F">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4</w:t>
            </w:r>
          </w:p>
        </w:tc>
        <w:tc>
          <w:tcPr>
            <w:tcW w:w="0" w:type="auto"/>
            <w:noWrap/>
            <w:vAlign w:val="center"/>
          </w:tcPr>
          <w:p w14:paraId="0ED26F3E" w14:textId="528DDB1D" w:rsidR="00E0624F" w:rsidRPr="008A6D4E" w:rsidRDefault="00E0624F" w:rsidP="00E0624F">
            <w:pPr>
              <w:rPr>
                <w:rFonts w:ascii="Century Gothic" w:eastAsia="Times New Roman" w:hAnsi="Century Gothic" w:cs="Times New Roman"/>
                <w:sz w:val="16"/>
                <w:szCs w:val="16"/>
              </w:rPr>
            </w:pPr>
            <w:r w:rsidRPr="008A6D4E">
              <w:rPr>
                <w:rFonts w:ascii="Century Gothic" w:hAnsi="Century Gothic"/>
                <w:sz w:val="16"/>
                <w:szCs w:val="16"/>
              </w:rPr>
              <w:t>Об’єкти теплопостачання</w:t>
            </w:r>
          </w:p>
        </w:tc>
        <w:tc>
          <w:tcPr>
            <w:tcW w:w="0" w:type="auto"/>
            <w:noWrap/>
            <w:vAlign w:val="center"/>
          </w:tcPr>
          <w:p w14:paraId="3A0261EF" w14:textId="526A8237" w:rsidR="00E0624F" w:rsidRPr="008A6D4E" w:rsidRDefault="00E0624F" w:rsidP="00E0624F">
            <w:pPr>
              <w:jc w:val="center"/>
              <w:rPr>
                <w:rFonts w:ascii="Century Gothic" w:hAnsi="Century Gothic"/>
                <w:sz w:val="16"/>
                <w:szCs w:val="16"/>
              </w:rPr>
            </w:pPr>
            <w:r w:rsidRPr="008A6D4E">
              <w:rPr>
                <w:rFonts w:ascii="Century Gothic" w:hAnsi="Century Gothic"/>
                <w:color w:val="000000"/>
                <w:sz w:val="16"/>
                <w:szCs w:val="16"/>
              </w:rPr>
              <w:t>48 236</w:t>
            </w:r>
          </w:p>
        </w:tc>
        <w:tc>
          <w:tcPr>
            <w:tcW w:w="0" w:type="auto"/>
            <w:noWrap/>
            <w:vAlign w:val="center"/>
          </w:tcPr>
          <w:p w14:paraId="0873E173" w14:textId="6B1E5CD6" w:rsidR="00E0624F" w:rsidRPr="008A6D4E" w:rsidRDefault="00E0624F" w:rsidP="00E0624F">
            <w:pPr>
              <w:jc w:val="center"/>
              <w:rPr>
                <w:rFonts w:ascii="Century Gothic" w:hAnsi="Century Gothic"/>
                <w:sz w:val="16"/>
                <w:szCs w:val="16"/>
              </w:rPr>
            </w:pPr>
            <w:r w:rsidRPr="008A6D4E">
              <w:rPr>
                <w:rFonts w:ascii="Century Gothic" w:hAnsi="Century Gothic"/>
                <w:color w:val="000000"/>
                <w:sz w:val="16"/>
                <w:szCs w:val="16"/>
              </w:rPr>
              <w:t>50 818</w:t>
            </w:r>
          </w:p>
        </w:tc>
        <w:tc>
          <w:tcPr>
            <w:tcW w:w="0" w:type="auto"/>
            <w:noWrap/>
            <w:vAlign w:val="center"/>
          </w:tcPr>
          <w:p w14:paraId="609CA129" w14:textId="4FC22DBC" w:rsidR="00E0624F" w:rsidRPr="008A6D4E" w:rsidRDefault="00E0624F" w:rsidP="00E0624F">
            <w:pPr>
              <w:jc w:val="center"/>
              <w:rPr>
                <w:rFonts w:ascii="Century Gothic" w:hAnsi="Century Gothic"/>
                <w:sz w:val="16"/>
                <w:szCs w:val="16"/>
              </w:rPr>
            </w:pPr>
            <w:r w:rsidRPr="008A6D4E">
              <w:rPr>
                <w:rFonts w:ascii="Century Gothic" w:hAnsi="Century Gothic"/>
                <w:color w:val="000000"/>
                <w:sz w:val="16"/>
                <w:szCs w:val="16"/>
              </w:rPr>
              <w:t>47 196</w:t>
            </w:r>
          </w:p>
        </w:tc>
        <w:tc>
          <w:tcPr>
            <w:tcW w:w="0" w:type="auto"/>
            <w:noWrap/>
            <w:vAlign w:val="center"/>
          </w:tcPr>
          <w:p w14:paraId="73DF9E6C" w14:textId="1F1B216A" w:rsidR="00E0624F" w:rsidRPr="008A6D4E" w:rsidRDefault="00E0624F" w:rsidP="00E0624F">
            <w:pPr>
              <w:jc w:val="center"/>
              <w:rPr>
                <w:rFonts w:ascii="Century Gothic" w:hAnsi="Century Gothic"/>
                <w:sz w:val="16"/>
                <w:szCs w:val="16"/>
              </w:rPr>
            </w:pPr>
            <w:r w:rsidRPr="008A6D4E">
              <w:rPr>
                <w:rFonts w:ascii="Century Gothic" w:hAnsi="Century Gothic"/>
                <w:color w:val="000000"/>
                <w:sz w:val="16"/>
                <w:szCs w:val="16"/>
              </w:rPr>
              <w:t>41 879</w:t>
            </w:r>
          </w:p>
        </w:tc>
        <w:tc>
          <w:tcPr>
            <w:tcW w:w="0" w:type="auto"/>
            <w:noWrap/>
            <w:vAlign w:val="center"/>
          </w:tcPr>
          <w:p w14:paraId="64CD9117" w14:textId="45AFFB78" w:rsidR="00E0624F" w:rsidRPr="008A6D4E" w:rsidRDefault="00E0624F" w:rsidP="00E0624F">
            <w:pPr>
              <w:jc w:val="center"/>
              <w:rPr>
                <w:rFonts w:ascii="Century Gothic" w:hAnsi="Century Gothic"/>
                <w:sz w:val="16"/>
                <w:szCs w:val="16"/>
              </w:rPr>
            </w:pPr>
            <w:r w:rsidRPr="008A6D4E">
              <w:rPr>
                <w:rFonts w:ascii="Century Gothic" w:hAnsi="Century Gothic"/>
                <w:color w:val="000000"/>
                <w:sz w:val="16"/>
                <w:szCs w:val="16"/>
              </w:rPr>
              <w:t>46 234</w:t>
            </w:r>
          </w:p>
        </w:tc>
        <w:tc>
          <w:tcPr>
            <w:tcW w:w="0" w:type="auto"/>
            <w:noWrap/>
            <w:vAlign w:val="center"/>
          </w:tcPr>
          <w:p w14:paraId="3D4402F0" w14:textId="70B1F045" w:rsidR="00E0624F" w:rsidRPr="008A6D4E" w:rsidRDefault="00E0624F" w:rsidP="00E0624F">
            <w:pPr>
              <w:jc w:val="center"/>
              <w:rPr>
                <w:rFonts w:ascii="Century Gothic" w:hAnsi="Century Gothic"/>
                <w:sz w:val="16"/>
                <w:szCs w:val="16"/>
              </w:rPr>
            </w:pPr>
            <w:r w:rsidRPr="008A6D4E">
              <w:rPr>
                <w:rFonts w:ascii="Century Gothic" w:hAnsi="Century Gothic"/>
                <w:color w:val="000000"/>
                <w:sz w:val="16"/>
                <w:szCs w:val="16"/>
              </w:rPr>
              <w:t>38 550</w:t>
            </w:r>
          </w:p>
        </w:tc>
        <w:tc>
          <w:tcPr>
            <w:tcW w:w="0" w:type="auto"/>
            <w:noWrap/>
            <w:vAlign w:val="center"/>
          </w:tcPr>
          <w:p w14:paraId="75317405" w14:textId="5297FCDD" w:rsidR="00E0624F" w:rsidRPr="008A6D4E" w:rsidRDefault="00E0624F" w:rsidP="00E0624F">
            <w:pPr>
              <w:jc w:val="center"/>
              <w:rPr>
                <w:rFonts w:ascii="Century Gothic" w:hAnsi="Century Gothic"/>
                <w:sz w:val="16"/>
                <w:szCs w:val="16"/>
              </w:rPr>
            </w:pPr>
            <w:r w:rsidRPr="008A6D4E">
              <w:rPr>
                <w:rFonts w:ascii="Century Gothic" w:hAnsi="Century Gothic"/>
                <w:color w:val="000000"/>
                <w:sz w:val="16"/>
                <w:szCs w:val="16"/>
              </w:rPr>
              <w:t>34 848</w:t>
            </w:r>
          </w:p>
        </w:tc>
      </w:tr>
      <w:tr w:rsidR="00367113" w:rsidRPr="008A6D4E" w14:paraId="34DF3038" w14:textId="77777777" w:rsidTr="00367113">
        <w:trPr>
          <w:trHeight w:val="20"/>
        </w:trPr>
        <w:tc>
          <w:tcPr>
            <w:tcW w:w="0" w:type="auto"/>
            <w:noWrap/>
            <w:hideMark/>
          </w:tcPr>
          <w:p w14:paraId="7EB45837" w14:textId="2B9FD083" w:rsidR="00367113" w:rsidRPr="008A6D4E" w:rsidRDefault="00367113" w:rsidP="00367113">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5</w:t>
            </w:r>
          </w:p>
        </w:tc>
        <w:tc>
          <w:tcPr>
            <w:tcW w:w="0" w:type="auto"/>
            <w:noWrap/>
            <w:vAlign w:val="center"/>
            <w:hideMark/>
          </w:tcPr>
          <w:p w14:paraId="1AD2C588" w14:textId="77777777" w:rsidR="00367113" w:rsidRPr="008A6D4E" w:rsidRDefault="00367113" w:rsidP="00367113">
            <w:pPr>
              <w:rPr>
                <w:rFonts w:ascii="Century Gothic" w:hAnsi="Century Gothic"/>
                <w:sz w:val="16"/>
                <w:szCs w:val="16"/>
              </w:rPr>
            </w:pPr>
            <w:r w:rsidRPr="008A6D4E">
              <w:rPr>
                <w:rFonts w:ascii="Century Gothic" w:hAnsi="Century Gothic"/>
                <w:sz w:val="16"/>
                <w:szCs w:val="16"/>
              </w:rPr>
              <w:t xml:space="preserve">Об’єкти водопостачання </w:t>
            </w:r>
          </w:p>
          <w:p w14:paraId="67A92A58" w14:textId="6580D75C" w:rsidR="00367113" w:rsidRPr="008A6D4E" w:rsidRDefault="00367113" w:rsidP="00367113">
            <w:pPr>
              <w:rPr>
                <w:rFonts w:ascii="Century Gothic" w:eastAsia="Times New Roman" w:hAnsi="Century Gothic" w:cs="Times New Roman"/>
                <w:sz w:val="16"/>
                <w:szCs w:val="16"/>
              </w:rPr>
            </w:pPr>
            <w:r w:rsidRPr="008A6D4E">
              <w:rPr>
                <w:rFonts w:ascii="Century Gothic" w:hAnsi="Century Gothic"/>
                <w:sz w:val="16"/>
                <w:szCs w:val="16"/>
              </w:rPr>
              <w:t>і водовідведення</w:t>
            </w:r>
          </w:p>
        </w:tc>
        <w:tc>
          <w:tcPr>
            <w:tcW w:w="0" w:type="auto"/>
            <w:noWrap/>
            <w:vAlign w:val="center"/>
            <w:hideMark/>
          </w:tcPr>
          <w:p w14:paraId="5FCA4F41" w14:textId="776A7CE2"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5 839</w:t>
            </w:r>
          </w:p>
        </w:tc>
        <w:tc>
          <w:tcPr>
            <w:tcW w:w="0" w:type="auto"/>
            <w:noWrap/>
            <w:vAlign w:val="center"/>
            <w:hideMark/>
          </w:tcPr>
          <w:p w14:paraId="6F4F4FEB" w14:textId="53C78941"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6 432</w:t>
            </w:r>
          </w:p>
        </w:tc>
        <w:tc>
          <w:tcPr>
            <w:tcW w:w="0" w:type="auto"/>
            <w:noWrap/>
            <w:vAlign w:val="center"/>
            <w:hideMark/>
          </w:tcPr>
          <w:p w14:paraId="50B9EC5F" w14:textId="1E3BA0E8"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6 072</w:t>
            </w:r>
          </w:p>
        </w:tc>
        <w:tc>
          <w:tcPr>
            <w:tcW w:w="0" w:type="auto"/>
            <w:noWrap/>
            <w:vAlign w:val="center"/>
            <w:hideMark/>
          </w:tcPr>
          <w:p w14:paraId="07ADD80D" w14:textId="2AD18A54"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6 317</w:t>
            </w:r>
          </w:p>
        </w:tc>
        <w:tc>
          <w:tcPr>
            <w:tcW w:w="0" w:type="auto"/>
            <w:noWrap/>
            <w:vAlign w:val="center"/>
            <w:hideMark/>
          </w:tcPr>
          <w:p w14:paraId="33460E8A" w14:textId="7F9F12E7"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6 033</w:t>
            </w:r>
          </w:p>
        </w:tc>
        <w:tc>
          <w:tcPr>
            <w:tcW w:w="0" w:type="auto"/>
            <w:noWrap/>
            <w:vAlign w:val="center"/>
            <w:hideMark/>
          </w:tcPr>
          <w:p w14:paraId="21A8973B" w14:textId="1D8B4FD3"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5 719</w:t>
            </w:r>
          </w:p>
        </w:tc>
        <w:tc>
          <w:tcPr>
            <w:tcW w:w="0" w:type="auto"/>
            <w:noWrap/>
            <w:vAlign w:val="center"/>
            <w:hideMark/>
          </w:tcPr>
          <w:p w14:paraId="5BBE76C4" w14:textId="0BD1EBBD"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5 191</w:t>
            </w:r>
          </w:p>
        </w:tc>
      </w:tr>
      <w:tr w:rsidR="00367113" w:rsidRPr="008A6D4E" w14:paraId="18FFAE56" w14:textId="77777777" w:rsidTr="00367113">
        <w:trPr>
          <w:trHeight w:val="20"/>
        </w:trPr>
        <w:tc>
          <w:tcPr>
            <w:tcW w:w="0" w:type="auto"/>
            <w:noWrap/>
            <w:hideMark/>
          </w:tcPr>
          <w:p w14:paraId="7149A736" w14:textId="3198B647" w:rsidR="00367113" w:rsidRPr="008A6D4E" w:rsidRDefault="00367113" w:rsidP="00367113">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6</w:t>
            </w:r>
          </w:p>
        </w:tc>
        <w:tc>
          <w:tcPr>
            <w:tcW w:w="0" w:type="auto"/>
            <w:noWrap/>
            <w:vAlign w:val="center"/>
            <w:hideMark/>
          </w:tcPr>
          <w:p w14:paraId="31A0BEC6" w14:textId="643CC5BC" w:rsidR="00367113" w:rsidRPr="008A6D4E" w:rsidRDefault="00367113" w:rsidP="00367113">
            <w:pPr>
              <w:rPr>
                <w:rFonts w:ascii="Century Gothic" w:eastAsia="Times New Roman" w:hAnsi="Century Gothic" w:cs="Times New Roman"/>
                <w:sz w:val="16"/>
                <w:szCs w:val="16"/>
              </w:rPr>
            </w:pPr>
            <w:r w:rsidRPr="008A6D4E">
              <w:rPr>
                <w:rFonts w:ascii="Century Gothic" w:hAnsi="Century Gothic"/>
                <w:sz w:val="16"/>
                <w:szCs w:val="16"/>
              </w:rPr>
              <w:t>Об’єкти зовнішнього освітлення</w:t>
            </w:r>
          </w:p>
        </w:tc>
        <w:tc>
          <w:tcPr>
            <w:tcW w:w="0" w:type="auto"/>
            <w:noWrap/>
            <w:vAlign w:val="center"/>
            <w:hideMark/>
          </w:tcPr>
          <w:p w14:paraId="7EC38B04" w14:textId="2A7DBB3D"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5 409</w:t>
            </w:r>
          </w:p>
        </w:tc>
        <w:tc>
          <w:tcPr>
            <w:tcW w:w="0" w:type="auto"/>
            <w:noWrap/>
            <w:vAlign w:val="center"/>
            <w:hideMark/>
          </w:tcPr>
          <w:p w14:paraId="2EB91788" w14:textId="667CF919"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5 235</w:t>
            </w:r>
          </w:p>
        </w:tc>
        <w:tc>
          <w:tcPr>
            <w:tcW w:w="0" w:type="auto"/>
            <w:noWrap/>
            <w:vAlign w:val="center"/>
            <w:hideMark/>
          </w:tcPr>
          <w:p w14:paraId="0DC898A5" w14:textId="6CE963CE"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5 818</w:t>
            </w:r>
          </w:p>
        </w:tc>
        <w:tc>
          <w:tcPr>
            <w:tcW w:w="0" w:type="auto"/>
            <w:noWrap/>
            <w:vAlign w:val="center"/>
            <w:hideMark/>
          </w:tcPr>
          <w:p w14:paraId="6394BC6B" w14:textId="290F8A98"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5 424</w:t>
            </w:r>
          </w:p>
        </w:tc>
        <w:tc>
          <w:tcPr>
            <w:tcW w:w="0" w:type="auto"/>
            <w:noWrap/>
            <w:vAlign w:val="center"/>
            <w:hideMark/>
          </w:tcPr>
          <w:p w14:paraId="5C0D43D7" w14:textId="6AFF1F02"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6 010</w:t>
            </w:r>
          </w:p>
        </w:tc>
        <w:tc>
          <w:tcPr>
            <w:tcW w:w="0" w:type="auto"/>
            <w:noWrap/>
            <w:vAlign w:val="center"/>
            <w:hideMark/>
          </w:tcPr>
          <w:p w14:paraId="03F06953" w14:textId="65824F00"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2 148</w:t>
            </w:r>
          </w:p>
        </w:tc>
        <w:tc>
          <w:tcPr>
            <w:tcW w:w="0" w:type="auto"/>
            <w:noWrap/>
            <w:vAlign w:val="center"/>
            <w:hideMark/>
          </w:tcPr>
          <w:p w14:paraId="39053CF1" w14:textId="34C14B74"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1 898</w:t>
            </w:r>
          </w:p>
        </w:tc>
      </w:tr>
      <w:tr w:rsidR="00367113" w:rsidRPr="008A6D4E" w14:paraId="571A6848" w14:textId="77777777" w:rsidTr="00367113">
        <w:trPr>
          <w:trHeight w:val="20"/>
        </w:trPr>
        <w:tc>
          <w:tcPr>
            <w:tcW w:w="0" w:type="auto"/>
            <w:noWrap/>
            <w:hideMark/>
          </w:tcPr>
          <w:p w14:paraId="23CFE958" w14:textId="66138375" w:rsidR="00367113" w:rsidRPr="008A6D4E" w:rsidRDefault="00367113" w:rsidP="00367113">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7</w:t>
            </w:r>
          </w:p>
        </w:tc>
        <w:tc>
          <w:tcPr>
            <w:tcW w:w="0" w:type="auto"/>
            <w:noWrap/>
            <w:vAlign w:val="center"/>
            <w:hideMark/>
          </w:tcPr>
          <w:p w14:paraId="076E85E1" w14:textId="77777777" w:rsidR="00367113" w:rsidRPr="008A6D4E" w:rsidRDefault="00367113" w:rsidP="00367113">
            <w:pPr>
              <w:rPr>
                <w:rFonts w:ascii="Century Gothic" w:hAnsi="Century Gothic"/>
                <w:sz w:val="16"/>
                <w:szCs w:val="16"/>
              </w:rPr>
            </w:pPr>
            <w:r w:rsidRPr="008A6D4E">
              <w:rPr>
                <w:rFonts w:ascii="Century Gothic" w:hAnsi="Century Gothic"/>
                <w:sz w:val="16"/>
                <w:szCs w:val="16"/>
              </w:rPr>
              <w:t xml:space="preserve">Об'єкти з управління </w:t>
            </w:r>
          </w:p>
          <w:p w14:paraId="7A378F1C" w14:textId="22F0B578" w:rsidR="00367113" w:rsidRPr="008A6D4E" w:rsidRDefault="00367113" w:rsidP="00367113">
            <w:pPr>
              <w:rPr>
                <w:rFonts w:ascii="Century Gothic" w:eastAsia="Times New Roman" w:hAnsi="Century Gothic" w:cs="Times New Roman"/>
                <w:sz w:val="16"/>
                <w:szCs w:val="16"/>
              </w:rPr>
            </w:pPr>
            <w:r w:rsidRPr="008A6D4E">
              <w:rPr>
                <w:rFonts w:ascii="Century Gothic" w:hAnsi="Century Gothic"/>
                <w:sz w:val="16"/>
                <w:szCs w:val="16"/>
              </w:rPr>
              <w:t>побутовими відходами</w:t>
            </w:r>
          </w:p>
        </w:tc>
        <w:tc>
          <w:tcPr>
            <w:tcW w:w="0" w:type="auto"/>
            <w:noWrap/>
            <w:vAlign w:val="center"/>
            <w:hideMark/>
          </w:tcPr>
          <w:p w14:paraId="407A2394" w14:textId="046F3F40"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394</w:t>
            </w:r>
          </w:p>
        </w:tc>
        <w:tc>
          <w:tcPr>
            <w:tcW w:w="0" w:type="auto"/>
            <w:noWrap/>
            <w:vAlign w:val="center"/>
            <w:hideMark/>
          </w:tcPr>
          <w:p w14:paraId="28B3A8BA" w14:textId="6071FAB9"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516</w:t>
            </w:r>
          </w:p>
        </w:tc>
        <w:tc>
          <w:tcPr>
            <w:tcW w:w="0" w:type="auto"/>
            <w:noWrap/>
            <w:vAlign w:val="center"/>
            <w:hideMark/>
          </w:tcPr>
          <w:p w14:paraId="0F5CB7BF" w14:textId="643D0890"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501</w:t>
            </w:r>
          </w:p>
        </w:tc>
        <w:tc>
          <w:tcPr>
            <w:tcW w:w="0" w:type="auto"/>
            <w:noWrap/>
            <w:vAlign w:val="center"/>
            <w:hideMark/>
          </w:tcPr>
          <w:p w14:paraId="7301DB7F" w14:textId="51483EF9"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502</w:t>
            </w:r>
          </w:p>
        </w:tc>
        <w:tc>
          <w:tcPr>
            <w:tcW w:w="0" w:type="auto"/>
            <w:noWrap/>
            <w:vAlign w:val="center"/>
            <w:hideMark/>
          </w:tcPr>
          <w:p w14:paraId="294E916C" w14:textId="584B626F"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568</w:t>
            </w:r>
          </w:p>
        </w:tc>
        <w:tc>
          <w:tcPr>
            <w:tcW w:w="0" w:type="auto"/>
            <w:noWrap/>
            <w:vAlign w:val="center"/>
            <w:hideMark/>
          </w:tcPr>
          <w:p w14:paraId="462DA07E" w14:textId="7152F18B"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454</w:t>
            </w:r>
          </w:p>
        </w:tc>
        <w:tc>
          <w:tcPr>
            <w:tcW w:w="0" w:type="auto"/>
            <w:noWrap/>
            <w:vAlign w:val="center"/>
            <w:hideMark/>
          </w:tcPr>
          <w:p w14:paraId="5F72EDD2" w14:textId="7EBCBB61"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692</w:t>
            </w:r>
          </w:p>
        </w:tc>
      </w:tr>
      <w:tr w:rsidR="00367113" w:rsidRPr="008A6D4E" w14:paraId="0E8D8730" w14:textId="77777777" w:rsidTr="00367113">
        <w:trPr>
          <w:trHeight w:val="20"/>
        </w:trPr>
        <w:tc>
          <w:tcPr>
            <w:tcW w:w="0" w:type="auto"/>
            <w:noWrap/>
            <w:hideMark/>
          </w:tcPr>
          <w:p w14:paraId="2B1F6793" w14:textId="053E13F5" w:rsidR="00367113" w:rsidRPr="008A6D4E" w:rsidRDefault="00367113" w:rsidP="00367113">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8</w:t>
            </w:r>
          </w:p>
        </w:tc>
        <w:tc>
          <w:tcPr>
            <w:tcW w:w="0" w:type="auto"/>
            <w:noWrap/>
            <w:vAlign w:val="center"/>
            <w:hideMark/>
          </w:tcPr>
          <w:p w14:paraId="6ED54EF0" w14:textId="0AB4D5FB" w:rsidR="00367113" w:rsidRPr="008A6D4E" w:rsidRDefault="00367113" w:rsidP="00367113">
            <w:pPr>
              <w:rPr>
                <w:rFonts w:ascii="Century Gothic" w:eastAsia="Times New Roman" w:hAnsi="Century Gothic" w:cs="Times New Roman"/>
                <w:sz w:val="16"/>
                <w:szCs w:val="16"/>
              </w:rPr>
            </w:pPr>
            <w:r w:rsidRPr="008A6D4E">
              <w:rPr>
                <w:rFonts w:ascii="Century Gothic" w:hAnsi="Century Gothic"/>
                <w:sz w:val="16"/>
                <w:szCs w:val="16"/>
              </w:rPr>
              <w:t>Громадський транспорт</w:t>
            </w:r>
          </w:p>
        </w:tc>
        <w:tc>
          <w:tcPr>
            <w:tcW w:w="0" w:type="auto"/>
            <w:noWrap/>
            <w:vAlign w:val="center"/>
            <w:hideMark/>
          </w:tcPr>
          <w:p w14:paraId="0842338B" w14:textId="64795DD6"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6 958</w:t>
            </w:r>
          </w:p>
        </w:tc>
        <w:tc>
          <w:tcPr>
            <w:tcW w:w="0" w:type="auto"/>
            <w:noWrap/>
            <w:vAlign w:val="center"/>
            <w:hideMark/>
          </w:tcPr>
          <w:p w14:paraId="6EC013C4" w14:textId="09FDF39E"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6 911</w:t>
            </w:r>
          </w:p>
        </w:tc>
        <w:tc>
          <w:tcPr>
            <w:tcW w:w="0" w:type="auto"/>
            <w:noWrap/>
            <w:vAlign w:val="center"/>
            <w:hideMark/>
          </w:tcPr>
          <w:p w14:paraId="59C32FDA" w14:textId="7F506F77"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6 840</w:t>
            </w:r>
          </w:p>
        </w:tc>
        <w:tc>
          <w:tcPr>
            <w:tcW w:w="0" w:type="auto"/>
            <w:noWrap/>
            <w:vAlign w:val="center"/>
            <w:hideMark/>
          </w:tcPr>
          <w:p w14:paraId="300F9C88" w14:textId="3305F0B1"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4 680</w:t>
            </w:r>
          </w:p>
        </w:tc>
        <w:tc>
          <w:tcPr>
            <w:tcW w:w="0" w:type="auto"/>
            <w:noWrap/>
            <w:vAlign w:val="center"/>
            <w:hideMark/>
          </w:tcPr>
          <w:p w14:paraId="61F4DB2E" w14:textId="50D8B980"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6 124</w:t>
            </w:r>
          </w:p>
        </w:tc>
        <w:tc>
          <w:tcPr>
            <w:tcW w:w="0" w:type="auto"/>
            <w:noWrap/>
            <w:vAlign w:val="center"/>
            <w:hideMark/>
          </w:tcPr>
          <w:p w14:paraId="09896262" w14:textId="3BE9BEE7"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773</w:t>
            </w:r>
          </w:p>
        </w:tc>
        <w:tc>
          <w:tcPr>
            <w:tcW w:w="0" w:type="auto"/>
            <w:noWrap/>
            <w:vAlign w:val="center"/>
            <w:hideMark/>
          </w:tcPr>
          <w:p w14:paraId="769007F0" w14:textId="648AF0E6" w:rsidR="00367113" w:rsidRPr="008A6D4E" w:rsidRDefault="00367113" w:rsidP="00367113">
            <w:pPr>
              <w:jc w:val="center"/>
              <w:rPr>
                <w:rFonts w:ascii="Century Gothic" w:eastAsia="Times New Roman" w:hAnsi="Century Gothic" w:cs="Times New Roman"/>
                <w:sz w:val="16"/>
                <w:szCs w:val="16"/>
              </w:rPr>
            </w:pPr>
            <w:r w:rsidRPr="008A6D4E">
              <w:rPr>
                <w:rFonts w:ascii="Century Gothic" w:hAnsi="Century Gothic"/>
                <w:sz w:val="16"/>
                <w:szCs w:val="16"/>
              </w:rPr>
              <w:t>4 682</w:t>
            </w:r>
          </w:p>
        </w:tc>
      </w:tr>
      <w:tr w:rsidR="00E0624F" w:rsidRPr="008A6D4E" w14:paraId="06259618" w14:textId="77777777" w:rsidTr="00367113">
        <w:trPr>
          <w:cnfStyle w:val="010000000000" w:firstRow="0" w:lastRow="1" w:firstColumn="0" w:lastColumn="0" w:oddVBand="0" w:evenVBand="0" w:oddHBand="0" w:evenHBand="0" w:firstRowFirstColumn="0" w:firstRowLastColumn="0" w:lastRowFirstColumn="0" w:lastRowLastColumn="0"/>
          <w:trHeight w:val="20"/>
        </w:trPr>
        <w:tc>
          <w:tcPr>
            <w:tcW w:w="0" w:type="auto"/>
            <w:noWrap/>
            <w:hideMark/>
          </w:tcPr>
          <w:p w14:paraId="6687FFCC" w14:textId="77777777" w:rsidR="00E0624F" w:rsidRPr="008A6D4E" w:rsidRDefault="00E0624F" w:rsidP="00E0624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w:t>
            </w:r>
          </w:p>
        </w:tc>
        <w:tc>
          <w:tcPr>
            <w:tcW w:w="0" w:type="auto"/>
            <w:noWrap/>
            <w:hideMark/>
          </w:tcPr>
          <w:p w14:paraId="0A6D1A44" w14:textId="77777777" w:rsidR="00E0624F" w:rsidRPr="008A6D4E" w:rsidRDefault="00E0624F" w:rsidP="00E0624F">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РАЗОМ</w:t>
            </w:r>
          </w:p>
        </w:tc>
        <w:tc>
          <w:tcPr>
            <w:tcW w:w="0" w:type="auto"/>
            <w:noWrap/>
            <w:vAlign w:val="center"/>
            <w:hideMark/>
          </w:tcPr>
          <w:p w14:paraId="16955E6D" w14:textId="2C9C4FA0" w:rsidR="00E0624F" w:rsidRPr="008A6D4E" w:rsidRDefault="00E0624F" w:rsidP="00E0624F">
            <w:pPr>
              <w:jc w:val="center"/>
              <w:rPr>
                <w:rFonts w:ascii="Century Gothic" w:hAnsi="Century Gothic"/>
                <w:color w:val="auto"/>
                <w:sz w:val="16"/>
                <w:szCs w:val="16"/>
              </w:rPr>
            </w:pPr>
            <w:r w:rsidRPr="008A6D4E">
              <w:rPr>
                <w:rFonts w:ascii="Century Gothic" w:hAnsi="Century Gothic"/>
                <w:color w:val="auto"/>
                <w:sz w:val="16"/>
                <w:szCs w:val="16"/>
              </w:rPr>
              <w:t>459 729</w:t>
            </w:r>
          </w:p>
        </w:tc>
        <w:tc>
          <w:tcPr>
            <w:tcW w:w="0" w:type="auto"/>
            <w:noWrap/>
            <w:vAlign w:val="center"/>
            <w:hideMark/>
          </w:tcPr>
          <w:p w14:paraId="7B542627" w14:textId="48991574" w:rsidR="00E0624F" w:rsidRPr="008A6D4E" w:rsidRDefault="00E0624F" w:rsidP="00E0624F">
            <w:pPr>
              <w:jc w:val="center"/>
              <w:rPr>
                <w:rFonts w:ascii="Century Gothic" w:hAnsi="Century Gothic"/>
                <w:color w:val="auto"/>
                <w:sz w:val="16"/>
                <w:szCs w:val="16"/>
              </w:rPr>
            </w:pPr>
            <w:r w:rsidRPr="008A6D4E">
              <w:rPr>
                <w:rFonts w:ascii="Century Gothic" w:hAnsi="Century Gothic"/>
                <w:color w:val="auto"/>
                <w:sz w:val="16"/>
                <w:szCs w:val="16"/>
              </w:rPr>
              <w:t>440 773</w:t>
            </w:r>
          </w:p>
        </w:tc>
        <w:tc>
          <w:tcPr>
            <w:tcW w:w="0" w:type="auto"/>
            <w:noWrap/>
            <w:vAlign w:val="center"/>
            <w:hideMark/>
          </w:tcPr>
          <w:p w14:paraId="6648ACF6" w14:textId="1F1B97F5" w:rsidR="00E0624F" w:rsidRPr="008A6D4E" w:rsidRDefault="00E0624F" w:rsidP="00E0624F">
            <w:pPr>
              <w:jc w:val="center"/>
              <w:rPr>
                <w:rFonts w:ascii="Century Gothic" w:hAnsi="Century Gothic"/>
                <w:color w:val="auto"/>
                <w:sz w:val="16"/>
                <w:szCs w:val="16"/>
              </w:rPr>
            </w:pPr>
            <w:r w:rsidRPr="008A6D4E">
              <w:rPr>
                <w:rFonts w:ascii="Century Gothic" w:hAnsi="Century Gothic"/>
                <w:color w:val="auto"/>
                <w:sz w:val="16"/>
                <w:szCs w:val="16"/>
              </w:rPr>
              <w:t>377 890</w:t>
            </w:r>
          </w:p>
        </w:tc>
        <w:tc>
          <w:tcPr>
            <w:tcW w:w="0" w:type="auto"/>
            <w:noWrap/>
            <w:vAlign w:val="center"/>
            <w:hideMark/>
          </w:tcPr>
          <w:p w14:paraId="0D2050E2" w14:textId="46DC26E1" w:rsidR="00E0624F" w:rsidRPr="008A6D4E" w:rsidRDefault="00E0624F" w:rsidP="00E0624F">
            <w:pPr>
              <w:jc w:val="center"/>
              <w:rPr>
                <w:rFonts w:ascii="Century Gothic" w:hAnsi="Century Gothic"/>
                <w:color w:val="auto"/>
                <w:sz w:val="16"/>
                <w:szCs w:val="16"/>
              </w:rPr>
            </w:pPr>
            <w:r w:rsidRPr="008A6D4E">
              <w:rPr>
                <w:rFonts w:ascii="Century Gothic" w:hAnsi="Century Gothic"/>
                <w:color w:val="auto"/>
                <w:sz w:val="16"/>
                <w:szCs w:val="16"/>
              </w:rPr>
              <w:t>382 362</w:t>
            </w:r>
          </w:p>
        </w:tc>
        <w:tc>
          <w:tcPr>
            <w:tcW w:w="0" w:type="auto"/>
            <w:noWrap/>
            <w:vAlign w:val="center"/>
            <w:hideMark/>
          </w:tcPr>
          <w:p w14:paraId="2BCB96B7" w14:textId="6B221AE3" w:rsidR="00E0624F" w:rsidRPr="008A6D4E" w:rsidRDefault="00E0624F" w:rsidP="00E0624F">
            <w:pPr>
              <w:jc w:val="center"/>
              <w:rPr>
                <w:rFonts w:ascii="Century Gothic" w:hAnsi="Century Gothic"/>
                <w:color w:val="auto"/>
                <w:sz w:val="16"/>
                <w:szCs w:val="16"/>
              </w:rPr>
            </w:pPr>
            <w:r w:rsidRPr="008A6D4E">
              <w:rPr>
                <w:rFonts w:ascii="Century Gothic" w:hAnsi="Century Gothic"/>
                <w:color w:val="auto"/>
                <w:sz w:val="16"/>
                <w:szCs w:val="16"/>
              </w:rPr>
              <w:t>412 770</w:t>
            </w:r>
          </w:p>
        </w:tc>
        <w:tc>
          <w:tcPr>
            <w:tcW w:w="0" w:type="auto"/>
            <w:noWrap/>
            <w:vAlign w:val="center"/>
            <w:hideMark/>
          </w:tcPr>
          <w:p w14:paraId="3C61AF31" w14:textId="26BA10A5" w:rsidR="00E0624F" w:rsidRPr="008A6D4E" w:rsidRDefault="00E0624F" w:rsidP="00E0624F">
            <w:pPr>
              <w:jc w:val="center"/>
              <w:rPr>
                <w:rFonts w:ascii="Century Gothic" w:hAnsi="Century Gothic"/>
                <w:color w:val="auto"/>
                <w:sz w:val="16"/>
                <w:szCs w:val="16"/>
              </w:rPr>
            </w:pPr>
            <w:r w:rsidRPr="008A6D4E">
              <w:rPr>
                <w:rFonts w:ascii="Century Gothic" w:hAnsi="Century Gothic"/>
                <w:color w:val="auto"/>
                <w:sz w:val="16"/>
                <w:szCs w:val="16"/>
              </w:rPr>
              <w:t>352 251</w:t>
            </w:r>
          </w:p>
        </w:tc>
        <w:tc>
          <w:tcPr>
            <w:tcW w:w="0" w:type="auto"/>
            <w:noWrap/>
            <w:vAlign w:val="center"/>
            <w:hideMark/>
          </w:tcPr>
          <w:p w14:paraId="0A8AB3EF" w14:textId="4078AD9D" w:rsidR="00E0624F" w:rsidRPr="008A6D4E" w:rsidRDefault="00E0624F" w:rsidP="00E0624F">
            <w:pPr>
              <w:jc w:val="center"/>
              <w:rPr>
                <w:rFonts w:ascii="Century Gothic" w:hAnsi="Century Gothic"/>
                <w:color w:val="auto"/>
                <w:sz w:val="16"/>
                <w:szCs w:val="16"/>
              </w:rPr>
            </w:pPr>
            <w:r w:rsidRPr="008A6D4E">
              <w:rPr>
                <w:rFonts w:ascii="Century Gothic" w:hAnsi="Century Gothic"/>
                <w:color w:val="auto"/>
                <w:sz w:val="16"/>
                <w:szCs w:val="16"/>
              </w:rPr>
              <w:t>336 205</w:t>
            </w:r>
          </w:p>
        </w:tc>
      </w:tr>
    </w:tbl>
    <w:p w14:paraId="6AFBC805" w14:textId="49683FD6" w:rsidR="006A3C74" w:rsidRPr="008A6D4E" w:rsidRDefault="006A3C74" w:rsidP="006A3C74">
      <w:pPr>
        <w:spacing w:before="160" w:after="0" w:line="240" w:lineRule="auto"/>
        <w:jc w:val="right"/>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lastRenderedPageBreak/>
        <w:t>Таблиця 3.</w:t>
      </w:r>
      <w:r w:rsidR="00981263">
        <w:rPr>
          <w:rFonts w:ascii="Century Gothic" w:eastAsia="Calibri" w:hAnsi="Century Gothic" w:cs="Calibri"/>
          <w:color w:val="000000" w:themeColor="text1"/>
          <w:kern w:val="0"/>
          <w:sz w:val="22"/>
          <w:szCs w:val="22"/>
          <w:lang w:eastAsia="uk-UA"/>
          <w14:ligatures w14:val="none"/>
        </w:rPr>
        <w:t>20</w:t>
      </w:r>
    </w:p>
    <w:p w14:paraId="58355596" w14:textId="77777777" w:rsidR="006A3C74" w:rsidRPr="008A6D4E" w:rsidRDefault="006A3C74" w:rsidP="006A3C74">
      <w:pPr>
        <w:spacing w:after="0" w:line="240"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Зведена таблиця прогнозного енергоспоживання за секторами</w:t>
      </w:r>
      <w:r w:rsidRPr="008A6D4E">
        <w:rPr>
          <w:rFonts w:ascii="Century Gothic" w:eastAsia="Times New Roman" w:hAnsi="Century Gothic" w:cs="Times New Roman"/>
          <w:color w:val="333333"/>
          <w:kern w:val="0"/>
          <w:sz w:val="22"/>
          <w:szCs w:val="22"/>
          <w:lang w:eastAsia="uk-UA"/>
          <w14:ligatures w14:val="none"/>
        </w:rPr>
        <w:t xml:space="preserve">,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p>
    <w:tbl>
      <w:tblPr>
        <w:tblStyle w:val="-513"/>
        <w:tblW w:w="9556" w:type="dxa"/>
        <w:tblLook w:val="0660" w:firstRow="1" w:lastRow="1" w:firstColumn="0" w:lastColumn="0" w:noHBand="1" w:noVBand="1"/>
      </w:tblPr>
      <w:tblGrid>
        <w:gridCol w:w="432"/>
        <w:gridCol w:w="3006"/>
        <w:gridCol w:w="874"/>
        <w:gridCol w:w="874"/>
        <w:gridCol w:w="874"/>
        <w:gridCol w:w="874"/>
        <w:gridCol w:w="874"/>
        <w:gridCol w:w="874"/>
        <w:gridCol w:w="874"/>
      </w:tblGrid>
      <w:tr w:rsidR="00C448C7" w:rsidRPr="008A6D4E" w14:paraId="0AC3F8DB" w14:textId="77777777" w:rsidTr="00C448C7">
        <w:trPr>
          <w:cnfStyle w:val="100000000000" w:firstRow="1" w:lastRow="0" w:firstColumn="0" w:lastColumn="0" w:oddVBand="0" w:evenVBand="0" w:oddHBand="0" w:evenHBand="0" w:firstRowFirstColumn="0" w:firstRowLastColumn="0" w:lastRowFirstColumn="0" w:lastRowLastColumn="0"/>
          <w:trHeight w:val="20"/>
        </w:trPr>
        <w:tc>
          <w:tcPr>
            <w:tcW w:w="0" w:type="auto"/>
            <w:noWrap/>
            <w:hideMark/>
          </w:tcPr>
          <w:p w14:paraId="11213961"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w:t>
            </w:r>
          </w:p>
        </w:tc>
        <w:tc>
          <w:tcPr>
            <w:tcW w:w="0" w:type="auto"/>
            <w:noWrap/>
            <w:hideMark/>
          </w:tcPr>
          <w:p w14:paraId="42A30891"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w:t>
            </w:r>
          </w:p>
        </w:tc>
        <w:tc>
          <w:tcPr>
            <w:tcW w:w="0" w:type="auto"/>
            <w:noWrap/>
            <w:hideMark/>
          </w:tcPr>
          <w:p w14:paraId="038C83B6"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2024</w:t>
            </w:r>
          </w:p>
        </w:tc>
        <w:tc>
          <w:tcPr>
            <w:tcW w:w="0" w:type="auto"/>
            <w:noWrap/>
            <w:hideMark/>
          </w:tcPr>
          <w:p w14:paraId="40A59936"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2025</w:t>
            </w:r>
          </w:p>
        </w:tc>
        <w:tc>
          <w:tcPr>
            <w:tcW w:w="0" w:type="auto"/>
            <w:noWrap/>
            <w:hideMark/>
          </w:tcPr>
          <w:p w14:paraId="2BF37A05"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2026</w:t>
            </w:r>
          </w:p>
        </w:tc>
        <w:tc>
          <w:tcPr>
            <w:tcW w:w="0" w:type="auto"/>
            <w:noWrap/>
            <w:hideMark/>
          </w:tcPr>
          <w:p w14:paraId="369CDDA5"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2027</w:t>
            </w:r>
          </w:p>
        </w:tc>
        <w:tc>
          <w:tcPr>
            <w:tcW w:w="0" w:type="auto"/>
            <w:noWrap/>
            <w:hideMark/>
          </w:tcPr>
          <w:p w14:paraId="3AEFD5E3"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2028</w:t>
            </w:r>
          </w:p>
        </w:tc>
        <w:tc>
          <w:tcPr>
            <w:tcW w:w="0" w:type="auto"/>
            <w:noWrap/>
            <w:hideMark/>
          </w:tcPr>
          <w:p w14:paraId="1DED423A"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2029</w:t>
            </w:r>
          </w:p>
        </w:tc>
        <w:tc>
          <w:tcPr>
            <w:tcW w:w="0" w:type="auto"/>
            <w:noWrap/>
            <w:hideMark/>
          </w:tcPr>
          <w:p w14:paraId="32127FF7"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2030</w:t>
            </w:r>
          </w:p>
        </w:tc>
      </w:tr>
      <w:tr w:rsidR="00C448C7" w:rsidRPr="008A6D4E" w14:paraId="42994D16" w14:textId="77777777" w:rsidTr="00C448C7">
        <w:trPr>
          <w:trHeight w:val="20"/>
        </w:trPr>
        <w:tc>
          <w:tcPr>
            <w:tcW w:w="0" w:type="auto"/>
            <w:noWrap/>
            <w:hideMark/>
          </w:tcPr>
          <w:p w14:paraId="1B2EA009" w14:textId="7C72F340" w:rsidR="00985028" w:rsidRPr="008A6D4E" w:rsidRDefault="00985028" w:rsidP="00985028">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1</w:t>
            </w:r>
          </w:p>
        </w:tc>
        <w:tc>
          <w:tcPr>
            <w:tcW w:w="0" w:type="auto"/>
            <w:noWrap/>
            <w:vAlign w:val="center"/>
            <w:hideMark/>
          </w:tcPr>
          <w:p w14:paraId="66BE2EC4" w14:textId="780CFFEE" w:rsidR="00985028" w:rsidRPr="008A6D4E" w:rsidRDefault="00BC6114" w:rsidP="00985028">
            <w:pPr>
              <w:rPr>
                <w:rFonts w:ascii="Century Gothic" w:eastAsia="Times New Roman" w:hAnsi="Century Gothic" w:cs="Times New Roman"/>
                <w:sz w:val="16"/>
                <w:szCs w:val="16"/>
              </w:rPr>
            </w:pPr>
            <w:r w:rsidRPr="008A6D4E">
              <w:rPr>
                <w:rFonts w:ascii="Century Gothic" w:hAnsi="Century Gothic"/>
                <w:sz w:val="16"/>
                <w:szCs w:val="16"/>
              </w:rPr>
              <w:t>Громадські будівлі</w:t>
            </w:r>
          </w:p>
        </w:tc>
        <w:tc>
          <w:tcPr>
            <w:tcW w:w="0" w:type="auto"/>
            <w:noWrap/>
            <w:vAlign w:val="center"/>
            <w:hideMark/>
          </w:tcPr>
          <w:p w14:paraId="29150992" w14:textId="2A84C37F" w:rsidR="00985028" w:rsidRPr="008A6D4E" w:rsidRDefault="00985028" w:rsidP="00985028">
            <w:pPr>
              <w:jc w:val="center"/>
              <w:rPr>
                <w:rFonts w:ascii="Century Gothic" w:hAnsi="Century Gothic"/>
                <w:sz w:val="16"/>
                <w:szCs w:val="16"/>
              </w:rPr>
            </w:pPr>
            <w:r w:rsidRPr="008A6D4E">
              <w:rPr>
                <w:rFonts w:ascii="Century Gothic" w:hAnsi="Century Gothic"/>
                <w:sz w:val="16"/>
                <w:szCs w:val="16"/>
              </w:rPr>
              <w:t>22 833</w:t>
            </w:r>
          </w:p>
        </w:tc>
        <w:tc>
          <w:tcPr>
            <w:tcW w:w="0" w:type="auto"/>
            <w:noWrap/>
            <w:vAlign w:val="center"/>
            <w:hideMark/>
          </w:tcPr>
          <w:p w14:paraId="271CDCE3" w14:textId="14A8FD43" w:rsidR="00985028" w:rsidRPr="008A6D4E" w:rsidRDefault="00985028" w:rsidP="00985028">
            <w:pPr>
              <w:jc w:val="center"/>
              <w:rPr>
                <w:rFonts w:ascii="Century Gothic" w:hAnsi="Century Gothic"/>
                <w:sz w:val="16"/>
                <w:szCs w:val="16"/>
              </w:rPr>
            </w:pPr>
            <w:r w:rsidRPr="008A6D4E">
              <w:rPr>
                <w:rFonts w:ascii="Century Gothic" w:hAnsi="Century Gothic"/>
                <w:sz w:val="16"/>
                <w:szCs w:val="16"/>
              </w:rPr>
              <w:t>23 674</w:t>
            </w:r>
          </w:p>
        </w:tc>
        <w:tc>
          <w:tcPr>
            <w:tcW w:w="0" w:type="auto"/>
            <w:noWrap/>
            <w:vAlign w:val="center"/>
            <w:hideMark/>
          </w:tcPr>
          <w:p w14:paraId="1952C8CF" w14:textId="12B1FD8E" w:rsidR="00985028" w:rsidRPr="008A6D4E" w:rsidRDefault="00985028" w:rsidP="00985028">
            <w:pPr>
              <w:jc w:val="center"/>
              <w:rPr>
                <w:rFonts w:ascii="Century Gothic" w:hAnsi="Century Gothic"/>
                <w:sz w:val="16"/>
                <w:szCs w:val="16"/>
              </w:rPr>
            </w:pPr>
            <w:r w:rsidRPr="008A6D4E">
              <w:rPr>
                <w:rFonts w:ascii="Century Gothic" w:hAnsi="Century Gothic"/>
                <w:sz w:val="16"/>
                <w:szCs w:val="16"/>
              </w:rPr>
              <w:t>23 444</w:t>
            </w:r>
          </w:p>
        </w:tc>
        <w:tc>
          <w:tcPr>
            <w:tcW w:w="0" w:type="auto"/>
            <w:noWrap/>
            <w:vAlign w:val="center"/>
            <w:hideMark/>
          </w:tcPr>
          <w:p w14:paraId="17EE6699" w14:textId="5C23551C" w:rsidR="00985028" w:rsidRPr="008A6D4E" w:rsidRDefault="00985028" w:rsidP="00985028">
            <w:pPr>
              <w:jc w:val="center"/>
              <w:rPr>
                <w:rFonts w:ascii="Century Gothic" w:hAnsi="Century Gothic"/>
                <w:sz w:val="16"/>
                <w:szCs w:val="16"/>
              </w:rPr>
            </w:pPr>
            <w:r w:rsidRPr="008A6D4E">
              <w:rPr>
                <w:rFonts w:ascii="Century Gothic" w:hAnsi="Century Gothic"/>
                <w:sz w:val="16"/>
                <w:szCs w:val="16"/>
              </w:rPr>
              <w:t>23 222</w:t>
            </w:r>
          </w:p>
        </w:tc>
        <w:tc>
          <w:tcPr>
            <w:tcW w:w="0" w:type="auto"/>
            <w:noWrap/>
            <w:vAlign w:val="center"/>
            <w:hideMark/>
          </w:tcPr>
          <w:p w14:paraId="2FE2B44E" w14:textId="52D862FE" w:rsidR="00985028" w:rsidRPr="008A6D4E" w:rsidRDefault="00985028" w:rsidP="00985028">
            <w:pPr>
              <w:jc w:val="center"/>
              <w:rPr>
                <w:rFonts w:ascii="Century Gothic" w:hAnsi="Century Gothic"/>
                <w:sz w:val="16"/>
                <w:szCs w:val="16"/>
              </w:rPr>
            </w:pPr>
            <w:r w:rsidRPr="008A6D4E">
              <w:rPr>
                <w:rFonts w:ascii="Century Gothic" w:hAnsi="Century Gothic"/>
                <w:sz w:val="16"/>
                <w:szCs w:val="16"/>
              </w:rPr>
              <w:t>23 031</w:t>
            </w:r>
          </w:p>
        </w:tc>
        <w:tc>
          <w:tcPr>
            <w:tcW w:w="0" w:type="auto"/>
            <w:noWrap/>
            <w:vAlign w:val="center"/>
            <w:hideMark/>
          </w:tcPr>
          <w:p w14:paraId="272BDB12" w14:textId="741E0EA1" w:rsidR="00985028" w:rsidRPr="008A6D4E" w:rsidRDefault="00985028" w:rsidP="00985028">
            <w:pPr>
              <w:jc w:val="center"/>
              <w:rPr>
                <w:rFonts w:ascii="Century Gothic" w:hAnsi="Century Gothic"/>
                <w:sz w:val="16"/>
                <w:szCs w:val="16"/>
              </w:rPr>
            </w:pPr>
            <w:r w:rsidRPr="008A6D4E">
              <w:rPr>
                <w:rFonts w:ascii="Century Gothic" w:hAnsi="Century Gothic"/>
                <w:sz w:val="16"/>
                <w:szCs w:val="16"/>
              </w:rPr>
              <w:t>22 908</w:t>
            </w:r>
          </w:p>
        </w:tc>
        <w:tc>
          <w:tcPr>
            <w:tcW w:w="0" w:type="auto"/>
            <w:noWrap/>
            <w:vAlign w:val="center"/>
            <w:hideMark/>
          </w:tcPr>
          <w:p w14:paraId="588006FF" w14:textId="4633AE91" w:rsidR="00985028" w:rsidRPr="008A6D4E" w:rsidRDefault="00985028" w:rsidP="00985028">
            <w:pPr>
              <w:jc w:val="center"/>
              <w:rPr>
                <w:rFonts w:ascii="Century Gothic" w:hAnsi="Century Gothic"/>
                <w:sz w:val="16"/>
                <w:szCs w:val="16"/>
              </w:rPr>
            </w:pPr>
            <w:r w:rsidRPr="008A6D4E">
              <w:rPr>
                <w:rFonts w:ascii="Century Gothic" w:hAnsi="Century Gothic"/>
                <w:sz w:val="16"/>
                <w:szCs w:val="16"/>
              </w:rPr>
              <w:t>22 587</w:t>
            </w:r>
          </w:p>
        </w:tc>
      </w:tr>
      <w:tr w:rsidR="00BC6114" w:rsidRPr="008A6D4E" w14:paraId="4E588513" w14:textId="77777777" w:rsidTr="00C448C7">
        <w:trPr>
          <w:trHeight w:val="20"/>
        </w:trPr>
        <w:tc>
          <w:tcPr>
            <w:tcW w:w="0" w:type="auto"/>
            <w:noWrap/>
            <w:hideMark/>
          </w:tcPr>
          <w:p w14:paraId="0E2F26C7" w14:textId="2BA74DDC" w:rsidR="00BC6114" w:rsidRPr="008A6D4E" w:rsidRDefault="00BC6114" w:rsidP="00BC611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w:t>
            </w:r>
          </w:p>
        </w:tc>
        <w:tc>
          <w:tcPr>
            <w:tcW w:w="0" w:type="auto"/>
            <w:noWrap/>
            <w:vAlign w:val="center"/>
            <w:hideMark/>
          </w:tcPr>
          <w:p w14:paraId="41EF5558" w14:textId="69AC6DFE" w:rsidR="00BC6114" w:rsidRPr="008A6D4E" w:rsidRDefault="00BC6114" w:rsidP="00BC6114">
            <w:pPr>
              <w:rPr>
                <w:rFonts w:ascii="Century Gothic" w:eastAsia="Times New Roman" w:hAnsi="Century Gothic" w:cs="Times New Roman"/>
                <w:sz w:val="16"/>
                <w:szCs w:val="16"/>
              </w:rPr>
            </w:pPr>
            <w:r w:rsidRPr="008A6D4E">
              <w:rPr>
                <w:rFonts w:ascii="Century Gothic" w:hAnsi="Century Gothic"/>
                <w:sz w:val="16"/>
                <w:szCs w:val="16"/>
              </w:rPr>
              <w:t>Багатоквартирні будинки</w:t>
            </w:r>
          </w:p>
        </w:tc>
        <w:tc>
          <w:tcPr>
            <w:tcW w:w="0" w:type="auto"/>
            <w:noWrap/>
            <w:vAlign w:val="center"/>
            <w:hideMark/>
          </w:tcPr>
          <w:p w14:paraId="15A9DB86" w14:textId="2EB53284"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157 013</w:t>
            </w:r>
          </w:p>
        </w:tc>
        <w:tc>
          <w:tcPr>
            <w:tcW w:w="0" w:type="auto"/>
            <w:noWrap/>
            <w:vAlign w:val="center"/>
            <w:hideMark/>
          </w:tcPr>
          <w:p w14:paraId="30577341" w14:textId="0E1CDC4B"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156 872</w:t>
            </w:r>
          </w:p>
        </w:tc>
        <w:tc>
          <w:tcPr>
            <w:tcW w:w="0" w:type="auto"/>
            <w:noWrap/>
            <w:vAlign w:val="center"/>
            <w:hideMark/>
          </w:tcPr>
          <w:p w14:paraId="25ED5AB5" w14:textId="06E2FEA4"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155 512</w:t>
            </w:r>
          </w:p>
        </w:tc>
        <w:tc>
          <w:tcPr>
            <w:tcW w:w="0" w:type="auto"/>
            <w:noWrap/>
            <w:vAlign w:val="center"/>
            <w:hideMark/>
          </w:tcPr>
          <w:p w14:paraId="1DBDA048" w14:textId="0261470D"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154 144</w:t>
            </w:r>
          </w:p>
        </w:tc>
        <w:tc>
          <w:tcPr>
            <w:tcW w:w="0" w:type="auto"/>
            <w:noWrap/>
            <w:vAlign w:val="center"/>
            <w:hideMark/>
          </w:tcPr>
          <w:p w14:paraId="0EBAAB6C" w14:textId="45A579E4"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152 792</w:t>
            </w:r>
          </w:p>
        </w:tc>
        <w:tc>
          <w:tcPr>
            <w:tcW w:w="0" w:type="auto"/>
            <w:noWrap/>
            <w:vAlign w:val="center"/>
            <w:hideMark/>
          </w:tcPr>
          <w:p w14:paraId="2A4F09BB" w14:textId="153C507F"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152 130</w:t>
            </w:r>
          </w:p>
        </w:tc>
        <w:tc>
          <w:tcPr>
            <w:tcW w:w="0" w:type="auto"/>
            <w:noWrap/>
            <w:vAlign w:val="center"/>
            <w:hideMark/>
          </w:tcPr>
          <w:p w14:paraId="353506F4" w14:textId="0F1D149B"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149 340</w:t>
            </w:r>
          </w:p>
        </w:tc>
      </w:tr>
      <w:tr w:rsidR="00BC6114" w:rsidRPr="008A6D4E" w14:paraId="64CB89B1" w14:textId="77777777" w:rsidTr="00C448C7">
        <w:trPr>
          <w:trHeight w:val="20"/>
        </w:trPr>
        <w:tc>
          <w:tcPr>
            <w:tcW w:w="0" w:type="auto"/>
            <w:noWrap/>
            <w:hideMark/>
          </w:tcPr>
          <w:p w14:paraId="34F5F9DA" w14:textId="02F5A471" w:rsidR="00BC6114" w:rsidRPr="008A6D4E" w:rsidRDefault="00BC6114" w:rsidP="00BC611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3</w:t>
            </w:r>
          </w:p>
        </w:tc>
        <w:tc>
          <w:tcPr>
            <w:tcW w:w="0" w:type="auto"/>
            <w:noWrap/>
            <w:vAlign w:val="center"/>
            <w:hideMark/>
          </w:tcPr>
          <w:p w14:paraId="5B7EF2C4" w14:textId="27375265" w:rsidR="00BC6114" w:rsidRPr="008A6D4E" w:rsidRDefault="00BC6114" w:rsidP="00BC6114">
            <w:pPr>
              <w:rPr>
                <w:rFonts w:ascii="Century Gothic" w:eastAsia="Times New Roman" w:hAnsi="Century Gothic" w:cs="Times New Roman"/>
                <w:sz w:val="16"/>
                <w:szCs w:val="16"/>
              </w:rPr>
            </w:pPr>
            <w:r w:rsidRPr="008A6D4E">
              <w:rPr>
                <w:rFonts w:ascii="Century Gothic" w:hAnsi="Century Gothic"/>
                <w:sz w:val="16"/>
                <w:szCs w:val="16"/>
              </w:rPr>
              <w:t>Одно- та двоквартирні будинки</w:t>
            </w:r>
          </w:p>
        </w:tc>
        <w:tc>
          <w:tcPr>
            <w:tcW w:w="0" w:type="auto"/>
            <w:noWrap/>
            <w:vAlign w:val="center"/>
            <w:hideMark/>
          </w:tcPr>
          <w:p w14:paraId="3034297D" w14:textId="4FAC5679" w:rsidR="00BC6114" w:rsidRPr="008A6D4E" w:rsidRDefault="00BC6114" w:rsidP="00BC6114">
            <w:pPr>
              <w:jc w:val="center"/>
              <w:rPr>
                <w:rFonts w:ascii="Century Gothic" w:hAnsi="Century Gothic"/>
                <w:sz w:val="16"/>
                <w:szCs w:val="16"/>
              </w:rPr>
            </w:pPr>
            <w:r w:rsidRPr="008A6D4E">
              <w:rPr>
                <w:rFonts w:ascii="Century Gothic" w:hAnsi="Century Gothic"/>
                <w:color w:val="000000"/>
                <w:sz w:val="18"/>
                <w:szCs w:val="18"/>
              </w:rPr>
              <w:t>45 074</w:t>
            </w:r>
          </w:p>
        </w:tc>
        <w:tc>
          <w:tcPr>
            <w:tcW w:w="0" w:type="auto"/>
            <w:noWrap/>
            <w:vAlign w:val="center"/>
            <w:hideMark/>
          </w:tcPr>
          <w:p w14:paraId="5C28638B" w14:textId="022E7C47" w:rsidR="00BC6114" w:rsidRPr="008A6D4E" w:rsidRDefault="00BC6114" w:rsidP="00BC6114">
            <w:pPr>
              <w:jc w:val="center"/>
              <w:rPr>
                <w:rFonts w:ascii="Century Gothic" w:hAnsi="Century Gothic"/>
                <w:sz w:val="16"/>
                <w:szCs w:val="16"/>
              </w:rPr>
            </w:pPr>
            <w:r w:rsidRPr="008A6D4E">
              <w:rPr>
                <w:rFonts w:ascii="Century Gothic" w:hAnsi="Century Gothic"/>
                <w:color w:val="000000"/>
                <w:sz w:val="18"/>
                <w:szCs w:val="18"/>
              </w:rPr>
              <w:t>42 958</w:t>
            </w:r>
          </w:p>
        </w:tc>
        <w:tc>
          <w:tcPr>
            <w:tcW w:w="0" w:type="auto"/>
            <w:noWrap/>
            <w:vAlign w:val="center"/>
            <w:hideMark/>
          </w:tcPr>
          <w:p w14:paraId="147FC21C" w14:textId="74E3471C" w:rsidR="00BC6114" w:rsidRPr="008A6D4E" w:rsidRDefault="00BC6114" w:rsidP="00BC6114">
            <w:pPr>
              <w:jc w:val="center"/>
              <w:rPr>
                <w:rFonts w:ascii="Century Gothic" w:hAnsi="Century Gothic"/>
                <w:sz w:val="16"/>
                <w:szCs w:val="16"/>
              </w:rPr>
            </w:pPr>
            <w:r w:rsidRPr="008A6D4E">
              <w:rPr>
                <w:rFonts w:ascii="Century Gothic" w:hAnsi="Century Gothic"/>
                <w:color w:val="000000"/>
                <w:sz w:val="18"/>
                <w:szCs w:val="18"/>
              </w:rPr>
              <w:t>42 646</w:t>
            </w:r>
          </w:p>
        </w:tc>
        <w:tc>
          <w:tcPr>
            <w:tcW w:w="0" w:type="auto"/>
            <w:noWrap/>
            <w:vAlign w:val="center"/>
            <w:hideMark/>
          </w:tcPr>
          <w:p w14:paraId="04467442" w14:textId="06FAB0C4" w:rsidR="00BC6114" w:rsidRPr="008A6D4E" w:rsidRDefault="00BC6114" w:rsidP="00BC6114">
            <w:pPr>
              <w:jc w:val="center"/>
              <w:rPr>
                <w:rFonts w:ascii="Century Gothic" w:hAnsi="Century Gothic"/>
                <w:sz w:val="16"/>
                <w:szCs w:val="16"/>
              </w:rPr>
            </w:pPr>
            <w:r w:rsidRPr="008A6D4E">
              <w:rPr>
                <w:rFonts w:ascii="Century Gothic" w:hAnsi="Century Gothic"/>
                <w:color w:val="000000"/>
                <w:sz w:val="18"/>
                <w:szCs w:val="18"/>
              </w:rPr>
              <w:t>42 307</w:t>
            </w:r>
          </w:p>
        </w:tc>
        <w:tc>
          <w:tcPr>
            <w:tcW w:w="0" w:type="auto"/>
            <w:noWrap/>
            <w:vAlign w:val="center"/>
            <w:hideMark/>
          </w:tcPr>
          <w:p w14:paraId="1DE6B16A" w14:textId="17443A5C" w:rsidR="00BC6114" w:rsidRPr="008A6D4E" w:rsidRDefault="00BC6114" w:rsidP="00BC6114">
            <w:pPr>
              <w:jc w:val="center"/>
              <w:rPr>
                <w:rFonts w:ascii="Century Gothic" w:hAnsi="Century Gothic"/>
                <w:sz w:val="16"/>
                <w:szCs w:val="16"/>
              </w:rPr>
            </w:pPr>
            <w:r w:rsidRPr="008A6D4E">
              <w:rPr>
                <w:rFonts w:ascii="Century Gothic" w:hAnsi="Century Gothic"/>
                <w:color w:val="000000"/>
                <w:sz w:val="18"/>
                <w:szCs w:val="18"/>
              </w:rPr>
              <w:t>41 905</w:t>
            </w:r>
          </w:p>
        </w:tc>
        <w:tc>
          <w:tcPr>
            <w:tcW w:w="0" w:type="auto"/>
            <w:noWrap/>
            <w:vAlign w:val="center"/>
            <w:hideMark/>
          </w:tcPr>
          <w:p w14:paraId="3630F425" w14:textId="4CEA3018" w:rsidR="00BC6114" w:rsidRPr="008A6D4E" w:rsidRDefault="00BC6114" w:rsidP="00BC6114">
            <w:pPr>
              <w:jc w:val="center"/>
              <w:rPr>
                <w:rFonts w:ascii="Century Gothic" w:hAnsi="Century Gothic"/>
                <w:sz w:val="16"/>
                <w:szCs w:val="16"/>
              </w:rPr>
            </w:pPr>
            <w:r w:rsidRPr="008A6D4E">
              <w:rPr>
                <w:rFonts w:ascii="Century Gothic" w:hAnsi="Century Gothic"/>
                <w:color w:val="000000"/>
                <w:sz w:val="18"/>
                <w:szCs w:val="18"/>
              </w:rPr>
              <w:t>41 780</w:t>
            </w:r>
          </w:p>
        </w:tc>
        <w:tc>
          <w:tcPr>
            <w:tcW w:w="0" w:type="auto"/>
            <w:noWrap/>
            <w:vAlign w:val="center"/>
            <w:hideMark/>
          </w:tcPr>
          <w:p w14:paraId="0F12F19B" w14:textId="7CC15DD0" w:rsidR="00BC6114" w:rsidRPr="008A6D4E" w:rsidRDefault="00BC6114" w:rsidP="00BC6114">
            <w:pPr>
              <w:jc w:val="center"/>
              <w:rPr>
                <w:rFonts w:ascii="Century Gothic" w:hAnsi="Century Gothic"/>
                <w:sz w:val="16"/>
                <w:szCs w:val="16"/>
              </w:rPr>
            </w:pPr>
            <w:r w:rsidRPr="008A6D4E">
              <w:rPr>
                <w:rFonts w:ascii="Century Gothic" w:hAnsi="Century Gothic"/>
                <w:color w:val="000000"/>
                <w:sz w:val="18"/>
                <w:szCs w:val="18"/>
              </w:rPr>
              <w:t>40 776</w:t>
            </w:r>
          </w:p>
        </w:tc>
      </w:tr>
      <w:tr w:rsidR="00BC6114" w:rsidRPr="008A6D4E" w14:paraId="09ADD79F" w14:textId="77777777" w:rsidTr="00C448C7">
        <w:trPr>
          <w:trHeight w:val="20"/>
        </w:trPr>
        <w:tc>
          <w:tcPr>
            <w:tcW w:w="0" w:type="auto"/>
            <w:noWrap/>
          </w:tcPr>
          <w:p w14:paraId="5E09BABA" w14:textId="24B23135" w:rsidR="00BC6114" w:rsidRPr="008A6D4E" w:rsidRDefault="00BC6114" w:rsidP="00BC611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4</w:t>
            </w:r>
          </w:p>
        </w:tc>
        <w:tc>
          <w:tcPr>
            <w:tcW w:w="0" w:type="auto"/>
            <w:noWrap/>
            <w:vAlign w:val="center"/>
          </w:tcPr>
          <w:p w14:paraId="364D4CD5" w14:textId="6682DC91" w:rsidR="00BC6114" w:rsidRPr="008A6D4E" w:rsidRDefault="00BC6114" w:rsidP="00BC6114">
            <w:pPr>
              <w:rPr>
                <w:rFonts w:ascii="Century Gothic" w:eastAsia="Times New Roman" w:hAnsi="Century Gothic" w:cs="Times New Roman"/>
                <w:sz w:val="16"/>
                <w:szCs w:val="16"/>
              </w:rPr>
            </w:pPr>
            <w:r w:rsidRPr="008A6D4E">
              <w:rPr>
                <w:rFonts w:ascii="Century Gothic" w:hAnsi="Century Gothic"/>
                <w:sz w:val="16"/>
                <w:szCs w:val="16"/>
              </w:rPr>
              <w:t>Об’єкти теплопостачання</w:t>
            </w:r>
          </w:p>
        </w:tc>
        <w:tc>
          <w:tcPr>
            <w:tcW w:w="0" w:type="auto"/>
            <w:noWrap/>
            <w:vAlign w:val="center"/>
          </w:tcPr>
          <w:p w14:paraId="4E896A5C" w14:textId="74200A0D" w:rsidR="00BC6114" w:rsidRPr="008A6D4E" w:rsidRDefault="00BC6114" w:rsidP="00BC6114">
            <w:pPr>
              <w:jc w:val="center"/>
              <w:rPr>
                <w:rFonts w:ascii="Century Gothic" w:hAnsi="Century Gothic"/>
                <w:sz w:val="16"/>
                <w:szCs w:val="16"/>
              </w:rPr>
            </w:pPr>
            <w:r w:rsidRPr="008A6D4E">
              <w:rPr>
                <w:rFonts w:ascii="Century Gothic" w:hAnsi="Century Gothic"/>
                <w:sz w:val="16"/>
                <w:szCs w:val="16"/>
              </w:rPr>
              <w:t>45 014</w:t>
            </w:r>
          </w:p>
        </w:tc>
        <w:tc>
          <w:tcPr>
            <w:tcW w:w="0" w:type="auto"/>
            <w:noWrap/>
            <w:vAlign w:val="center"/>
          </w:tcPr>
          <w:p w14:paraId="08C2233E" w14:textId="0C2E7FB9" w:rsidR="00BC6114" w:rsidRPr="008A6D4E" w:rsidRDefault="00BC6114" w:rsidP="00BC6114">
            <w:pPr>
              <w:jc w:val="center"/>
              <w:rPr>
                <w:rFonts w:ascii="Century Gothic" w:hAnsi="Century Gothic"/>
                <w:sz w:val="16"/>
                <w:szCs w:val="16"/>
              </w:rPr>
            </w:pPr>
            <w:r w:rsidRPr="008A6D4E">
              <w:rPr>
                <w:rFonts w:ascii="Century Gothic" w:hAnsi="Century Gothic"/>
                <w:sz w:val="16"/>
                <w:szCs w:val="16"/>
              </w:rPr>
              <w:t>43 658</w:t>
            </w:r>
          </w:p>
        </w:tc>
        <w:tc>
          <w:tcPr>
            <w:tcW w:w="0" w:type="auto"/>
            <w:noWrap/>
            <w:vAlign w:val="center"/>
          </w:tcPr>
          <w:p w14:paraId="1ACEB082" w14:textId="6EE69E5E" w:rsidR="00BC6114" w:rsidRPr="008A6D4E" w:rsidRDefault="00BC6114" w:rsidP="00BC6114">
            <w:pPr>
              <w:jc w:val="center"/>
              <w:rPr>
                <w:rFonts w:ascii="Century Gothic" w:hAnsi="Century Gothic"/>
                <w:sz w:val="16"/>
                <w:szCs w:val="16"/>
              </w:rPr>
            </w:pPr>
            <w:r w:rsidRPr="008A6D4E">
              <w:rPr>
                <w:rFonts w:ascii="Century Gothic" w:hAnsi="Century Gothic"/>
                <w:sz w:val="16"/>
                <w:szCs w:val="16"/>
              </w:rPr>
              <w:t>43 318</w:t>
            </w:r>
          </w:p>
        </w:tc>
        <w:tc>
          <w:tcPr>
            <w:tcW w:w="0" w:type="auto"/>
            <w:noWrap/>
            <w:vAlign w:val="center"/>
          </w:tcPr>
          <w:p w14:paraId="06561A6F" w14:textId="205664E7" w:rsidR="00BC6114" w:rsidRPr="008A6D4E" w:rsidRDefault="00BC6114" w:rsidP="00BC6114">
            <w:pPr>
              <w:jc w:val="center"/>
              <w:rPr>
                <w:rFonts w:ascii="Century Gothic" w:hAnsi="Century Gothic"/>
                <w:sz w:val="16"/>
                <w:szCs w:val="16"/>
              </w:rPr>
            </w:pPr>
            <w:r w:rsidRPr="008A6D4E">
              <w:rPr>
                <w:rFonts w:ascii="Century Gothic" w:hAnsi="Century Gothic"/>
                <w:sz w:val="16"/>
                <w:szCs w:val="16"/>
              </w:rPr>
              <w:t>42 960</w:t>
            </w:r>
          </w:p>
        </w:tc>
        <w:tc>
          <w:tcPr>
            <w:tcW w:w="0" w:type="auto"/>
            <w:noWrap/>
            <w:vAlign w:val="center"/>
          </w:tcPr>
          <w:p w14:paraId="3040D86F" w14:textId="2D69A2FF" w:rsidR="00BC6114" w:rsidRPr="008A6D4E" w:rsidRDefault="00BC6114" w:rsidP="00BC6114">
            <w:pPr>
              <w:jc w:val="center"/>
              <w:rPr>
                <w:rFonts w:ascii="Century Gothic" w:hAnsi="Century Gothic"/>
                <w:sz w:val="16"/>
                <w:szCs w:val="16"/>
              </w:rPr>
            </w:pPr>
            <w:r w:rsidRPr="008A6D4E">
              <w:rPr>
                <w:rFonts w:ascii="Century Gothic" w:hAnsi="Century Gothic"/>
                <w:sz w:val="16"/>
                <w:szCs w:val="16"/>
              </w:rPr>
              <w:t>42 564</w:t>
            </w:r>
          </w:p>
        </w:tc>
        <w:tc>
          <w:tcPr>
            <w:tcW w:w="0" w:type="auto"/>
            <w:noWrap/>
            <w:vAlign w:val="center"/>
          </w:tcPr>
          <w:p w14:paraId="42BBF86F" w14:textId="489EE980" w:rsidR="00BC6114" w:rsidRPr="008A6D4E" w:rsidRDefault="00BC6114" w:rsidP="00BC6114">
            <w:pPr>
              <w:jc w:val="center"/>
              <w:rPr>
                <w:rFonts w:ascii="Century Gothic" w:hAnsi="Century Gothic"/>
                <w:sz w:val="16"/>
                <w:szCs w:val="16"/>
              </w:rPr>
            </w:pPr>
            <w:r w:rsidRPr="008A6D4E">
              <w:rPr>
                <w:rFonts w:ascii="Century Gothic" w:hAnsi="Century Gothic"/>
                <w:sz w:val="16"/>
                <w:szCs w:val="16"/>
              </w:rPr>
              <w:t>42 415</w:t>
            </w:r>
          </w:p>
        </w:tc>
        <w:tc>
          <w:tcPr>
            <w:tcW w:w="0" w:type="auto"/>
            <w:noWrap/>
            <w:vAlign w:val="center"/>
          </w:tcPr>
          <w:p w14:paraId="4036998F" w14:textId="1370BDAD" w:rsidR="00BC6114" w:rsidRPr="008A6D4E" w:rsidRDefault="00BC6114" w:rsidP="00BC6114">
            <w:pPr>
              <w:jc w:val="center"/>
              <w:rPr>
                <w:rFonts w:ascii="Century Gothic" w:hAnsi="Century Gothic"/>
                <w:sz w:val="16"/>
                <w:szCs w:val="16"/>
              </w:rPr>
            </w:pPr>
            <w:r w:rsidRPr="008A6D4E">
              <w:rPr>
                <w:rFonts w:ascii="Century Gothic" w:hAnsi="Century Gothic"/>
                <w:sz w:val="16"/>
                <w:szCs w:val="16"/>
              </w:rPr>
              <w:t>41 486</w:t>
            </w:r>
          </w:p>
        </w:tc>
      </w:tr>
      <w:tr w:rsidR="00BC6114" w:rsidRPr="008A6D4E" w14:paraId="2C62A591" w14:textId="77777777" w:rsidTr="00C448C7">
        <w:trPr>
          <w:trHeight w:val="20"/>
        </w:trPr>
        <w:tc>
          <w:tcPr>
            <w:tcW w:w="0" w:type="auto"/>
            <w:noWrap/>
            <w:hideMark/>
          </w:tcPr>
          <w:p w14:paraId="6F6E48F4" w14:textId="7434C0A2" w:rsidR="00BC6114" w:rsidRPr="008A6D4E" w:rsidRDefault="00BC6114" w:rsidP="00BC611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5</w:t>
            </w:r>
          </w:p>
        </w:tc>
        <w:tc>
          <w:tcPr>
            <w:tcW w:w="0" w:type="auto"/>
            <w:noWrap/>
            <w:vAlign w:val="center"/>
            <w:hideMark/>
          </w:tcPr>
          <w:p w14:paraId="58233EFC" w14:textId="77777777" w:rsidR="00BC6114" w:rsidRPr="008A6D4E" w:rsidRDefault="00BC6114" w:rsidP="00BC6114">
            <w:pPr>
              <w:rPr>
                <w:rFonts w:ascii="Century Gothic" w:hAnsi="Century Gothic"/>
                <w:sz w:val="16"/>
                <w:szCs w:val="16"/>
              </w:rPr>
            </w:pPr>
            <w:r w:rsidRPr="008A6D4E">
              <w:rPr>
                <w:rFonts w:ascii="Century Gothic" w:hAnsi="Century Gothic"/>
                <w:sz w:val="16"/>
                <w:szCs w:val="16"/>
              </w:rPr>
              <w:t>Об’єкти водопостачання</w:t>
            </w:r>
          </w:p>
          <w:p w14:paraId="74F1A9EE" w14:textId="5B341DFD" w:rsidR="00BC6114" w:rsidRPr="008A6D4E" w:rsidRDefault="00BC6114" w:rsidP="00BC6114">
            <w:pPr>
              <w:rPr>
                <w:rFonts w:ascii="Century Gothic" w:eastAsia="Times New Roman" w:hAnsi="Century Gothic" w:cs="Times New Roman"/>
                <w:sz w:val="16"/>
                <w:szCs w:val="16"/>
              </w:rPr>
            </w:pPr>
            <w:r w:rsidRPr="008A6D4E">
              <w:rPr>
                <w:rFonts w:ascii="Century Gothic" w:hAnsi="Century Gothic"/>
                <w:sz w:val="16"/>
                <w:szCs w:val="16"/>
              </w:rPr>
              <w:t xml:space="preserve"> і водовідведення</w:t>
            </w:r>
          </w:p>
        </w:tc>
        <w:tc>
          <w:tcPr>
            <w:tcW w:w="0" w:type="auto"/>
            <w:noWrap/>
            <w:vAlign w:val="center"/>
            <w:hideMark/>
          </w:tcPr>
          <w:p w14:paraId="761101E0" w14:textId="38250D59"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5 619</w:t>
            </w:r>
          </w:p>
        </w:tc>
        <w:tc>
          <w:tcPr>
            <w:tcW w:w="0" w:type="auto"/>
            <w:noWrap/>
            <w:vAlign w:val="center"/>
            <w:hideMark/>
          </w:tcPr>
          <w:p w14:paraId="0581D64E" w14:textId="78673A2A"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6 162</w:t>
            </w:r>
          </w:p>
        </w:tc>
        <w:tc>
          <w:tcPr>
            <w:tcW w:w="0" w:type="auto"/>
            <w:noWrap/>
            <w:vAlign w:val="center"/>
            <w:hideMark/>
          </w:tcPr>
          <w:p w14:paraId="61071F6A" w14:textId="508952F4"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6 092</w:t>
            </w:r>
          </w:p>
        </w:tc>
        <w:tc>
          <w:tcPr>
            <w:tcW w:w="0" w:type="auto"/>
            <w:noWrap/>
            <w:vAlign w:val="center"/>
            <w:hideMark/>
          </w:tcPr>
          <w:p w14:paraId="694CFE5F" w14:textId="1BDF933B"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6 029</w:t>
            </w:r>
          </w:p>
        </w:tc>
        <w:tc>
          <w:tcPr>
            <w:tcW w:w="0" w:type="auto"/>
            <w:noWrap/>
            <w:vAlign w:val="center"/>
            <w:hideMark/>
          </w:tcPr>
          <w:p w14:paraId="49C76CAF" w14:textId="458752AF"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5 984</w:t>
            </w:r>
          </w:p>
        </w:tc>
        <w:tc>
          <w:tcPr>
            <w:tcW w:w="0" w:type="auto"/>
            <w:noWrap/>
            <w:vAlign w:val="center"/>
            <w:hideMark/>
          </w:tcPr>
          <w:p w14:paraId="02A15E2E" w14:textId="7303B081"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5 943</w:t>
            </w:r>
          </w:p>
        </w:tc>
        <w:tc>
          <w:tcPr>
            <w:tcW w:w="0" w:type="auto"/>
            <w:noWrap/>
            <w:vAlign w:val="center"/>
            <w:hideMark/>
          </w:tcPr>
          <w:p w14:paraId="03A6ADB5" w14:textId="1628129F"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5 897</w:t>
            </w:r>
          </w:p>
        </w:tc>
      </w:tr>
      <w:tr w:rsidR="00BC6114" w:rsidRPr="008A6D4E" w14:paraId="56B0D158" w14:textId="77777777" w:rsidTr="00C448C7">
        <w:trPr>
          <w:trHeight w:val="20"/>
        </w:trPr>
        <w:tc>
          <w:tcPr>
            <w:tcW w:w="0" w:type="auto"/>
            <w:noWrap/>
            <w:hideMark/>
          </w:tcPr>
          <w:p w14:paraId="5F76679C" w14:textId="6DF86525" w:rsidR="00BC6114" w:rsidRPr="008A6D4E" w:rsidRDefault="00BC6114" w:rsidP="00BC611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6</w:t>
            </w:r>
          </w:p>
        </w:tc>
        <w:tc>
          <w:tcPr>
            <w:tcW w:w="0" w:type="auto"/>
            <w:noWrap/>
            <w:vAlign w:val="center"/>
            <w:hideMark/>
          </w:tcPr>
          <w:p w14:paraId="5C71A240" w14:textId="41F3A47A" w:rsidR="00BC6114" w:rsidRPr="008A6D4E" w:rsidRDefault="00BC6114" w:rsidP="00BC6114">
            <w:pPr>
              <w:rPr>
                <w:rFonts w:ascii="Century Gothic" w:eastAsia="Times New Roman" w:hAnsi="Century Gothic" w:cs="Times New Roman"/>
                <w:sz w:val="16"/>
                <w:szCs w:val="16"/>
              </w:rPr>
            </w:pPr>
            <w:r w:rsidRPr="008A6D4E">
              <w:rPr>
                <w:rFonts w:ascii="Century Gothic" w:hAnsi="Century Gothic"/>
                <w:sz w:val="16"/>
                <w:szCs w:val="16"/>
              </w:rPr>
              <w:t>Об’єкти зовнішнього освітлення</w:t>
            </w:r>
          </w:p>
        </w:tc>
        <w:tc>
          <w:tcPr>
            <w:tcW w:w="0" w:type="auto"/>
            <w:noWrap/>
            <w:vAlign w:val="center"/>
            <w:hideMark/>
          </w:tcPr>
          <w:p w14:paraId="0E6A59DA" w14:textId="4B1CAEBB"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4 302</w:t>
            </w:r>
          </w:p>
        </w:tc>
        <w:tc>
          <w:tcPr>
            <w:tcW w:w="0" w:type="auto"/>
            <w:noWrap/>
            <w:vAlign w:val="center"/>
            <w:hideMark/>
          </w:tcPr>
          <w:p w14:paraId="2105C98D" w14:textId="015A6724"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4 717</w:t>
            </w:r>
          </w:p>
        </w:tc>
        <w:tc>
          <w:tcPr>
            <w:tcW w:w="0" w:type="auto"/>
            <w:noWrap/>
            <w:vAlign w:val="center"/>
            <w:hideMark/>
          </w:tcPr>
          <w:p w14:paraId="7611F964" w14:textId="47BDAB16"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4 664</w:t>
            </w:r>
          </w:p>
        </w:tc>
        <w:tc>
          <w:tcPr>
            <w:tcW w:w="0" w:type="auto"/>
            <w:noWrap/>
            <w:vAlign w:val="center"/>
            <w:hideMark/>
          </w:tcPr>
          <w:p w14:paraId="2A9962FF" w14:textId="45A553AA"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4 616</w:t>
            </w:r>
          </w:p>
        </w:tc>
        <w:tc>
          <w:tcPr>
            <w:tcW w:w="0" w:type="auto"/>
            <w:noWrap/>
            <w:vAlign w:val="center"/>
            <w:hideMark/>
          </w:tcPr>
          <w:p w14:paraId="5977993E" w14:textId="52AACEED"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4 582</w:t>
            </w:r>
          </w:p>
        </w:tc>
        <w:tc>
          <w:tcPr>
            <w:tcW w:w="0" w:type="auto"/>
            <w:noWrap/>
            <w:vAlign w:val="center"/>
            <w:hideMark/>
          </w:tcPr>
          <w:p w14:paraId="5C3EB9BC" w14:textId="5E12CC3D"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4 550</w:t>
            </w:r>
          </w:p>
        </w:tc>
        <w:tc>
          <w:tcPr>
            <w:tcW w:w="0" w:type="auto"/>
            <w:noWrap/>
            <w:vAlign w:val="center"/>
            <w:hideMark/>
          </w:tcPr>
          <w:p w14:paraId="6D6855CF" w14:textId="270544B5"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4 515</w:t>
            </w:r>
          </w:p>
        </w:tc>
      </w:tr>
      <w:tr w:rsidR="00BC6114" w:rsidRPr="008A6D4E" w14:paraId="0B094DAE" w14:textId="77777777" w:rsidTr="00C448C7">
        <w:trPr>
          <w:trHeight w:val="20"/>
        </w:trPr>
        <w:tc>
          <w:tcPr>
            <w:tcW w:w="0" w:type="auto"/>
            <w:noWrap/>
            <w:hideMark/>
          </w:tcPr>
          <w:p w14:paraId="585C1394" w14:textId="45CC06E5" w:rsidR="00BC6114" w:rsidRPr="008A6D4E" w:rsidRDefault="00BC6114" w:rsidP="00BC611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7</w:t>
            </w:r>
          </w:p>
        </w:tc>
        <w:tc>
          <w:tcPr>
            <w:tcW w:w="0" w:type="auto"/>
            <w:noWrap/>
            <w:vAlign w:val="center"/>
            <w:hideMark/>
          </w:tcPr>
          <w:p w14:paraId="18C854D4" w14:textId="77777777" w:rsidR="00BC6114" w:rsidRPr="008A6D4E" w:rsidRDefault="00BC6114" w:rsidP="00BC6114">
            <w:pPr>
              <w:rPr>
                <w:rFonts w:ascii="Century Gothic" w:hAnsi="Century Gothic"/>
                <w:sz w:val="16"/>
                <w:szCs w:val="16"/>
              </w:rPr>
            </w:pPr>
            <w:r w:rsidRPr="008A6D4E">
              <w:rPr>
                <w:rFonts w:ascii="Century Gothic" w:hAnsi="Century Gothic"/>
                <w:sz w:val="16"/>
                <w:szCs w:val="16"/>
              </w:rPr>
              <w:t>Об'єкти з управління</w:t>
            </w:r>
          </w:p>
          <w:p w14:paraId="5F680335" w14:textId="586B0448" w:rsidR="00BC6114" w:rsidRPr="008A6D4E" w:rsidRDefault="00BC6114" w:rsidP="00BC6114">
            <w:pPr>
              <w:rPr>
                <w:rFonts w:ascii="Century Gothic" w:eastAsia="Times New Roman" w:hAnsi="Century Gothic" w:cs="Times New Roman"/>
                <w:sz w:val="16"/>
                <w:szCs w:val="16"/>
              </w:rPr>
            </w:pPr>
            <w:r w:rsidRPr="008A6D4E">
              <w:rPr>
                <w:rFonts w:ascii="Century Gothic" w:hAnsi="Century Gothic"/>
                <w:sz w:val="16"/>
                <w:szCs w:val="16"/>
              </w:rPr>
              <w:t xml:space="preserve"> побутовими відходами</w:t>
            </w:r>
          </w:p>
        </w:tc>
        <w:tc>
          <w:tcPr>
            <w:tcW w:w="0" w:type="auto"/>
            <w:noWrap/>
            <w:vAlign w:val="center"/>
            <w:hideMark/>
          </w:tcPr>
          <w:p w14:paraId="344FFE6B" w14:textId="29153BFB"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492</w:t>
            </w:r>
          </w:p>
        </w:tc>
        <w:tc>
          <w:tcPr>
            <w:tcW w:w="0" w:type="auto"/>
            <w:noWrap/>
            <w:vAlign w:val="center"/>
            <w:hideMark/>
          </w:tcPr>
          <w:p w14:paraId="7BE01381" w14:textId="69A3EFC0"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539</w:t>
            </w:r>
          </w:p>
        </w:tc>
        <w:tc>
          <w:tcPr>
            <w:tcW w:w="0" w:type="auto"/>
            <w:noWrap/>
            <w:vAlign w:val="center"/>
            <w:hideMark/>
          </w:tcPr>
          <w:p w14:paraId="5E592463" w14:textId="7594E805"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533</w:t>
            </w:r>
          </w:p>
        </w:tc>
        <w:tc>
          <w:tcPr>
            <w:tcW w:w="0" w:type="auto"/>
            <w:noWrap/>
            <w:vAlign w:val="center"/>
            <w:hideMark/>
          </w:tcPr>
          <w:p w14:paraId="1CD5D2CB" w14:textId="4F26A2F2"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528</w:t>
            </w:r>
          </w:p>
        </w:tc>
        <w:tc>
          <w:tcPr>
            <w:tcW w:w="0" w:type="auto"/>
            <w:noWrap/>
            <w:vAlign w:val="center"/>
            <w:hideMark/>
          </w:tcPr>
          <w:p w14:paraId="52046DA4" w14:textId="52635493"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524</w:t>
            </w:r>
          </w:p>
        </w:tc>
        <w:tc>
          <w:tcPr>
            <w:tcW w:w="0" w:type="auto"/>
            <w:noWrap/>
            <w:vAlign w:val="center"/>
            <w:hideMark/>
          </w:tcPr>
          <w:p w14:paraId="0EEF19C1" w14:textId="54A49325"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520</w:t>
            </w:r>
          </w:p>
        </w:tc>
        <w:tc>
          <w:tcPr>
            <w:tcW w:w="0" w:type="auto"/>
            <w:noWrap/>
            <w:vAlign w:val="center"/>
            <w:hideMark/>
          </w:tcPr>
          <w:p w14:paraId="05BBA72E" w14:textId="4E1B3C7C"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516</w:t>
            </w:r>
          </w:p>
        </w:tc>
      </w:tr>
      <w:tr w:rsidR="00BC6114" w:rsidRPr="008A6D4E" w14:paraId="247E7A8C" w14:textId="77777777" w:rsidTr="00C448C7">
        <w:trPr>
          <w:trHeight w:val="20"/>
        </w:trPr>
        <w:tc>
          <w:tcPr>
            <w:tcW w:w="0" w:type="auto"/>
            <w:noWrap/>
            <w:hideMark/>
          </w:tcPr>
          <w:p w14:paraId="7EF5C800" w14:textId="62BE5EC0" w:rsidR="00BC6114" w:rsidRPr="008A6D4E" w:rsidRDefault="00BC6114" w:rsidP="00BC611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8</w:t>
            </w:r>
          </w:p>
        </w:tc>
        <w:tc>
          <w:tcPr>
            <w:tcW w:w="0" w:type="auto"/>
            <w:noWrap/>
            <w:vAlign w:val="center"/>
            <w:hideMark/>
          </w:tcPr>
          <w:p w14:paraId="3606A641" w14:textId="62DAD66E" w:rsidR="00BC6114" w:rsidRPr="008A6D4E" w:rsidRDefault="00BC6114" w:rsidP="00BC6114">
            <w:pPr>
              <w:rPr>
                <w:rFonts w:ascii="Century Gothic" w:eastAsia="Times New Roman" w:hAnsi="Century Gothic" w:cs="Times New Roman"/>
                <w:sz w:val="16"/>
                <w:szCs w:val="16"/>
              </w:rPr>
            </w:pPr>
            <w:r w:rsidRPr="008A6D4E">
              <w:rPr>
                <w:rFonts w:ascii="Century Gothic" w:hAnsi="Century Gothic"/>
                <w:sz w:val="16"/>
                <w:szCs w:val="16"/>
              </w:rPr>
              <w:t>Громадський транспорт</w:t>
            </w:r>
          </w:p>
        </w:tc>
        <w:tc>
          <w:tcPr>
            <w:tcW w:w="0" w:type="auto"/>
            <w:noWrap/>
            <w:vAlign w:val="center"/>
            <w:hideMark/>
          </w:tcPr>
          <w:p w14:paraId="3824E800" w14:textId="51C731B5"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5 670</w:t>
            </w:r>
          </w:p>
        </w:tc>
        <w:tc>
          <w:tcPr>
            <w:tcW w:w="0" w:type="auto"/>
            <w:noWrap/>
            <w:vAlign w:val="center"/>
            <w:hideMark/>
          </w:tcPr>
          <w:p w14:paraId="7AE5206A" w14:textId="3AD58B08"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4 992</w:t>
            </w:r>
          </w:p>
        </w:tc>
        <w:tc>
          <w:tcPr>
            <w:tcW w:w="0" w:type="auto"/>
            <w:noWrap/>
            <w:vAlign w:val="center"/>
            <w:hideMark/>
          </w:tcPr>
          <w:p w14:paraId="4319693C" w14:textId="1007D615"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4 968</w:t>
            </w:r>
          </w:p>
        </w:tc>
        <w:tc>
          <w:tcPr>
            <w:tcW w:w="0" w:type="auto"/>
            <w:noWrap/>
            <w:vAlign w:val="center"/>
            <w:hideMark/>
          </w:tcPr>
          <w:p w14:paraId="40E6FDD6" w14:textId="567512B7"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4 936</w:t>
            </w:r>
          </w:p>
        </w:tc>
        <w:tc>
          <w:tcPr>
            <w:tcW w:w="0" w:type="auto"/>
            <w:noWrap/>
            <w:vAlign w:val="center"/>
            <w:hideMark/>
          </w:tcPr>
          <w:p w14:paraId="78A4C8D0" w14:textId="34E5C256"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4 883</w:t>
            </w:r>
          </w:p>
        </w:tc>
        <w:tc>
          <w:tcPr>
            <w:tcW w:w="0" w:type="auto"/>
            <w:noWrap/>
            <w:vAlign w:val="center"/>
            <w:hideMark/>
          </w:tcPr>
          <w:p w14:paraId="64B8DE1A" w14:textId="2B19FDAF"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4 880</w:t>
            </w:r>
          </w:p>
        </w:tc>
        <w:tc>
          <w:tcPr>
            <w:tcW w:w="0" w:type="auto"/>
            <w:noWrap/>
            <w:vAlign w:val="center"/>
            <w:hideMark/>
          </w:tcPr>
          <w:p w14:paraId="232D861B" w14:textId="0C20E4E9" w:rsidR="00BC6114" w:rsidRPr="008A6D4E" w:rsidRDefault="00BC6114" w:rsidP="00BC6114">
            <w:pPr>
              <w:jc w:val="center"/>
              <w:rPr>
                <w:rFonts w:ascii="Century Gothic" w:eastAsia="Times New Roman" w:hAnsi="Century Gothic" w:cs="Times New Roman"/>
                <w:sz w:val="16"/>
                <w:szCs w:val="16"/>
              </w:rPr>
            </w:pPr>
            <w:r w:rsidRPr="008A6D4E">
              <w:rPr>
                <w:rFonts w:ascii="Century Gothic" w:hAnsi="Century Gothic"/>
                <w:sz w:val="16"/>
                <w:szCs w:val="16"/>
              </w:rPr>
              <w:t>4 713</w:t>
            </w:r>
          </w:p>
        </w:tc>
      </w:tr>
      <w:tr w:rsidR="00DB7A2E" w:rsidRPr="008A6D4E" w14:paraId="04CC2F0E" w14:textId="77777777" w:rsidTr="00C448C7">
        <w:trPr>
          <w:cnfStyle w:val="010000000000" w:firstRow="0" w:lastRow="1" w:firstColumn="0" w:lastColumn="0" w:oddVBand="0" w:evenVBand="0" w:oddHBand="0" w:evenHBand="0" w:firstRowFirstColumn="0" w:firstRowLastColumn="0" w:lastRowFirstColumn="0" w:lastRowLastColumn="0"/>
          <w:trHeight w:val="20"/>
        </w:trPr>
        <w:tc>
          <w:tcPr>
            <w:tcW w:w="0" w:type="auto"/>
            <w:noWrap/>
            <w:hideMark/>
          </w:tcPr>
          <w:p w14:paraId="2330244E" w14:textId="77777777" w:rsidR="00DB7A2E" w:rsidRPr="008A6D4E" w:rsidRDefault="00DB7A2E" w:rsidP="00DB7A2E">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w:t>
            </w:r>
          </w:p>
        </w:tc>
        <w:tc>
          <w:tcPr>
            <w:tcW w:w="0" w:type="auto"/>
            <w:noWrap/>
            <w:hideMark/>
          </w:tcPr>
          <w:p w14:paraId="08ED76D7" w14:textId="77777777" w:rsidR="00DB7A2E" w:rsidRPr="008A6D4E" w:rsidRDefault="00DB7A2E" w:rsidP="00DB7A2E">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РАЗОМ</w:t>
            </w:r>
          </w:p>
        </w:tc>
        <w:tc>
          <w:tcPr>
            <w:tcW w:w="0" w:type="auto"/>
            <w:noWrap/>
            <w:vAlign w:val="center"/>
            <w:hideMark/>
          </w:tcPr>
          <w:p w14:paraId="18F4D9EB" w14:textId="1F82C53F" w:rsidR="00DB7A2E" w:rsidRPr="008A6D4E" w:rsidRDefault="00DB7A2E" w:rsidP="00DB7A2E">
            <w:pPr>
              <w:jc w:val="center"/>
              <w:rPr>
                <w:rFonts w:ascii="Century Gothic" w:hAnsi="Century Gothic"/>
                <w:color w:val="auto"/>
                <w:sz w:val="16"/>
                <w:szCs w:val="16"/>
              </w:rPr>
            </w:pPr>
            <w:r w:rsidRPr="008A6D4E">
              <w:rPr>
                <w:rFonts w:ascii="Century Gothic" w:hAnsi="Century Gothic"/>
                <w:color w:val="auto"/>
                <w:sz w:val="16"/>
                <w:szCs w:val="16"/>
              </w:rPr>
              <w:t>395 735</w:t>
            </w:r>
          </w:p>
        </w:tc>
        <w:tc>
          <w:tcPr>
            <w:tcW w:w="0" w:type="auto"/>
            <w:noWrap/>
            <w:vAlign w:val="center"/>
            <w:hideMark/>
          </w:tcPr>
          <w:p w14:paraId="0458CE9D" w14:textId="046CAAFB" w:rsidR="00DB7A2E" w:rsidRPr="008A6D4E" w:rsidRDefault="00DB7A2E" w:rsidP="00DB7A2E">
            <w:pPr>
              <w:jc w:val="center"/>
              <w:rPr>
                <w:rFonts w:ascii="Century Gothic" w:hAnsi="Century Gothic"/>
                <w:color w:val="auto"/>
                <w:sz w:val="16"/>
                <w:szCs w:val="16"/>
              </w:rPr>
            </w:pPr>
            <w:r w:rsidRPr="008A6D4E">
              <w:rPr>
                <w:rFonts w:ascii="Century Gothic" w:hAnsi="Century Gothic"/>
                <w:color w:val="auto"/>
                <w:sz w:val="16"/>
                <w:szCs w:val="16"/>
              </w:rPr>
              <w:t>392 304</w:t>
            </w:r>
          </w:p>
        </w:tc>
        <w:tc>
          <w:tcPr>
            <w:tcW w:w="0" w:type="auto"/>
            <w:noWrap/>
            <w:vAlign w:val="center"/>
            <w:hideMark/>
          </w:tcPr>
          <w:p w14:paraId="5DFB0006" w14:textId="7C96B545" w:rsidR="00DB7A2E" w:rsidRPr="008A6D4E" w:rsidRDefault="00DB7A2E" w:rsidP="00DB7A2E">
            <w:pPr>
              <w:jc w:val="center"/>
              <w:rPr>
                <w:rFonts w:ascii="Century Gothic" w:hAnsi="Century Gothic"/>
                <w:color w:val="auto"/>
                <w:sz w:val="16"/>
                <w:szCs w:val="16"/>
              </w:rPr>
            </w:pPr>
            <w:r w:rsidRPr="008A6D4E">
              <w:rPr>
                <w:rFonts w:ascii="Century Gothic" w:hAnsi="Century Gothic"/>
                <w:color w:val="auto"/>
                <w:sz w:val="16"/>
                <w:szCs w:val="16"/>
              </w:rPr>
              <w:t>388 992</w:t>
            </w:r>
          </w:p>
        </w:tc>
        <w:tc>
          <w:tcPr>
            <w:tcW w:w="0" w:type="auto"/>
            <w:noWrap/>
            <w:vAlign w:val="center"/>
            <w:hideMark/>
          </w:tcPr>
          <w:p w14:paraId="013CDFB8" w14:textId="0B45973F" w:rsidR="00DB7A2E" w:rsidRPr="008A6D4E" w:rsidRDefault="00DB7A2E" w:rsidP="00DB7A2E">
            <w:pPr>
              <w:jc w:val="center"/>
              <w:rPr>
                <w:rFonts w:ascii="Century Gothic" w:hAnsi="Century Gothic"/>
                <w:color w:val="auto"/>
                <w:sz w:val="16"/>
                <w:szCs w:val="16"/>
              </w:rPr>
            </w:pPr>
            <w:r w:rsidRPr="008A6D4E">
              <w:rPr>
                <w:rFonts w:ascii="Century Gothic" w:hAnsi="Century Gothic"/>
                <w:color w:val="auto"/>
                <w:sz w:val="16"/>
                <w:szCs w:val="16"/>
              </w:rPr>
              <w:t>385 624</w:t>
            </w:r>
          </w:p>
        </w:tc>
        <w:tc>
          <w:tcPr>
            <w:tcW w:w="0" w:type="auto"/>
            <w:noWrap/>
            <w:vAlign w:val="center"/>
            <w:hideMark/>
          </w:tcPr>
          <w:p w14:paraId="175F3AC9" w14:textId="1FE135D8" w:rsidR="00DB7A2E" w:rsidRPr="008A6D4E" w:rsidRDefault="00DB7A2E" w:rsidP="00DB7A2E">
            <w:pPr>
              <w:jc w:val="center"/>
              <w:rPr>
                <w:rFonts w:ascii="Century Gothic" w:hAnsi="Century Gothic"/>
                <w:color w:val="auto"/>
                <w:sz w:val="16"/>
                <w:szCs w:val="16"/>
              </w:rPr>
            </w:pPr>
            <w:r w:rsidRPr="008A6D4E">
              <w:rPr>
                <w:rFonts w:ascii="Century Gothic" w:hAnsi="Century Gothic"/>
                <w:color w:val="auto"/>
                <w:sz w:val="16"/>
                <w:szCs w:val="16"/>
              </w:rPr>
              <w:t>382 196</w:t>
            </w:r>
          </w:p>
        </w:tc>
        <w:tc>
          <w:tcPr>
            <w:tcW w:w="0" w:type="auto"/>
            <w:noWrap/>
            <w:vAlign w:val="center"/>
            <w:hideMark/>
          </w:tcPr>
          <w:p w14:paraId="3B5EF98D" w14:textId="06EC4755" w:rsidR="00DB7A2E" w:rsidRPr="008A6D4E" w:rsidRDefault="00DB7A2E" w:rsidP="00DB7A2E">
            <w:pPr>
              <w:jc w:val="center"/>
              <w:rPr>
                <w:rFonts w:ascii="Century Gothic" w:hAnsi="Century Gothic"/>
                <w:color w:val="auto"/>
                <w:sz w:val="16"/>
                <w:szCs w:val="16"/>
              </w:rPr>
            </w:pPr>
            <w:r w:rsidRPr="008A6D4E">
              <w:rPr>
                <w:rFonts w:ascii="Century Gothic" w:hAnsi="Century Gothic"/>
                <w:color w:val="auto"/>
                <w:sz w:val="16"/>
                <w:szCs w:val="16"/>
              </w:rPr>
              <w:t>380 623</w:t>
            </w:r>
          </w:p>
        </w:tc>
        <w:tc>
          <w:tcPr>
            <w:tcW w:w="0" w:type="auto"/>
            <w:noWrap/>
            <w:vAlign w:val="center"/>
            <w:hideMark/>
          </w:tcPr>
          <w:p w14:paraId="459874F8" w14:textId="14653288" w:rsidR="00DB7A2E" w:rsidRPr="008A6D4E" w:rsidRDefault="00DB7A2E" w:rsidP="00DB7A2E">
            <w:pPr>
              <w:jc w:val="center"/>
              <w:rPr>
                <w:rFonts w:ascii="Century Gothic" w:hAnsi="Century Gothic"/>
                <w:color w:val="auto"/>
                <w:sz w:val="16"/>
                <w:szCs w:val="16"/>
              </w:rPr>
            </w:pPr>
            <w:r w:rsidRPr="008A6D4E">
              <w:rPr>
                <w:rFonts w:ascii="Century Gothic" w:hAnsi="Century Gothic"/>
                <w:color w:val="auto"/>
                <w:sz w:val="16"/>
                <w:szCs w:val="16"/>
              </w:rPr>
              <w:t>373 291</w:t>
            </w:r>
          </w:p>
        </w:tc>
      </w:tr>
    </w:tbl>
    <w:p w14:paraId="2835E136" w14:textId="1D0635EE" w:rsidR="006A3C74" w:rsidRPr="008A6D4E" w:rsidRDefault="006A3C74" w:rsidP="006A3C74">
      <w:pPr>
        <w:spacing w:before="160" w:after="0" w:line="259" w:lineRule="auto"/>
        <w:rPr>
          <w:rFonts w:ascii="Century Gothic" w:eastAsia="Calibri" w:hAnsi="Century Gothic" w:cs="Calibri"/>
          <w:kern w:val="0"/>
          <w:sz w:val="22"/>
          <w:szCs w:val="22"/>
          <w:lang w:eastAsia="uk-UA"/>
          <w14:ligatures w14:val="none"/>
        </w:rPr>
      </w:pPr>
      <w:r w:rsidRPr="008A6D4E">
        <w:rPr>
          <w:rFonts w:ascii="Century Gothic" w:eastAsia="Calibri" w:hAnsi="Century Gothic" w:cs="Calibri"/>
          <w:noProof/>
          <w:kern w:val="0"/>
          <w:sz w:val="22"/>
          <w:szCs w:val="22"/>
          <w:lang w:eastAsia="uk-UA"/>
          <w14:ligatures w14:val="none"/>
        </w:rPr>
        <mc:AlternateContent>
          <mc:Choice Requires="wps">
            <w:drawing>
              <wp:anchor distT="0" distB="0" distL="114300" distR="114300" simplePos="0" relativeHeight="251658240" behindDoc="0" locked="0" layoutInCell="1" allowOverlap="1" wp14:anchorId="057EFCB3" wp14:editId="73B11772">
                <wp:simplePos x="0" y="0"/>
                <wp:positionH relativeFrom="column">
                  <wp:posOffset>567055</wp:posOffset>
                </wp:positionH>
                <wp:positionV relativeFrom="paragraph">
                  <wp:posOffset>1293495</wp:posOffset>
                </wp:positionV>
                <wp:extent cx="5353050" cy="0"/>
                <wp:effectExtent l="0" t="0" r="0" b="0"/>
                <wp:wrapNone/>
                <wp:docPr id="1846474673" name="Пряма сполучна лінія 1"/>
                <wp:cNvGraphicFramePr/>
                <a:graphic xmlns:a="http://schemas.openxmlformats.org/drawingml/2006/main">
                  <a:graphicData uri="http://schemas.microsoft.com/office/word/2010/wordprocessingShape">
                    <wps:wsp>
                      <wps:cNvCnPr/>
                      <wps:spPr>
                        <a:xfrm flipH="1">
                          <a:off x="0" y="0"/>
                          <a:ext cx="5353050" cy="0"/>
                        </a:xfrm>
                        <a:prstGeom prst="line">
                          <a:avLst/>
                        </a:prstGeom>
                        <a:noFill/>
                        <a:ln w="9525" cap="rnd" cmpd="sng" algn="ctr">
                          <a:solidFill>
                            <a:srgbClr val="052F61">
                              <a:tint val="76000"/>
                              <a:alpha val="60000"/>
                              <a:hueMod val="94000"/>
                            </a:srgbClr>
                          </a:solidFill>
                          <a:prstDash val="solid"/>
                        </a:ln>
                        <a:effec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837886" id="Пряма сполучна лінія 1" o:spid="_x0000_s1026"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44.65pt,101.85pt" to="466.15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" strokecolor="#87919c">
                <v:stroke opacity="39321f" endcap="round"/>
              </v:line>
            </w:pict>
          </mc:Fallback>
        </mc:AlternateContent>
      </w:r>
      <w:r w:rsidR="00B7124B" w:rsidRPr="008A6D4E">
        <w:rPr>
          <w:rFonts w:ascii="Century Gothic" w:hAnsi="Century Gothic"/>
          <w:noProof/>
          <w:lang w:eastAsia="uk-UA"/>
        </w:rPr>
        <w:drawing>
          <wp:inline distT="0" distB="0" distL="0" distR="0" wp14:anchorId="124FB9D7" wp14:editId="169E02A1">
            <wp:extent cx="6120765" cy="2661285"/>
            <wp:effectExtent l="0" t="0" r="0" b="5715"/>
            <wp:docPr id="1843187883"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A4800D-BA65-4500-92C0-E1178A1C74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60DA624" w14:textId="77777777" w:rsidR="006A3C74" w:rsidRPr="008A6D4E" w:rsidRDefault="006A3C74" w:rsidP="006A3C74">
      <w:pPr>
        <w:tabs>
          <w:tab w:val="left" w:pos="851"/>
          <w:tab w:val="left" w:pos="1418"/>
        </w:tabs>
        <w:spacing w:line="259" w:lineRule="auto"/>
        <w:jc w:val="center"/>
        <w:rPr>
          <w:rFonts w:ascii="Century Gothic" w:eastAsia="Calibri" w:hAnsi="Century Gothic" w:cs="Calibri"/>
          <w:color w:val="000000" w:themeColor="text1"/>
          <w:kern w:val="0"/>
          <w:sz w:val="22"/>
          <w:szCs w:val="22"/>
          <w:lang w:eastAsia="uk-UA"/>
          <w14:ligatures w14:val="none"/>
        </w:rPr>
      </w:pPr>
      <w:r w:rsidRPr="008A6D4E">
        <w:rPr>
          <w:rFonts w:ascii="Century Gothic" w:eastAsia="Calibri" w:hAnsi="Century Gothic" w:cs="Calibri"/>
          <w:color w:val="000000" w:themeColor="text1"/>
          <w:kern w:val="0"/>
          <w:sz w:val="22"/>
          <w:szCs w:val="22"/>
          <w:lang w:eastAsia="uk-UA"/>
          <w14:ligatures w14:val="none"/>
        </w:rPr>
        <w:t>Рис 3.10 Фактичне та прогнозне споживання енергії за секторами</w:t>
      </w:r>
    </w:p>
    <w:p w14:paraId="44AB7E88" w14:textId="4BC02DB9" w:rsidR="006A3C74" w:rsidRPr="008A6D4E" w:rsidRDefault="006A3C74" w:rsidP="006A3C74">
      <w:pPr>
        <w:spacing w:line="259" w:lineRule="auto"/>
        <w:jc w:val="both"/>
        <w:rPr>
          <w:rFonts w:ascii="Century Gothic" w:eastAsia="Calibri" w:hAnsi="Century Gothic" w:cs="Calibri"/>
          <w:kern w:val="0"/>
          <w:sz w:val="18"/>
          <w:szCs w:val="18"/>
          <w:lang w:eastAsia="uk-UA"/>
          <w14:ligatures w14:val="none"/>
        </w:rPr>
      </w:pPr>
      <w:r w:rsidRPr="008A6D4E">
        <w:rPr>
          <w:rFonts w:ascii="Century Gothic" w:eastAsia="Times New Roman" w:hAnsi="Century Gothic" w:cs="Times New Roman"/>
          <w:color w:val="333333"/>
          <w:kern w:val="0"/>
          <w:sz w:val="22"/>
          <w:szCs w:val="22"/>
          <w:lang w:eastAsia="uk-UA"/>
          <w14:ligatures w14:val="none"/>
        </w:rPr>
        <w:t>Аналіз даних щодо фактичного енергоспоживання у 2023 році (</w:t>
      </w:r>
      <w:r w:rsidR="00BC50EE" w:rsidRPr="008A6D4E">
        <w:rPr>
          <w:rFonts w:ascii="Century Gothic" w:eastAsia="Times New Roman" w:hAnsi="Century Gothic" w:cs="Times New Roman"/>
          <w:color w:val="333333"/>
          <w:kern w:val="0"/>
          <w:sz w:val="22"/>
          <w:szCs w:val="22"/>
          <w:lang w:eastAsia="uk-UA"/>
          <w14:ligatures w14:val="none"/>
        </w:rPr>
        <w:t xml:space="preserve">338 644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r w:rsidRPr="008A6D4E">
        <w:rPr>
          <w:rFonts w:ascii="Century Gothic" w:eastAsia="Times New Roman" w:hAnsi="Century Gothic" w:cs="Times New Roman"/>
          <w:color w:val="333333"/>
          <w:kern w:val="0"/>
          <w:sz w:val="22"/>
          <w:szCs w:val="22"/>
          <w:lang w:eastAsia="uk-UA"/>
          <w14:ligatures w14:val="none"/>
        </w:rPr>
        <w:t>) та прогнозні значення у 2030 році (</w:t>
      </w:r>
      <w:r w:rsidR="004F49F9" w:rsidRPr="008A6D4E">
        <w:rPr>
          <w:rFonts w:ascii="Century Gothic" w:eastAsia="Times New Roman" w:hAnsi="Century Gothic" w:cs="Times New Roman"/>
          <w:color w:val="333333"/>
          <w:kern w:val="0"/>
          <w:sz w:val="22"/>
          <w:szCs w:val="22"/>
          <w:lang w:eastAsia="uk-UA"/>
          <w14:ligatures w14:val="none"/>
        </w:rPr>
        <w:t xml:space="preserve">374 001 </w:t>
      </w:r>
      <w:proofErr w:type="spellStart"/>
      <w:r w:rsidRPr="008A6D4E">
        <w:rPr>
          <w:rFonts w:ascii="Century Gothic" w:eastAsia="Times New Roman" w:hAnsi="Century Gothic" w:cs="Times New Roman"/>
          <w:color w:val="333333"/>
          <w:kern w:val="0"/>
          <w:sz w:val="22"/>
          <w:szCs w:val="22"/>
          <w:lang w:eastAsia="uk-UA"/>
          <w14:ligatures w14:val="none"/>
        </w:rPr>
        <w:t>МВт</w:t>
      </w:r>
      <w:r w:rsidRPr="008A6D4E">
        <w:rPr>
          <w:rFonts w:ascii="Cambria Math" w:eastAsia="Times New Roman" w:hAnsi="Cambria Math" w:cs="Cambria Math"/>
          <w:color w:val="333333"/>
          <w:kern w:val="0"/>
          <w:sz w:val="22"/>
          <w:szCs w:val="22"/>
          <w:lang w:eastAsia="uk-UA"/>
          <w14:ligatures w14:val="none"/>
        </w:rPr>
        <w:t>⋅</w:t>
      </w:r>
      <w:r w:rsidRPr="008A6D4E">
        <w:rPr>
          <w:rFonts w:ascii="Century Gothic" w:eastAsia="Times New Roman" w:hAnsi="Century Gothic" w:cs="Times New Roman"/>
          <w:color w:val="333333"/>
          <w:kern w:val="0"/>
          <w:sz w:val="22"/>
          <w:szCs w:val="22"/>
          <w:lang w:eastAsia="uk-UA"/>
          <w14:ligatures w14:val="none"/>
        </w:rPr>
        <w:t>год</w:t>
      </w:r>
      <w:proofErr w:type="spellEnd"/>
      <w:r w:rsidRPr="008A6D4E">
        <w:rPr>
          <w:rFonts w:ascii="Century Gothic" w:eastAsia="Times New Roman" w:hAnsi="Century Gothic" w:cs="Times New Roman"/>
          <w:color w:val="333333"/>
          <w:kern w:val="0"/>
          <w:sz w:val="22"/>
          <w:szCs w:val="22"/>
          <w:lang w:eastAsia="uk-UA"/>
          <w14:ligatures w14:val="none"/>
        </w:rPr>
        <w:t xml:space="preserve">) показує, що незважаючи на зміну чисельності населення та корегування щодо </w:t>
      </w:r>
      <w:proofErr w:type="spellStart"/>
      <w:r w:rsidRPr="008A6D4E">
        <w:rPr>
          <w:rFonts w:ascii="Century Gothic" w:eastAsia="Times New Roman" w:hAnsi="Century Gothic" w:cs="Times New Roman"/>
          <w:color w:val="333333"/>
          <w:kern w:val="0"/>
          <w:sz w:val="22"/>
          <w:szCs w:val="22"/>
          <w:lang w:eastAsia="uk-UA"/>
          <w14:ligatures w14:val="none"/>
        </w:rPr>
        <w:t>градусоднів</w:t>
      </w:r>
      <w:proofErr w:type="spellEnd"/>
      <w:r w:rsidRPr="008A6D4E">
        <w:rPr>
          <w:rFonts w:ascii="Century Gothic" w:eastAsia="Times New Roman" w:hAnsi="Century Gothic" w:cs="Times New Roman"/>
          <w:color w:val="333333"/>
          <w:kern w:val="0"/>
          <w:sz w:val="22"/>
          <w:szCs w:val="22"/>
          <w:lang w:eastAsia="uk-UA"/>
          <w14:ligatures w14:val="none"/>
        </w:rPr>
        <w:t xml:space="preserve"> енергоспоживання буде на рівні довоєнному та до </w:t>
      </w:r>
      <w:proofErr w:type="spellStart"/>
      <w:r w:rsidRPr="008A6D4E">
        <w:rPr>
          <w:rFonts w:ascii="Century Gothic" w:eastAsia="Times New Roman" w:hAnsi="Century Gothic" w:cs="Times New Roman"/>
          <w:color w:val="333333"/>
          <w:kern w:val="0"/>
          <w:sz w:val="22"/>
          <w:szCs w:val="22"/>
          <w:lang w:eastAsia="uk-UA"/>
          <w14:ligatures w14:val="none"/>
        </w:rPr>
        <w:t>ковідному</w:t>
      </w:r>
      <w:proofErr w:type="spellEnd"/>
      <w:r w:rsidRPr="008A6D4E">
        <w:rPr>
          <w:rFonts w:ascii="Century Gothic" w:eastAsia="Times New Roman" w:hAnsi="Century Gothic" w:cs="Times New Roman"/>
          <w:color w:val="333333"/>
          <w:kern w:val="0"/>
          <w:sz w:val="22"/>
          <w:szCs w:val="22"/>
          <w:lang w:eastAsia="uk-UA"/>
          <w14:ligatures w14:val="none"/>
        </w:rPr>
        <w:t>.  Загалом лінія тренду матиме незначне падіння до 2030 року. Частка секторів у 2023 році та прогнозна частка секторів у 2030 році приведена на рис. 3.11 та 3.12</w:t>
      </w:r>
    </w:p>
    <w:p w14:paraId="0221FDE1" w14:textId="77777777" w:rsidR="006A3C74" w:rsidRPr="008A6D4E" w:rsidRDefault="006A3C74" w:rsidP="006A3C74">
      <w:pPr>
        <w:pBdr>
          <w:top w:val="nil"/>
          <w:left w:val="nil"/>
          <w:bottom w:val="nil"/>
          <w:right w:val="nil"/>
          <w:between w:val="nil"/>
        </w:pBdr>
        <w:spacing w:after="0" w:line="259" w:lineRule="auto"/>
        <w:jc w:val="center"/>
        <w:rPr>
          <w:rFonts w:ascii="Century Gothic" w:eastAsia="Century Gothic" w:hAnsi="Century Gothic" w:cs="Century Gothic"/>
          <w:color w:val="FF0000"/>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drawing>
          <wp:inline distT="0" distB="0" distL="0" distR="0" wp14:anchorId="15170D95" wp14:editId="026A19F1">
            <wp:extent cx="6120765" cy="2339340"/>
            <wp:effectExtent l="0" t="0" r="0" b="3810"/>
            <wp:docPr id="56727265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D154560" w14:textId="77777777" w:rsidR="006A3C74" w:rsidRPr="008A6D4E" w:rsidRDefault="006A3C74" w:rsidP="006A3C74">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Рис. 3.11. Структура фактичного енергоспоживання по секторах за 2023 рік </w:t>
      </w:r>
    </w:p>
    <w:p w14:paraId="64136D42" w14:textId="72956EA9" w:rsidR="006A3C74" w:rsidRPr="008A6D4E" w:rsidRDefault="00872C8E" w:rsidP="006A3C74">
      <w:pPr>
        <w:pBdr>
          <w:top w:val="nil"/>
          <w:left w:val="nil"/>
          <w:bottom w:val="nil"/>
          <w:right w:val="nil"/>
          <w:between w:val="nil"/>
        </w:pBdr>
        <w:spacing w:after="0" w:line="259" w:lineRule="auto"/>
        <w:jc w:val="center"/>
        <w:rPr>
          <w:rFonts w:ascii="Century Gothic" w:eastAsia="Century Gothic" w:hAnsi="Century Gothic" w:cs="Century Gothic"/>
          <w:color w:val="FF0000"/>
          <w:kern w:val="0"/>
          <w:sz w:val="22"/>
          <w:szCs w:val="22"/>
          <w:lang w:eastAsia="uk-UA"/>
          <w14:ligatures w14:val="none"/>
        </w:rPr>
      </w:pPr>
      <w:r w:rsidRPr="008A6D4E">
        <w:rPr>
          <w:rFonts w:ascii="Century Gothic" w:eastAsia="Century Gothic" w:hAnsi="Century Gothic" w:cs="Century Gothic"/>
          <w:noProof/>
          <w:kern w:val="0"/>
          <w:sz w:val="22"/>
          <w:szCs w:val="22"/>
          <w:lang w:eastAsia="uk-UA"/>
          <w14:ligatures w14:val="none"/>
        </w:rPr>
        <w:lastRenderedPageBreak/>
        <w:drawing>
          <wp:inline distT="0" distB="0" distL="0" distR="0" wp14:anchorId="69C34DA4" wp14:editId="3AA46261">
            <wp:extent cx="6120765" cy="2339340"/>
            <wp:effectExtent l="0" t="0" r="0" b="3810"/>
            <wp:docPr id="99097519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85377C8" w14:textId="77777777" w:rsidR="006A3C74" w:rsidRPr="008A6D4E" w:rsidRDefault="006A3C74" w:rsidP="006A3C74">
      <w:pPr>
        <w:spacing w:line="259" w:lineRule="auto"/>
        <w:jc w:val="center"/>
        <w:rPr>
          <w:rFonts w:ascii="Century Gothic" w:eastAsia="Century Gothic" w:hAnsi="Century Gothic" w:cs="Century Gothic"/>
          <w:kern w:val="0"/>
          <w:sz w:val="22"/>
          <w:szCs w:val="22"/>
          <w:lang w:eastAsia="uk-UA"/>
          <w14:ligatures w14:val="none"/>
        </w:rPr>
      </w:pPr>
      <w:r w:rsidRPr="008A6D4E">
        <w:rPr>
          <w:rFonts w:ascii="Century Gothic" w:eastAsia="Century Gothic" w:hAnsi="Century Gothic" w:cs="Century Gothic"/>
          <w:kern w:val="0"/>
          <w:sz w:val="22"/>
          <w:szCs w:val="22"/>
          <w:lang w:eastAsia="uk-UA"/>
          <w14:ligatures w14:val="none"/>
        </w:rPr>
        <w:t xml:space="preserve">Рис. 3.12. Структура фактичного енергоспоживання по секторах за 2030 рік </w:t>
      </w:r>
    </w:p>
    <w:p w14:paraId="152728B2" w14:textId="77777777" w:rsidR="006A3C74" w:rsidRPr="008A6D4E" w:rsidRDefault="006A3C74" w:rsidP="006A3C74">
      <w:pPr>
        <w:keepNext/>
        <w:keepLines/>
        <w:spacing w:before="160" w:after="80" w:line="259" w:lineRule="auto"/>
        <w:outlineLvl w:val="1"/>
        <w:rPr>
          <w:rFonts w:ascii="Century Gothic" w:eastAsia="Times New Roman" w:hAnsi="Century Gothic" w:cs="Times New Roman"/>
          <w:b/>
          <w:bCs/>
          <w:color w:val="000000" w:themeColor="text1"/>
          <w:kern w:val="0"/>
          <w:sz w:val="22"/>
          <w:szCs w:val="22"/>
          <w14:ligatures w14:val="none"/>
        </w:rPr>
      </w:pPr>
      <w:bookmarkStart w:id="102" w:name="_Toc188397528"/>
      <w:bookmarkStart w:id="103" w:name="_Toc188402879"/>
      <w:bookmarkStart w:id="104" w:name="_Toc188436435"/>
      <w:bookmarkStart w:id="105" w:name="_Toc195651505"/>
      <w:r w:rsidRPr="008A6D4E">
        <w:rPr>
          <w:rFonts w:ascii="Century Gothic" w:eastAsia="Times New Roman" w:hAnsi="Century Gothic" w:cs="Times New Roman"/>
          <w:b/>
          <w:bCs/>
          <w:color w:val="000000" w:themeColor="text1"/>
          <w:kern w:val="0"/>
          <w:sz w:val="22"/>
          <w:szCs w:val="22"/>
          <w14:ligatures w14:val="none"/>
        </w:rPr>
        <w:t>3.2 Розрахунок цілей сталого енергетичного розвитку території територіальної громади.</w:t>
      </w:r>
      <w:bookmarkEnd w:id="102"/>
      <w:bookmarkEnd w:id="103"/>
      <w:bookmarkEnd w:id="104"/>
      <w:bookmarkEnd w:id="105"/>
    </w:p>
    <w:p w14:paraId="1A5103DE" w14:textId="77777777" w:rsidR="006A3C74" w:rsidRPr="008A6D4E" w:rsidRDefault="006A3C74" w:rsidP="006A3C74">
      <w:pPr>
        <w:spacing w:after="200" w:line="276" w:lineRule="auto"/>
        <w:jc w:val="both"/>
        <w:rPr>
          <w:rFonts w:ascii="Century Gothic" w:eastAsia="Calibri" w:hAnsi="Century Gothic" w:cs="Calibri"/>
          <w:color w:val="000000"/>
          <w:kern w:val="0"/>
          <w:sz w:val="22"/>
          <w:szCs w:val="22"/>
          <w:lang w:eastAsia="uk-UA"/>
          <w14:ligatures w14:val="none"/>
        </w:rPr>
      </w:pPr>
      <w:r w:rsidRPr="008A6D4E">
        <w:rPr>
          <w:rFonts w:ascii="Century Gothic" w:eastAsia="Calibri" w:hAnsi="Century Gothic" w:cs="Calibri"/>
          <w:color w:val="000000"/>
          <w:kern w:val="0"/>
          <w:sz w:val="22"/>
          <w:szCs w:val="22"/>
          <w:lang w:eastAsia="uk-UA"/>
          <w14:ligatures w14:val="none"/>
        </w:rPr>
        <w:t>Виходячи з матеріалів Конференції ООН з навколишнього середовища і розвитку (1992 р.), сталий розвиток – це такий розвиток суспільства, який задовольняє потреби сучасності, не ставлячи під загрозу здатність наступних поколінь задовольняти свої власні потреби.</w:t>
      </w:r>
    </w:p>
    <w:p w14:paraId="310E0EE7" w14:textId="77777777" w:rsidR="006A3C74" w:rsidRPr="008A6D4E" w:rsidRDefault="006A3C74" w:rsidP="006A3C74">
      <w:pPr>
        <w:spacing w:after="200" w:line="276" w:lineRule="auto"/>
        <w:jc w:val="both"/>
        <w:rPr>
          <w:rFonts w:ascii="Century Gothic" w:eastAsia="Calibri" w:hAnsi="Century Gothic" w:cs="Calibri"/>
          <w:color w:val="000000"/>
          <w:kern w:val="0"/>
          <w:sz w:val="22"/>
          <w:szCs w:val="22"/>
          <w:lang w:eastAsia="uk-UA"/>
          <w14:ligatures w14:val="none"/>
        </w:rPr>
      </w:pPr>
      <w:r w:rsidRPr="008A6D4E">
        <w:rPr>
          <w:rFonts w:ascii="Century Gothic" w:eastAsia="Calibri" w:hAnsi="Century Gothic" w:cs="Calibri"/>
          <w:color w:val="000000"/>
          <w:kern w:val="0"/>
          <w:sz w:val="22"/>
          <w:szCs w:val="22"/>
          <w:lang w:eastAsia="uk-UA"/>
          <w14:ligatures w14:val="none"/>
        </w:rPr>
        <w:t>У вересні 2015 року в рамках 70-ї сесії Генеральної Асамблеї ООН у Нью-Йорку відбувся Саміт ООН зі сталого розвитку. Підсумковим документом Саміту «Перетворення нашого світу: порядок денний у сфері сталого розвитку до 2030 року»  було затверджено 17 Цілей Сталого Розвитку та 169 завдань. 15 вересня 2017 року Уряд України представив Національну доповідь «Цілі сталого розвитку: Україна», яка визначає базові показники для досягнення Цілей сталого розвитку (ЦСР). У доповіді представлені результати адаптації 17 глобальних ЦСР з врахуванням специфіки національного розвитку.</w:t>
      </w:r>
    </w:p>
    <w:p w14:paraId="035E70B0" w14:textId="77777777" w:rsidR="006A3C74" w:rsidRPr="008A6D4E" w:rsidRDefault="006A3C74" w:rsidP="006A3C74">
      <w:pPr>
        <w:spacing w:after="200" w:line="276" w:lineRule="auto"/>
        <w:jc w:val="both"/>
        <w:rPr>
          <w:rFonts w:ascii="Century Gothic" w:eastAsia="Calibri" w:hAnsi="Century Gothic" w:cs="Calibri"/>
          <w:color w:val="000000"/>
          <w:kern w:val="0"/>
          <w:sz w:val="22"/>
          <w:szCs w:val="22"/>
          <w:lang w:eastAsia="uk-UA"/>
          <w14:ligatures w14:val="none"/>
        </w:rPr>
      </w:pPr>
      <w:r w:rsidRPr="008A6D4E">
        <w:rPr>
          <w:rFonts w:ascii="Century Gothic" w:eastAsia="Calibri" w:hAnsi="Century Gothic" w:cs="Calibri"/>
          <w:color w:val="000000"/>
          <w:kern w:val="0"/>
          <w:sz w:val="22"/>
          <w:szCs w:val="22"/>
          <w:lang w:eastAsia="uk-UA"/>
          <w14:ligatures w14:val="none"/>
        </w:rPr>
        <w:t>Україна ратифікувала Паризьку угоду однією з перших (14 липня 2016 року). На виконання Паризької угоди Сторони зобов’язані готувати, повідомляти та підтримувати послідовні національно визначені внески щодо глобального реагування на зміну клімату. Перший Очікуваний національно визначений внесок України Уряд схвалив 16 вересня 2015 року, який після набуття чинності Паризької угоди автоматично став першим національно-визначеним внеском (НВВ) України.</w:t>
      </w:r>
    </w:p>
    <w:p w14:paraId="5915CF53" w14:textId="77777777" w:rsidR="006A3C74" w:rsidRPr="008A6D4E" w:rsidRDefault="006A3C74" w:rsidP="006A3C74">
      <w:pPr>
        <w:spacing w:after="200" w:line="276" w:lineRule="auto"/>
        <w:jc w:val="both"/>
        <w:rPr>
          <w:rFonts w:ascii="Century Gothic" w:eastAsia="Calibri" w:hAnsi="Century Gothic" w:cs="Calibri"/>
          <w:color w:val="000000"/>
          <w:kern w:val="0"/>
          <w:sz w:val="22"/>
          <w:szCs w:val="22"/>
          <w:lang w:eastAsia="uk-UA"/>
          <w14:ligatures w14:val="none"/>
        </w:rPr>
      </w:pPr>
      <w:r w:rsidRPr="008A6D4E">
        <w:rPr>
          <w:rFonts w:ascii="Century Gothic" w:eastAsia="Calibri" w:hAnsi="Century Gothic" w:cs="Calibri"/>
          <w:color w:val="000000"/>
          <w:kern w:val="0"/>
          <w:sz w:val="22"/>
          <w:szCs w:val="22"/>
          <w:lang w:eastAsia="uk-UA"/>
          <w14:ligatures w14:val="none"/>
        </w:rPr>
        <w:t xml:space="preserve">Збільшення частки ВДЕ в енергетичному балансі, розвиток розподіленої генерації та установок зберігання енергії є одними із основних пріоритетів державної політики в електроенергетичному секторі, які визначені Енергетичною стратегією України (ЕСУ) на період до 2050 року, схвалена розпорядженням Кабінету Міністрів України від 21 квітня 2023 року № 37333. ЕСУ також визначає першочерговою стратегічною ціллю самозабезпечення та ефективність споживання. </w:t>
      </w:r>
    </w:p>
    <w:p w14:paraId="34BF969E" w14:textId="77777777" w:rsidR="006A3C74" w:rsidRPr="008A6D4E" w:rsidRDefault="006A3C74" w:rsidP="006A3C74">
      <w:pPr>
        <w:spacing w:after="200" w:line="276" w:lineRule="auto"/>
        <w:jc w:val="both"/>
        <w:rPr>
          <w:rFonts w:ascii="Century Gothic" w:eastAsia="Calibri" w:hAnsi="Century Gothic" w:cs="Calibri"/>
          <w:color w:val="000000"/>
          <w:kern w:val="0"/>
          <w:sz w:val="22"/>
          <w:szCs w:val="22"/>
          <w:lang w:eastAsia="uk-UA"/>
          <w14:ligatures w14:val="none"/>
        </w:rPr>
      </w:pPr>
      <w:r w:rsidRPr="008A6D4E">
        <w:rPr>
          <w:rFonts w:ascii="Century Gothic" w:eastAsia="Calibri" w:hAnsi="Century Gothic" w:cs="Calibri"/>
          <w:color w:val="000000"/>
          <w:kern w:val="0"/>
          <w:sz w:val="22"/>
          <w:szCs w:val="22"/>
          <w:lang w:eastAsia="uk-UA"/>
          <w14:ligatures w14:val="none"/>
        </w:rPr>
        <w:t xml:space="preserve">Розпорядженням Кабінету Міністрів України від 18 серпня 2017 року № 605 було схвалено Енергетичну стратегію України на період до 2035 року «Безпека, енергоефективність, конкурентоспроможність», що визначило шлях розвитку енергетики до сталого виробництва та споживання енергії в Україні. Вказаний документ, що є планом забезпечення енергетичної безпеки країни, разом з Директивою 2012/27EU Європейського Парламенту та Ради від 25 жовтня 2012 року про </w:t>
      </w:r>
      <w:r w:rsidRPr="008A6D4E">
        <w:rPr>
          <w:rFonts w:ascii="Century Gothic" w:eastAsia="Calibri" w:hAnsi="Century Gothic" w:cs="Calibri"/>
          <w:color w:val="000000"/>
          <w:kern w:val="0"/>
          <w:sz w:val="22"/>
          <w:szCs w:val="22"/>
          <w:lang w:eastAsia="uk-UA"/>
          <w14:ligatures w14:val="none"/>
        </w:rPr>
        <w:lastRenderedPageBreak/>
        <w:t>енергоефективність, яка змінює Директиви 2009/125/EC та 2010/30/EU і скасовує Директиви 2004/8/EC та 2006/32/EC (далі – EED, Директива) є основою для розробки другого Національного плану дій з енергоефективності.</w:t>
      </w:r>
    </w:p>
    <w:p w14:paraId="350201B8" w14:textId="77777777" w:rsidR="006A3C74" w:rsidRPr="008A6D4E" w:rsidRDefault="006A3C74" w:rsidP="006A3C74">
      <w:pPr>
        <w:spacing w:after="200" w:line="276" w:lineRule="auto"/>
        <w:jc w:val="both"/>
        <w:rPr>
          <w:rFonts w:ascii="Century Gothic" w:eastAsia="Calibri" w:hAnsi="Century Gothic" w:cs="Calibri"/>
          <w:color w:val="000000"/>
          <w:kern w:val="0"/>
          <w:sz w:val="22"/>
          <w:szCs w:val="22"/>
          <w:lang w:eastAsia="uk-UA"/>
          <w14:ligatures w14:val="none"/>
        </w:rPr>
      </w:pPr>
      <w:r w:rsidRPr="008A6D4E">
        <w:rPr>
          <w:rFonts w:ascii="Century Gothic" w:eastAsia="Calibri" w:hAnsi="Century Gothic" w:cs="Calibri"/>
          <w:color w:val="000000"/>
          <w:kern w:val="0"/>
          <w:sz w:val="22"/>
          <w:szCs w:val="22"/>
          <w:lang w:eastAsia="uk-UA"/>
          <w14:ligatures w14:val="none"/>
        </w:rPr>
        <w:t xml:space="preserve">Національний план аналізує поточні заходи і встановлює нові секторальні та </w:t>
      </w:r>
      <w:proofErr w:type="spellStart"/>
      <w:r w:rsidRPr="008A6D4E">
        <w:rPr>
          <w:rFonts w:ascii="Century Gothic" w:eastAsia="Calibri" w:hAnsi="Century Gothic" w:cs="Calibri"/>
          <w:color w:val="000000"/>
          <w:kern w:val="0"/>
          <w:sz w:val="22"/>
          <w:szCs w:val="22"/>
          <w:lang w:eastAsia="uk-UA"/>
          <w14:ligatures w14:val="none"/>
        </w:rPr>
        <w:t>міжсекторальні</w:t>
      </w:r>
      <w:proofErr w:type="spellEnd"/>
      <w:r w:rsidRPr="008A6D4E">
        <w:rPr>
          <w:rFonts w:ascii="Century Gothic" w:eastAsia="Calibri" w:hAnsi="Century Gothic" w:cs="Calibri"/>
          <w:color w:val="000000"/>
          <w:kern w:val="0"/>
          <w:sz w:val="22"/>
          <w:szCs w:val="22"/>
          <w:lang w:eastAsia="uk-UA"/>
          <w14:ligatures w14:val="none"/>
        </w:rPr>
        <w:t xml:space="preserve"> заходи, щоб забезпечити виконання цілей з енергоефективності на період до 2030 року.</w:t>
      </w:r>
    </w:p>
    <w:p w14:paraId="2908ACE9" w14:textId="77777777" w:rsidR="006A3C74" w:rsidRPr="008A6D4E" w:rsidRDefault="006A3C74" w:rsidP="006A3C74">
      <w:pPr>
        <w:spacing w:line="252" w:lineRule="auto"/>
        <w:jc w:val="both"/>
        <w:rPr>
          <w:rFonts w:ascii="Century Gothic" w:eastAsia="Calibri" w:hAnsi="Century Gothic" w:cs="Calibri"/>
          <w:color w:val="000000"/>
          <w:kern w:val="0"/>
          <w:sz w:val="22"/>
          <w:szCs w:val="22"/>
          <w:lang w:eastAsia="uk-UA"/>
          <w14:ligatures w14:val="none"/>
        </w:rPr>
      </w:pPr>
      <w:r w:rsidRPr="008A6D4E">
        <w:rPr>
          <w:rFonts w:ascii="Century Gothic" w:eastAsia="Calibri" w:hAnsi="Century Gothic" w:cs="Calibri"/>
          <w:color w:val="000000"/>
          <w:kern w:val="0"/>
          <w:sz w:val="22"/>
          <w:szCs w:val="22"/>
          <w:lang w:eastAsia="uk-UA"/>
          <w14:ligatures w14:val="none"/>
        </w:rPr>
        <w:t>Для визначення цілей сталого енергетичного розвитку території громади враховувалися наступні цільові показники, що встановлені національними програмними документами та євроінтеграційними зобов’язаннями України:</w:t>
      </w:r>
    </w:p>
    <w:tbl>
      <w:tblPr>
        <w:tblStyle w:val="-211"/>
        <w:tblW w:w="9614" w:type="dxa"/>
        <w:tblLayout w:type="fixed"/>
        <w:tblLook w:val="0620" w:firstRow="1" w:lastRow="0" w:firstColumn="0" w:lastColumn="0" w:noHBand="1" w:noVBand="1"/>
      </w:tblPr>
      <w:tblGrid>
        <w:gridCol w:w="9614"/>
      </w:tblGrid>
      <w:tr w:rsidR="006A3C74" w:rsidRPr="008A6D4E" w14:paraId="05934444" w14:textId="77777777">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4CDE41E8" w14:textId="77777777" w:rsidR="006A3C74" w:rsidRPr="00AB10E8" w:rsidRDefault="006A3C74" w:rsidP="006A3C74">
            <w:pPr>
              <w:jc w:val="both"/>
              <w:rPr>
                <w:sz w:val="20"/>
                <w:szCs w:val="20"/>
              </w:rPr>
            </w:pPr>
            <w:r w:rsidRPr="00AB10E8">
              <w:rPr>
                <w:color w:val="000000"/>
                <w:sz w:val="20"/>
                <w:szCs w:val="20"/>
              </w:rPr>
              <w:t>скорочення на 17,1% кінцевого енергоспоживання до 2030 року відносно базового сценарію (Національний план дій з енергоефективності на період до 2030 року, схвалений розпорядженням Кабінету Міністрів України від 29 грудня 2021 року №1803-р);</w:t>
            </w:r>
          </w:p>
        </w:tc>
      </w:tr>
      <w:tr w:rsidR="006A3C74" w:rsidRPr="008A6D4E" w14:paraId="2DC351E0" w14:textId="77777777">
        <w:trPr>
          <w:trHeight w:val="219"/>
        </w:trPr>
        <w:tc>
          <w:tcPr>
            <w:tcW w:w="9614" w:type="dxa"/>
          </w:tcPr>
          <w:p w14:paraId="7DAE9627" w14:textId="77777777" w:rsidR="006A3C74" w:rsidRPr="00AB10E8" w:rsidRDefault="006A3C74" w:rsidP="006A3C74">
            <w:pPr>
              <w:jc w:val="both"/>
              <w:rPr>
                <w:sz w:val="20"/>
                <w:szCs w:val="20"/>
              </w:rPr>
            </w:pPr>
            <w:r w:rsidRPr="00AB10E8">
              <w:rPr>
                <w:b/>
                <w:color w:val="000000"/>
                <w:sz w:val="20"/>
                <w:szCs w:val="20"/>
              </w:rPr>
              <w:t>збільшення до 27,0% частки енергії з відновлюваних джерел у кінцевому енергоспоживанні у 2030 році</w:t>
            </w:r>
            <w:r w:rsidRPr="00AB10E8">
              <w:rPr>
                <w:color w:val="000000"/>
                <w:sz w:val="20"/>
                <w:szCs w:val="20"/>
              </w:rPr>
              <w:t xml:space="preserve"> (Національний план з енергетики та клімату на період до 2030 року, схвалений розпорядженням Кабінету Міністрів України від 25 червня 2024 року №587-р).</w:t>
            </w:r>
          </w:p>
        </w:tc>
      </w:tr>
    </w:tbl>
    <w:p w14:paraId="3928D405" w14:textId="77777777" w:rsidR="006A3C74" w:rsidRPr="008A6D4E" w:rsidRDefault="006A3C74" w:rsidP="006A3C74">
      <w:pPr>
        <w:spacing w:before="160" w:line="252" w:lineRule="auto"/>
        <w:jc w:val="both"/>
        <w:rPr>
          <w:rFonts w:ascii="Century Gothic" w:eastAsia="Calibri" w:hAnsi="Century Gothic" w:cs="Calibri"/>
          <w:color w:val="000000"/>
          <w:kern w:val="0"/>
          <w:sz w:val="22"/>
          <w:szCs w:val="22"/>
          <w:lang w:eastAsia="uk-UA"/>
          <w14:ligatures w14:val="none"/>
        </w:rPr>
      </w:pPr>
      <w:r w:rsidRPr="008A6D4E">
        <w:rPr>
          <w:rFonts w:ascii="Century Gothic" w:eastAsia="Calibri" w:hAnsi="Century Gothic" w:cs="Calibri"/>
          <w:color w:val="000000"/>
          <w:kern w:val="0"/>
          <w:sz w:val="22"/>
          <w:szCs w:val="22"/>
          <w:lang w:eastAsia="uk-UA"/>
          <w14:ligatures w14:val="none"/>
        </w:rPr>
        <w:t>Ґрунтуючись на базовій лінії (базовому сценарії) споживання енергії на території територіальної громади у пріоритетних секторах, розраховані цільові показники сталого енергетичного розвитку громади (у тому числі секторальні та проміжні цільові показники) щодо підвищення енергетичної ефективності та розвитку відновлювальних джерел енергії.</w:t>
      </w:r>
    </w:p>
    <w:p w14:paraId="6E5A8EE4" w14:textId="77777777" w:rsidR="006A3C74" w:rsidRPr="008A6D4E" w:rsidRDefault="006A3C74" w:rsidP="006A3C74">
      <w:pPr>
        <w:spacing w:before="160" w:line="252" w:lineRule="auto"/>
        <w:jc w:val="both"/>
        <w:rPr>
          <w:rFonts w:ascii="Century Gothic" w:eastAsia="Calibri" w:hAnsi="Century Gothic" w:cs="Calibri"/>
          <w:color w:val="000000"/>
          <w:kern w:val="0"/>
          <w:sz w:val="22"/>
          <w:szCs w:val="22"/>
          <w:lang w:eastAsia="uk-UA"/>
          <w14:ligatures w14:val="none"/>
        </w:rPr>
      </w:pPr>
      <w:r w:rsidRPr="008A6D4E">
        <w:rPr>
          <w:rFonts w:ascii="Century Gothic" w:eastAsia="Calibri" w:hAnsi="Century Gothic" w:cs="Calibri"/>
          <w:color w:val="000000"/>
          <w:kern w:val="0"/>
          <w:sz w:val="22"/>
          <w:szCs w:val="22"/>
          <w:lang w:eastAsia="uk-UA"/>
          <w14:ligatures w14:val="none"/>
        </w:rPr>
        <w:t>Окрім стратегічних цілей сталого енергетичного розвитку території громади доцільно розробити секторальні цілі, котрі будуть операційними цілями для основних стратегічних цілей.</w:t>
      </w:r>
    </w:p>
    <w:p w14:paraId="2328C12F" w14:textId="77777777" w:rsidR="006A3C74" w:rsidRPr="008A6D4E" w:rsidRDefault="006A3C74" w:rsidP="006A3C74">
      <w:pPr>
        <w:spacing w:line="252" w:lineRule="auto"/>
        <w:jc w:val="both"/>
        <w:rPr>
          <w:rFonts w:ascii="Century Gothic" w:eastAsia="Calibri" w:hAnsi="Century Gothic" w:cs="Calibri"/>
          <w:color w:val="000000"/>
          <w:kern w:val="0"/>
          <w:sz w:val="22"/>
          <w:szCs w:val="22"/>
          <w:lang w:eastAsia="uk-UA"/>
          <w14:ligatures w14:val="none"/>
        </w:rPr>
      </w:pPr>
      <w:r w:rsidRPr="008A6D4E">
        <w:rPr>
          <w:rFonts w:ascii="Century Gothic" w:eastAsia="Calibri" w:hAnsi="Century Gothic" w:cs="Calibri"/>
          <w:color w:val="000000"/>
          <w:kern w:val="0"/>
          <w:sz w:val="22"/>
          <w:szCs w:val="22"/>
          <w:lang w:eastAsia="uk-UA"/>
          <w14:ligatures w14:val="none"/>
        </w:rPr>
        <w:t>Стратегічними цілями з сталого енергетичного розвитку території територіальної громади є:</w:t>
      </w:r>
    </w:p>
    <w:tbl>
      <w:tblPr>
        <w:tblStyle w:val="-211"/>
        <w:tblW w:w="9614" w:type="dxa"/>
        <w:tblLayout w:type="fixed"/>
        <w:tblLook w:val="0620" w:firstRow="1" w:lastRow="0" w:firstColumn="0" w:lastColumn="0" w:noHBand="1" w:noVBand="1"/>
      </w:tblPr>
      <w:tblGrid>
        <w:gridCol w:w="9614"/>
      </w:tblGrid>
      <w:tr w:rsidR="006A3C74" w:rsidRPr="008A6D4E" w14:paraId="10DEB7CF" w14:textId="77777777">
        <w:trPr>
          <w:cnfStyle w:val="100000000000" w:firstRow="1" w:lastRow="0" w:firstColumn="0" w:lastColumn="0" w:oddVBand="0" w:evenVBand="0" w:oddHBand="0" w:evenHBand="0" w:firstRowFirstColumn="0" w:firstRowLastColumn="0" w:lastRowFirstColumn="0" w:lastRowLastColumn="0"/>
          <w:trHeight w:val="219"/>
        </w:trPr>
        <w:tc>
          <w:tcPr>
            <w:tcW w:w="9614" w:type="dxa"/>
          </w:tcPr>
          <w:p w14:paraId="6D87E164" w14:textId="6B6E13F8" w:rsidR="006A3C74" w:rsidRPr="00AB10E8" w:rsidRDefault="006A3C74" w:rsidP="006A3C74">
            <w:pPr>
              <w:jc w:val="both"/>
              <w:rPr>
                <w:sz w:val="20"/>
                <w:szCs w:val="20"/>
              </w:rPr>
            </w:pPr>
            <w:r w:rsidRPr="00AB10E8">
              <w:rPr>
                <w:rFonts w:cs="Times New Roman"/>
                <w:color w:val="000000"/>
                <w:sz w:val="20"/>
                <w:szCs w:val="20"/>
              </w:rPr>
              <w:t>підвищення енергетичної ефективності: зниження кінцевого споживання енергії на 17,</w:t>
            </w:r>
            <w:r w:rsidR="00CB01A6">
              <w:rPr>
                <w:rFonts w:cs="Times New Roman"/>
                <w:color w:val="000000"/>
                <w:sz w:val="20"/>
                <w:szCs w:val="20"/>
              </w:rPr>
              <w:t>5</w:t>
            </w:r>
            <w:r w:rsidRPr="00AB10E8">
              <w:rPr>
                <w:rFonts w:cs="Times New Roman"/>
                <w:color w:val="000000"/>
                <w:sz w:val="20"/>
                <w:szCs w:val="20"/>
              </w:rPr>
              <w:t xml:space="preserve">5% (на </w:t>
            </w:r>
            <w:r w:rsidR="00CB01A6">
              <w:rPr>
                <w:rFonts w:cs="Times New Roman"/>
                <w:color w:val="000000"/>
                <w:sz w:val="20"/>
                <w:szCs w:val="20"/>
              </w:rPr>
              <w:t>65</w:t>
            </w:r>
            <w:r w:rsidRPr="00AB10E8">
              <w:rPr>
                <w:rFonts w:cs="Times New Roman"/>
                <w:color w:val="000000"/>
                <w:sz w:val="20"/>
                <w:szCs w:val="20"/>
              </w:rPr>
              <w:t> </w:t>
            </w:r>
            <w:r w:rsidR="00CB01A6">
              <w:rPr>
                <w:rFonts w:cs="Times New Roman"/>
                <w:color w:val="000000"/>
                <w:sz w:val="20"/>
                <w:szCs w:val="20"/>
              </w:rPr>
              <w:t>514</w:t>
            </w:r>
            <w:r w:rsidRPr="00AB10E8">
              <w:rPr>
                <w:sz w:val="20"/>
                <w:szCs w:val="20"/>
              </w:rPr>
              <w:t xml:space="preserve"> </w:t>
            </w:r>
            <w:proofErr w:type="spellStart"/>
            <w:r w:rsidRPr="00AB10E8">
              <w:rPr>
                <w:rFonts w:cs="Times New Roman"/>
                <w:color w:val="000000"/>
                <w:sz w:val="20"/>
                <w:szCs w:val="20"/>
              </w:rPr>
              <w:t>МВт·год</w:t>
            </w:r>
            <w:proofErr w:type="spellEnd"/>
            <w:r w:rsidRPr="00AB10E8">
              <w:rPr>
                <w:rFonts w:cs="Times New Roman"/>
                <w:color w:val="000000"/>
                <w:sz w:val="20"/>
                <w:szCs w:val="20"/>
              </w:rPr>
              <w:t>/рік) у 2030 році відносно базової лінії енергоспоживання на території територіальної громади;</w:t>
            </w:r>
          </w:p>
        </w:tc>
      </w:tr>
      <w:tr w:rsidR="006A3C74" w:rsidRPr="008A6D4E" w14:paraId="2FD21D2C" w14:textId="77777777">
        <w:trPr>
          <w:trHeight w:val="219"/>
        </w:trPr>
        <w:tc>
          <w:tcPr>
            <w:tcW w:w="9614" w:type="dxa"/>
          </w:tcPr>
          <w:p w14:paraId="4B3E4B0D" w14:textId="33330811" w:rsidR="006A3C74" w:rsidRPr="00AB10E8" w:rsidRDefault="006A3C74" w:rsidP="006A3C74">
            <w:pPr>
              <w:jc w:val="both"/>
              <w:rPr>
                <w:sz w:val="20"/>
                <w:szCs w:val="20"/>
              </w:rPr>
            </w:pPr>
            <w:r w:rsidRPr="00AB10E8">
              <w:rPr>
                <w:rFonts w:cs="Times New Roman"/>
                <w:color w:val="000000"/>
                <w:sz w:val="20"/>
                <w:szCs w:val="20"/>
              </w:rPr>
              <w:t xml:space="preserve">розвиток відновлюваних джерел енергії: </w:t>
            </w:r>
            <w:r w:rsidRPr="00AB10E8">
              <w:rPr>
                <w:rFonts w:cs="Times New Roman"/>
                <w:b/>
                <w:color w:val="000000"/>
                <w:sz w:val="20"/>
                <w:szCs w:val="20"/>
              </w:rPr>
              <w:t xml:space="preserve">збільшення частки ВДЕ з </w:t>
            </w:r>
            <w:r w:rsidR="00CB01A6">
              <w:rPr>
                <w:rFonts w:cs="Times New Roman"/>
                <w:b/>
                <w:color w:val="000000"/>
                <w:sz w:val="20"/>
                <w:szCs w:val="20"/>
              </w:rPr>
              <w:t>11</w:t>
            </w:r>
            <w:r w:rsidRPr="00AB10E8">
              <w:rPr>
                <w:rFonts w:cs="Times New Roman"/>
                <w:b/>
                <w:color w:val="000000"/>
                <w:sz w:val="20"/>
                <w:szCs w:val="20"/>
              </w:rPr>
              <w:t>,</w:t>
            </w:r>
            <w:r w:rsidR="00CB01A6">
              <w:rPr>
                <w:rFonts w:cs="Times New Roman"/>
                <w:b/>
                <w:color w:val="000000"/>
                <w:sz w:val="20"/>
                <w:szCs w:val="20"/>
              </w:rPr>
              <w:t>13</w:t>
            </w:r>
            <w:r w:rsidRPr="00AB10E8">
              <w:rPr>
                <w:rFonts w:cs="Times New Roman"/>
                <w:b/>
                <w:color w:val="000000"/>
                <w:sz w:val="20"/>
                <w:szCs w:val="20"/>
              </w:rPr>
              <w:t>% до 27,</w:t>
            </w:r>
            <w:r w:rsidR="00CB01A6">
              <w:rPr>
                <w:rFonts w:cs="Times New Roman"/>
                <w:b/>
                <w:color w:val="000000"/>
                <w:sz w:val="20"/>
                <w:szCs w:val="20"/>
              </w:rPr>
              <w:t>0</w:t>
            </w:r>
            <w:r w:rsidRPr="00AB10E8">
              <w:rPr>
                <w:rFonts w:cs="Times New Roman"/>
                <w:b/>
                <w:color w:val="000000"/>
                <w:sz w:val="20"/>
                <w:szCs w:val="20"/>
              </w:rPr>
              <w:t>8% в кінцевому споживанні енергії</w:t>
            </w:r>
            <w:r w:rsidRPr="00AB10E8">
              <w:rPr>
                <w:rFonts w:cs="Times New Roman"/>
                <w:color w:val="000000"/>
                <w:sz w:val="20"/>
                <w:szCs w:val="20"/>
              </w:rPr>
              <w:t xml:space="preserve"> на території територіальної громади (щонайменше</w:t>
            </w:r>
            <w:r w:rsidRPr="00AB10E8">
              <w:rPr>
                <w:rFonts w:cs="Times New Roman"/>
                <w:b/>
                <w:color w:val="000000"/>
                <w:sz w:val="20"/>
                <w:szCs w:val="20"/>
              </w:rPr>
              <w:t xml:space="preserve"> </w:t>
            </w:r>
            <w:r w:rsidR="00CB01A6">
              <w:rPr>
                <w:rFonts w:cs="Times New Roman"/>
                <w:b/>
                <w:color w:val="000000"/>
                <w:sz w:val="20"/>
                <w:szCs w:val="20"/>
              </w:rPr>
              <w:t>83</w:t>
            </w:r>
            <w:r w:rsidRPr="00AB10E8">
              <w:rPr>
                <w:rFonts w:cs="Times New Roman"/>
                <w:b/>
                <w:color w:val="000000"/>
                <w:sz w:val="20"/>
                <w:szCs w:val="20"/>
              </w:rPr>
              <w:t> </w:t>
            </w:r>
            <w:r w:rsidR="00CB01A6">
              <w:rPr>
                <w:rFonts w:cs="Times New Roman"/>
                <w:b/>
                <w:color w:val="000000"/>
                <w:sz w:val="20"/>
                <w:szCs w:val="20"/>
              </w:rPr>
              <w:t>359</w:t>
            </w:r>
            <w:r w:rsidRPr="00AB10E8">
              <w:rPr>
                <w:rFonts w:cs="Times New Roman"/>
                <w:b/>
                <w:bCs/>
                <w:color w:val="000000"/>
                <w:sz w:val="20"/>
                <w:szCs w:val="20"/>
              </w:rPr>
              <w:t xml:space="preserve"> </w:t>
            </w:r>
            <w:proofErr w:type="spellStart"/>
            <w:r w:rsidRPr="00AB10E8">
              <w:rPr>
                <w:rFonts w:cs="Times New Roman"/>
                <w:b/>
                <w:color w:val="000000"/>
                <w:sz w:val="20"/>
                <w:szCs w:val="20"/>
              </w:rPr>
              <w:t>МВт·год</w:t>
            </w:r>
            <w:proofErr w:type="spellEnd"/>
            <w:r w:rsidRPr="00AB10E8">
              <w:rPr>
                <w:rFonts w:cs="Times New Roman"/>
                <w:b/>
                <w:color w:val="000000"/>
                <w:sz w:val="20"/>
                <w:szCs w:val="20"/>
              </w:rPr>
              <w:t>/рік</w:t>
            </w:r>
            <w:r w:rsidRPr="00AB10E8">
              <w:rPr>
                <w:rFonts w:cs="Times New Roman"/>
                <w:color w:val="000000"/>
                <w:sz w:val="20"/>
                <w:szCs w:val="20"/>
              </w:rPr>
              <w:t xml:space="preserve"> енергії споживається з ВДЕ) у 2030 році.</w:t>
            </w:r>
          </w:p>
        </w:tc>
      </w:tr>
    </w:tbl>
    <w:p w14:paraId="1F5C253F" w14:textId="77777777" w:rsidR="006A3C74" w:rsidRPr="008A6D4E" w:rsidRDefault="006A3C74" w:rsidP="006A3C74">
      <w:pPr>
        <w:spacing w:before="160" w:after="0" w:line="252" w:lineRule="auto"/>
        <w:jc w:val="both"/>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Операційними цілями є:</w:t>
      </w:r>
    </w:p>
    <w:p w14:paraId="2D0D9510" w14:textId="77777777" w:rsidR="006A3C74" w:rsidRPr="008A6D4E" w:rsidRDefault="006A3C74" w:rsidP="006A3C74">
      <w:pPr>
        <w:spacing w:before="160" w:after="0" w:line="252" w:lineRule="auto"/>
        <w:jc w:val="both"/>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Щодо стратегічної цілі СЦ1:</w:t>
      </w:r>
    </w:p>
    <w:tbl>
      <w:tblPr>
        <w:tblStyle w:val="-211"/>
        <w:tblW w:w="9614" w:type="dxa"/>
        <w:tblLayout w:type="fixed"/>
        <w:tblLook w:val="0600" w:firstRow="0" w:lastRow="0" w:firstColumn="0" w:lastColumn="0" w:noHBand="1" w:noVBand="1"/>
      </w:tblPr>
      <w:tblGrid>
        <w:gridCol w:w="9614"/>
      </w:tblGrid>
      <w:tr w:rsidR="006A3C74" w:rsidRPr="000419AF" w14:paraId="450DD455" w14:textId="77777777">
        <w:trPr>
          <w:trHeight w:val="219"/>
        </w:trPr>
        <w:tc>
          <w:tcPr>
            <w:tcW w:w="9614" w:type="dxa"/>
          </w:tcPr>
          <w:p w14:paraId="7D1C62F9" w14:textId="77777777" w:rsidR="006A3C74" w:rsidRPr="000419AF" w:rsidRDefault="006A3C74" w:rsidP="006A3C74">
            <w:pPr>
              <w:jc w:val="both"/>
              <w:rPr>
                <w:rFonts w:cs="Times New Roman"/>
                <w:color w:val="000000"/>
                <w:sz w:val="20"/>
                <w:szCs w:val="20"/>
              </w:rPr>
            </w:pPr>
            <w:r w:rsidRPr="000419AF">
              <w:rPr>
                <w:rFonts w:cs="Times New Roman"/>
                <w:color w:val="000000"/>
                <w:sz w:val="20"/>
                <w:szCs w:val="20"/>
              </w:rPr>
              <w:t>ОЦ 1.1 Зменшення споживання енергоресурсів;</w:t>
            </w:r>
          </w:p>
        </w:tc>
      </w:tr>
      <w:tr w:rsidR="006A3C74" w:rsidRPr="000419AF" w14:paraId="57232D04" w14:textId="77777777">
        <w:trPr>
          <w:trHeight w:val="219"/>
        </w:trPr>
        <w:tc>
          <w:tcPr>
            <w:tcW w:w="9614" w:type="dxa"/>
          </w:tcPr>
          <w:p w14:paraId="3E978DAE" w14:textId="77777777" w:rsidR="006A3C74" w:rsidRPr="000419AF" w:rsidRDefault="006A3C74" w:rsidP="006A3C74">
            <w:pPr>
              <w:jc w:val="both"/>
              <w:rPr>
                <w:rFonts w:cs="Times New Roman"/>
                <w:color w:val="000000"/>
                <w:sz w:val="20"/>
                <w:szCs w:val="20"/>
              </w:rPr>
            </w:pPr>
            <w:r w:rsidRPr="000419AF">
              <w:rPr>
                <w:rFonts w:cs="Times New Roman"/>
                <w:color w:val="000000"/>
                <w:sz w:val="20"/>
                <w:szCs w:val="20"/>
              </w:rPr>
              <w:t>ОЦ 1.2 Зменшення витрат на оплату енергоресурсів;</w:t>
            </w:r>
          </w:p>
        </w:tc>
      </w:tr>
      <w:tr w:rsidR="006A3C74" w:rsidRPr="000419AF" w14:paraId="67CC7DE9" w14:textId="77777777">
        <w:trPr>
          <w:trHeight w:val="219"/>
        </w:trPr>
        <w:tc>
          <w:tcPr>
            <w:tcW w:w="9614" w:type="dxa"/>
          </w:tcPr>
          <w:p w14:paraId="7B82E65D" w14:textId="77777777" w:rsidR="006A3C74" w:rsidRPr="000419AF" w:rsidRDefault="006A3C74" w:rsidP="006A3C74">
            <w:pPr>
              <w:jc w:val="both"/>
              <w:rPr>
                <w:rFonts w:cs="Times New Roman"/>
                <w:color w:val="000000"/>
                <w:sz w:val="20"/>
                <w:szCs w:val="20"/>
              </w:rPr>
            </w:pPr>
            <w:r w:rsidRPr="000419AF">
              <w:rPr>
                <w:rFonts w:cs="Times New Roman"/>
                <w:color w:val="000000"/>
                <w:sz w:val="20"/>
                <w:szCs w:val="20"/>
              </w:rPr>
              <w:t>ОЦ 1.3 Залучення інвестицій у сферу енергоефективності;</w:t>
            </w:r>
          </w:p>
        </w:tc>
      </w:tr>
      <w:tr w:rsidR="006A3C74" w:rsidRPr="000419AF" w14:paraId="50E9975E" w14:textId="77777777">
        <w:trPr>
          <w:trHeight w:val="219"/>
        </w:trPr>
        <w:tc>
          <w:tcPr>
            <w:tcW w:w="9614" w:type="dxa"/>
          </w:tcPr>
          <w:p w14:paraId="2B0744DD" w14:textId="77777777" w:rsidR="006A3C74" w:rsidRPr="000419AF" w:rsidRDefault="006A3C74" w:rsidP="006A3C74">
            <w:pPr>
              <w:jc w:val="both"/>
              <w:rPr>
                <w:rFonts w:cs="Times New Roman"/>
                <w:color w:val="000000"/>
                <w:sz w:val="20"/>
                <w:szCs w:val="20"/>
              </w:rPr>
            </w:pPr>
            <w:r w:rsidRPr="000419AF">
              <w:rPr>
                <w:rFonts w:cs="Times New Roman"/>
                <w:color w:val="000000"/>
                <w:sz w:val="20"/>
                <w:szCs w:val="20"/>
              </w:rPr>
              <w:t>ОЦ 1.4 Підвищення обізнаності мешканців громади щодо енергоефективності.</w:t>
            </w:r>
          </w:p>
        </w:tc>
      </w:tr>
    </w:tbl>
    <w:p w14:paraId="2C60DD1F" w14:textId="77777777" w:rsidR="006A3C74" w:rsidRPr="008A6D4E" w:rsidRDefault="006A3C74" w:rsidP="006A3C74">
      <w:pPr>
        <w:spacing w:before="160" w:after="0" w:line="252" w:lineRule="auto"/>
        <w:jc w:val="both"/>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Щодо стратегічної цілі СЦ2:</w:t>
      </w:r>
    </w:p>
    <w:tbl>
      <w:tblPr>
        <w:tblStyle w:val="-211"/>
        <w:tblW w:w="9614" w:type="dxa"/>
        <w:tblLayout w:type="fixed"/>
        <w:tblLook w:val="0600" w:firstRow="0" w:lastRow="0" w:firstColumn="0" w:lastColumn="0" w:noHBand="1" w:noVBand="1"/>
      </w:tblPr>
      <w:tblGrid>
        <w:gridCol w:w="9614"/>
      </w:tblGrid>
      <w:tr w:rsidR="006A3C74" w:rsidRPr="000419AF" w14:paraId="4603D00F" w14:textId="77777777">
        <w:trPr>
          <w:trHeight w:val="219"/>
        </w:trPr>
        <w:tc>
          <w:tcPr>
            <w:tcW w:w="9614" w:type="dxa"/>
          </w:tcPr>
          <w:p w14:paraId="1B0FBE4A" w14:textId="77777777" w:rsidR="006A3C74" w:rsidRPr="000419AF" w:rsidRDefault="006A3C74" w:rsidP="006A3C74">
            <w:pPr>
              <w:jc w:val="both"/>
              <w:rPr>
                <w:rFonts w:cs="Times New Roman"/>
                <w:color w:val="000000"/>
                <w:sz w:val="20"/>
                <w:szCs w:val="20"/>
              </w:rPr>
            </w:pPr>
            <w:r w:rsidRPr="000419AF">
              <w:rPr>
                <w:rFonts w:cs="Times New Roman"/>
                <w:color w:val="000000"/>
                <w:sz w:val="20"/>
                <w:szCs w:val="20"/>
              </w:rPr>
              <w:t>ОЦ 2.1 Підвищення енергетичної безпеки громади;</w:t>
            </w:r>
          </w:p>
        </w:tc>
      </w:tr>
      <w:tr w:rsidR="006A3C74" w:rsidRPr="000419AF" w14:paraId="2731698C" w14:textId="77777777">
        <w:trPr>
          <w:trHeight w:val="219"/>
        </w:trPr>
        <w:tc>
          <w:tcPr>
            <w:tcW w:w="9614" w:type="dxa"/>
          </w:tcPr>
          <w:p w14:paraId="1B51AB9D" w14:textId="77777777" w:rsidR="006A3C74" w:rsidRPr="000419AF" w:rsidRDefault="006A3C74" w:rsidP="006A3C74">
            <w:pPr>
              <w:jc w:val="both"/>
              <w:rPr>
                <w:rFonts w:cs="Times New Roman"/>
                <w:color w:val="000000"/>
                <w:sz w:val="20"/>
                <w:szCs w:val="20"/>
              </w:rPr>
            </w:pPr>
            <w:r w:rsidRPr="000419AF">
              <w:rPr>
                <w:rFonts w:cs="Times New Roman"/>
                <w:color w:val="000000"/>
                <w:sz w:val="20"/>
                <w:szCs w:val="20"/>
              </w:rPr>
              <w:t>ОЦ 2.2 Збільшення використання «зеленої енергетики»;</w:t>
            </w:r>
          </w:p>
        </w:tc>
      </w:tr>
      <w:tr w:rsidR="006A3C74" w:rsidRPr="000419AF" w14:paraId="11431056" w14:textId="77777777">
        <w:trPr>
          <w:trHeight w:val="219"/>
        </w:trPr>
        <w:tc>
          <w:tcPr>
            <w:tcW w:w="9614" w:type="dxa"/>
          </w:tcPr>
          <w:p w14:paraId="2DAAEC96" w14:textId="77777777" w:rsidR="006A3C74" w:rsidRPr="000419AF" w:rsidRDefault="006A3C74" w:rsidP="006A3C74">
            <w:pPr>
              <w:jc w:val="both"/>
              <w:rPr>
                <w:rFonts w:cs="Times New Roman"/>
                <w:color w:val="000000"/>
                <w:sz w:val="20"/>
                <w:szCs w:val="20"/>
              </w:rPr>
            </w:pPr>
            <w:r w:rsidRPr="000419AF">
              <w:rPr>
                <w:rFonts w:cs="Times New Roman"/>
                <w:color w:val="000000"/>
                <w:sz w:val="20"/>
                <w:szCs w:val="20"/>
              </w:rPr>
              <w:t>ОЦ 2.3 Заміщення традиційних джерел енергії на відновлювальні;</w:t>
            </w:r>
          </w:p>
        </w:tc>
      </w:tr>
      <w:tr w:rsidR="006A3C74" w:rsidRPr="000419AF" w14:paraId="3EF6209D" w14:textId="77777777">
        <w:trPr>
          <w:trHeight w:val="219"/>
        </w:trPr>
        <w:tc>
          <w:tcPr>
            <w:tcW w:w="9614" w:type="dxa"/>
          </w:tcPr>
          <w:p w14:paraId="54D65E8D" w14:textId="77777777" w:rsidR="006A3C74" w:rsidRPr="000419AF" w:rsidRDefault="006A3C74" w:rsidP="006A3C74">
            <w:pPr>
              <w:jc w:val="both"/>
              <w:rPr>
                <w:rFonts w:cs="Times New Roman"/>
                <w:color w:val="000000"/>
                <w:sz w:val="20"/>
                <w:szCs w:val="20"/>
              </w:rPr>
            </w:pPr>
            <w:r w:rsidRPr="000419AF">
              <w:rPr>
                <w:rFonts w:cs="Times New Roman"/>
                <w:color w:val="000000"/>
                <w:sz w:val="20"/>
                <w:szCs w:val="20"/>
              </w:rPr>
              <w:t>ОЦ 2.4 Залучення інвестицій у проекти з відновлювальної енергетики.</w:t>
            </w:r>
          </w:p>
        </w:tc>
      </w:tr>
    </w:tbl>
    <w:p w14:paraId="034DF544" w14:textId="77777777" w:rsidR="006A3C74" w:rsidRDefault="006A3C74" w:rsidP="006A3C74">
      <w:pPr>
        <w:spacing w:before="160" w:line="252" w:lineRule="auto"/>
        <w:jc w:val="both"/>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В таблиці та на рисунку нижче приведені результати розрахунку цільових показників. Більш детально цільові показники за кожною ціллю прописані у наступних розділах.</w:t>
      </w:r>
    </w:p>
    <w:p w14:paraId="08735224" w14:textId="77777777" w:rsidR="000419AF" w:rsidRDefault="000419AF" w:rsidP="006A3C74">
      <w:pPr>
        <w:spacing w:before="160" w:line="252" w:lineRule="auto"/>
        <w:jc w:val="both"/>
        <w:rPr>
          <w:rFonts w:ascii="Century Gothic" w:eastAsia="Times New Roman" w:hAnsi="Century Gothic" w:cs="Times New Roman"/>
          <w:color w:val="000000"/>
          <w:kern w:val="0"/>
          <w:sz w:val="22"/>
          <w:szCs w:val="22"/>
          <w:lang w:eastAsia="uk-UA"/>
          <w14:ligatures w14:val="none"/>
        </w:rPr>
      </w:pPr>
    </w:p>
    <w:p w14:paraId="19ED5A0E" w14:textId="77777777" w:rsidR="000419AF" w:rsidRPr="008A6D4E" w:rsidRDefault="000419AF" w:rsidP="006A3C74">
      <w:pPr>
        <w:spacing w:before="160" w:line="252" w:lineRule="auto"/>
        <w:jc w:val="both"/>
        <w:rPr>
          <w:rFonts w:ascii="Century Gothic" w:eastAsia="Times New Roman" w:hAnsi="Century Gothic" w:cs="Times New Roman"/>
          <w:color w:val="000000"/>
          <w:kern w:val="0"/>
          <w:sz w:val="22"/>
          <w:szCs w:val="22"/>
          <w:lang w:eastAsia="uk-UA"/>
          <w14:ligatures w14:val="none"/>
        </w:rPr>
      </w:pPr>
    </w:p>
    <w:p w14:paraId="60C6D717" w14:textId="0440096A" w:rsidR="006A3C74" w:rsidRPr="008A6D4E" w:rsidRDefault="006A3C74" w:rsidP="006A3C74">
      <w:pPr>
        <w:spacing w:before="160" w:line="252" w:lineRule="auto"/>
        <w:contextualSpacing/>
        <w:jc w:val="right"/>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lastRenderedPageBreak/>
        <w:t>Таблиця 3.</w:t>
      </w:r>
      <w:r w:rsidR="000419AF">
        <w:rPr>
          <w:rFonts w:ascii="Century Gothic" w:eastAsia="Times New Roman" w:hAnsi="Century Gothic" w:cs="Times New Roman"/>
          <w:color w:val="000000"/>
          <w:kern w:val="0"/>
          <w:sz w:val="22"/>
          <w:szCs w:val="22"/>
          <w:lang w:eastAsia="uk-UA"/>
          <w14:ligatures w14:val="none"/>
        </w:rPr>
        <w:t>21</w:t>
      </w:r>
    </w:p>
    <w:p w14:paraId="47367FB3" w14:textId="77777777" w:rsidR="006A3C74" w:rsidRPr="008A6D4E" w:rsidRDefault="006A3C74" w:rsidP="006A3C74">
      <w:pPr>
        <w:spacing w:after="0" w:line="252" w:lineRule="auto"/>
        <w:contextualSpacing/>
        <w:jc w:val="center"/>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Цільові показники сталого енергетичного розвитку громади</w:t>
      </w:r>
    </w:p>
    <w:tbl>
      <w:tblPr>
        <w:tblStyle w:val="-513"/>
        <w:tblW w:w="9629" w:type="dxa"/>
        <w:tblLayout w:type="fixed"/>
        <w:tblLook w:val="0660" w:firstRow="1" w:lastRow="1" w:firstColumn="0" w:lastColumn="0" w:noHBand="1" w:noVBand="1"/>
      </w:tblPr>
      <w:tblGrid>
        <w:gridCol w:w="2400"/>
        <w:gridCol w:w="1134"/>
        <w:gridCol w:w="992"/>
        <w:gridCol w:w="1139"/>
        <w:gridCol w:w="988"/>
        <w:gridCol w:w="997"/>
        <w:gridCol w:w="987"/>
        <w:gridCol w:w="992"/>
      </w:tblGrid>
      <w:tr w:rsidR="006A3C74" w:rsidRPr="008A6D4E" w14:paraId="01FFF2FC" w14:textId="77777777">
        <w:trPr>
          <w:cnfStyle w:val="100000000000" w:firstRow="1" w:lastRow="0" w:firstColumn="0" w:lastColumn="0" w:oddVBand="0" w:evenVBand="0" w:oddHBand="0" w:evenHBand="0" w:firstRowFirstColumn="0" w:firstRowLastColumn="0" w:lastRowFirstColumn="0" w:lastRowLastColumn="0"/>
          <w:trHeight w:val="20"/>
        </w:trPr>
        <w:tc>
          <w:tcPr>
            <w:tcW w:w="2400" w:type="dxa"/>
            <w:vMerge w:val="restart"/>
            <w:vAlign w:val="center"/>
            <w:hideMark/>
          </w:tcPr>
          <w:p w14:paraId="10CDC78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Назва пріоритетного сектора</w:t>
            </w:r>
          </w:p>
        </w:tc>
        <w:tc>
          <w:tcPr>
            <w:tcW w:w="2126" w:type="dxa"/>
            <w:gridSpan w:val="2"/>
            <w:vAlign w:val="center"/>
            <w:hideMark/>
          </w:tcPr>
          <w:p w14:paraId="416D37A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2023 рік</w:t>
            </w:r>
          </w:p>
        </w:tc>
        <w:tc>
          <w:tcPr>
            <w:tcW w:w="1139" w:type="dxa"/>
            <w:vAlign w:val="center"/>
            <w:hideMark/>
          </w:tcPr>
          <w:p w14:paraId="15FDBE51"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2030 рік</w:t>
            </w:r>
          </w:p>
        </w:tc>
        <w:tc>
          <w:tcPr>
            <w:tcW w:w="3964" w:type="dxa"/>
            <w:gridSpan w:val="4"/>
            <w:vAlign w:val="center"/>
            <w:hideMark/>
          </w:tcPr>
          <w:p w14:paraId="427AF46E"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Цілі сталого енергетичного розвитку на 2030 рік</w:t>
            </w:r>
          </w:p>
        </w:tc>
      </w:tr>
      <w:tr w:rsidR="006A3C74" w:rsidRPr="008A6D4E" w14:paraId="01D5BC81" w14:textId="77777777">
        <w:trPr>
          <w:trHeight w:val="20"/>
        </w:trPr>
        <w:tc>
          <w:tcPr>
            <w:tcW w:w="2400" w:type="dxa"/>
            <w:vMerge/>
            <w:vAlign w:val="center"/>
            <w:hideMark/>
          </w:tcPr>
          <w:p w14:paraId="53196AEA" w14:textId="77777777" w:rsidR="006A3C74" w:rsidRPr="008A6D4E" w:rsidRDefault="006A3C74" w:rsidP="006A3C74">
            <w:pPr>
              <w:jc w:val="center"/>
              <w:rPr>
                <w:rFonts w:ascii="Century Gothic" w:eastAsia="Times New Roman" w:hAnsi="Century Gothic" w:cs="Times New Roman"/>
                <w:sz w:val="16"/>
                <w:szCs w:val="16"/>
              </w:rPr>
            </w:pPr>
          </w:p>
        </w:tc>
        <w:tc>
          <w:tcPr>
            <w:tcW w:w="1134" w:type="dxa"/>
            <w:vAlign w:val="center"/>
            <w:hideMark/>
          </w:tcPr>
          <w:p w14:paraId="112763C9"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Фактичне кінцеве споживання енергії</w:t>
            </w:r>
          </w:p>
        </w:tc>
        <w:tc>
          <w:tcPr>
            <w:tcW w:w="992" w:type="dxa"/>
            <w:vAlign w:val="center"/>
            <w:hideMark/>
          </w:tcPr>
          <w:p w14:paraId="2F2BD928"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Фактична частка енергії з ВДЕ</w:t>
            </w:r>
          </w:p>
        </w:tc>
        <w:tc>
          <w:tcPr>
            <w:tcW w:w="1139" w:type="dxa"/>
            <w:vAlign w:val="center"/>
            <w:hideMark/>
          </w:tcPr>
          <w:p w14:paraId="4036A3C8"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Прогнозне кінцеве споживання енергії</w:t>
            </w:r>
          </w:p>
        </w:tc>
        <w:tc>
          <w:tcPr>
            <w:tcW w:w="1985" w:type="dxa"/>
            <w:gridSpan w:val="2"/>
            <w:vAlign w:val="center"/>
            <w:hideMark/>
          </w:tcPr>
          <w:p w14:paraId="0B35F7BE"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Підвищення енергоефективності</w:t>
            </w:r>
          </w:p>
        </w:tc>
        <w:tc>
          <w:tcPr>
            <w:tcW w:w="1979" w:type="dxa"/>
            <w:gridSpan w:val="2"/>
            <w:vAlign w:val="center"/>
            <w:hideMark/>
          </w:tcPr>
          <w:p w14:paraId="306DDD76"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Розвиток ВДЕ</w:t>
            </w:r>
          </w:p>
        </w:tc>
      </w:tr>
      <w:tr w:rsidR="006A3C74" w:rsidRPr="008A6D4E" w14:paraId="108C5717" w14:textId="77777777">
        <w:trPr>
          <w:trHeight w:val="20"/>
        </w:trPr>
        <w:tc>
          <w:tcPr>
            <w:tcW w:w="2400" w:type="dxa"/>
            <w:vMerge/>
            <w:vAlign w:val="center"/>
            <w:hideMark/>
          </w:tcPr>
          <w:p w14:paraId="7FAD6305" w14:textId="77777777" w:rsidR="006A3C74" w:rsidRPr="008A6D4E" w:rsidRDefault="006A3C74" w:rsidP="006A3C74">
            <w:pPr>
              <w:jc w:val="center"/>
              <w:rPr>
                <w:rFonts w:ascii="Century Gothic" w:eastAsia="Times New Roman" w:hAnsi="Century Gothic" w:cs="Times New Roman"/>
                <w:sz w:val="16"/>
                <w:szCs w:val="16"/>
              </w:rPr>
            </w:pPr>
          </w:p>
        </w:tc>
        <w:tc>
          <w:tcPr>
            <w:tcW w:w="1134" w:type="dxa"/>
            <w:vAlign w:val="center"/>
            <w:hideMark/>
          </w:tcPr>
          <w:p w14:paraId="39BCC5EF" w14:textId="77777777" w:rsidR="006A3C74" w:rsidRPr="008A6D4E" w:rsidRDefault="006A3C74" w:rsidP="006A3C74">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992" w:type="dxa"/>
            <w:vAlign w:val="center"/>
            <w:hideMark/>
          </w:tcPr>
          <w:p w14:paraId="1A0229D5"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1139" w:type="dxa"/>
            <w:vAlign w:val="center"/>
            <w:hideMark/>
          </w:tcPr>
          <w:p w14:paraId="600B9935" w14:textId="77777777" w:rsidR="006A3C74" w:rsidRPr="008A6D4E" w:rsidRDefault="006A3C74" w:rsidP="006A3C74">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988" w:type="dxa"/>
            <w:vAlign w:val="center"/>
            <w:hideMark/>
          </w:tcPr>
          <w:p w14:paraId="38017560" w14:textId="77777777" w:rsidR="006A3C74" w:rsidRPr="008A6D4E" w:rsidRDefault="006A3C74" w:rsidP="006A3C74">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997" w:type="dxa"/>
            <w:vAlign w:val="center"/>
            <w:hideMark/>
          </w:tcPr>
          <w:p w14:paraId="2B00A5AA"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987" w:type="dxa"/>
            <w:vAlign w:val="center"/>
            <w:hideMark/>
          </w:tcPr>
          <w:p w14:paraId="52E030AA" w14:textId="77777777" w:rsidR="006A3C74" w:rsidRPr="008A6D4E" w:rsidRDefault="006A3C74" w:rsidP="006A3C74">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992" w:type="dxa"/>
            <w:vAlign w:val="center"/>
            <w:hideMark/>
          </w:tcPr>
          <w:p w14:paraId="7DB7D5A7"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r>
      <w:tr w:rsidR="006A3C74" w:rsidRPr="008A6D4E" w14:paraId="60A39EEA" w14:textId="77777777">
        <w:trPr>
          <w:trHeight w:val="20"/>
        </w:trPr>
        <w:tc>
          <w:tcPr>
            <w:tcW w:w="2400" w:type="dxa"/>
            <w:vAlign w:val="center"/>
            <w:hideMark/>
          </w:tcPr>
          <w:p w14:paraId="72F5C4BA" w14:textId="77777777" w:rsidR="006A3C74" w:rsidRPr="008A6D4E" w:rsidRDefault="006A3C74" w:rsidP="006A3C74">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Обов'язкові сектори</w:t>
            </w:r>
          </w:p>
        </w:tc>
        <w:tc>
          <w:tcPr>
            <w:tcW w:w="1134" w:type="dxa"/>
            <w:vAlign w:val="center"/>
            <w:hideMark/>
          </w:tcPr>
          <w:p w14:paraId="5988F653" w14:textId="77777777" w:rsidR="006A3C74" w:rsidRPr="008A6D4E" w:rsidRDefault="006A3C74" w:rsidP="006A3C74">
            <w:pPr>
              <w:jc w:val="center"/>
              <w:rPr>
                <w:rFonts w:ascii="Century Gothic" w:eastAsia="Times New Roman" w:hAnsi="Century Gothic" w:cs="Times New Roman"/>
                <w:sz w:val="16"/>
                <w:szCs w:val="16"/>
              </w:rPr>
            </w:pPr>
          </w:p>
        </w:tc>
        <w:tc>
          <w:tcPr>
            <w:tcW w:w="992" w:type="dxa"/>
            <w:vAlign w:val="center"/>
            <w:hideMark/>
          </w:tcPr>
          <w:p w14:paraId="765EB793" w14:textId="77777777" w:rsidR="006A3C74" w:rsidRPr="008A6D4E" w:rsidRDefault="006A3C74" w:rsidP="006A3C74">
            <w:pPr>
              <w:jc w:val="center"/>
              <w:rPr>
                <w:rFonts w:ascii="Century Gothic" w:eastAsia="Times New Roman" w:hAnsi="Century Gothic" w:cs="Times New Roman"/>
                <w:sz w:val="16"/>
                <w:szCs w:val="16"/>
              </w:rPr>
            </w:pPr>
          </w:p>
        </w:tc>
        <w:tc>
          <w:tcPr>
            <w:tcW w:w="1139" w:type="dxa"/>
            <w:vAlign w:val="center"/>
            <w:hideMark/>
          </w:tcPr>
          <w:p w14:paraId="2AB5720C" w14:textId="77777777" w:rsidR="006A3C74" w:rsidRPr="008A6D4E" w:rsidRDefault="006A3C74" w:rsidP="006A3C74">
            <w:pPr>
              <w:jc w:val="center"/>
              <w:rPr>
                <w:rFonts w:ascii="Century Gothic" w:eastAsia="Times New Roman" w:hAnsi="Century Gothic" w:cs="Times New Roman"/>
                <w:sz w:val="16"/>
                <w:szCs w:val="16"/>
              </w:rPr>
            </w:pPr>
          </w:p>
        </w:tc>
        <w:tc>
          <w:tcPr>
            <w:tcW w:w="988" w:type="dxa"/>
            <w:vAlign w:val="center"/>
            <w:hideMark/>
          </w:tcPr>
          <w:p w14:paraId="0DE502B7" w14:textId="77777777" w:rsidR="006A3C74" w:rsidRPr="008A6D4E" w:rsidRDefault="006A3C74" w:rsidP="006A3C74">
            <w:pPr>
              <w:jc w:val="center"/>
              <w:rPr>
                <w:rFonts w:ascii="Century Gothic" w:eastAsia="Times New Roman" w:hAnsi="Century Gothic" w:cs="Times New Roman"/>
                <w:sz w:val="16"/>
                <w:szCs w:val="16"/>
              </w:rPr>
            </w:pPr>
          </w:p>
        </w:tc>
        <w:tc>
          <w:tcPr>
            <w:tcW w:w="997" w:type="dxa"/>
            <w:vAlign w:val="center"/>
            <w:hideMark/>
          </w:tcPr>
          <w:p w14:paraId="25A5DD7B" w14:textId="77777777" w:rsidR="006A3C74" w:rsidRPr="008A6D4E" w:rsidRDefault="006A3C74" w:rsidP="006A3C74">
            <w:pPr>
              <w:jc w:val="center"/>
              <w:rPr>
                <w:rFonts w:ascii="Century Gothic" w:eastAsia="Times New Roman" w:hAnsi="Century Gothic" w:cs="Times New Roman"/>
                <w:sz w:val="16"/>
                <w:szCs w:val="16"/>
              </w:rPr>
            </w:pPr>
          </w:p>
        </w:tc>
        <w:tc>
          <w:tcPr>
            <w:tcW w:w="987" w:type="dxa"/>
            <w:vAlign w:val="center"/>
            <w:hideMark/>
          </w:tcPr>
          <w:p w14:paraId="672E7798" w14:textId="77777777" w:rsidR="006A3C74" w:rsidRPr="008A6D4E" w:rsidRDefault="006A3C74" w:rsidP="006A3C74">
            <w:pPr>
              <w:jc w:val="center"/>
              <w:rPr>
                <w:rFonts w:ascii="Century Gothic" w:eastAsia="Times New Roman" w:hAnsi="Century Gothic" w:cs="Times New Roman"/>
                <w:sz w:val="16"/>
                <w:szCs w:val="16"/>
              </w:rPr>
            </w:pPr>
          </w:p>
        </w:tc>
        <w:tc>
          <w:tcPr>
            <w:tcW w:w="992" w:type="dxa"/>
            <w:vAlign w:val="center"/>
            <w:hideMark/>
          </w:tcPr>
          <w:p w14:paraId="7CAF0018" w14:textId="77777777" w:rsidR="006A3C74" w:rsidRPr="008A6D4E" w:rsidRDefault="006A3C74" w:rsidP="006A3C74">
            <w:pPr>
              <w:jc w:val="center"/>
              <w:rPr>
                <w:rFonts w:ascii="Century Gothic" w:eastAsia="Times New Roman" w:hAnsi="Century Gothic" w:cs="Times New Roman"/>
                <w:sz w:val="16"/>
                <w:szCs w:val="16"/>
              </w:rPr>
            </w:pPr>
          </w:p>
        </w:tc>
      </w:tr>
      <w:tr w:rsidR="00B15C9E" w:rsidRPr="008A6D4E" w14:paraId="15B07CB7" w14:textId="77777777">
        <w:trPr>
          <w:trHeight w:val="20"/>
        </w:trPr>
        <w:tc>
          <w:tcPr>
            <w:tcW w:w="2400" w:type="dxa"/>
            <w:hideMark/>
          </w:tcPr>
          <w:p w14:paraId="00145D24" w14:textId="7B34828A" w:rsidR="00B15C9E" w:rsidRPr="008A6D4E" w:rsidRDefault="00B15C9E" w:rsidP="00B15C9E">
            <w:pPr>
              <w:rPr>
                <w:rFonts w:ascii="Century Gothic" w:eastAsia="Times New Roman" w:hAnsi="Century Gothic" w:cs="Times New Roman"/>
                <w:sz w:val="16"/>
                <w:szCs w:val="16"/>
              </w:rPr>
            </w:pPr>
            <w:r w:rsidRPr="008A6D4E">
              <w:rPr>
                <w:rFonts w:ascii="Century Gothic" w:hAnsi="Century Gothic"/>
                <w:sz w:val="16"/>
                <w:szCs w:val="16"/>
              </w:rPr>
              <w:t>Громадські будівлі</w:t>
            </w:r>
          </w:p>
        </w:tc>
        <w:tc>
          <w:tcPr>
            <w:tcW w:w="1134" w:type="dxa"/>
            <w:hideMark/>
          </w:tcPr>
          <w:p w14:paraId="2845D14C" w14:textId="70D1A5DA"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23 690</w:t>
            </w:r>
          </w:p>
        </w:tc>
        <w:tc>
          <w:tcPr>
            <w:tcW w:w="992" w:type="dxa"/>
            <w:hideMark/>
          </w:tcPr>
          <w:p w14:paraId="197B1253" w14:textId="392A5F3F"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1,75%</w:t>
            </w:r>
          </w:p>
        </w:tc>
        <w:tc>
          <w:tcPr>
            <w:tcW w:w="1139" w:type="dxa"/>
            <w:hideMark/>
          </w:tcPr>
          <w:p w14:paraId="217AC6BB" w14:textId="4CB94956"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22 587</w:t>
            </w:r>
          </w:p>
        </w:tc>
        <w:tc>
          <w:tcPr>
            <w:tcW w:w="988" w:type="dxa"/>
            <w:hideMark/>
          </w:tcPr>
          <w:p w14:paraId="7E26BFD5" w14:textId="4632C1A7"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6 324</w:t>
            </w:r>
          </w:p>
        </w:tc>
        <w:tc>
          <w:tcPr>
            <w:tcW w:w="997" w:type="dxa"/>
            <w:hideMark/>
          </w:tcPr>
          <w:p w14:paraId="2F9A4EA8" w14:textId="2C6DB66B"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28,00%</w:t>
            </w:r>
          </w:p>
        </w:tc>
        <w:tc>
          <w:tcPr>
            <w:tcW w:w="987" w:type="dxa"/>
            <w:hideMark/>
          </w:tcPr>
          <w:p w14:paraId="4DC85BAC" w14:textId="665B7E53"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4 577</w:t>
            </w:r>
          </w:p>
        </w:tc>
        <w:tc>
          <w:tcPr>
            <w:tcW w:w="992" w:type="dxa"/>
            <w:hideMark/>
          </w:tcPr>
          <w:p w14:paraId="1A71AAC1" w14:textId="25D412BB"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28,14%</w:t>
            </w:r>
          </w:p>
        </w:tc>
      </w:tr>
      <w:tr w:rsidR="00B15C9E" w:rsidRPr="008A6D4E" w14:paraId="35BBC781" w14:textId="77777777">
        <w:trPr>
          <w:trHeight w:val="20"/>
        </w:trPr>
        <w:tc>
          <w:tcPr>
            <w:tcW w:w="2400" w:type="dxa"/>
          </w:tcPr>
          <w:p w14:paraId="2EAD40B6" w14:textId="3CD86361" w:rsidR="00B15C9E" w:rsidRPr="008A6D4E" w:rsidRDefault="00B15C9E" w:rsidP="00B15C9E">
            <w:pPr>
              <w:rPr>
                <w:rFonts w:ascii="Century Gothic" w:eastAsia="Times New Roman" w:hAnsi="Century Gothic" w:cs="Times New Roman"/>
                <w:sz w:val="16"/>
                <w:szCs w:val="16"/>
              </w:rPr>
            </w:pPr>
            <w:r w:rsidRPr="008A6D4E">
              <w:rPr>
                <w:rFonts w:ascii="Century Gothic" w:hAnsi="Century Gothic"/>
                <w:sz w:val="16"/>
                <w:szCs w:val="16"/>
              </w:rPr>
              <w:t>Житлові будинки</w:t>
            </w:r>
          </w:p>
        </w:tc>
        <w:tc>
          <w:tcPr>
            <w:tcW w:w="1134" w:type="dxa"/>
          </w:tcPr>
          <w:p w14:paraId="479863DA" w14:textId="66951B40"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265 203</w:t>
            </w:r>
          </w:p>
        </w:tc>
        <w:tc>
          <w:tcPr>
            <w:tcW w:w="992" w:type="dxa"/>
          </w:tcPr>
          <w:p w14:paraId="3C3B84F4" w14:textId="0D0CB7E0"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13,60%</w:t>
            </w:r>
          </w:p>
        </w:tc>
        <w:tc>
          <w:tcPr>
            <w:tcW w:w="1139" w:type="dxa"/>
          </w:tcPr>
          <w:p w14:paraId="5268478D" w14:textId="0389F29D"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294 286</w:t>
            </w:r>
          </w:p>
        </w:tc>
        <w:tc>
          <w:tcPr>
            <w:tcW w:w="988" w:type="dxa"/>
          </w:tcPr>
          <w:p w14:paraId="058DCDEF" w14:textId="0714CDCA"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48 667</w:t>
            </w:r>
          </w:p>
        </w:tc>
        <w:tc>
          <w:tcPr>
            <w:tcW w:w="997" w:type="dxa"/>
          </w:tcPr>
          <w:p w14:paraId="2C21F7E8" w14:textId="3748021B"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16,54%</w:t>
            </w:r>
          </w:p>
        </w:tc>
        <w:tc>
          <w:tcPr>
            <w:tcW w:w="987" w:type="dxa"/>
          </w:tcPr>
          <w:p w14:paraId="2E304DF5" w14:textId="7EB272D9"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68 058</w:t>
            </w:r>
          </w:p>
        </w:tc>
        <w:tc>
          <w:tcPr>
            <w:tcW w:w="992" w:type="dxa"/>
          </w:tcPr>
          <w:p w14:paraId="0E2B7F35" w14:textId="0178AB28"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27,71%</w:t>
            </w:r>
          </w:p>
        </w:tc>
      </w:tr>
      <w:tr w:rsidR="00B15C9E" w:rsidRPr="008A6D4E" w14:paraId="0586AC9C" w14:textId="77777777">
        <w:trPr>
          <w:trHeight w:val="20"/>
        </w:trPr>
        <w:tc>
          <w:tcPr>
            <w:tcW w:w="2400" w:type="dxa"/>
            <w:hideMark/>
          </w:tcPr>
          <w:p w14:paraId="7FE182FD" w14:textId="0B691E15" w:rsidR="00B15C9E" w:rsidRPr="008A6D4E" w:rsidRDefault="00B15C9E" w:rsidP="00B15C9E">
            <w:pPr>
              <w:rPr>
                <w:rFonts w:ascii="Century Gothic" w:eastAsia="Times New Roman" w:hAnsi="Century Gothic" w:cs="Times New Roman"/>
                <w:i/>
                <w:iCs/>
                <w:sz w:val="16"/>
                <w:szCs w:val="16"/>
              </w:rPr>
            </w:pPr>
            <w:r w:rsidRPr="008A6D4E">
              <w:rPr>
                <w:rFonts w:ascii="Century Gothic" w:hAnsi="Century Gothic"/>
                <w:sz w:val="16"/>
                <w:szCs w:val="16"/>
              </w:rPr>
              <w:t>Багатоквартирні будинки</w:t>
            </w:r>
          </w:p>
        </w:tc>
        <w:tc>
          <w:tcPr>
            <w:tcW w:w="1134" w:type="dxa"/>
            <w:hideMark/>
          </w:tcPr>
          <w:p w14:paraId="096B3008" w14:textId="3E0061AC"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138 955</w:t>
            </w:r>
          </w:p>
        </w:tc>
        <w:tc>
          <w:tcPr>
            <w:tcW w:w="992" w:type="dxa"/>
            <w:hideMark/>
          </w:tcPr>
          <w:p w14:paraId="701E49CB" w14:textId="09E15E48"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5,05%</w:t>
            </w:r>
          </w:p>
        </w:tc>
        <w:tc>
          <w:tcPr>
            <w:tcW w:w="1139" w:type="dxa"/>
            <w:hideMark/>
          </w:tcPr>
          <w:p w14:paraId="5501D500" w14:textId="38D8C9E4"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149 340</w:t>
            </w:r>
          </w:p>
        </w:tc>
        <w:tc>
          <w:tcPr>
            <w:tcW w:w="988" w:type="dxa"/>
            <w:hideMark/>
          </w:tcPr>
          <w:p w14:paraId="42553C56" w14:textId="19DE28C6"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28 375</w:t>
            </w:r>
          </w:p>
        </w:tc>
        <w:tc>
          <w:tcPr>
            <w:tcW w:w="997" w:type="dxa"/>
            <w:hideMark/>
          </w:tcPr>
          <w:p w14:paraId="5AF89931" w14:textId="6E1D57A0"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19,00%</w:t>
            </w:r>
          </w:p>
        </w:tc>
        <w:tc>
          <w:tcPr>
            <w:tcW w:w="987" w:type="dxa"/>
            <w:hideMark/>
          </w:tcPr>
          <w:p w14:paraId="0E19C080" w14:textId="77D23855"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19 894</w:t>
            </w:r>
          </w:p>
        </w:tc>
        <w:tc>
          <w:tcPr>
            <w:tcW w:w="992" w:type="dxa"/>
            <w:hideMark/>
          </w:tcPr>
          <w:p w14:paraId="0CFA9DDC" w14:textId="56700645"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16,45%</w:t>
            </w:r>
          </w:p>
        </w:tc>
      </w:tr>
      <w:tr w:rsidR="00B15C9E" w:rsidRPr="008A6D4E" w14:paraId="15E9C5A2" w14:textId="77777777">
        <w:trPr>
          <w:trHeight w:val="20"/>
        </w:trPr>
        <w:tc>
          <w:tcPr>
            <w:tcW w:w="2400" w:type="dxa"/>
            <w:hideMark/>
          </w:tcPr>
          <w:p w14:paraId="1A988C2E" w14:textId="70DF5349" w:rsidR="00B15C9E" w:rsidRPr="008A6D4E" w:rsidRDefault="00B15C9E" w:rsidP="00B15C9E">
            <w:pPr>
              <w:rPr>
                <w:rFonts w:ascii="Century Gothic" w:eastAsia="Times New Roman" w:hAnsi="Century Gothic" w:cs="Times New Roman"/>
                <w:i/>
                <w:iCs/>
                <w:sz w:val="16"/>
                <w:szCs w:val="16"/>
              </w:rPr>
            </w:pPr>
            <w:r w:rsidRPr="008A6D4E">
              <w:rPr>
                <w:rFonts w:ascii="Century Gothic" w:hAnsi="Century Gothic"/>
                <w:sz w:val="16"/>
                <w:szCs w:val="16"/>
              </w:rPr>
              <w:t>Одно- та двоквартирні будинки</w:t>
            </w:r>
          </w:p>
        </w:tc>
        <w:tc>
          <w:tcPr>
            <w:tcW w:w="1134" w:type="dxa"/>
            <w:hideMark/>
          </w:tcPr>
          <w:p w14:paraId="69467A54" w14:textId="6BE653B7"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126 248</w:t>
            </w:r>
          </w:p>
        </w:tc>
        <w:tc>
          <w:tcPr>
            <w:tcW w:w="992" w:type="dxa"/>
            <w:hideMark/>
          </w:tcPr>
          <w:p w14:paraId="4FCFDC81" w14:textId="2602B4AB"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23,00%</w:t>
            </w:r>
          </w:p>
        </w:tc>
        <w:tc>
          <w:tcPr>
            <w:tcW w:w="1139" w:type="dxa"/>
            <w:hideMark/>
          </w:tcPr>
          <w:p w14:paraId="744B2198" w14:textId="501C83F0"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144 946</w:t>
            </w:r>
          </w:p>
        </w:tc>
        <w:tc>
          <w:tcPr>
            <w:tcW w:w="988" w:type="dxa"/>
            <w:hideMark/>
          </w:tcPr>
          <w:p w14:paraId="0154B12B" w14:textId="6A2BEEC0"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20 292</w:t>
            </w:r>
          </w:p>
        </w:tc>
        <w:tc>
          <w:tcPr>
            <w:tcW w:w="997" w:type="dxa"/>
            <w:hideMark/>
          </w:tcPr>
          <w:p w14:paraId="291D764B" w14:textId="04830E5C"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14,00%</w:t>
            </w:r>
          </w:p>
        </w:tc>
        <w:tc>
          <w:tcPr>
            <w:tcW w:w="987" w:type="dxa"/>
            <w:hideMark/>
          </w:tcPr>
          <w:p w14:paraId="6A4FF383" w14:textId="1EAC27AA"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48 164</w:t>
            </w:r>
          </w:p>
        </w:tc>
        <w:tc>
          <w:tcPr>
            <w:tcW w:w="992" w:type="dxa"/>
            <w:hideMark/>
          </w:tcPr>
          <w:p w14:paraId="183DCCE2" w14:textId="695E4A0E" w:rsidR="00B15C9E" w:rsidRPr="008A6D4E" w:rsidRDefault="00B15C9E" w:rsidP="00B15C9E">
            <w:pPr>
              <w:jc w:val="center"/>
              <w:rPr>
                <w:rFonts w:ascii="Century Gothic" w:eastAsia="Times New Roman" w:hAnsi="Century Gothic" w:cs="Times New Roman"/>
                <w:i/>
                <w:iCs/>
                <w:sz w:val="16"/>
                <w:szCs w:val="16"/>
              </w:rPr>
            </w:pPr>
            <w:r w:rsidRPr="008A6D4E">
              <w:rPr>
                <w:rFonts w:ascii="Century Gothic" w:hAnsi="Century Gothic"/>
                <w:sz w:val="16"/>
                <w:szCs w:val="16"/>
              </w:rPr>
              <w:t>38,64%</w:t>
            </w:r>
          </w:p>
        </w:tc>
      </w:tr>
      <w:tr w:rsidR="00B15C9E" w:rsidRPr="008A6D4E" w14:paraId="67B4F306" w14:textId="77777777">
        <w:trPr>
          <w:trHeight w:val="20"/>
        </w:trPr>
        <w:tc>
          <w:tcPr>
            <w:tcW w:w="2400" w:type="dxa"/>
          </w:tcPr>
          <w:p w14:paraId="5A199684" w14:textId="614BDA2B" w:rsidR="00B15C9E" w:rsidRPr="008A6D4E" w:rsidRDefault="00B15C9E" w:rsidP="00B15C9E">
            <w:pPr>
              <w:rPr>
                <w:rFonts w:ascii="Century Gothic" w:eastAsia="Times New Roman" w:hAnsi="Century Gothic" w:cs="Times New Roman"/>
                <w:sz w:val="16"/>
                <w:szCs w:val="16"/>
              </w:rPr>
            </w:pPr>
            <w:r w:rsidRPr="008A6D4E">
              <w:rPr>
                <w:rFonts w:ascii="Century Gothic" w:hAnsi="Century Gothic"/>
                <w:sz w:val="16"/>
                <w:szCs w:val="16"/>
              </w:rPr>
              <w:t>Об’єкти теплопостачання</w:t>
            </w:r>
          </w:p>
        </w:tc>
        <w:tc>
          <w:tcPr>
            <w:tcW w:w="1134" w:type="dxa"/>
          </w:tcPr>
          <w:p w14:paraId="22B020B2" w14:textId="35FD90B8" w:rsidR="00B15C9E" w:rsidRPr="008A6D4E" w:rsidRDefault="00B15C9E" w:rsidP="00B15C9E">
            <w:pPr>
              <w:jc w:val="center"/>
              <w:rPr>
                <w:rFonts w:ascii="Century Gothic" w:hAnsi="Century Gothic"/>
                <w:sz w:val="16"/>
                <w:szCs w:val="16"/>
              </w:rPr>
            </w:pPr>
            <w:r w:rsidRPr="008A6D4E">
              <w:rPr>
                <w:rFonts w:ascii="Century Gothic" w:hAnsi="Century Gothic"/>
                <w:sz w:val="16"/>
                <w:szCs w:val="16"/>
              </w:rPr>
              <w:t>34 848</w:t>
            </w:r>
          </w:p>
        </w:tc>
        <w:tc>
          <w:tcPr>
            <w:tcW w:w="992" w:type="dxa"/>
          </w:tcPr>
          <w:p w14:paraId="59E2FEDD" w14:textId="5BA5A84D" w:rsidR="00B15C9E" w:rsidRPr="008A6D4E" w:rsidRDefault="00B15C9E" w:rsidP="00B15C9E">
            <w:pPr>
              <w:jc w:val="center"/>
              <w:rPr>
                <w:rFonts w:ascii="Century Gothic" w:hAnsi="Century Gothic"/>
                <w:sz w:val="16"/>
                <w:szCs w:val="16"/>
              </w:rPr>
            </w:pPr>
            <w:r w:rsidRPr="008A6D4E">
              <w:rPr>
                <w:rFonts w:ascii="Century Gothic" w:hAnsi="Century Gothic"/>
                <w:sz w:val="16"/>
                <w:szCs w:val="16"/>
              </w:rPr>
              <w:t>0,40%</w:t>
            </w:r>
          </w:p>
        </w:tc>
        <w:tc>
          <w:tcPr>
            <w:tcW w:w="1139" w:type="dxa"/>
          </w:tcPr>
          <w:p w14:paraId="745858F2" w14:textId="7D367A6B" w:rsidR="00B15C9E" w:rsidRPr="008A6D4E" w:rsidRDefault="00B15C9E" w:rsidP="00B15C9E">
            <w:pPr>
              <w:jc w:val="center"/>
              <w:rPr>
                <w:rFonts w:ascii="Century Gothic" w:hAnsi="Century Gothic"/>
                <w:sz w:val="16"/>
                <w:szCs w:val="16"/>
              </w:rPr>
            </w:pPr>
            <w:r w:rsidRPr="008A6D4E">
              <w:rPr>
                <w:rFonts w:ascii="Century Gothic" w:hAnsi="Century Gothic"/>
                <w:sz w:val="16"/>
                <w:szCs w:val="16"/>
              </w:rPr>
              <w:t>40 776</w:t>
            </w:r>
          </w:p>
        </w:tc>
        <w:tc>
          <w:tcPr>
            <w:tcW w:w="988" w:type="dxa"/>
          </w:tcPr>
          <w:p w14:paraId="7C5934FF" w14:textId="2E036304" w:rsidR="00B15C9E" w:rsidRPr="008A6D4E" w:rsidRDefault="00B15C9E" w:rsidP="00B15C9E">
            <w:pPr>
              <w:jc w:val="center"/>
              <w:rPr>
                <w:rFonts w:ascii="Century Gothic" w:hAnsi="Century Gothic"/>
                <w:sz w:val="16"/>
                <w:szCs w:val="16"/>
              </w:rPr>
            </w:pPr>
            <w:r w:rsidRPr="008A6D4E">
              <w:rPr>
                <w:rFonts w:ascii="Century Gothic" w:hAnsi="Century Gothic"/>
                <w:sz w:val="16"/>
                <w:szCs w:val="16"/>
              </w:rPr>
              <w:t>8 155</w:t>
            </w:r>
          </w:p>
        </w:tc>
        <w:tc>
          <w:tcPr>
            <w:tcW w:w="997" w:type="dxa"/>
          </w:tcPr>
          <w:p w14:paraId="055308DC" w14:textId="52FA6BF1" w:rsidR="00B15C9E" w:rsidRPr="008A6D4E" w:rsidRDefault="00B15C9E" w:rsidP="00B15C9E">
            <w:pPr>
              <w:jc w:val="center"/>
              <w:rPr>
                <w:rFonts w:ascii="Century Gothic" w:hAnsi="Century Gothic"/>
                <w:sz w:val="16"/>
                <w:szCs w:val="16"/>
              </w:rPr>
            </w:pPr>
            <w:r w:rsidRPr="008A6D4E">
              <w:rPr>
                <w:rFonts w:ascii="Century Gothic" w:hAnsi="Century Gothic"/>
                <w:sz w:val="16"/>
                <w:szCs w:val="16"/>
              </w:rPr>
              <w:t>20,00%</w:t>
            </w:r>
          </w:p>
        </w:tc>
        <w:tc>
          <w:tcPr>
            <w:tcW w:w="987" w:type="dxa"/>
          </w:tcPr>
          <w:p w14:paraId="5D879AE4" w14:textId="6C0BCE12" w:rsidR="00B15C9E" w:rsidRPr="008A6D4E" w:rsidRDefault="00B15C9E" w:rsidP="00B15C9E">
            <w:pPr>
              <w:jc w:val="center"/>
              <w:rPr>
                <w:rFonts w:ascii="Century Gothic" w:hAnsi="Century Gothic"/>
                <w:sz w:val="16"/>
                <w:szCs w:val="16"/>
              </w:rPr>
            </w:pPr>
            <w:r w:rsidRPr="008A6D4E">
              <w:rPr>
                <w:rFonts w:ascii="Century Gothic" w:hAnsi="Century Gothic"/>
                <w:sz w:val="16"/>
                <w:szCs w:val="16"/>
              </w:rPr>
              <w:t>8 365</w:t>
            </w:r>
          </w:p>
        </w:tc>
        <w:tc>
          <w:tcPr>
            <w:tcW w:w="992" w:type="dxa"/>
          </w:tcPr>
          <w:p w14:paraId="364DF4CB" w14:textId="1BED7A5C" w:rsidR="00B15C9E" w:rsidRPr="008A6D4E" w:rsidRDefault="00B15C9E" w:rsidP="00B15C9E">
            <w:pPr>
              <w:jc w:val="center"/>
              <w:rPr>
                <w:rFonts w:ascii="Century Gothic" w:hAnsi="Century Gothic"/>
                <w:sz w:val="16"/>
                <w:szCs w:val="16"/>
              </w:rPr>
            </w:pPr>
            <w:r w:rsidRPr="008A6D4E">
              <w:rPr>
                <w:rFonts w:ascii="Century Gothic" w:hAnsi="Century Gothic"/>
                <w:sz w:val="16"/>
                <w:szCs w:val="16"/>
              </w:rPr>
              <w:t>25,64%</w:t>
            </w:r>
          </w:p>
        </w:tc>
      </w:tr>
      <w:tr w:rsidR="00B15C9E" w:rsidRPr="008A6D4E" w14:paraId="2F3F5A8D" w14:textId="77777777">
        <w:trPr>
          <w:trHeight w:val="20"/>
        </w:trPr>
        <w:tc>
          <w:tcPr>
            <w:tcW w:w="2400" w:type="dxa"/>
            <w:hideMark/>
          </w:tcPr>
          <w:p w14:paraId="444F8EED" w14:textId="283EA4EB" w:rsidR="00B15C9E" w:rsidRPr="008A6D4E" w:rsidRDefault="00B15C9E" w:rsidP="00B15C9E">
            <w:pPr>
              <w:rPr>
                <w:rFonts w:ascii="Century Gothic" w:eastAsia="Times New Roman" w:hAnsi="Century Gothic" w:cs="Times New Roman"/>
                <w:sz w:val="16"/>
                <w:szCs w:val="16"/>
              </w:rPr>
            </w:pPr>
            <w:r w:rsidRPr="008A6D4E">
              <w:rPr>
                <w:rFonts w:ascii="Century Gothic" w:hAnsi="Century Gothic"/>
                <w:sz w:val="16"/>
                <w:szCs w:val="16"/>
              </w:rPr>
              <w:t>Об’єкти водопостачання і водовідведення</w:t>
            </w:r>
          </w:p>
        </w:tc>
        <w:tc>
          <w:tcPr>
            <w:tcW w:w="1134" w:type="dxa"/>
            <w:hideMark/>
          </w:tcPr>
          <w:p w14:paraId="3B2AE0FB" w14:textId="50B038AC"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5 191</w:t>
            </w:r>
          </w:p>
        </w:tc>
        <w:tc>
          <w:tcPr>
            <w:tcW w:w="992" w:type="dxa"/>
            <w:hideMark/>
          </w:tcPr>
          <w:p w14:paraId="7705D093" w14:textId="6FE4664D"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10,97%</w:t>
            </w:r>
          </w:p>
        </w:tc>
        <w:tc>
          <w:tcPr>
            <w:tcW w:w="1139" w:type="dxa"/>
            <w:hideMark/>
          </w:tcPr>
          <w:p w14:paraId="351F9DF9" w14:textId="2BD3BFD2"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5 897</w:t>
            </w:r>
          </w:p>
        </w:tc>
        <w:tc>
          <w:tcPr>
            <w:tcW w:w="988" w:type="dxa"/>
            <w:hideMark/>
          </w:tcPr>
          <w:p w14:paraId="18FC3BFE" w14:textId="488DD359"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1 003</w:t>
            </w:r>
          </w:p>
        </w:tc>
        <w:tc>
          <w:tcPr>
            <w:tcW w:w="997" w:type="dxa"/>
            <w:hideMark/>
          </w:tcPr>
          <w:p w14:paraId="1F962D48" w14:textId="6E8553EA"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17,00%</w:t>
            </w:r>
          </w:p>
        </w:tc>
        <w:tc>
          <w:tcPr>
            <w:tcW w:w="987" w:type="dxa"/>
            <w:hideMark/>
          </w:tcPr>
          <w:p w14:paraId="5F53EADC" w14:textId="3E17D79C"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1 528</w:t>
            </w:r>
          </w:p>
        </w:tc>
        <w:tc>
          <w:tcPr>
            <w:tcW w:w="992" w:type="dxa"/>
            <w:hideMark/>
          </w:tcPr>
          <w:p w14:paraId="3165F39B" w14:textId="19500BAC"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31,21%</w:t>
            </w:r>
          </w:p>
        </w:tc>
      </w:tr>
      <w:tr w:rsidR="00B15C9E" w:rsidRPr="008A6D4E" w14:paraId="6F5248B5" w14:textId="77777777">
        <w:trPr>
          <w:trHeight w:val="20"/>
        </w:trPr>
        <w:tc>
          <w:tcPr>
            <w:tcW w:w="2400" w:type="dxa"/>
            <w:hideMark/>
          </w:tcPr>
          <w:p w14:paraId="2C819383" w14:textId="5D948A75" w:rsidR="00B15C9E" w:rsidRPr="008A6D4E" w:rsidRDefault="00B15C9E" w:rsidP="00B15C9E">
            <w:pPr>
              <w:rPr>
                <w:rFonts w:ascii="Century Gothic" w:eastAsia="Times New Roman" w:hAnsi="Century Gothic" w:cs="Times New Roman"/>
                <w:sz w:val="16"/>
                <w:szCs w:val="16"/>
              </w:rPr>
            </w:pPr>
            <w:r w:rsidRPr="008A6D4E">
              <w:rPr>
                <w:rFonts w:ascii="Century Gothic" w:hAnsi="Century Gothic"/>
                <w:sz w:val="16"/>
                <w:szCs w:val="16"/>
              </w:rPr>
              <w:t>Об’єкти зовнішнього освітлення</w:t>
            </w:r>
          </w:p>
        </w:tc>
        <w:tc>
          <w:tcPr>
            <w:tcW w:w="1134" w:type="dxa"/>
            <w:hideMark/>
          </w:tcPr>
          <w:p w14:paraId="0204DC97" w14:textId="129F0538"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1 898</w:t>
            </w:r>
          </w:p>
        </w:tc>
        <w:tc>
          <w:tcPr>
            <w:tcW w:w="992" w:type="dxa"/>
            <w:hideMark/>
          </w:tcPr>
          <w:p w14:paraId="0F8F31B9" w14:textId="55C85B12"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12,00%</w:t>
            </w:r>
          </w:p>
        </w:tc>
        <w:tc>
          <w:tcPr>
            <w:tcW w:w="1139" w:type="dxa"/>
            <w:hideMark/>
          </w:tcPr>
          <w:p w14:paraId="037347C7" w14:textId="68E52B76"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4 515</w:t>
            </w:r>
          </w:p>
        </w:tc>
        <w:tc>
          <w:tcPr>
            <w:tcW w:w="988" w:type="dxa"/>
            <w:hideMark/>
          </w:tcPr>
          <w:p w14:paraId="78953EEF" w14:textId="20B56111"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903</w:t>
            </w:r>
          </w:p>
        </w:tc>
        <w:tc>
          <w:tcPr>
            <w:tcW w:w="997" w:type="dxa"/>
            <w:hideMark/>
          </w:tcPr>
          <w:p w14:paraId="109C4605" w14:textId="2BECE35D"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20,00%</w:t>
            </w:r>
          </w:p>
        </w:tc>
        <w:tc>
          <w:tcPr>
            <w:tcW w:w="987" w:type="dxa"/>
            <w:hideMark/>
          </w:tcPr>
          <w:p w14:paraId="5636F692" w14:textId="28F80692"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592</w:t>
            </w:r>
          </w:p>
        </w:tc>
        <w:tc>
          <w:tcPr>
            <w:tcW w:w="992" w:type="dxa"/>
            <w:hideMark/>
          </w:tcPr>
          <w:p w14:paraId="159E2731" w14:textId="5B1DA4C0"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16,40%</w:t>
            </w:r>
          </w:p>
        </w:tc>
      </w:tr>
      <w:tr w:rsidR="00B15C9E" w:rsidRPr="008A6D4E" w14:paraId="2EA151D1" w14:textId="77777777">
        <w:trPr>
          <w:trHeight w:val="20"/>
        </w:trPr>
        <w:tc>
          <w:tcPr>
            <w:tcW w:w="2400" w:type="dxa"/>
            <w:hideMark/>
          </w:tcPr>
          <w:p w14:paraId="42BC33A7" w14:textId="72DC2F7E" w:rsidR="00B15C9E" w:rsidRPr="008A6D4E" w:rsidRDefault="00B15C9E" w:rsidP="00B15C9E">
            <w:pPr>
              <w:rPr>
                <w:rFonts w:ascii="Century Gothic" w:eastAsia="Times New Roman" w:hAnsi="Century Gothic" w:cs="Times New Roman"/>
                <w:sz w:val="16"/>
                <w:szCs w:val="16"/>
              </w:rPr>
            </w:pPr>
            <w:r w:rsidRPr="008A6D4E">
              <w:rPr>
                <w:rFonts w:ascii="Century Gothic" w:hAnsi="Century Gothic"/>
                <w:sz w:val="16"/>
                <w:szCs w:val="16"/>
              </w:rPr>
              <w:t>Об'єкти з управління побутовими відходами</w:t>
            </w:r>
          </w:p>
        </w:tc>
        <w:tc>
          <w:tcPr>
            <w:tcW w:w="1134" w:type="dxa"/>
            <w:hideMark/>
          </w:tcPr>
          <w:p w14:paraId="491656B9" w14:textId="0031079A"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692</w:t>
            </w:r>
          </w:p>
        </w:tc>
        <w:tc>
          <w:tcPr>
            <w:tcW w:w="992" w:type="dxa"/>
            <w:hideMark/>
          </w:tcPr>
          <w:p w14:paraId="7909D4DD" w14:textId="593E602C"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0,00%</w:t>
            </w:r>
          </w:p>
        </w:tc>
        <w:tc>
          <w:tcPr>
            <w:tcW w:w="1139" w:type="dxa"/>
            <w:hideMark/>
          </w:tcPr>
          <w:p w14:paraId="09382470" w14:textId="1570FF95"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516</w:t>
            </w:r>
          </w:p>
        </w:tc>
        <w:tc>
          <w:tcPr>
            <w:tcW w:w="988" w:type="dxa"/>
            <w:hideMark/>
          </w:tcPr>
          <w:p w14:paraId="49DAA3CB" w14:textId="2E80BB5C"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52</w:t>
            </w:r>
          </w:p>
        </w:tc>
        <w:tc>
          <w:tcPr>
            <w:tcW w:w="997" w:type="dxa"/>
            <w:hideMark/>
          </w:tcPr>
          <w:p w14:paraId="63CA8B0B" w14:textId="7754C5D3"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10,00%</w:t>
            </w:r>
          </w:p>
        </w:tc>
        <w:tc>
          <w:tcPr>
            <w:tcW w:w="987" w:type="dxa"/>
            <w:hideMark/>
          </w:tcPr>
          <w:p w14:paraId="6C451F34" w14:textId="58785D1A"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23</w:t>
            </w:r>
          </w:p>
        </w:tc>
        <w:tc>
          <w:tcPr>
            <w:tcW w:w="992" w:type="dxa"/>
            <w:hideMark/>
          </w:tcPr>
          <w:p w14:paraId="32CAF18C" w14:textId="24F8AFF1"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5,00%</w:t>
            </w:r>
          </w:p>
        </w:tc>
      </w:tr>
      <w:tr w:rsidR="00B15C9E" w:rsidRPr="008A6D4E" w14:paraId="5671EAB2" w14:textId="77777777">
        <w:trPr>
          <w:trHeight w:val="20"/>
        </w:trPr>
        <w:tc>
          <w:tcPr>
            <w:tcW w:w="2400" w:type="dxa"/>
            <w:hideMark/>
          </w:tcPr>
          <w:p w14:paraId="7DCC7D1D" w14:textId="6D4F862F" w:rsidR="00B15C9E" w:rsidRPr="008A6D4E" w:rsidRDefault="00B15C9E" w:rsidP="00B15C9E">
            <w:pPr>
              <w:rPr>
                <w:rFonts w:ascii="Century Gothic" w:eastAsia="Times New Roman" w:hAnsi="Century Gothic" w:cs="Times New Roman"/>
                <w:sz w:val="16"/>
                <w:szCs w:val="16"/>
              </w:rPr>
            </w:pPr>
            <w:r w:rsidRPr="008A6D4E">
              <w:rPr>
                <w:rFonts w:ascii="Century Gothic" w:hAnsi="Century Gothic"/>
                <w:sz w:val="16"/>
                <w:szCs w:val="16"/>
              </w:rPr>
              <w:t>Громадський транспорт</w:t>
            </w:r>
          </w:p>
        </w:tc>
        <w:tc>
          <w:tcPr>
            <w:tcW w:w="1134" w:type="dxa"/>
            <w:hideMark/>
          </w:tcPr>
          <w:p w14:paraId="28E8B899" w14:textId="6E5FAA8A"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4 682</w:t>
            </w:r>
          </w:p>
        </w:tc>
        <w:tc>
          <w:tcPr>
            <w:tcW w:w="992" w:type="dxa"/>
            <w:hideMark/>
          </w:tcPr>
          <w:p w14:paraId="02FE9130" w14:textId="1102BC08"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0,00%</w:t>
            </w:r>
          </w:p>
        </w:tc>
        <w:tc>
          <w:tcPr>
            <w:tcW w:w="1139" w:type="dxa"/>
            <w:hideMark/>
          </w:tcPr>
          <w:p w14:paraId="7B149C7A" w14:textId="23464AE3"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4 713</w:t>
            </w:r>
          </w:p>
        </w:tc>
        <w:tc>
          <w:tcPr>
            <w:tcW w:w="988" w:type="dxa"/>
            <w:hideMark/>
          </w:tcPr>
          <w:p w14:paraId="60C3DD72" w14:textId="3AF9B820"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410</w:t>
            </w:r>
          </w:p>
        </w:tc>
        <w:tc>
          <w:tcPr>
            <w:tcW w:w="997" w:type="dxa"/>
            <w:hideMark/>
          </w:tcPr>
          <w:p w14:paraId="55134930" w14:textId="7E3D5A72"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8,70%</w:t>
            </w:r>
          </w:p>
        </w:tc>
        <w:tc>
          <w:tcPr>
            <w:tcW w:w="987" w:type="dxa"/>
            <w:hideMark/>
          </w:tcPr>
          <w:p w14:paraId="5FEB8A0E" w14:textId="7DB39436"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215</w:t>
            </w:r>
          </w:p>
        </w:tc>
        <w:tc>
          <w:tcPr>
            <w:tcW w:w="992" w:type="dxa"/>
            <w:hideMark/>
          </w:tcPr>
          <w:p w14:paraId="6A1C3032" w14:textId="448E841A" w:rsidR="00B15C9E" w:rsidRPr="008A6D4E" w:rsidRDefault="00B15C9E" w:rsidP="00B15C9E">
            <w:pPr>
              <w:jc w:val="center"/>
              <w:rPr>
                <w:rFonts w:ascii="Century Gothic" w:eastAsia="Times New Roman" w:hAnsi="Century Gothic" w:cs="Times New Roman"/>
                <w:sz w:val="16"/>
                <w:szCs w:val="16"/>
              </w:rPr>
            </w:pPr>
            <w:r w:rsidRPr="008A6D4E">
              <w:rPr>
                <w:rFonts w:ascii="Century Gothic" w:hAnsi="Century Gothic"/>
                <w:sz w:val="16"/>
                <w:szCs w:val="16"/>
              </w:rPr>
              <w:t>5,00%</w:t>
            </w:r>
          </w:p>
        </w:tc>
      </w:tr>
      <w:tr w:rsidR="00B15C9E" w:rsidRPr="008A6D4E" w14:paraId="1EBF656E" w14:textId="77777777">
        <w:trPr>
          <w:trHeight w:val="20"/>
        </w:trPr>
        <w:tc>
          <w:tcPr>
            <w:tcW w:w="2400" w:type="dxa"/>
            <w:hideMark/>
          </w:tcPr>
          <w:p w14:paraId="6B458428" w14:textId="76A9A91E" w:rsidR="00B15C9E" w:rsidRPr="008A6D4E" w:rsidRDefault="00B15C9E" w:rsidP="00B15C9E">
            <w:pPr>
              <w:rPr>
                <w:rFonts w:ascii="Century Gothic" w:eastAsia="Times New Roman" w:hAnsi="Century Gothic" w:cs="Times New Roman"/>
                <w:b/>
                <w:bCs/>
                <w:sz w:val="16"/>
                <w:szCs w:val="16"/>
              </w:rPr>
            </w:pPr>
            <w:r w:rsidRPr="008A6D4E">
              <w:rPr>
                <w:rFonts w:ascii="Century Gothic" w:hAnsi="Century Gothic"/>
                <w:sz w:val="16"/>
                <w:szCs w:val="16"/>
              </w:rPr>
              <w:t>Всього (обов'язкові сектори)</w:t>
            </w:r>
          </w:p>
        </w:tc>
        <w:tc>
          <w:tcPr>
            <w:tcW w:w="1134" w:type="dxa"/>
            <w:hideMark/>
          </w:tcPr>
          <w:p w14:paraId="64EBD609" w14:textId="09807664" w:rsidR="00B15C9E" w:rsidRPr="008A6D4E" w:rsidRDefault="00B15C9E" w:rsidP="00B15C9E">
            <w:pPr>
              <w:jc w:val="center"/>
              <w:rPr>
                <w:rFonts w:ascii="Century Gothic" w:eastAsia="Times New Roman" w:hAnsi="Century Gothic" w:cs="Times New Roman"/>
                <w:b/>
                <w:bCs/>
                <w:sz w:val="16"/>
                <w:szCs w:val="16"/>
              </w:rPr>
            </w:pPr>
            <w:r w:rsidRPr="008A6D4E">
              <w:rPr>
                <w:rFonts w:ascii="Century Gothic" w:hAnsi="Century Gothic"/>
                <w:sz w:val="16"/>
                <w:szCs w:val="16"/>
              </w:rPr>
              <w:t>336 205</w:t>
            </w:r>
          </w:p>
        </w:tc>
        <w:tc>
          <w:tcPr>
            <w:tcW w:w="992" w:type="dxa"/>
            <w:hideMark/>
          </w:tcPr>
          <w:p w14:paraId="467EF980" w14:textId="6776C646" w:rsidR="00B15C9E" w:rsidRPr="008A6D4E" w:rsidRDefault="00B15C9E" w:rsidP="00B15C9E">
            <w:pPr>
              <w:jc w:val="center"/>
              <w:rPr>
                <w:rFonts w:ascii="Century Gothic" w:eastAsia="Times New Roman" w:hAnsi="Century Gothic" w:cs="Times New Roman"/>
                <w:b/>
                <w:bCs/>
                <w:sz w:val="16"/>
                <w:szCs w:val="16"/>
              </w:rPr>
            </w:pPr>
            <w:r w:rsidRPr="008A6D4E">
              <w:rPr>
                <w:rFonts w:ascii="Century Gothic" w:hAnsi="Century Gothic"/>
                <w:sz w:val="16"/>
                <w:szCs w:val="16"/>
              </w:rPr>
              <w:t>11,13%</w:t>
            </w:r>
          </w:p>
        </w:tc>
        <w:tc>
          <w:tcPr>
            <w:tcW w:w="1139" w:type="dxa"/>
            <w:hideMark/>
          </w:tcPr>
          <w:p w14:paraId="1036825D" w14:textId="11A8C5B2" w:rsidR="00B15C9E" w:rsidRPr="008A6D4E" w:rsidRDefault="00B15C9E" w:rsidP="00B15C9E">
            <w:pPr>
              <w:jc w:val="center"/>
              <w:rPr>
                <w:rFonts w:ascii="Century Gothic" w:eastAsia="Times New Roman" w:hAnsi="Century Gothic" w:cs="Times New Roman"/>
                <w:b/>
                <w:bCs/>
                <w:sz w:val="16"/>
                <w:szCs w:val="16"/>
              </w:rPr>
            </w:pPr>
            <w:r w:rsidRPr="008A6D4E">
              <w:rPr>
                <w:rFonts w:ascii="Century Gothic" w:hAnsi="Century Gothic"/>
                <w:sz w:val="16"/>
                <w:szCs w:val="16"/>
              </w:rPr>
              <w:t>373 291</w:t>
            </w:r>
          </w:p>
        </w:tc>
        <w:tc>
          <w:tcPr>
            <w:tcW w:w="988" w:type="dxa"/>
            <w:hideMark/>
          </w:tcPr>
          <w:p w14:paraId="1633DB9E" w14:textId="44850D60" w:rsidR="00B15C9E" w:rsidRPr="008A6D4E" w:rsidRDefault="00B15C9E" w:rsidP="00B15C9E">
            <w:pPr>
              <w:jc w:val="center"/>
              <w:rPr>
                <w:rFonts w:ascii="Century Gothic" w:eastAsia="Times New Roman" w:hAnsi="Century Gothic" w:cs="Times New Roman"/>
                <w:b/>
                <w:bCs/>
                <w:sz w:val="16"/>
                <w:szCs w:val="16"/>
              </w:rPr>
            </w:pPr>
            <w:r w:rsidRPr="008A6D4E">
              <w:rPr>
                <w:rFonts w:ascii="Century Gothic" w:hAnsi="Century Gothic"/>
                <w:sz w:val="16"/>
                <w:szCs w:val="16"/>
              </w:rPr>
              <w:t>65 514</w:t>
            </w:r>
          </w:p>
        </w:tc>
        <w:tc>
          <w:tcPr>
            <w:tcW w:w="997" w:type="dxa"/>
            <w:hideMark/>
          </w:tcPr>
          <w:p w14:paraId="5E7CE7DB" w14:textId="3B584462" w:rsidR="00B15C9E" w:rsidRPr="008A6D4E" w:rsidRDefault="00B15C9E" w:rsidP="00B15C9E">
            <w:pPr>
              <w:jc w:val="center"/>
              <w:rPr>
                <w:rFonts w:ascii="Century Gothic" w:eastAsia="Times New Roman" w:hAnsi="Century Gothic" w:cs="Times New Roman"/>
                <w:b/>
                <w:bCs/>
                <w:sz w:val="16"/>
                <w:szCs w:val="16"/>
              </w:rPr>
            </w:pPr>
            <w:r w:rsidRPr="008A6D4E">
              <w:rPr>
                <w:rFonts w:ascii="Century Gothic" w:hAnsi="Century Gothic"/>
                <w:sz w:val="16"/>
                <w:szCs w:val="16"/>
              </w:rPr>
              <w:t>17,55%</w:t>
            </w:r>
          </w:p>
        </w:tc>
        <w:tc>
          <w:tcPr>
            <w:tcW w:w="987" w:type="dxa"/>
            <w:hideMark/>
          </w:tcPr>
          <w:p w14:paraId="78D7A3E2" w14:textId="0788DA27" w:rsidR="00B15C9E" w:rsidRPr="008A6D4E" w:rsidRDefault="00B15C9E" w:rsidP="00B15C9E">
            <w:pPr>
              <w:jc w:val="center"/>
              <w:rPr>
                <w:rFonts w:ascii="Century Gothic" w:eastAsia="Times New Roman" w:hAnsi="Century Gothic" w:cs="Times New Roman"/>
                <w:b/>
                <w:bCs/>
                <w:sz w:val="16"/>
                <w:szCs w:val="16"/>
              </w:rPr>
            </w:pPr>
            <w:r w:rsidRPr="008A6D4E">
              <w:rPr>
                <w:rFonts w:ascii="Century Gothic" w:hAnsi="Century Gothic"/>
                <w:sz w:val="16"/>
                <w:szCs w:val="16"/>
              </w:rPr>
              <w:t>83 359</w:t>
            </w:r>
          </w:p>
        </w:tc>
        <w:tc>
          <w:tcPr>
            <w:tcW w:w="992" w:type="dxa"/>
            <w:hideMark/>
          </w:tcPr>
          <w:p w14:paraId="03B70174" w14:textId="48C9ED0E" w:rsidR="00B15C9E" w:rsidRPr="008A6D4E" w:rsidRDefault="00B15C9E" w:rsidP="00B15C9E">
            <w:pPr>
              <w:jc w:val="center"/>
              <w:rPr>
                <w:rFonts w:ascii="Century Gothic" w:eastAsia="Times New Roman" w:hAnsi="Century Gothic" w:cs="Times New Roman"/>
                <w:b/>
                <w:bCs/>
                <w:sz w:val="16"/>
                <w:szCs w:val="16"/>
              </w:rPr>
            </w:pPr>
            <w:r w:rsidRPr="008A6D4E">
              <w:rPr>
                <w:rFonts w:ascii="Century Gothic" w:hAnsi="Century Gothic"/>
                <w:sz w:val="16"/>
                <w:szCs w:val="16"/>
              </w:rPr>
              <w:t>27,08%</w:t>
            </w:r>
          </w:p>
        </w:tc>
      </w:tr>
      <w:tr w:rsidR="006A3C74" w:rsidRPr="008A6D4E" w14:paraId="47D4883A" w14:textId="77777777">
        <w:trPr>
          <w:trHeight w:val="20"/>
        </w:trPr>
        <w:tc>
          <w:tcPr>
            <w:tcW w:w="2400" w:type="dxa"/>
            <w:vAlign w:val="center"/>
            <w:hideMark/>
          </w:tcPr>
          <w:p w14:paraId="2FA2FFD5" w14:textId="77777777" w:rsidR="006A3C74" w:rsidRPr="008A6D4E" w:rsidRDefault="006A3C74" w:rsidP="006A3C74">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Інші сектори</w:t>
            </w:r>
          </w:p>
        </w:tc>
        <w:tc>
          <w:tcPr>
            <w:tcW w:w="1134" w:type="dxa"/>
            <w:vAlign w:val="center"/>
            <w:hideMark/>
          </w:tcPr>
          <w:p w14:paraId="1B3D642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992" w:type="dxa"/>
            <w:vAlign w:val="center"/>
            <w:hideMark/>
          </w:tcPr>
          <w:p w14:paraId="1D38C500"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1139" w:type="dxa"/>
            <w:vAlign w:val="center"/>
            <w:hideMark/>
          </w:tcPr>
          <w:p w14:paraId="25EA62C0"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988" w:type="dxa"/>
            <w:vAlign w:val="center"/>
            <w:hideMark/>
          </w:tcPr>
          <w:p w14:paraId="2BDB19BF"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997" w:type="dxa"/>
            <w:vAlign w:val="center"/>
            <w:hideMark/>
          </w:tcPr>
          <w:p w14:paraId="0F777E7E"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987" w:type="dxa"/>
            <w:vAlign w:val="center"/>
            <w:hideMark/>
          </w:tcPr>
          <w:p w14:paraId="763C73E6"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992" w:type="dxa"/>
            <w:vAlign w:val="center"/>
            <w:hideMark/>
          </w:tcPr>
          <w:p w14:paraId="08372D61"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r>
      <w:tr w:rsidR="000445A6" w:rsidRPr="008A6D4E" w14:paraId="410508B3" w14:textId="77777777">
        <w:trPr>
          <w:cnfStyle w:val="010000000000" w:firstRow="0" w:lastRow="1" w:firstColumn="0" w:lastColumn="0" w:oddVBand="0" w:evenVBand="0" w:oddHBand="0" w:evenHBand="0" w:firstRowFirstColumn="0" w:firstRowLastColumn="0" w:lastRowFirstColumn="0" w:lastRowLastColumn="0"/>
          <w:trHeight w:val="20"/>
        </w:trPr>
        <w:tc>
          <w:tcPr>
            <w:tcW w:w="2400" w:type="dxa"/>
            <w:vAlign w:val="center"/>
            <w:hideMark/>
          </w:tcPr>
          <w:p w14:paraId="3F7AF66E" w14:textId="77777777" w:rsidR="000445A6" w:rsidRPr="008A6D4E" w:rsidRDefault="000445A6" w:rsidP="000445A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ЗАГАЛОМ</w:t>
            </w:r>
          </w:p>
        </w:tc>
        <w:tc>
          <w:tcPr>
            <w:tcW w:w="1134" w:type="dxa"/>
            <w:vAlign w:val="center"/>
            <w:hideMark/>
          </w:tcPr>
          <w:p w14:paraId="6B4CC03C" w14:textId="1233461A" w:rsidR="000445A6" w:rsidRPr="008A6D4E" w:rsidRDefault="000445A6" w:rsidP="000445A6">
            <w:pPr>
              <w:jc w:val="center"/>
              <w:rPr>
                <w:rFonts w:ascii="Century Gothic" w:eastAsia="Times New Roman" w:hAnsi="Century Gothic" w:cs="Times New Roman"/>
                <w:sz w:val="16"/>
                <w:szCs w:val="16"/>
              </w:rPr>
            </w:pPr>
            <w:r w:rsidRPr="008A6D4E">
              <w:rPr>
                <w:rFonts w:ascii="Century Gothic" w:hAnsi="Century Gothic"/>
                <w:sz w:val="16"/>
                <w:szCs w:val="16"/>
              </w:rPr>
              <w:t>336 205</w:t>
            </w:r>
          </w:p>
        </w:tc>
        <w:tc>
          <w:tcPr>
            <w:tcW w:w="992" w:type="dxa"/>
            <w:vAlign w:val="center"/>
            <w:hideMark/>
          </w:tcPr>
          <w:p w14:paraId="7A77BBAC" w14:textId="494C5427" w:rsidR="000445A6" w:rsidRPr="008A6D4E" w:rsidRDefault="000445A6" w:rsidP="000445A6">
            <w:pPr>
              <w:jc w:val="center"/>
              <w:rPr>
                <w:rFonts w:ascii="Century Gothic" w:eastAsia="Times New Roman" w:hAnsi="Century Gothic" w:cs="Times New Roman"/>
                <w:sz w:val="16"/>
                <w:szCs w:val="16"/>
              </w:rPr>
            </w:pPr>
            <w:r w:rsidRPr="008A6D4E">
              <w:rPr>
                <w:rFonts w:ascii="Century Gothic" w:hAnsi="Century Gothic"/>
                <w:sz w:val="16"/>
                <w:szCs w:val="16"/>
              </w:rPr>
              <w:t>11,13%</w:t>
            </w:r>
          </w:p>
        </w:tc>
        <w:tc>
          <w:tcPr>
            <w:tcW w:w="1139" w:type="dxa"/>
            <w:vAlign w:val="center"/>
            <w:hideMark/>
          </w:tcPr>
          <w:p w14:paraId="5E67BBAE" w14:textId="489AAEE4" w:rsidR="000445A6" w:rsidRPr="008A6D4E" w:rsidRDefault="000445A6" w:rsidP="000445A6">
            <w:pPr>
              <w:jc w:val="center"/>
              <w:rPr>
                <w:rFonts w:ascii="Century Gothic" w:eastAsia="Times New Roman" w:hAnsi="Century Gothic" w:cs="Times New Roman"/>
                <w:sz w:val="16"/>
                <w:szCs w:val="16"/>
              </w:rPr>
            </w:pPr>
            <w:r w:rsidRPr="008A6D4E">
              <w:rPr>
                <w:rFonts w:ascii="Century Gothic" w:hAnsi="Century Gothic"/>
                <w:sz w:val="16"/>
                <w:szCs w:val="16"/>
              </w:rPr>
              <w:t>373 291</w:t>
            </w:r>
          </w:p>
        </w:tc>
        <w:tc>
          <w:tcPr>
            <w:tcW w:w="988" w:type="dxa"/>
            <w:vAlign w:val="center"/>
            <w:hideMark/>
          </w:tcPr>
          <w:p w14:paraId="4C97E856" w14:textId="7DBE0CA4" w:rsidR="000445A6" w:rsidRPr="008A6D4E" w:rsidRDefault="000445A6" w:rsidP="000445A6">
            <w:pPr>
              <w:jc w:val="center"/>
              <w:rPr>
                <w:rFonts w:ascii="Century Gothic" w:eastAsia="Times New Roman" w:hAnsi="Century Gothic" w:cs="Times New Roman"/>
                <w:sz w:val="16"/>
                <w:szCs w:val="16"/>
              </w:rPr>
            </w:pPr>
            <w:r w:rsidRPr="008A6D4E">
              <w:rPr>
                <w:rFonts w:ascii="Century Gothic" w:hAnsi="Century Gothic"/>
                <w:sz w:val="16"/>
                <w:szCs w:val="16"/>
              </w:rPr>
              <w:t>65 514</w:t>
            </w:r>
          </w:p>
        </w:tc>
        <w:tc>
          <w:tcPr>
            <w:tcW w:w="997" w:type="dxa"/>
            <w:vAlign w:val="center"/>
            <w:hideMark/>
          </w:tcPr>
          <w:p w14:paraId="7AB91B2F" w14:textId="0757ED2F" w:rsidR="000445A6" w:rsidRPr="008A6D4E" w:rsidRDefault="000445A6" w:rsidP="000445A6">
            <w:pPr>
              <w:jc w:val="center"/>
              <w:rPr>
                <w:rFonts w:ascii="Century Gothic" w:eastAsia="Times New Roman" w:hAnsi="Century Gothic" w:cs="Times New Roman"/>
                <w:sz w:val="16"/>
                <w:szCs w:val="16"/>
              </w:rPr>
            </w:pPr>
            <w:r w:rsidRPr="008A6D4E">
              <w:rPr>
                <w:rFonts w:ascii="Century Gothic" w:hAnsi="Century Gothic"/>
                <w:sz w:val="16"/>
                <w:szCs w:val="16"/>
              </w:rPr>
              <w:t>17,55%</w:t>
            </w:r>
          </w:p>
        </w:tc>
        <w:tc>
          <w:tcPr>
            <w:tcW w:w="987" w:type="dxa"/>
            <w:vAlign w:val="center"/>
            <w:hideMark/>
          </w:tcPr>
          <w:p w14:paraId="2A54C227" w14:textId="621C3B87" w:rsidR="000445A6" w:rsidRPr="008A6D4E" w:rsidRDefault="000445A6" w:rsidP="000445A6">
            <w:pPr>
              <w:jc w:val="center"/>
              <w:rPr>
                <w:rFonts w:ascii="Century Gothic" w:eastAsia="Times New Roman" w:hAnsi="Century Gothic" w:cs="Times New Roman"/>
                <w:sz w:val="16"/>
                <w:szCs w:val="16"/>
              </w:rPr>
            </w:pPr>
            <w:r w:rsidRPr="008A6D4E">
              <w:rPr>
                <w:rFonts w:ascii="Century Gothic" w:hAnsi="Century Gothic"/>
                <w:sz w:val="16"/>
                <w:szCs w:val="16"/>
              </w:rPr>
              <w:t>83 359</w:t>
            </w:r>
          </w:p>
        </w:tc>
        <w:tc>
          <w:tcPr>
            <w:tcW w:w="992" w:type="dxa"/>
            <w:vAlign w:val="center"/>
            <w:hideMark/>
          </w:tcPr>
          <w:p w14:paraId="10A91130" w14:textId="481D1626" w:rsidR="000445A6" w:rsidRPr="008A6D4E" w:rsidRDefault="000445A6" w:rsidP="000445A6">
            <w:pPr>
              <w:jc w:val="center"/>
              <w:rPr>
                <w:rFonts w:ascii="Century Gothic" w:eastAsia="Times New Roman" w:hAnsi="Century Gothic" w:cs="Times New Roman"/>
                <w:sz w:val="16"/>
                <w:szCs w:val="16"/>
              </w:rPr>
            </w:pPr>
            <w:r w:rsidRPr="008A6D4E">
              <w:rPr>
                <w:rFonts w:ascii="Century Gothic" w:hAnsi="Century Gothic"/>
                <w:sz w:val="16"/>
                <w:szCs w:val="16"/>
              </w:rPr>
              <w:t>27,08%</w:t>
            </w:r>
          </w:p>
        </w:tc>
      </w:tr>
    </w:tbl>
    <w:p w14:paraId="792B7F95" w14:textId="7A434D7E" w:rsidR="006A3C74" w:rsidRPr="008A6D4E" w:rsidRDefault="000445A6" w:rsidP="006A3C74">
      <w:pPr>
        <w:spacing w:before="160" w:after="0" w:line="259" w:lineRule="auto"/>
        <w:rPr>
          <w:rFonts w:ascii="Century Gothic" w:eastAsia="Calibri" w:hAnsi="Century Gothic" w:cs="Calibri"/>
          <w:kern w:val="0"/>
          <w:sz w:val="22"/>
          <w:szCs w:val="22"/>
          <w:lang w:eastAsia="uk-UA"/>
          <w14:ligatures w14:val="none"/>
        </w:rPr>
      </w:pPr>
      <w:r w:rsidRPr="008A6D4E">
        <w:rPr>
          <w:rFonts w:ascii="Century Gothic" w:hAnsi="Century Gothic"/>
          <w:noProof/>
          <w:lang w:eastAsia="uk-UA"/>
        </w:rPr>
        <w:drawing>
          <wp:inline distT="0" distB="0" distL="0" distR="0" wp14:anchorId="0300D416" wp14:editId="144F1CB3">
            <wp:extent cx="6120765" cy="4154805"/>
            <wp:effectExtent l="0" t="0" r="13335" b="0"/>
            <wp:docPr id="757074770"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BE77E0-E7A3-4598-AAD6-FE4E2F4967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4CA7F0D" w14:textId="77777777" w:rsidR="006A3C74" w:rsidRPr="008A6D4E" w:rsidRDefault="006A3C74" w:rsidP="006A3C74">
      <w:pPr>
        <w:spacing w:line="252" w:lineRule="auto"/>
        <w:jc w:val="center"/>
        <w:rPr>
          <w:rFonts w:ascii="Century Gothic" w:eastAsia="Calibri" w:hAnsi="Century Gothic" w:cs="Calibri"/>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 xml:space="preserve">Рисунок 3.13. Базова лінія та цільові показники сталого енергетичного розвитку громади, МВт*год </w:t>
      </w:r>
    </w:p>
    <w:p w14:paraId="3778DC62" w14:textId="77777777" w:rsidR="006A3C74" w:rsidRDefault="006A3C74" w:rsidP="006A3C74">
      <w:pPr>
        <w:spacing w:before="160" w:line="252" w:lineRule="auto"/>
        <w:jc w:val="both"/>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В таблицях нижче наведені індикативні (проміжні) цільові показники щодо підвищення енергетичної ефективності та розвитку відновлювальних джерел енергії на території територіальної громади у пріоритетних секторах.</w:t>
      </w:r>
    </w:p>
    <w:p w14:paraId="2603636B" w14:textId="77777777" w:rsidR="000419AF" w:rsidRPr="008A6D4E" w:rsidRDefault="000419AF" w:rsidP="006A3C74">
      <w:pPr>
        <w:spacing w:before="160" w:line="252" w:lineRule="auto"/>
        <w:jc w:val="both"/>
        <w:rPr>
          <w:rFonts w:ascii="Century Gothic" w:eastAsia="Times New Roman" w:hAnsi="Century Gothic" w:cs="Times New Roman"/>
          <w:color w:val="000000"/>
          <w:kern w:val="0"/>
          <w:sz w:val="22"/>
          <w:szCs w:val="22"/>
          <w:lang w:eastAsia="uk-UA"/>
          <w14:ligatures w14:val="none"/>
        </w:rPr>
      </w:pPr>
    </w:p>
    <w:p w14:paraId="32AB5A18" w14:textId="5F6CE26A" w:rsidR="006A3C74" w:rsidRPr="008A6D4E" w:rsidRDefault="006A3C74" w:rsidP="006A3C74">
      <w:pPr>
        <w:spacing w:before="160" w:after="0" w:line="252" w:lineRule="auto"/>
        <w:contextualSpacing/>
        <w:jc w:val="right"/>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lastRenderedPageBreak/>
        <w:t>Таблиця 3.2</w:t>
      </w:r>
      <w:r w:rsidR="000419AF">
        <w:rPr>
          <w:rFonts w:ascii="Century Gothic" w:eastAsia="Times New Roman" w:hAnsi="Century Gothic" w:cs="Times New Roman"/>
          <w:color w:val="000000"/>
          <w:kern w:val="0"/>
          <w:sz w:val="22"/>
          <w:szCs w:val="22"/>
          <w:lang w:eastAsia="uk-UA"/>
          <w14:ligatures w14:val="none"/>
        </w:rPr>
        <w:t>2</w:t>
      </w:r>
    </w:p>
    <w:p w14:paraId="72AC10EC" w14:textId="77777777" w:rsidR="006A3C74" w:rsidRPr="008A6D4E" w:rsidRDefault="006A3C74" w:rsidP="006A3C74">
      <w:pPr>
        <w:spacing w:after="0" w:line="252" w:lineRule="auto"/>
        <w:jc w:val="center"/>
        <w:rPr>
          <w:rFonts w:ascii="Century Gothic" w:eastAsia="Calibri" w:hAnsi="Century Gothic" w:cs="Calibri"/>
          <w:kern w:val="0"/>
          <w:sz w:val="22"/>
          <w:szCs w:val="22"/>
          <w:highlight w:val="yellow"/>
          <w:lang w:eastAsia="uk-UA"/>
          <w14:ligatures w14:val="none"/>
        </w:rPr>
      </w:pPr>
      <w:r w:rsidRPr="008A6D4E">
        <w:rPr>
          <w:rFonts w:ascii="Century Gothic" w:eastAsia="Times New Roman" w:hAnsi="Century Gothic" w:cs="Times New Roman"/>
          <w:color w:val="000000"/>
          <w:kern w:val="0"/>
          <w:sz w:val="22"/>
          <w:szCs w:val="22"/>
          <w:lang w:eastAsia="uk-UA"/>
          <w14:ligatures w14:val="none"/>
        </w:rPr>
        <w:t>Щорічні індикативні показники підвищення енергоефективності</w:t>
      </w:r>
    </w:p>
    <w:tbl>
      <w:tblPr>
        <w:tblStyle w:val="-513"/>
        <w:tblW w:w="0" w:type="auto"/>
        <w:tblLook w:val="0620" w:firstRow="1" w:lastRow="0" w:firstColumn="0" w:lastColumn="0" w:noHBand="1" w:noVBand="1"/>
      </w:tblPr>
      <w:tblGrid>
        <w:gridCol w:w="3159"/>
        <w:gridCol w:w="1158"/>
        <w:gridCol w:w="701"/>
        <w:gridCol w:w="815"/>
        <w:gridCol w:w="784"/>
        <w:gridCol w:w="739"/>
        <w:gridCol w:w="757"/>
        <w:gridCol w:w="757"/>
        <w:gridCol w:w="757"/>
      </w:tblGrid>
      <w:tr w:rsidR="00945AF8" w:rsidRPr="008A6D4E" w14:paraId="03623828" w14:textId="77777777" w:rsidTr="00945AF8">
        <w:trPr>
          <w:cnfStyle w:val="100000000000" w:firstRow="1" w:lastRow="0" w:firstColumn="0" w:lastColumn="0" w:oddVBand="0" w:evenVBand="0" w:oddHBand="0" w:evenHBand="0" w:firstRowFirstColumn="0" w:firstRowLastColumn="0" w:lastRowFirstColumn="0" w:lastRowLastColumn="0"/>
          <w:trHeight w:val="20"/>
        </w:trPr>
        <w:tc>
          <w:tcPr>
            <w:tcW w:w="3539" w:type="dxa"/>
            <w:vAlign w:val="center"/>
            <w:hideMark/>
          </w:tcPr>
          <w:p w14:paraId="4E123581"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Назва пріоритетного сектора</w:t>
            </w:r>
          </w:p>
        </w:tc>
        <w:tc>
          <w:tcPr>
            <w:tcW w:w="709" w:type="dxa"/>
            <w:vAlign w:val="center"/>
            <w:hideMark/>
          </w:tcPr>
          <w:p w14:paraId="2B9B74CD"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 xml:space="preserve">Од. </w:t>
            </w:r>
            <w:proofErr w:type="spellStart"/>
            <w:r w:rsidRPr="008A6D4E">
              <w:rPr>
                <w:rFonts w:ascii="Century Gothic" w:eastAsia="Times New Roman" w:hAnsi="Century Gothic" w:cs="Times New Roman"/>
                <w:color w:val="auto"/>
                <w:sz w:val="16"/>
                <w:szCs w:val="16"/>
              </w:rPr>
              <w:t>вим</w:t>
            </w:r>
            <w:proofErr w:type="spellEnd"/>
            <w:r w:rsidRPr="008A6D4E">
              <w:rPr>
                <w:rFonts w:ascii="Century Gothic" w:eastAsia="Times New Roman" w:hAnsi="Century Gothic" w:cs="Times New Roman"/>
                <w:color w:val="auto"/>
                <w:sz w:val="16"/>
                <w:szCs w:val="16"/>
              </w:rPr>
              <w:t>.</w:t>
            </w:r>
          </w:p>
        </w:tc>
        <w:tc>
          <w:tcPr>
            <w:tcW w:w="709" w:type="dxa"/>
            <w:vAlign w:val="center"/>
            <w:hideMark/>
          </w:tcPr>
          <w:p w14:paraId="05DC9546"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2024</w:t>
            </w:r>
          </w:p>
        </w:tc>
        <w:tc>
          <w:tcPr>
            <w:tcW w:w="850" w:type="dxa"/>
            <w:vAlign w:val="center"/>
            <w:hideMark/>
          </w:tcPr>
          <w:p w14:paraId="7A5745C4"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2025</w:t>
            </w:r>
          </w:p>
        </w:tc>
        <w:tc>
          <w:tcPr>
            <w:tcW w:w="812" w:type="dxa"/>
            <w:vAlign w:val="center"/>
            <w:hideMark/>
          </w:tcPr>
          <w:p w14:paraId="011C57E8"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2026</w:t>
            </w:r>
          </w:p>
        </w:tc>
        <w:tc>
          <w:tcPr>
            <w:tcW w:w="0" w:type="auto"/>
            <w:vAlign w:val="center"/>
            <w:hideMark/>
          </w:tcPr>
          <w:p w14:paraId="376521BE"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2027</w:t>
            </w:r>
          </w:p>
        </w:tc>
        <w:tc>
          <w:tcPr>
            <w:tcW w:w="0" w:type="auto"/>
            <w:vAlign w:val="center"/>
            <w:hideMark/>
          </w:tcPr>
          <w:p w14:paraId="3DCC5449"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2028</w:t>
            </w:r>
          </w:p>
        </w:tc>
        <w:tc>
          <w:tcPr>
            <w:tcW w:w="0" w:type="auto"/>
            <w:vAlign w:val="center"/>
            <w:hideMark/>
          </w:tcPr>
          <w:p w14:paraId="62CA46CA"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2029</w:t>
            </w:r>
          </w:p>
        </w:tc>
        <w:tc>
          <w:tcPr>
            <w:tcW w:w="0" w:type="auto"/>
            <w:vAlign w:val="center"/>
            <w:hideMark/>
          </w:tcPr>
          <w:p w14:paraId="050A9E29" w14:textId="77777777" w:rsidR="006A3C74" w:rsidRPr="008A6D4E" w:rsidRDefault="006A3C74" w:rsidP="006A3C74">
            <w:pPr>
              <w:jc w:val="center"/>
              <w:rPr>
                <w:rFonts w:ascii="Century Gothic" w:eastAsia="Times New Roman" w:hAnsi="Century Gothic" w:cs="Times New Roman"/>
                <w:color w:val="auto"/>
                <w:sz w:val="16"/>
                <w:szCs w:val="16"/>
              </w:rPr>
            </w:pPr>
            <w:r w:rsidRPr="008A6D4E">
              <w:rPr>
                <w:rFonts w:ascii="Century Gothic" w:eastAsia="Times New Roman" w:hAnsi="Century Gothic" w:cs="Times New Roman"/>
                <w:color w:val="auto"/>
                <w:sz w:val="16"/>
                <w:szCs w:val="16"/>
              </w:rPr>
              <w:t>2030</w:t>
            </w:r>
          </w:p>
        </w:tc>
      </w:tr>
      <w:tr w:rsidR="00945AF8" w:rsidRPr="008A6D4E" w14:paraId="3CE5484C" w14:textId="77777777" w:rsidTr="00945AF8">
        <w:trPr>
          <w:trHeight w:val="20"/>
        </w:trPr>
        <w:tc>
          <w:tcPr>
            <w:tcW w:w="3539" w:type="dxa"/>
            <w:vAlign w:val="center"/>
            <w:hideMark/>
          </w:tcPr>
          <w:p w14:paraId="6A10FEEA"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Обов'язкові сектори</w:t>
            </w:r>
          </w:p>
        </w:tc>
        <w:tc>
          <w:tcPr>
            <w:tcW w:w="709" w:type="dxa"/>
            <w:vAlign w:val="center"/>
            <w:hideMark/>
          </w:tcPr>
          <w:p w14:paraId="2910538A" w14:textId="77777777" w:rsidR="006A3C74" w:rsidRPr="008A6D4E" w:rsidRDefault="006A3C74" w:rsidP="006A3C74">
            <w:pPr>
              <w:jc w:val="center"/>
              <w:rPr>
                <w:rFonts w:ascii="Century Gothic" w:eastAsia="Times New Roman" w:hAnsi="Century Gothic" w:cs="Times New Roman"/>
                <w:sz w:val="16"/>
                <w:szCs w:val="16"/>
              </w:rPr>
            </w:pPr>
          </w:p>
        </w:tc>
        <w:tc>
          <w:tcPr>
            <w:tcW w:w="709" w:type="dxa"/>
            <w:vAlign w:val="center"/>
            <w:hideMark/>
          </w:tcPr>
          <w:p w14:paraId="7261AAA0" w14:textId="77777777" w:rsidR="006A3C74" w:rsidRPr="008A6D4E" w:rsidRDefault="006A3C74" w:rsidP="006A3C74">
            <w:pPr>
              <w:jc w:val="center"/>
              <w:rPr>
                <w:rFonts w:ascii="Century Gothic" w:eastAsia="Times New Roman" w:hAnsi="Century Gothic" w:cs="Times New Roman"/>
                <w:sz w:val="16"/>
                <w:szCs w:val="16"/>
              </w:rPr>
            </w:pPr>
          </w:p>
        </w:tc>
        <w:tc>
          <w:tcPr>
            <w:tcW w:w="850" w:type="dxa"/>
            <w:vAlign w:val="center"/>
            <w:hideMark/>
          </w:tcPr>
          <w:p w14:paraId="27DB9FA2" w14:textId="77777777" w:rsidR="006A3C74" w:rsidRPr="008A6D4E" w:rsidRDefault="006A3C74" w:rsidP="006A3C74">
            <w:pPr>
              <w:jc w:val="center"/>
              <w:rPr>
                <w:rFonts w:ascii="Century Gothic" w:eastAsia="Times New Roman" w:hAnsi="Century Gothic" w:cs="Times New Roman"/>
                <w:sz w:val="16"/>
                <w:szCs w:val="16"/>
              </w:rPr>
            </w:pPr>
          </w:p>
        </w:tc>
        <w:tc>
          <w:tcPr>
            <w:tcW w:w="812" w:type="dxa"/>
            <w:vAlign w:val="center"/>
            <w:hideMark/>
          </w:tcPr>
          <w:p w14:paraId="2F87C5B8"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06B902B5"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02A98B96"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3D5CA4F3"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2630E59C" w14:textId="77777777" w:rsidR="006A3C74" w:rsidRPr="008A6D4E" w:rsidRDefault="006A3C74" w:rsidP="006A3C74">
            <w:pPr>
              <w:jc w:val="center"/>
              <w:rPr>
                <w:rFonts w:ascii="Century Gothic" w:eastAsia="Times New Roman" w:hAnsi="Century Gothic" w:cs="Times New Roman"/>
                <w:sz w:val="16"/>
                <w:szCs w:val="16"/>
              </w:rPr>
            </w:pPr>
          </w:p>
        </w:tc>
      </w:tr>
      <w:tr w:rsidR="00945AF8" w:rsidRPr="008A6D4E" w14:paraId="6D53796B" w14:textId="77777777" w:rsidTr="00945AF8">
        <w:trPr>
          <w:trHeight w:val="20"/>
        </w:trPr>
        <w:tc>
          <w:tcPr>
            <w:tcW w:w="3539" w:type="dxa"/>
            <w:vMerge w:val="restart"/>
            <w:vAlign w:val="center"/>
            <w:hideMark/>
          </w:tcPr>
          <w:p w14:paraId="43134F0C" w14:textId="77777777" w:rsidR="00945AF8" w:rsidRPr="008A6D4E" w:rsidRDefault="00945AF8" w:rsidP="00945AF8">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Громадські будівлі</w:t>
            </w:r>
          </w:p>
        </w:tc>
        <w:tc>
          <w:tcPr>
            <w:tcW w:w="709" w:type="dxa"/>
            <w:vAlign w:val="center"/>
            <w:hideMark/>
          </w:tcPr>
          <w:p w14:paraId="56CC451E" w14:textId="77777777" w:rsidR="00945AF8" w:rsidRPr="008A6D4E" w:rsidRDefault="00945AF8" w:rsidP="00945AF8">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709" w:type="dxa"/>
            <w:vAlign w:val="center"/>
            <w:hideMark/>
          </w:tcPr>
          <w:p w14:paraId="75846DDB" w14:textId="6D40094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678</w:t>
            </w:r>
          </w:p>
        </w:tc>
        <w:tc>
          <w:tcPr>
            <w:tcW w:w="850" w:type="dxa"/>
            <w:vAlign w:val="center"/>
            <w:hideMark/>
          </w:tcPr>
          <w:p w14:paraId="74776237" w14:textId="3D6DE7C7"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1 355</w:t>
            </w:r>
          </w:p>
        </w:tc>
        <w:tc>
          <w:tcPr>
            <w:tcW w:w="812" w:type="dxa"/>
            <w:vAlign w:val="center"/>
            <w:hideMark/>
          </w:tcPr>
          <w:p w14:paraId="22FFDB55" w14:textId="03B6CA25"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2 033</w:t>
            </w:r>
          </w:p>
        </w:tc>
        <w:tc>
          <w:tcPr>
            <w:tcW w:w="0" w:type="auto"/>
            <w:vAlign w:val="center"/>
            <w:hideMark/>
          </w:tcPr>
          <w:p w14:paraId="4C8E0F64" w14:textId="389FD512"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3 388</w:t>
            </w:r>
          </w:p>
        </w:tc>
        <w:tc>
          <w:tcPr>
            <w:tcW w:w="0" w:type="auto"/>
            <w:vAlign w:val="center"/>
            <w:hideMark/>
          </w:tcPr>
          <w:p w14:paraId="00F13C0F" w14:textId="1F28D556"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4 517</w:t>
            </w:r>
          </w:p>
        </w:tc>
        <w:tc>
          <w:tcPr>
            <w:tcW w:w="0" w:type="auto"/>
            <w:vAlign w:val="center"/>
            <w:hideMark/>
          </w:tcPr>
          <w:p w14:paraId="4199BEED" w14:textId="4802344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5 421</w:t>
            </w:r>
          </w:p>
        </w:tc>
        <w:tc>
          <w:tcPr>
            <w:tcW w:w="0" w:type="auto"/>
            <w:vAlign w:val="center"/>
            <w:hideMark/>
          </w:tcPr>
          <w:p w14:paraId="423E5BC5" w14:textId="520FF3B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6 324</w:t>
            </w:r>
          </w:p>
        </w:tc>
      </w:tr>
      <w:tr w:rsidR="00945AF8" w:rsidRPr="008A6D4E" w14:paraId="35486778" w14:textId="77777777" w:rsidTr="00945AF8">
        <w:trPr>
          <w:trHeight w:val="20"/>
        </w:trPr>
        <w:tc>
          <w:tcPr>
            <w:tcW w:w="3539" w:type="dxa"/>
            <w:vMerge/>
            <w:vAlign w:val="center"/>
            <w:hideMark/>
          </w:tcPr>
          <w:p w14:paraId="3665EA71" w14:textId="77777777" w:rsidR="00945AF8" w:rsidRPr="008A6D4E" w:rsidRDefault="00945AF8" w:rsidP="00945AF8">
            <w:pPr>
              <w:rPr>
                <w:rFonts w:ascii="Century Gothic" w:eastAsia="Times New Roman" w:hAnsi="Century Gothic" w:cs="Times New Roman"/>
                <w:sz w:val="16"/>
                <w:szCs w:val="16"/>
              </w:rPr>
            </w:pPr>
          </w:p>
        </w:tc>
        <w:tc>
          <w:tcPr>
            <w:tcW w:w="709" w:type="dxa"/>
            <w:vAlign w:val="center"/>
            <w:hideMark/>
          </w:tcPr>
          <w:p w14:paraId="7EDFD287" w14:textId="77777777" w:rsidR="00945AF8" w:rsidRPr="008A6D4E" w:rsidRDefault="00945AF8" w:rsidP="00945AF8">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709" w:type="dxa"/>
            <w:vAlign w:val="center"/>
            <w:hideMark/>
          </w:tcPr>
          <w:p w14:paraId="6B9C914E" w14:textId="66E57769"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3,00%</w:t>
            </w:r>
          </w:p>
        </w:tc>
        <w:tc>
          <w:tcPr>
            <w:tcW w:w="850" w:type="dxa"/>
            <w:vAlign w:val="center"/>
            <w:hideMark/>
          </w:tcPr>
          <w:p w14:paraId="707F5EBC" w14:textId="30AC4EB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6,00%</w:t>
            </w:r>
          </w:p>
        </w:tc>
        <w:tc>
          <w:tcPr>
            <w:tcW w:w="812" w:type="dxa"/>
            <w:vAlign w:val="center"/>
            <w:hideMark/>
          </w:tcPr>
          <w:p w14:paraId="616246CF" w14:textId="13B2B3CE"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0" w:type="auto"/>
            <w:vAlign w:val="center"/>
            <w:hideMark/>
          </w:tcPr>
          <w:p w14:paraId="12435E6D" w14:textId="67D9F805"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15,00%</w:t>
            </w:r>
          </w:p>
        </w:tc>
        <w:tc>
          <w:tcPr>
            <w:tcW w:w="0" w:type="auto"/>
            <w:vAlign w:val="center"/>
            <w:hideMark/>
          </w:tcPr>
          <w:p w14:paraId="3D8A2C4D" w14:textId="75F09EB2"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20,00%</w:t>
            </w:r>
          </w:p>
        </w:tc>
        <w:tc>
          <w:tcPr>
            <w:tcW w:w="0" w:type="auto"/>
            <w:vAlign w:val="center"/>
            <w:hideMark/>
          </w:tcPr>
          <w:p w14:paraId="78D2625B" w14:textId="7A6CFA8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24,00%</w:t>
            </w:r>
          </w:p>
        </w:tc>
        <w:tc>
          <w:tcPr>
            <w:tcW w:w="0" w:type="auto"/>
            <w:vAlign w:val="center"/>
            <w:hideMark/>
          </w:tcPr>
          <w:p w14:paraId="3A143BD7" w14:textId="6D0D2ADE"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28,00%</w:t>
            </w:r>
          </w:p>
        </w:tc>
      </w:tr>
      <w:tr w:rsidR="00945AF8" w:rsidRPr="008A6D4E" w14:paraId="0743AE03" w14:textId="77777777" w:rsidTr="00945AF8">
        <w:trPr>
          <w:trHeight w:val="20"/>
        </w:trPr>
        <w:tc>
          <w:tcPr>
            <w:tcW w:w="3539" w:type="dxa"/>
            <w:vMerge w:val="restart"/>
            <w:vAlign w:val="center"/>
            <w:hideMark/>
          </w:tcPr>
          <w:p w14:paraId="35B6418F" w14:textId="77777777" w:rsidR="00945AF8" w:rsidRPr="008A6D4E" w:rsidRDefault="00945AF8" w:rsidP="00945AF8">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Житлові будинки</w:t>
            </w:r>
          </w:p>
        </w:tc>
        <w:tc>
          <w:tcPr>
            <w:tcW w:w="709" w:type="dxa"/>
            <w:vAlign w:val="center"/>
            <w:hideMark/>
          </w:tcPr>
          <w:p w14:paraId="2BFDD20F" w14:textId="77777777" w:rsidR="00945AF8" w:rsidRPr="008A6D4E" w:rsidRDefault="00945AF8" w:rsidP="00945AF8">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709" w:type="dxa"/>
            <w:vAlign w:val="center"/>
            <w:hideMark/>
          </w:tcPr>
          <w:p w14:paraId="43704B63" w14:textId="01BD80F3"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5 886</w:t>
            </w:r>
          </w:p>
        </w:tc>
        <w:tc>
          <w:tcPr>
            <w:tcW w:w="850" w:type="dxa"/>
            <w:vAlign w:val="center"/>
            <w:hideMark/>
          </w:tcPr>
          <w:p w14:paraId="4608E8CF" w14:textId="0C705D17"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11 771</w:t>
            </w:r>
          </w:p>
        </w:tc>
        <w:tc>
          <w:tcPr>
            <w:tcW w:w="812" w:type="dxa"/>
            <w:vAlign w:val="center"/>
            <w:hideMark/>
          </w:tcPr>
          <w:p w14:paraId="5ED830DA" w14:textId="74780FD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19 129</w:t>
            </w:r>
          </w:p>
        </w:tc>
        <w:tc>
          <w:tcPr>
            <w:tcW w:w="0" w:type="auto"/>
            <w:vAlign w:val="center"/>
            <w:hideMark/>
          </w:tcPr>
          <w:p w14:paraId="26D70B5D" w14:textId="23D784FD"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22 071</w:t>
            </w:r>
          </w:p>
        </w:tc>
        <w:tc>
          <w:tcPr>
            <w:tcW w:w="0" w:type="auto"/>
            <w:vAlign w:val="center"/>
            <w:hideMark/>
          </w:tcPr>
          <w:p w14:paraId="22DBC568" w14:textId="4153FCA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27 957</w:t>
            </w:r>
          </w:p>
        </w:tc>
        <w:tc>
          <w:tcPr>
            <w:tcW w:w="0" w:type="auto"/>
            <w:vAlign w:val="center"/>
            <w:hideMark/>
          </w:tcPr>
          <w:p w14:paraId="6430D95B" w14:textId="52DB1255"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39 729</w:t>
            </w:r>
          </w:p>
        </w:tc>
        <w:tc>
          <w:tcPr>
            <w:tcW w:w="0" w:type="auto"/>
            <w:vAlign w:val="center"/>
            <w:hideMark/>
          </w:tcPr>
          <w:p w14:paraId="410F6933" w14:textId="77596C25"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48 667</w:t>
            </w:r>
          </w:p>
        </w:tc>
      </w:tr>
      <w:tr w:rsidR="00945AF8" w:rsidRPr="008A6D4E" w14:paraId="7BBEE543" w14:textId="77777777" w:rsidTr="00945AF8">
        <w:trPr>
          <w:trHeight w:val="20"/>
        </w:trPr>
        <w:tc>
          <w:tcPr>
            <w:tcW w:w="3539" w:type="dxa"/>
            <w:vMerge/>
            <w:vAlign w:val="center"/>
            <w:hideMark/>
          </w:tcPr>
          <w:p w14:paraId="4A774C75" w14:textId="77777777" w:rsidR="00945AF8" w:rsidRPr="008A6D4E" w:rsidRDefault="00945AF8" w:rsidP="00945AF8">
            <w:pPr>
              <w:rPr>
                <w:rFonts w:ascii="Century Gothic" w:eastAsia="Times New Roman" w:hAnsi="Century Gothic" w:cs="Times New Roman"/>
                <w:sz w:val="16"/>
                <w:szCs w:val="16"/>
              </w:rPr>
            </w:pPr>
          </w:p>
        </w:tc>
        <w:tc>
          <w:tcPr>
            <w:tcW w:w="709" w:type="dxa"/>
            <w:vAlign w:val="center"/>
            <w:hideMark/>
          </w:tcPr>
          <w:p w14:paraId="5DBCF427" w14:textId="77777777" w:rsidR="00945AF8" w:rsidRPr="008A6D4E" w:rsidRDefault="00945AF8" w:rsidP="00945AF8">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709" w:type="dxa"/>
            <w:vAlign w:val="center"/>
            <w:hideMark/>
          </w:tcPr>
          <w:p w14:paraId="34EF593B" w14:textId="7B962361"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2,00%</w:t>
            </w:r>
          </w:p>
        </w:tc>
        <w:tc>
          <w:tcPr>
            <w:tcW w:w="850" w:type="dxa"/>
            <w:vAlign w:val="center"/>
            <w:hideMark/>
          </w:tcPr>
          <w:p w14:paraId="5D3EF6D6" w14:textId="04CBC7CE"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4,00%</w:t>
            </w:r>
          </w:p>
        </w:tc>
        <w:tc>
          <w:tcPr>
            <w:tcW w:w="812" w:type="dxa"/>
            <w:vAlign w:val="center"/>
            <w:hideMark/>
          </w:tcPr>
          <w:p w14:paraId="539057BE" w14:textId="1EB44C8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6,50%</w:t>
            </w:r>
          </w:p>
        </w:tc>
        <w:tc>
          <w:tcPr>
            <w:tcW w:w="0" w:type="auto"/>
            <w:vAlign w:val="center"/>
            <w:hideMark/>
          </w:tcPr>
          <w:p w14:paraId="6382F25B" w14:textId="74B59D8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7,50%</w:t>
            </w:r>
          </w:p>
        </w:tc>
        <w:tc>
          <w:tcPr>
            <w:tcW w:w="0" w:type="auto"/>
            <w:vAlign w:val="center"/>
            <w:hideMark/>
          </w:tcPr>
          <w:p w14:paraId="31988133" w14:textId="2ACB844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9,50%</w:t>
            </w:r>
          </w:p>
        </w:tc>
        <w:tc>
          <w:tcPr>
            <w:tcW w:w="0" w:type="auto"/>
            <w:vAlign w:val="center"/>
            <w:hideMark/>
          </w:tcPr>
          <w:p w14:paraId="42A149D5" w14:textId="496DF800"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13,50%</w:t>
            </w:r>
          </w:p>
        </w:tc>
        <w:tc>
          <w:tcPr>
            <w:tcW w:w="0" w:type="auto"/>
            <w:vAlign w:val="center"/>
            <w:hideMark/>
          </w:tcPr>
          <w:p w14:paraId="409A5515" w14:textId="37804B2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16,54%</w:t>
            </w:r>
          </w:p>
        </w:tc>
      </w:tr>
      <w:tr w:rsidR="00945AF8" w:rsidRPr="008A6D4E" w14:paraId="4E537E5E" w14:textId="77777777" w:rsidTr="00945AF8">
        <w:trPr>
          <w:trHeight w:val="20"/>
        </w:trPr>
        <w:tc>
          <w:tcPr>
            <w:tcW w:w="3539" w:type="dxa"/>
            <w:vMerge w:val="restart"/>
            <w:vAlign w:val="center"/>
            <w:hideMark/>
          </w:tcPr>
          <w:p w14:paraId="656E24FD" w14:textId="77777777" w:rsidR="00945AF8" w:rsidRPr="008A6D4E" w:rsidRDefault="00945AF8" w:rsidP="00945AF8">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Багатоквартирні будинки</w:t>
            </w:r>
          </w:p>
        </w:tc>
        <w:tc>
          <w:tcPr>
            <w:tcW w:w="709" w:type="dxa"/>
            <w:vAlign w:val="center"/>
            <w:hideMark/>
          </w:tcPr>
          <w:p w14:paraId="4D8DDC3F" w14:textId="77777777" w:rsidR="00945AF8" w:rsidRPr="008A6D4E" w:rsidRDefault="00945AF8" w:rsidP="00945AF8">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709" w:type="dxa"/>
            <w:vAlign w:val="center"/>
            <w:hideMark/>
          </w:tcPr>
          <w:p w14:paraId="56472AA9" w14:textId="62361F0C"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2 987</w:t>
            </w:r>
          </w:p>
        </w:tc>
        <w:tc>
          <w:tcPr>
            <w:tcW w:w="850" w:type="dxa"/>
            <w:vAlign w:val="center"/>
            <w:hideMark/>
          </w:tcPr>
          <w:p w14:paraId="033C8411" w14:textId="508E42A0"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7 467</w:t>
            </w:r>
          </w:p>
        </w:tc>
        <w:tc>
          <w:tcPr>
            <w:tcW w:w="812" w:type="dxa"/>
            <w:vAlign w:val="center"/>
            <w:hideMark/>
          </w:tcPr>
          <w:p w14:paraId="43A33E84" w14:textId="76A3281E"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10 454</w:t>
            </w:r>
          </w:p>
        </w:tc>
        <w:tc>
          <w:tcPr>
            <w:tcW w:w="0" w:type="auto"/>
            <w:vAlign w:val="center"/>
            <w:hideMark/>
          </w:tcPr>
          <w:p w14:paraId="68A22C96" w14:textId="7D07B542"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13 441</w:t>
            </w:r>
          </w:p>
        </w:tc>
        <w:tc>
          <w:tcPr>
            <w:tcW w:w="0" w:type="auto"/>
            <w:vAlign w:val="center"/>
            <w:hideMark/>
          </w:tcPr>
          <w:p w14:paraId="30957725" w14:textId="3BA34D39"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17 921</w:t>
            </w:r>
          </w:p>
        </w:tc>
        <w:tc>
          <w:tcPr>
            <w:tcW w:w="0" w:type="auto"/>
            <w:vAlign w:val="center"/>
            <w:hideMark/>
          </w:tcPr>
          <w:p w14:paraId="71089B8F" w14:textId="7226542E"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22 401</w:t>
            </w:r>
          </w:p>
        </w:tc>
        <w:tc>
          <w:tcPr>
            <w:tcW w:w="0" w:type="auto"/>
            <w:vAlign w:val="center"/>
            <w:hideMark/>
          </w:tcPr>
          <w:p w14:paraId="7244A3F9" w14:textId="7A30465B"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28 375</w:t>
            </w:r>
          </w:p>
        </w:tc>
      </w:tr>
      <w:tr w:rsidR="00945AF8" w:rsidRPr="008A6D4E" w14:paraId="5F1F63B6" w14:textId="77777777" w:rsidTr="00945AF8">
        <w:trPr>
          <w:trHeight w:val="20"/>
        </w:trPr>
        <w:tc>
          <w:tcPr>
            <w:tcW w:w="3539" w:type="dxa"/>
            <w:vMerge/>
            <w:vAlign w:val="center"/>
            <w:hideMark/>
          </w:tcPr>
          <w:p w14:paraId="7423C02D" w14:textId="77777777" w:rsidR="00945AF8" w:rsidRPr="008A6D4E" w:rsidRDefault="00945AF8" w:rsidP="00945AF8">
            <w:pPr>
              <w:rPr>
                <w:rFonts w:ascii="Century Gothic" w:eastAsia="Times New Roman" w:hAnsi="Century Gothic" w:cs="Times New Roman"/>
                <w:sz w:val="16"/>
                <w:szCs w:val="16"/>
              </w:rPr>
            </w:pPr>
          </w:p>
        </w:tc>
        <w:tc>
          <w:tcPr>
            <w:tcW w:w="709" w:type="dxa"/>
            <w:vAlign w:val="center"/>
            <w:hideMark/>
          </w:tcPr>
          <w:p w14:paraId="1A906AFF" w14:textId="77777777" w:rsidR="00945AF8" w:rsidRPr="008A6D4E" w:rsidRDefault="00945AF8" w:rsidP="00945AF8">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709" w:type="dxa"/>
            <w:vAlign w:val="center"/>
            <w:hideMark/>
          </w:tcPr>
          <w:p w14:paraId="31657ACD" w14:textId="31B6D543"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2,00%</w:t>
            </w:r>
          </w:p>
        </w:tc>
        <w:tc>
          <w:tcPr>
            <w:tcW w:w="850" w:type="dxa"/>
            <w:vAlign w:val="center"/>
            <w:hideMark/>
          </w:tcPr>
          <w:p w14:paraId="1D24CCDD" w14:textId="46F0E88C"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5,00%</w:t>
            </w:r>
          </w:p>
        </w:tc>
        <w:tc>
          <w:tcPr>
            <w:tcW w:w="812" w:type="dxa"/>
            <w:vAlign w:val="center"/>
            <w:hideMark/>
          </w:tcPr>
          <w:p w14:paraId="27D3EB37" w14:textId="2215B3AD"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7,00%</w:t>
            </w:r>
          </w:p>
        </w:tc>
        <w:tc>
          <w:tcPr>
            <w:tcW w:w="0" w:type="auto"/>
            <w:vAlign w:val="center"/>
            <w:hideMark/>
          </w:tcPr>
          <w:p w14:paraId="07F367EA" w14:textId="0BB56E70"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9,00%</w:t>
            </w:r>
          </w:p>
        </w:tc>
        <w:tc>
          <w:tcPr>
            <w:tcW w:w="0" w:type="auto"/>
            <w:vAlign w:val="center"/>
            <w:hideMark/>
          </w:tcPr>
          <w:p w14:paraId="1FE621B3" w14:textId="0961F7E0"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12,00%</w:t>
            </w:r>
          </w:p>
        </w:tc>
        <w:tc>
          <w:tcPr>
            <w:tcW w:w="0" w:type="auto"/>
            <w:vAlign w:val="center"/>
            <w:hideMark/>
          </w:tcPr>
          <w:p w14:paraId="5AA79183" w14:textId="53B33BDB"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15,00%</w:t>
            </w:r>
          </w:p>
        </w:tc>
        <w:tc>
          <w:tcPr>
            <w:tcW w:w="0" w:type="auto"/>
            <w:vAlign w:val="center"/>
            <w:hideMark/>
          </w:tcPr>
          <w:p w14:paraId="69864559" w14:textId="55264125"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19,00%</w:t>
            </w:r>
          </w:p>
        </w:tc>
      </w:tr>
      <w:tr w:rsidR="00945AF8" w:rsidRPr="008A6D4E" w14:paraId="372F7B9B" w14:textId="77777777" w:rsidTr="00945AF8">
        <w:trPr>
          <w:trHeight w:val="20"/>
        </w:trPr>
        <w:tc>
          <w:tcPr>
            <w:tcW w:w="3539" w:type="dxa"/>
            <w:vMerge w:val="restart"/>
            <w:vAlign w:val="center"/>
            <w:hideMark/>
          </w:tcPr>
          <w:p w14:paraId="52412B09" w14:textId="0AF4B86A" w:rsidR="00945AF8" w:rsidRPr="008A6D4E" w:rsidRDefault="00945AF8" w:rsidP="00945AF8">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Одно- та двоквартирні будинки</w:t>
            </w:r>
          </w:p>
        </w:tc>
        <w:tc>
          <w:tcPr>
            <w:tcW w:w="709" w:type="dxa"/>
            <w:vAlign w:val="center"/>
            <w:hideMark/>
          </w:tcPr>
          <w:p w14:paraId="291CE405" w14:textId="77777777" w:rsidR="00945AF8" w:rsidRPr="008A6D4E" w:rsidRDefault="00945AF8" w:rsidP="00945AF8">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709" w:type="dxa"/>
            <w:vAlign w:val="center"/>
            <w:hideMark/>
          </w:tcPr>
          <w:p w14:paraId="54644EEF" w14:textId="429103ED"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2 174</w:t>
            </w:r>
          </w:p>
        </w:tc>
        <w:tc>
          <w:tcPr>
            <w:tcW w:w="850" w:type="dxa"/>
            <w:vAlign w:val="center"/>
            <w:hideMark/>
          </w:tcPr>
          <w:p w14:paraId="27350CBB" w14:textId="37E560E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4 348</w:t>
            </w:r>
          </w:p>
        </w:tc>
        <w:tc>
          <w:tcPr>
            <w:tcW w:w="812" w:type="dxa"/>
            <w:vAlign w:val="center"/>
            <w:hideMark/>
          </w:tcPr>
          <w:p w14:paraId="3936169C" w14:textId="65B674DB"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6 523</w:t>
            </w:r>
          </w:p>
        </w:tc>
        <w:tc>
          <w:tcPr>
            <w:tcW w:w="0" w:type="auto"/>
            <w:vAlign w:val="center"/>
            <w:hideMark/>
          </w:tcPr>
          <w:p w14:paraId="6B0E2CBF" w14:textId="62F0D490"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10 146</w:t>
            </w:r>
          </w:p>
        </w:tc>
        <w:tc>
          <w:tcPr>
            <w:tcW w:w="0" w:type="auto"/>
            <w:vAlign w:val="center"/>
            <w:hideMark/>
          </w:tcPr>
          <w:p w14:paraId="19D77F92" w14:textId="3D6E7237"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13 770</w:t>
            </w:r>
          </w:p>
        </w:tc>
        <w:tc>
          <w:tcPr>
            <w:tcW w:w="0" w:type="auto"/>
            <w:vAlign w:val="center"/>
            <w:hideMark/>
          </w:tcPr>
          <w:p w14:paraId="7B45B1F8" w14:textId="6777631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17 394</w:t>
            </w:r>
          </w:p>
        </w:tc>
        <w:tc>
          <w:tcPr>
            <w:tcW w:w="0" w:type="auto"/>
            <w:vAlign w:val="center"/>
            <w:hideMark/>
          </w:tcPr>
          <w:p w14:paraId="3BC95E32" w14:textId="0C433ACA"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20 292</w:t>
            </w:r>
          </w:p>
        </w:tc>
      </w:tr>
      <w:tr w:rsidR="00945AF8" w:rsidRPr="008A6D4E" w14:paraId="27C81255" w14:textId="77777777" w:rsidTr="00945AF8">
        <w:trPr>
          <w:trHeight w:val="20"/>
        </w:trPr>
        <w:tc>
          <w:tcPr>
            <w:tcW w:w="3539" w:type="dxa"/>
            <w:vMerge/>
            <w:vAlign w:val="center"/>
            <w:hideMark/>
          </w:tcPr>
          <w:p w14:paraId="33A5C22D" w14:textId="77777777" w:rsidR="00945AF8" w:rsidRPr="008A6D4E" w:rsidRDefault="00945AF8" w:rsidP="00945AF8">
            <w:pPr>
              <w:rPr>
                <w:rFonts w:ascii="Century Gothic" w:eastAsia="Times New Roman" w:hAnsi="Century Gothic" w:cs="Times New Roman"/>
                <w:sz w:val="16"/>
                <w:szCs w:val="16"/>
              </w:rPr>
            </w:pPr>
          </w:p>
        </w:tc>
        <w:tc>
          <w:tcPr>
            <w:tcW w:w="709" w:type="dxa"/>
            <w:vAlign w:val="center"/>
            <w:hideMark/>
          </w:tcPr>
          <w:p w14:paraId="7916FC28" w14:textId="77777777" w:rsidR="00945AF8" w:rsidRPr="008A6D4E" w:rsidRDefault="00945AF8" w:rsidP="00945AF8">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709" w:type="dxa"/>
            <w:vAlign w:val="center"/>
            <w:hideMark/>
          </w:tcPr>
          <w:p w14:paraId="01D47323" w14:textId="6282339C"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1,50%</w:t>
            </w:r>
          </w:p>
        </w:tc>
        <w:tc>
          <w:tcPr>
            <w:tcW w:w="850" w:type="dxa"/>
            <w:vAlign w:val="center"/>
            <w:hideMark/>
          </w:tcPr>
          <w:p w14:paraId="4E51A8B5" w14:textId="6080E553"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3,00%</w:t>
            </w:r>
          </w:p>
        </w:tc>
        <w:tc>
          <w:tcPr>
            <w:tcW w:w="812" w:type="dxa"/>
            <w:vAlign w:val="center"/>
            <w:hideMark/>
          </w:tcPr>
          <w:p w14:paraId="2DC1FAEE" w14:textId="7F5A5E79"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4,50%</w:t>
            </w:r>
          </w:p>
        </w:tc>
        <w:tc>
          <w:tcPr>
            <w:tcW w:w="0" w:type="auto"/>
            <w:vAlign w:val="center"/>
            <w:hideMark/>
          </w:tcPr>
          <w:p w14:paraId="05C43868" w14:textId="6CAE144B"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7,00%</w:t>
            </w:r>
          </w:p>
        </w:tc>
        <w:tc>
          <w:tcPr>
            <w:tcW w:w="0" w:type="auto"/>
            <w:vAlign w:val="center"/>
            <w:hideMark/>
          </w:tcPr>
          <w:p w14:paraId="53B4AD3F" w14:textId="4EFC26AA"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9,50%</w:t>
            </w:r>
          </w:p>
        </w:tc>
        <w:tc>
          <w:tcPr>
            <w:tcW w:w="0" w:type="auto"/>
            <w:vAlign w:val="center"/>
            <w:hideMark/>
          </w:tcPr>
          <w:p w14:paraId="55671DF5" w14:textId="2C7B5280"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12,00%</w:t>
            </w:r>
          </w:p>
        </w:tc>
        <w:tc>
          <w:tcPr>
            <w:tcW w:w="0" w:type="auto"/>
            <w:vAlign w:val="center"/>
            <w:hideMark/>
          </w:tcPr>
          <w:p w14:paraId="6FF51233" w14:textId="5A3688B6"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14,00%</w:t>
            </w:r>
          </w:p>
        </w:tc>
      </w:tr>
      <w:tr w:rsidR="00945AF8" w:rsidRPr="008A6D4E" w14:paraId="7DEC5E14" w14:textId="77777777" w:rsidTr="00945AF8">
        <w:trPr>
          <w:trHeight w:val="20"/>
        </w:trPr>
        <w:tc>
          <w:tcPr>
            <w:tcW w:w="3539" w:type="dxa"/>
            <w:vMerge w:val="restart"/>
            <w:vAlign w:val="center"/>
          </w:tcPr>
          <w:p w14:paraId="1F7DDD7D" w14:textId="71E5C167" w:rsidR="00945AF8" w:rsidRPr="008A6D4E" w:rsidRDefault="00945AF8" w:rsidP="00945AF8">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Об’єкти теплопостачання</w:t>
            </w:r>
          </w:p>
        </w:tc>
        <w:tc>
          <w:tcPr>
            <w:tcW w:w="709" w:type="dxa"/>
            <w:vAlign w:val="center"/>
          </w:tcPr>
          <w:p w14:paraId="3AA6D70F" w14:textId="16948D62" w:rsidR="00945AF8" w:rsidRPr="008A6D4E" w:rsidRDefault="00945AF8" w:rsidP="00945AF8">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709" w:type="dxa"/>
            <w:vAlign w:val="center"/>
          </w:tcPr>
          <w:p w14:paraId="2D951B57" w14:textId="79279823"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816</w:t>
            </w:r>
          </w:p>
        </w:tc>
        <w:tc>
          <w:tcPr>
            <w:tcW w:w="850" w:type="dxa"/>
            <w:vAlign w:val="center"/>
          </w:tcPr>
          <w:p w14:paraId="4C46979F" w14:textId="7F0477BD"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1 631</w:t>
            </w:r>
          </w:p>
        </w:tc>
        <w:tc>
          <w:tcPr>
            <w:tcW w:w="812" w:type="dxa"/>
            <w:vAlign w:val="center"/>
          </w:tcPr>
          <w:p w14:paraId="4B337F62" w14:textId="697285C5"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2 650</w:t>
            </w:r>
          </w:p>
        </w:tc>
        <w:tc>
          <w:tcPr>
            <w:tcW w:w="0" w:type="auto"/>
            <w:vAlign w:val="center"/>
          </w:tcPr>
          <w:p w14:paraId="11AABD87" w14:textId="6982B6F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3 262</w:t>
            </w:r>
          </w:p>
        </w:tc>
        <w:tc>
          <w:tcPr>
            <w:tcW w:w="0" w:type="auto"/>
            <w:vAlign w:val="center"/>
          </w:tcPr>
          <w:p w14:paraId="5E359F3C" w14:textId="56B34C12"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4 893</w:t>
            </w:r>
          </w:p>
        </w:tc>
        <w:tc>
          <w:tcPr>
            <w:tcW w:w="0" w:type="auto"/>
            <w:vAlign w:val="center"/>
          </w:tcPr>
          <w:p w14:paraId="4A2AADAB" w14:textId="377A3CE9"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6 524</w:t>
            </w:r>
          </w:p>
        </w:tc>
        <w:tc>
          <w:tcPr>
            <w:tcW w:w="0" w:type="auto"/>
            <w:vAlign w:val="center"/>
          </w:tcPr>
          <w:p w14:paraId="62555009" w14:textId="677F7F79"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8 155</w:t>
            </w:r>
          </w:p>
        </w:tc>
      </w:tr>
      <w:tr w:rsidR="00945AF8" w:rsidRPr="008A6D4E" w14:paraId="3EDD080D" w14:textId="77777777" w:rsidTr="00945AF8">
        <w:trPr>
          <w:trHeight w:val="20"/>
        </w:trPr>
        <w:tc>
          <w:tcPr>
            <w:tcW w:w="3539" w:type="dxa"/>
            <w:vMerge/>
            <w:vAlign w:val="center"/>
          </w:tcPr>
          <w:p w14:paraId="6FE22C49" w14:textId="77777777" w:rsidR="00945AF8" w:rsidRPr="008A6D4E" w:rsidRDefault="00945AF8" w:rsidP="00945AF8">
            <w:pPr>
              <w:rPr>
                <w:rFonts w:ascii="Century Gothic" w:eastAsia="Times New Roman" w:hAnsi="Century Gothic" w:cs="Times New Roman"/>
                <w:sz w:val="16"/>
                <w:szCs w:val="16"/>
              </w:rPr>
            </w:pPr>
          </w:p>
        </w:tc>
        <w:tc>
          <w:tcPr>
            <w:tcW w:w="709" w:type="dxa"/>
            <w:vAlign w:val="center"/>
          </w:tcPr>
          <w:p w14:paraId="52C9D2A5" w14:textId="5C00AAC3" w:rsidR="00945AF8" w:rsidRPr="008A6D4E" w:rsidRDefault="00945AF8" w:rsidP="00945AF8">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709" w:type="dxa"/>
            <w:vAlign w:val="center"/>
          </w:tcPr>
          <w:p w14:paraId="23A2F3F6" w14:textId="214A341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2,00%</w:t>
            </w:r>
          </w:p>
        </w:tc>
        <w:tc>
          <w:tcPr>
            <w:tcW w:w="850" w:type="dxa"/>
            <w:vAlign w:val="center"/>
          </w:tcPr>
          <w:p w14:paraId="3D75ED0C" w14:textId="36BCA50E"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4,00%</w:t>
            </w:r>
          </w:p>
        </w:tc>
        <w:tc>
          <w:tcPr>
            <w:tcW w:w="812" w:type="dxa"/>
            <w:vAlign w:val="center"/>
          </w:tcPr>
          <w:p w14:paraId="7013C68A" w14:textId="7E14CFFE"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6,50%</w:t>
            </w:r>
          </w:p>
        </w:tc>
        <w:tc>
          <w:tcPr>
            <w:tcW w:w="0" w:type="auto"/>
            <w:vAlign w:val="center"/>
          </w:tcPr>
          <w:p w14:paraId="41B48C87" w14:textId="7F7C2F2B"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8,00%</w:t>
            </w:r>
          </w:p>
        </w:tc>
        <w:tc>
          <w:tcPr>
            <w:tcW w:w="0" w:type="auto"/>
            <w:vAlign w:val="center"/>
          </w:tcPr>
          <w:p w14:paraId="467FDC34" w14:textId="5A2A740A"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12,00%</w:t>
            </w:r>
          </w:p>
        </w:tc>
        <w:tc>
          <w:tcPr>
            <w:tcW w:w="0" w:type="auto"/>
            <w:vAlign w:val="center"/>
          </w:tcPr>
          <w:p w14:paraId="322F8378" w14:textId="29B2815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16,00%</w:t>
            </w:r>
          </w:p>
        </w:tc>
        <w:tc>
          <w:tcPr>
            <w:tcW w:w="0" w:type="auto"/>
            <w:vAlign w:val="center"/>
          </w:tcPr>
          <w:p w14:paraId="63D35E7F" w14:textId="4019D5E7"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20,00%</w:t>
            </w:r>
          </w:p>
        </w:tc>
      </w:tr>
      <w:tr w:rsidR="00945AF8" w:rsidRPr="008A6D4E" w14:paraId="151D3136" w14:textId="77777777" w:rsidTr="00945AF8">
        <w:trPr>
          <w:trHeight w:val="20"/>
        </w:trPr>
        <w:tc>
          <w:tcPr>
            <w:tcW w:w="3539" w:type="dxa"/>
            <w:vMerge w:val="restart"/>
            <w:vAlign w:val="center"/>
            <w:hideMark/>
          </w:tcPr>
          <w:p w14:paraId="41741E9F" w14:textId="77777777" w:rsidR="00945AF8" w:rsidRPr="008A6D4E" w:rsidRDefault="00945AF8" w:rsidP="00945AF8">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Сфера водопостачання і водовідведення</w:t>
            </w:r>
          </w:p>
        </w:tc>
        <w:tc>
          <w:tcPr>
            <w:tcW w:w="709" w:type="dxa"/>
            <w:vAlign w:val="center"/>
            <w:hideMark/>
          </w:tcPr>
          <w:p w14:paraId="1EC78824" w14:textId="77777777" w:rsidR="00945AF8" w:rsidRPr="008A6D4E" w:rsidRDefault="00945AF8" w:rsidP="00945AF8">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709" w:type="dxa"/>
            <w:vAlign w:val="center"/>
            <w:hideMark/>
          </w:tcPr>
          <w:p w14:paraId="67BE8067" w14:textId="5AEB8182"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147</w:t>
            </w:r>
          </w:p>
        </w:tc>
        <w:tc>
          <w:tcPr>
            <w:tcW w:w="850" w:type="dxa"/>
            <w:vAlign w:val="center"/>
            <w:hideMark/>
          </w:tcPr>
          <w:p w14:paraId="1250D985" w14:textId="41C29129"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295</w:t>
            </w:r>
          </w:p>
        </w:tc>
        <w:tc>
          <w:tcPr>
            <w:tcW w:w="812" w:type="dxa"/>
            <w:vAlign w:val="center"/>
            <w:hideMark/>
          </w:tcPr>
          <w:p w14:paraId="42B57E96" w14:textId="36FBEF55"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442</w:t>
            </w:r>
          </w:p>
        </w:tc>
        <w:tc>
          <w:tcPr>
            <w:tcW w:w="0" w:type="auto"/>
            <w:vAlign w:val="center"/>
            <w:hideMark/>
          </w:tcPr>
          <w:p w14:paraId="47C60DF8" w14:textId="3D5DF97B"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590</w:t>
            </w:r>
          </w:p>
        </w:tc>
        <w:tc>
          <w:tcPr>
            <w:tcW w:w="0" w:type="auto"/>
            <w:vAlign w:val="center"/>
            <w:hideMark/>
          </w:tcPr>
          <w:p w14:paraId="1412B5E4" w14:textId="6EE8A513"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737</w:t>
            </w:r>
          </w:p>
        </w:tc>
        <w:tc>
          <w:tcPr>
            <w:tcW w:w="0" w:type="auto"/>
            <w:vAlign w:val="center"/>
            <w:hideMark/>
          </w:tcPr>
          <w:p w14:paraId="2CD8BAA7" w14:textId="3BB6FD3A"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885</w:t>
            </w:r>
          </w:p>
        </w:tc>
        <w:tc>
          <w:tcPr>
            <w:tcW w:w="0" w:type="auto"/>
            <w:vAlign w:val="center"/>
            <w:hideMark/>
          </w:tcPr>
          <w:p w14:paraId="117D75CF" w14:textId="64533389"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1 003</w:t>
            </w:r>
          </w:p>
        </w:tc>
      </w:tr>
      <w:tr w:rsidR="00945AF8" w:rsidRPr="008A6D4E" w14:paraId="660DB777" w14:textId="77777777" w:rsidTr="00945AF8">
        <w:trPr>
          <w:trHeight w:val="20"/>
        </w:trPr>
        <w:tc>
          <w:tcPr>
            <w:tcW w:w="3539" w:type="dxa"/>
            <w:vMerge/>
            <w:vAlign w:val="center"/>
            <w:hideMark/>
          </w:tcPr>
          <w:p w14:paraId="1BF5A223" w14:textId="77777777" w:rsidR="00945AF8" w:rsidRPr="008A6D4E" w:rsidRDefault="00945AF8" w:rsidP="00945AF8">
            <w:pPr>
              <w:rPr>
                <w:rFonts w:ascii="Century Gothic" w:eastAsia="Times New Roman" w:hAnsi="Century Gothic" w:cs="Times New Roman"/>
                <w:sz w:val="16"/>
                <w:szCs w:val="16"/>
              </w:rPr>
            </w:pPr>
          </w:p>
        </w:tc>
        <w:tc>
          <w:tcPr>
            <w:tcW w:w="709" w:type="dxa"/>
            <w:vAlign w:val="center"/>
            <w:hideMark/>
          </w:tcPr>
          <w:p w14:paraId="3959D110" w14:textId="77777777" w:rsidR="00945AF8" w:rsidRPr="008A6D4E" w:rsidRDefault="00945AF8" w:rsidP="00945AF8">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709" w:type="dxa"/>
            <w:vAlign w:val="center"/>
            <w:hideMark/>
          </w:tcPr>
          <w:p w14:paraId="45B61D11" w14:textId="2EB7BFE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2,50%</w:t>
            </w:r>
          </w:p>
        </w:tc>
        <w:tc>
          <w:tcPr>
            <w:tcW w:w="850" w:type="dxa"/>
            <w:vAlign w:val="center"/>
            <w:hideMark/>
          </w:tcPr>
          <w:p w14:paraId="7685EF3D" w14:textId="49D9424C"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5,00%</w:t>
            </w:r>
          </w:p>
        </w:tc>
        <w:tc>
          <w:tcPr>
            <w:tcW w:w="812" w:type="dxa"/>
            <w:vAlign w:val="center"/>
            <w:hideMark/>
          </w:tcPr>
          <w:p w14:paraId="0B37DDBE" w14:textId="2C17FF2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7,50%</w:t>
            </w:r>
          </w:p>
        </w:tc>
        <w:tc>
          <w:tcPr>
            <w:tcW w:w="0" w:type="auto"/>
            <w:vAlign w:val="center"/>
            <w:hideMark/>
          </w:tcPr>
          <w:p w14:paraId="794268C2" w14:textId="38D4B772"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10,00%</w:t>
            </w:r>
          </w:p>
        </w:tc>
        <w:tc>
          <w:tcPr>
            <w:tcW w:w="0" w:type="auto"/>
            <w:vAlign w:val="center"/>
            <w:hideMark/>
          </w:tcPr>
          <w:p w14:paraId="03B9D729" w14:textId="19B18FBC"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12,50%</w:t>
            </w:r>
          </w:p>
        </w:tc>
        <w:tc>
          <w:tcPr>
            <w:tcW w:w="0" w:type="auto"/>
            <w:vAlign w:val="center"/>
            <w:hideMark/>
          </w:tcPr>
          <w:p w14:paraId="0B7FFCF7" w14:textId="021ED94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15,00%</w:t>
            </w:r>
          </w:p>
        </w:tc>
        <w:tc>
          <w:tcPr>
            <w:tcW w:w="0" w:type="auto"/>
            <w:vAlign w:val="center"/>
            <w:hideMark/>
          </w:tcPr>
          <w:p w14:paraId="481844A1" w14:textId="6C35320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17,00%</w:t>
            </w:r>
          </w:p>
        </w:tc>
      </w:tr>
      <w:tr w:rsidR="00945AF8" w:rsidRPr="008A6D4E" w14:paraId="7111F209" w14:textId="77777777" w:rsidTr="00945AF8">
        <w:trPr>
          <w:trHeight w:val="20"/>
        </w:trPr>
        <w:tc>
          <w:tcPr>
            <w:tcW w:w="3539" w:type="dxa"/>
            <w:vMerge w:val="restart"/>
            <w:vAlign w:val="center"/>
            <w:hideMark/>
          </w:tcPr>
          <w:p w14:paraId="37444E69" w14:textId="1336B4D7" w:rsidR="00945AF8" w:rsidRPr="008A6D4E" w:rsidRDefault="00945AF8" w:rsidP="00945AF8">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Об’єкти зовнішнього освітлення</w:t>
            </w:r>
          </w:p>
        </w:tc>
        <w:tc>
          <w:tcPr>
            <w:tcW w:w="709" w:type="dxa"/>
            <w:vAlign w:val="center"/>
            <w:hideMark/>
          </w:tcPr>
          <w:p w14:paraId="5280E77D" w14:textId="77777777" w:rsidR="00945AF8" w:rsidRPr="008A6D4E" w:rsidRDefault="00945AF8" w:rsidP="00945AF8">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709" w:type="dxa"/>
            <w:vAlign w:val="center"/>
            <w:hideMark/>
          </w:tcPr>
          <w:p w14:paraId="363D7BFB" w14:textId="391A670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90</w:t>
            </w:r>
          </w:p>
        </w:tc>
        <w:tc>
          <w:tcPr>
            <w:tcW w:w="850" w:type="dxa"/>
            <w:vAlign w:val="center"/>
            <w:hideMark/>
          </w:tcPr>
          <w:p w14:paraId="6FCA104A" w14:textId="58AE4C76"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181</w:t>
            </w:r>
          </w:p>
        </w:tc>
        <w:tc>
          <w:tcPr>
            <w:tcW w:w="812" w:type="dxa"/>
            <w:vAlign w:val="center"/>
            <w:hideMark/>
          </w:tcPr>
          <w:p w14:paraId="35DFEB5B" w14:textId="018D181C"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271</w:t>
            </w:r>
          </w:p>
        </w:tc>
        <w:tc>
          <w:tcPr>
            <w:tcW w:w="0" w:type="auto"/>
            <w:vAlign w:val="center"/>
            <w:hideMark/>
          </w:tcPr>
          <w:p w14:paraId="6A54E14A" w14:textId="3C56A006"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361</w:t>
            </w:r>
          </w:p>
        </w:tc>
        <w:tc>
          <w:tcPr>
            <w:tcW w:w="0" w:type="auto"/>
            <w:vAlign w:val="center"/>
            <w:hideMark/>
          </w:tcPr>
          <w:p w14:paraId="5553CEEA" w14:textId="2AAF040C"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542</w:t>
            </w:r>
          </w:p>
        </w:tc>
        <w:tc>
          <w:tcPr>
            <w:tcW w:w="0" w:type="auto"/>
            <w:vAlign w:val="center"/>
            <w:hideMark/>
          </w:tcPr>
          <w:p w14:paraId="0B35CA97" w14:textId="4F4C8083"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677</w:t>
            </w:r>
          </w:p>
        </w:tc>
        <w:tc>
          <w:tcPr>
            <w:tcW w:w="0" w:type="auto"/>
            <w:vAlign w:val="center"/>
            <w:hideMark/>
          </w:tcPr>
          <w:p w14:paraId="29A9C5B1" w14:textId="06CAB07B"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903</w:t>
            </w:r>
          </w:p>
        </w:tc>
      </w:tr>
      <w:tr w:rsidR="00945AF8" w:rsidRPr="008A6D4E" w14:paraId="35665646" w14:textId="77777777" w:rsidTr="00945AF8">
        <w:trPr>
          <w:trHeight w:val="20"/>
        </w:trPr>
        <w:tc>
          <w:tcPr>
            <w:tcW w:w="3539" w:type="dxa"/>
            <w:vMerge/>
            <w:vAlign w:val="center"/>
            <w:hideMark/>
          </w:tcPr>
          <w:p w14:paraId="587F4232" w14:textId="77777777" w:rsidR="00945AF8" w:rsidRPr="008A6D4E" w:rsidRDefault="00945AF8" w:rsidP="00945AF8">
            <w:pPr>
              <w:rPr>
                <w:rFonts w:ascii="Century Gothic" w:eastAsia="Times New Roman" w:hAnsi="Century Gothic" w:cs="Times New Roman"/>
                <w:sz w:val="16"/>
                <w:szCs w:val="16"/>
              </w:rPr>
            </w:pPr>
          </w:p>
        </w:tc>
        <w:tc>
          <w:tcPr>
            <w:tcW w:w="709" w:type="dxa"/>
            <w:vAlign w:val="center"/>
            <w:hideMark/>
          </w:tcPr>
          <w:p w14:paraId="251B6CFB" w14:textId="77777777" w:rsidR="00945AF8" w:rsidRPr="008A6D4E" w:rsidRDefault="00945AF8" w:rsidP="00945AF8">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709" w:type="dxa"/>
            <w:vAlign w:val="center"/>
            <w:hideMark/>
          </w:tcPr>
          <w:p w14:paraId="2830937B" w14:textId="5CE187C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2,00%</w:t>
            </w:r>
          </w:p>
        </w:tc>
        <w:tc>
          <w:tcPr>
            <w:tcW w:w="850" w:type="dxa"/>
            <w:vAlign w:val="center"/>
            <w:hideMark/>
          </w:tcPr>
          <w:p w14:paraId="6A96954C" w14:textId="23DC130C"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4,00%</w:t>
            </w:r>
          </w:p>
        </w:tc>
        <w:tc>
          <w:tcPr>
            <w:tcW w:w="812" w:type="dxa"/>
            <w:vAlign w:val="center"/>
            <w:hideMark/>
          </w:tcPr>
          <w:p w14:paraId="2DEA669E" w14:textId="698F3E33"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6,00%</w:t>
            </w:r>
          </w:p>
        </w:tc>
        <w:tc>
          <w:tcPr>
            <w:tcW w:w="0" w:type="auto"/>
            <w:vAlign w:val="center"/>
            <w:hideMark/>
          </w:tcPr>
          <w:p w14:paraId="146F855B" w14:textId="63137E13"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8,00%</w:t>
            </w:r>
          </w:p>
        </w:tc>
        <w:tc>
          <w:tcPr>
            <w:tcW w:w="0" w:type="auto"/>
            <w:vAlign w:val="center"/>
            <w:hideMark/>
          </w:tcPr>
          <w:p w14:paraId="155BB241" w14:textId="763AD012"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12,00%</w:t>
            </w:r>
          </w:p>
        </w:tc>
        <w:tc>
          <w:tcPr>
            <w:tcW w:w="0" w:type="auto"/>
            <w:vAlign w:val="center"/>
            <w:hideMark/>
          </w:tcPr>
          <w:p w14:paraId="79D211F2" w14:textId="3148E45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15,00%</w:t>
            </w:r>
          </w:p>
        </w:tc>
        <w:tc>
          <w:tcPr>
            <w:tcW w:w="0" w:type="auto"/>
            <w:vAlign w:val="center"/>
            <w:hideMark/>
          </w:tcPr>
          <w:p w14:paraId="0B0762CF" w14:textId="54F7F1BA"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20,00%</w:t>
            </w:r>
          </w:p>
        </w:tc>
      </w:tr>
      <w:tr w:rsidR="00945AF8" w:rsidRPr="008A6D4E" w14:paraId="7F70FAF5" w14:textId="77777777" w:rsidTr="00945AF8">
        <w:trPr>
          <w:trHeight w:val="20"/>
        </w:trPr>
        <w:tc>
          <w:tcPr>
            <w:tcW w:w="3539" w:type="dxa"/>
            <w:vMerge w:val="restart"/>
            <w:vAlign w:val="center"/>
            <w:hideMark/>
          </w:tcPr>
          <w:p w14:paraId="32088250" w14:textId="5B7C6F6F" w:rsidR="00945AF8" w:rsidRPr="008A6D4E" w:rsidRDefault="00945AF8" w:rsidP="00945AF8">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Об'єкти з управління побутовими відходами</w:t>
            </w:r>
          </w:p>
        </w:tc>
        <w:tc>
          <w:tcPr>
            <w:tcW w:w="709" w:type="dxa"/>
            <w:vAlign w:val="center"/>
            <w:hideMark/>
          </w:tcPr>
          <w:p w14:paraId="0B7C0A76" w14:textId="77777777" w:rsidR="00945AF8" w:rsidRPr="008A6D4E" w:rsidRDefault="00945AF8" w:rsidP="00945AF8">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709" w:type="dxa"/>
            <w:vAlign w:val="center"/>
            <w:hideMark/>
          </w:tcPr>
          <w:p w14:paraId="30AA0AB7" w14:textId="1733591A"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7</w:t>
            </w:r>
          </w:p>
        </w:tc>
        <w:tc>
          <w:tcPr>
            <w:tcW w:w="850" w:type="dxa"/>
            <w:vAlign w:val="center"/>
            <w:hideMark/>
          </w:tcPr>
          <w:p w14:paraId="0669CAA7" w14:textId="720337E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10</w:t>
            </w:r>
          </w:p>
        </w:tc>
        <w:tc>
          <w:tcPr>
            <w:tcW w:w="812" w:type="dxa"/>
            <w:vAlign w:val="center"/>
            <w:hideMark/>
          </w:tcPr>
          <w:p w14:paraId="239016AD" w14:textId="7E00BD3E"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15</w:t>
            </w:r>
          </w:p>
        </w:tc>
        <w:tc>
          <w:tcPr>
            <w:tcW w:w="0" w:type="auto"/>
            <w:vAlign w:val="center"/>
            <w:hideMark/>
          </w:tcPr>
          <w:p w14:paraId="69C2B28D" w14:textId="3F8E95F2"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26</w:t>
            </w:r>
          </w:p>
        </w:tc>
        <w:tc>
          <w:tcPr>
            <w:tcW w:w="0" w:type="auto"/>
            <w:vAlign w:val="center"/>
            <w:hideMark/>
          </w:tcPr>
          <w:p w14:paraId="6D48C4E7" w14:textId="193566F7"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31</w:t>
            </w:r>
          </w:p>
        </w:tc>
        <w:tc>
          <w:tcPr>
            <w:tcW w:w="0" w:type="auto"/>
            <w:vAlign w:val="center"/>
            <w:hideMark/>
          </w:tcPr>
          <w:p w14:paraId="1BB6D186" w14:textId="2FBA063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41</w:t>
            </w:r>
          </w:p>
        </w:tc>
        <w:tc>
          <w:tcPr>
            <w:tcW w:w="0" w:type="auto"/>
            <w:vAlign w:val="center"/>
            <w:hideMark/>
          </w:tcPr>
          <w:p w14:paraId="4F90C20B" w14:textId="6031B320"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52</w:t>
            </w:r>
          </w:p>
        </w:tc>
      </w:tr>
      <w:tr w:rsidR="00945AF8" w:rsidRPr="008A6D4E" w14:paraId="148F0281" w14:textId="77777777" w:rsidTr="00945AF8">
        <w:trPr>
          <w:trHeight w:val="20"/>
        </w:trPr>
        <w:tc>
          <w:tcPr>
            <w:tcW w:w="3539" w:type="dxa"/>
            <w:vMerge/>
            <w:vAlign w:val="center"/>
            <w:hideMark/>
          </w:tcPr>
          <w:p w14:paraId="2C58767A" w14:textId="77777777" w:rsidR="00945AF8" w:rsidRPr="008A6D4E" w:rsidRDefault="00945AF8" w:rsidP="00945AF8">
            <w:pPr>
              <w:rPr>
                <w:rFonts w:ascii="Century Gothic" w:eastAsia="Times New Roman" w:hAnsi="Century Gothic" w:cs="Times New Roman"/>
                <w:sz w:val="16"/>
                <w:szCs w:val="16"/>
              </w:rPr>
            </w:pPr>
          </w:p>
        </w:tc>
        <w:tc>
          <w:tcPr>
            <w:tcW w:w="709" w:type="dxa"/>
            <w:vAlign w:val="center"/>
            <w:hideMark/>
          </w:tcPr>
          <w:p w14:paraId="58C5E855" w14:textId="77777777" w:rsidR="00945AF8" w:rsidRPr="008A6D4E" w:rsidRDefault="00945AF8" w:rsidP="00945AF8">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709" w:type="dxa"/>
            <w:vAlign w:val="center"/>
            <w:hideMark/>
          </w:tcPr>
          <w:p w14:paraId="3B6EDFB1" w14:textId="59622727"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1,40%</w:t>
            </w:r>
          </w:p>
        </w:tc>
        <w:tc>
          <w:tcPr>
            <w:tcW w:w="850" w:type="dxa"/>
            <w:vAlign w:val="center"/>
            <w:hideMark/>
          </w:tcPr>
          <w:p w14:paraId="278868D6" w14:textId="77304F99"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2,00%</w:t>
            </w:r>
          </w:p>
        </w:tc>
        <w:tc>
          <w:tcPr>
            <w:tcW w:w="812" w:type="dxa"/>
            <w:vAlign w:val="center"/>
            <w:hideMark/>
          </w:tcPr>
          <w:p w14:paraId="372AA3EC" w14:textId="7DEEC205"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3,00%</w:t>
            </w:r>
          </w:p>
        </w:tc>
        <w:tc>
          <w:tcPr>
            <w:tcW w:w="0" w:type="auto"/>
            <w:vAlign w:val="center"/>
            <w:hideMark/>
          </w:tcPr>
          <w:p w14:paraId="79DF67D4" w14:textId="5CCC888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5,00%</w:t>
            </w:r>
          </w:p>
        </w:tc>
        <w:tc>
          <w:tcPr>
            <w:tcW w:w="0" w:type="auto"/>
            <w:vAlign w:val="center"/>
            <w:hideMark/>
          </w:tcPr>
          <w:p w14:paraId="0A9F1AB8" w14:textId="3AEF0DCA"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6,00%</w:t>
            </w:r>
          </w:p>
        </w:tc>
        <w:tc>
          <w:tcPr>
            <w:tcW w:w="0" w:type="auto"/>
            <w:vAlign w:val="center"/>
            <w:hideMark/>
          </w:tcPr>
          <w:p w14:paraId="14D0AB23" w14:textId="56DD264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8,00%</w:t>
            </w:r>
          </w:p>
        </w:tc>
        <w:tc>
          <w:tcPr>
            <w:tcW w:w="0" w:type="auto"/>
            <w:vAlign w:val="center"/>
            <w:hideMark/>
          </w:tcPr>
          <w:p w14:paraId="24420A39" w14:textId="494A02A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10,00%</w:t>
            </w:r>
          </w:p>
        </w:tc>
      </w:tr>
      <w:tr w:rsidR="00945AF8" w:rsidRPr="008A6D4E" w14:paraId="36F8983D" w14:textId="77777777" w:rsidTr="00945AF8">
        <w:trPr>
          <w:trHeight w:val="20"/>
        </w:trPr>
        <w:tc>
          <w:tcPr>
            <w:tcW w:w="3539" w:type="dxa"/>
            <w:vMerge w:val="restart"/>
            <w:vAlign w:val="center"/>
            <w:hideMark/>
          </w:tcPr>
          <w:p w14:paraId="4D5FC184" w14:textId="77777777" w:rsidR="00945AF8" w:rsidRPr="008A6D4E" w:rsidRDefault="00945AF8" w:rsidP="00945AF8">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Громадський транспорт</w:t>
            </w:r>
          </w:p>
        </w:tc>
        <w:tc>
          <w:tcPr>
            <w:tcW w:w="709" w:type="dxa"/>
            <w:vAlign w:val="center"/>
            <w:hideMark/>
          </w:tcPr>
          <w:p w14:paraId="6D8FB6B3" w14:textId="77777777" w:rsidR="00945AF8" w:rsidRPr="008A6D4E" w:rsidRDefault="00945AF8" w:rsidP="00945AF8">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709" w:type="dxa"/>
            <w:vAlign w:val="center"/>
            <w:hideMark/>
          </w:tcPr>
          <w:p w14:paraId="3D60D163" w14:textId="74B88A8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47</w:t>
            </w:r>
          </w:p>
        </w:tc>
        <w:tc>
          <w:tcPr>
            <w:tcW w:w="850" w:type="dxa"/>
            <w:vAlign w:val="center"/>
            <w:hideMark/>
          </w:tcPr>
          <w:p w14:paraId="464D8D38" w14:textId="2D970517"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94</w:t>
            </w:r>
          </w:p>
        </w:tc>
        <w:tc>
          <w:tcPr>
            <w:tcW w:w="812" w:type="dxa"/>
            <w:vAlign w:val="center"/>
            <w:hideMark/>
          </w:tcPr>
          <w:p w14:paraId="282F7769" w14:textId="5C056CF4"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118</w:t>
            </w:r>
          </w:p>
        </w:tc>
        <w:tc>
          <w:tcPr>
            <w:tcW w:w="0" w:type="auto"/>
            <w:vAlign w:val="center"/>
            <w:hideMark/>
          </w:tcPr>
          <w:p w14:paraId="4004B75C" w14:textId="28679BDD"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165</w:t>
            </w:r>
          </w:p>
        </w:tc>
        <w:tc>
          <w:tcPr>
            <w:tcW w:w="0" w:type="auto"/>
            <w:vAlign w:val="center"/>
            <w:hideMark/>
          </w:tcPr>
          <w:p w14:paraId="0FFB1174" w14:textId="27376100"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189</w:t>
            </w:r>
          </w:p>
        </w:tc>
        <w:tc>
          <w:tcPr>
            <w:tcW w:w="0" w:type="auto"/>
            <w:vAlign w:val="center"/>
            <w:hideMark/>
          </w:tcPr>
          <w:p w14:paraId="2DD93821" w14:textId="604EC87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259</w:t>
            </w:r>
          </w:p>
        </w:tc>
        <w:tc>
          <w:tcPr>
            <w:tcW w:w="0" w:type="auto"/>
            <w:vAlign w:val="center"/>
            <w:hideMark/>
          </w:tcPr>
          <w:p w14:paraId="014B0B2E" w14:textId="31A46280"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410</w:t>
            </w:r>
          </w:p>
        </w:tc>
      </w:tr>
      <w:tr w:rsidR="00945AF8" w:rsidRPr="008A6D4E" w14:paraId="2C628AFA" w14:textId="77777777" w:rsidTr="00945AF8">
        <w:trPr>
          <w:trHeight w:val="20"/>
        </w:trPr>
        <w:tc>
          <w:tcPr>
            <w:tcW w:w="3539" w:type="dxa"/>
            <w:vMerge/>
            <w:vAlign w:val="center"/>
            <w:hideMark/>
          </w:tcPr>
          <w:p w14:paraId="79F51C4C" w14:textId="77777777" w:rsidR="00945AF8" w:rsidRPr="008A6D4E" w:rsidRDefault="00945AF8" w:rsidP="00945AF8">
            <w:pPr>
              <w:rPr>
                <w:rFonts w:ascii="Century Gothic" w:eastAsia="Times New Roman" w:hAnsi="Century Gothic" w:cs="Times New Roman"/>
                <w:sz w:val="16"/>
                <w:szCs w:val="16"/>
              </w:rPr>
            </w:pPr>
          </w:p>
        </w:tc>
        <w:tc>
          <w:tcPr>
            <w:tcW w:w="709" w:type="dxa"/>
            <w:vAlign w:val="center"/>
            <w:hideMark/>
          </w:tcPr>
          <w:p w14:paraId="4B4B877F" w14:textId="77777777" w:rsidR="00945AF8" w:rsidRPr="008A6D4E" w:rsidRDefault="00945AF8" w:rsidP="00945AF8">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709" w:type="dxa"/>
            <w:vAlign w:val="center"/>
            <w:hideMark/>
          </w:tcPr>
          <w:p w14:paraId="2B99DE97" w14:textId="2A85DEB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1,00%</w:t>
            </w:r>
          </w:p>
        </w:tc>
        <w:tc>
          <w:tcPr>
            <w:tcW w:w="850" w:type="dxa"/>
            <w:vAlign w:val="center"/>
            <w:hideMark/>
          </w:tcPr>
          <w:p w14:paraId="48FD1D53" w14:textId="51E5807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2,00%</w:t>
            </w:r>
          </w:p>
        </w:tc>
        <w:tc>
          <w:tcPr>
            <w:tcW w:w="812" w:type="dxa"/>
            <w:vAlign w:val="center"/>
            <w:hideMark/>
          </w:tcPr>
          <w:p w14:paraId="315AC428" w14:textId="6FCCEF3F"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2,50%</w:t>
            </w:r>
          </w:p>
        </w:tc>
        <w:tc>
          <w:tcPr>
            <w:tcW w:w="0" w:type="auto"/>
            <w:vAlign w:val="center"/>
            <w:hideMark/>
          </w:tcPr>
          <w:p w14:paraId="0224058E" w14:textId="298F182D"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3,50%</w:t>
            </w:r>
          </w:p>
        </w:tc>
        <w:tc>
          <w:tcPr>
            <w:tcW w:w="0" w:type="auto"/>
            <w:vAlign w:val="center"/>
            <w:hideMark/>
          </w:tcPr>
          <w:p w14:paraId="3AF5D5F4" w14:textId="06BD3FA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4,00%</w:t>
            </w:r>
          </w:p>
        </w:tc>
        <w:tc>
          <w:tcPr>
            <w:tcW w:w="0" w:type="auto"/>
            <w:vAlign w:val="center"/>
            <w:hideMark/>
          </w:tcPr>
          <w:p w14:paraId="041DC26B" w14:textId="1C97C8BE"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5,50%</w:t>
            </w:r>
          </w:p>
        </w:tc>
        <w:tc>
          <w:tcPr>
            <w:tcW w:w="0" w:type="auto"/>
            <w:vAlign w:val="center"/>
            <w:hideMark/>
          </w:tcPr>
          <w:p w14:paraId="04B84603" w14:textId="51E967B8" w:rsidR="00945AF8" w:rsidRPr="008A6D4E" w:rsidRDefault="00945AF8" w:rsidP="00945AF8">
            <w:pPr>
              <w:jc w:val="center"/>
              <w:rPr>
                <w:rFonts w:ascii="Century Gothic" w:eastAsia="Times New Roman" w:hAnsi="Century Gothic" w:cs="Times New Roman"/>
                <w:sz w:val="16"/>
                <w:szCs w:val="16"/>
              </w:rPr>
            </w:pPr>
            <w:r w:rsidRPr="008A6D4E">
              <w:rPr>
                <w:rFonts w:ascii="Century Gothic" w:hAnsi="Century Gothic"/>
                <w:sz w:val="16"/>
                <w:szCs w:val="16"/>
              </w:rPr>
              <w:t>8,70%</w:t>
            </w:r>
          </w:p>
        </w:tc>
      </w:tr>
      <w:tr w:rsidR="00945AF8" w:rsidRPr="008A6D4E" w14:paraId="3339F99D" w14:textId="77777777" w:rsidTr="00945AF8">
        <w:trPr>
          <w:trHeight w:val="20"/>
        </w:trPr>
        <w:tc>
          <w:tcPr>
            <w:tcW w:w="3539" w:type="dxa"/>
            <w:vMerge w:val="restart"/>
            <w:vAlign w:val="center"/>
            <w:hideMark/>
          </w:tcPr>
          <w:p w14:paraId="5B7A60E6" w14:textId="02A0468E" w:rsidR="00945AF8" w:rsidRPr="008A6D4E" w:rsidRDefault="00945AF8" w:rsidP="00945AF8">
            <w:pPr>
              <w:rPr>
                <w:rFonts w:ascii="Century Gothic" w:eastAsia="Times New Roman" w:hAnsi="Century Gothic" w:cs="Times New Roman"/>
                <w:b/>
                <w:bCs/>
                <w:sz w:val="16"/>
                <w:szCs w:val="16"/>
              </w:rPr>
            </w:pPr>
            <w:r w:rsidRPr="008A6D4E">
              <w:rPr>
                <w:rFonts w:ascii="Century Gothic" w:eastAsia="Times New Roman" w:hAnsi="Century Gothic" w:cs="Times New Roman"/>
                <w:b/>
                <w:bCs/>
                <w:sz w:val="16"/>
                <w:szCs w:val="16"/>
              </w:rPr>
              <w:t>Всього (обов'язкові сектори)</w:t>
            </w:r>
          </w:p>
        </w:tc>
        <w:tc>
          <w:tcPr>
            <w:tcW w:w="709" w:type="dxa"/>
            <w:vAlign w:val="center"/>
            <w:hideMark/>
          </w:tcPr>
          <w:p w14:paraId="00E44DB9" w14:textId="77777777" w:rsidR="00945AF8" w:rsidRPr="008A6D4E" w:rsidRDefault="00945AF8" w:rsidP="00945AF8">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709" w:type="dxa"/>
            <w:vAlign w:val="center"/>
            <w:hideMark/>
          </w:tcPr>
          <w:p w14:paraId="5186507A" w14:textId="75364EB5"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6 946</w:t>
            </w:r>
          </w:p>
        </w:tc>
        <w:tc>
          <w:tcPr>
            <w:tcW w:w="850" w:type="dxa"/>
            <w:vAlign w:val="center"/>
            <w:hideMark/>
          </w:tcPr>
          <w:p w14:paraId="28CA40D9" w14:textId="3B5C45ED"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15 382</w:t>
            </w:r>
          </w:p>
        </w:tc>
        <w:tc>
          <w:tcPr>
            <w:tcW w:w="812" w:type="dxa"/>
            <w:vAlign w:val="center"/>
            <w:hideMark/>
          </w:tcPr>
          <w:p w14:paraId="722692AE" w14:textId="5D2AB36C"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22 506</w:t>
            </w:r>
          </w:p>
        </w:tc>
        <w:tc>
          <w:tcPr>
            <w:tcW w:w="0" w:type="auto"/>
            <w:vAlign w:val="center"/>
            <w:hideMark/>
          </w:tcPr>
          <w:p w14:paraId="4CD612D9" w14:textId="7E04160B"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31 379</w:t>
            </w:r>
          </w:p>
        </w:tc>
        <w:tc>
          <w:tcPr>
            <w:tcW w:w="0" w:type="auto"/>
            <w:vAlign w:val="center"/>
            <w:hideMark/>
          </w:tcPr>
          <w:p w14:paraId="4B9DEF90" w14:textId="7CCE5B11"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42 600</w:t>
            </w:r>
          </w:p>
        </w:tc>
        <w:tc>
          <w:tcPr>
            <w:tcW w:w="0" w:type="auto"/>
            <w:vAlign w:val="center"/>
            <w:hideMark/>
          </w:tcPr>
          <w:p w14:paraId="04FC5443" w14:textId="776AD043"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53 602</w:t>
            </w:r>
          </w:p>
        </w:tc>
        <w:tc>
          <w:tcPr>
            <w:tcW w:w="0" w:type="auto"/>
            <w:vAlign w:val="center"/>
            <w:hideMark/>
          </w:tcPr>
          <w:p w14:paraId="5F3945DC" w14:textId="2C38BA85"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65 514</w:t>
            </w:r>
          </w:p>
        </w:tc>
      </w:tr>
      <w:tr w:rsidR="00945AF8" w:rsidRPr="008A6D4E" w14:paraId="0E9570C5" w14:textId="77777777" w:rsidTr="00945AF8">
        <w:trPr>
          <w:trHeight w:val="20"/>
        </w:trPr>
        <w:tc>
          <w:tcPr>
            <w:tcW w:w="3539" w:type="dxa"/>
            <w:vMerge/>
            <w:vAlign w:val="center"/>
            <w:hideMark/>
          </w:tcPr>
          <w:p w14:paraId="5229DD11" w14:textId="77777777" w:rsidR="00945AF8" w:rsidRPr="008A6D4E" w:rsidRDefault="00945AF8" w:rsidP="00945AF8">
            <w:pPr>
              <w:rPr>
                <w:rFonts w:ascii="Century Gothic" w:eastAsia="Times New Roman" w:hAnsi="Century Gothic" w:cs="Times New Roman"/>
                <w:b/>
                <w:bCs/>
                <w:sz w:val="16"/>
                <w:szCs w:val="16"/>
              </w:rPr>
            </w:pPr>
          </w:p>
        </w:tc>
        <w:tc>
          <w:tcPr>
            <w:tcW w:w="709" w:type="dxa"/>
            <w:vAlign w:val="center"/>
            <w:hideMark/>
          </w:tcPr>
          <w:p w14:paraId="2B12B7A2" w14:textId="77777777"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eastAsia="Times New Roman" w:hAnsi="Century Gothic" w:cs="Times New Roman"/>
                <w:b/>
                <w:bCs/>
                <w:sz w:val="16"/>
                <w:szCs w:val="16"/>
              </w:rPr>
              <w:t>%</w:t>
            </w:r>
          </w:p>
        </w:tc>
        <w:tc>
          <w:tcPr>
            <w:tcW w:w="709" w:type="dxa"/>
            <w:vAlign w:val="center"/>
            <w:hideMark/>
          </w:tcPr>
          <w:p w14:paraId="081B8F42" w14:textId="2ECD58A7"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1,86%</w:t>
            </w:r>
          </w:p>
        </w:tc>
        <w:tc>
          <w:tcPr>
            <w:tcW w:w="850" w:type="dxa"/>
            <w:vAlign w:val="center"/>
            <w:hideMark/>
          </w:tcPr>
          <w:p w14:paraId="24537C71" w14:textId="13CE5905"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4,12%</w:t>
            </w:r>
          </w:p>
        </w:tc>
        <w:tc>
          <w:tcPr>
            <w:tcW w:w="812" w:type="dxa"/>
            <w:vAlign w:val="center"/>
            <w:hideMark/>
          </w:tcPr>
          <w:p w14:paraId="31D9CDFF" w14:textId="3B60C46D"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6,03%</w:t>
            </w:r>
          </w:p>
        </w:tc>
        <w:tc>
          <w:tcPr>
            <w:tcW w:w="0" w:type="auto"/>
            <w:vAlign w:val="center"/>
            <w:hideMark/>
          </w:tcPr>
          <w:p w14:paraId="0BC08C67" w14:textId="133D69EF"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8,41%</w:t>
            </w:r>
          </w:p>
        </w:tc>
        <w:tc>
          <w:tcPr>
            <w:tcW w:w="0" w:type="auto"/>
            <w:vAlign w:val="center"/>
            <w:hideMark/>
          </w:tcPr>
          <w:p w14:paraId="74D6F9F2" w14:textId="7A572642"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11,41%</w:t>
            </w:r>
          </w:p>
        </w:tc>
        <w:tc>
          <w:tcPr>
            <w:tcW w:w="0" w:type="auto"/>
            <w:vAlign w:val="center"/>
            <w:hideMark/>
          </w:tcPr>
          <w:p w14:paraId="763FB165" w14:textId="18249B8C"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14,36%</w:t>
            </w:r>
          </w:p>
        </w:tc>
        <w:tc>
          <w:tcPr>
            <w:tcW w:w="0" w:type="auto"/>
            <w:vAlign w:val="center"/>
            <w:hideMark/>
          </w:tcPr>
          <w:p w14:paraId="048572E5" w14:textId="16DAD7F8"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17,55%</w:t>
            </w:r>
          </w:p>
        </w:tc>
      </w:tr>
      <w:tr w:rsidR="00945AF8" w:rsidRPr="008A6D4E" w14:paraId="3485FF0D" w14:textId="77777777" w:rsidTr="00945AF8">
        <w:trPr>
          <w:trHeight w:val="20"/>
        </w:trPr>
        <w:tc>
          <w:tcPr>
            <w:tcW w:w="3539" w:type="dxa"/>
            <w:vAlign w:val="center"/>
            <w:hideMark/>
          </w:tcPr>
          <w:p w14:paraId="1613E42D" w14:textId="77777777" w:rsidR="006A3C74" w:rsidRPr="008A6D4E" w:rsidRDefault="006A3C74" w:rsidP="006A3C74">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Інші сектори</w:t>
            </w:r>
          </w:p>
        </w:tc>
        <w:tc>
          <w:tcPr>
            <w:tcW w:w="709" w:type="dxa"/>
            <w:vAlign w:val="center"/>
            <w:hideMark/>
          </w:tcPr>
          <w:p w14:paraId="14254514" w14:textId="77777777" w:rsidR="006A3C74" w:rsidRPr="008A6D4E" w:rsidRDefault="006A3C74" w:rsidP="006A3C74">
            <w:pPr>
              <w:jc w:val="center"/>
              <w:rPr>
                <w:rFonts w:ascii="Century Gothic" w:eastAsia="Times New Roman" w:hAnsi="Century Gothic" w:cs="Times New Roman"/>
                <w:sz w:val="16"/>
                <w:szCs w:val="16"/>
              </w:rPr>
            </w:pPr>
          </w:p>
        </w:tc>
        <w:tc>
          <w:tcPr>
            <w:tcW w:w="709" w:type="dxa"/>
            <w:vAlign w:val="center"/>
            <w:hideMark/>
          </w:tcPr>
          <w:p w14:paraId="74D7C29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850" w:type="dxa"/>
            <w:vAlign w:val="center"/>
            <w:hideMark/>
          </w:tcPr>
          <w:p w14:paraId="145203A3"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812" w:type="dxa"/>
            <w:vAlign w:val="center"/>
            <w:hideMark/>
          </w:tcPr>
          <w:p w14:paraId="29624EC5"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3B74AB24"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05D65A2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0B4E1883"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4E0F1ADA"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r>
      <w:tr w:rsidR="00945AF8" w:rsidRPr="008A6D4E" w14:paraId="274EB95E" w14:textId="77777777" w:rsidTr="00945AF8">
        <w:trPr>
          <w:trHeight w:val="20"/>
        </w:trPr>
        <w:tc>
          <w:tcPr>
            <w:tcW w:w="3539" w:type="dxa"/>
            <w:vMerge w:val="restart"/>
            <w:shd w:val="clear" w:color="auto" w:fill="052F61" w:themeFill="accent1"/>
            <w:vAlign w:val="center"/>
            <w:hideMark/>
          </w:tcPr>
          <w:p w14:paraId="1396781B" w14:textId="77777777"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eastAsia="Times New Roman" w:hAnsi="Century Gothic" w:cs="Times New Roman"/>
                <w:b/>
                <w:bCs/>
                <w:sz w:val="16"/>
                <w:szCs w:val="16"/>
              </w:rPr>
              <w:t>ЗАГАЛОМ</w:t>
            </w:r>
          </w:p>
        </w:tc>
        <w:tc>
          <w:tcPr>
            <w:tcW w:w="709" w:type="dxa"/>
            <w:shd w:val="clear" w:color="auto" w:fill="052F61" w:themeFill="accent1"/>
            <w:vAlign w:val="center"/>
            <w:hideMark/>
          </w:tcPr>
          <w:p w14:paraId="0E8A6A3F" w14:textId="77777777" w:rsidR="00945AF8" w:rsidRPr="008A6D4E" w:rsidRDefault="00945AF8" w:rsidP="00945AF8">
            <w:pPr>
              <w:jc w:val="center"/>
              <w:rPr>
                <w:rFonts w:ascii="Century Gothic" w:eastAsia="Times New Roman" w:hAnsi="Century Gothic" w:cs="Times New Roman"/>
                <w:b/>
                <w:bCs/>
                <w:sz w:val="16"/>
                <w:szCs w:val="16"/>
              </w:rPr>
            </w:pPr>
            <w:proofErr w:type="spellStart"/>
            <w:r w:rsidRPr="008A6D4E">
              <w:rPr>
                <w:rFonts w:ascii="Century Gothic" w:eastAsia="Times New Roman" w:hAnsi="Century Gothic" w:cs="Times New Roman"/>
                <w:b/>
                <w:bCs/>
                <w:sz w:val="16"/>
                <w:szCs w:val="16"/>
              </w:rPr>
              <w:t>МВт</w:t>
            </w:r>
            <w:r w:rsidRPr="008A6D4E">
              <w:rPr>
                <w:rFonts w:ascii="Cambria Math" w:eastAsia="Times New Roman" w:hAnsi="Cambria Math" w:cs="Cambria Math"/>
                <w:b/>
                <w:bCs/>
                <w:sz w:val="16"/>
                <w:szCs w:val="16"/>
              </w:rPr>
              <w:t>⋅</w:t>
            </w:r>
            <w:r w:rsidRPr="008A6D4E">
              <w:rPr>
                <w:rFonts w:ascii="Century Gothic" w:eastAsia="Times New Roman" w:hAnsi="Century Gothic" w:cs="Times New Roman"/>
                <w:b/>
                <w:bCs/>
                <w:sz w:val="16"/>
                <w:szCs w:val="16"/>
              </w:rPr>
              <w:t>год</w:t>
            </w:r>
            <w:proofErr w:type="spellEnd"/>
            <w:r w:rsidRPr="008A6D4E">
              <w:rPr>
                <w:rFonts w:ascii="Century Gothic" w:eastAsia="Times New Roman" w:hAnsi="Century Gothic" w:cs="Times New Roman"/>
                <w:b/>
                <w:bCs/>
                <w:sz w:val="16"/>
                <w:szCs w:val="16"/>
              </w:rPr>
              <w:t>/рік</w:t>
            </w:r>
          </w:p>
        </w:tc>
        <w:tc>
          <w:tcPr>
            <w:tcW w:w="709" w:type="dxa"/>
            <w:shd w:val="clear" w:color="auto" w:fill="052F61" w:themeFill="accent1"/>
            <w:vAlign w:val="center"/>
            <w:hideMark/>
          </w:tcPr>
          <w:p w14:paraId="6F1A9C78" w14:textId="7A94F847"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6 946</w:t>
            </w:r>
          </w:p>
        </w:tc>
        <w:tc>
          <w:tcPr>
            <w:tcW w:w="850" w:type="dxa"/>
            <w:shd w:val="clear" w:color="auto" w:fill="052F61" w:themeFill="accent1"/>
            <w:vAlign w:val="center"/>
            <w:hideMark/>
          </w:tcPr>
          <w:p w14:paraId="6AF1A087" w14:textId="36F2F86B"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15 382</w:t>
            </w:r>
          </w:p>
        </w:tc>
        <w:tc>
          <w:tcPr>
            <w:tcW w:w="812" w:type="dxa"/>
            <w:shd w:val="clear" w:color="auto" w:fill="052F61" w:themeFill="accent1"/>
            <w:vAlign w:val="center"/>
            <w:hideMark/>
          </w:tcPr>
          <w:p w14:paraId="52A83B7A" w14:textId="4C3A07D9"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22 506</w:t>
            </w:r>
          </w:p>
        </w:tc>
        <w:tc>
          <w:tcPr>
            <w:tcW w:w="0" w:type="auto"/>
            <w:shd w:val="clear" w:color="auto" w:fill="052F61" w:themeFill="accent1"/>
            <w:vAlign w:val="center"/>
            <w:hideMark/>
          </w:tcPr>
          <w:p w14:paraId="1AFE8878" w14:textId="227B0433"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31 379</w:t>
            </w:r>
          </w:p>
        </w:tc>
        <w:tc>
          <w:tcPr>
            <w:tcW w:w="0" w:type="auto"/>
            <w:shd w:val="clear" w:color="auto" w:fill="052F61" w:themeFill="accent1"/>
            <w:vAlign w:val="center"/>
            <w:hideMark/>
          </w:tcPr>
          <w:p w14:paraId="31C63292" w14:textId="5883A318"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42 600</w:t>
            </w:r>
          </w:p>
        </w:tc>
        <w:tc>
          <w:tcPr>
            <w:tcW w:w="0" w:type="auto"/>
            <w:shd w:val="clear" w:color="auto" w:fill="052F61" w:themeFill="accent1"/>
            <w:vAlign w:val="center"/>
            <w:hideMark/>
          </w:tcPr>
          <w:p w14:paraId="1B8ECFC0" w14:textId="2C3E0A2F"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53 602</w:t>
            </w:r>
          </w:p>
        </w:tc>
        <w:tc>
          <w:tcPr>
            <w:tcW w:w="0" w:type="auto"/>
            <w:shd w:val="clear" w:color="auto" w:fill="052F61" w:themeFill="accent1"/>
            <w:vAlign w:val="center"/>
            <w:hideMark/>
          </w:tcPr>
          <w:p w14:paraId="50C4C1E1" w14:textId="6317CAAC"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65 514</w:t>
            </w:r>
          </w:p>
        </w:tc>
      </w:tr>
      <w:tr w:rsidR="00945AF8" w:rsidRPr="008A6D4E" w14:paraId="2FADC2A1" w14:textId="77777777" w:rsidTr="00945AF8">
        <w:trPr>
          <w:trHeight w:val="20"/>
        </w:trPr>
        <w:tc>
          <w:tcPr>
            <w:tcW w:w="3539" w:type="dxa"/>
            <w:vMerge/>
            <w:shd w:val="clear" w:color="auto" w:fill="052F61" w:themeFill="accent1"/>
            <w:vAlign w:val="center"/>
            <w:hideMark/>
          </w:tcPr>
          <w:p w14:paraId="122A22D1" w14:textId="77777777" w:rsidR="00945AF8" w:rsidRPr="008A6D4E" w:rsidRDefault="00945AF8" w:rsidP="00945AF8">
            <w:pPr>
              <w:jc w:val="center"/>
              <w:rPr>
                <w:rFonts w:ascii="Century Gothic" w:eastAsia="Times New Roman" w:hAnsi="Century Gothic" w:cs="Times New Roman"/>
                <w:b/>
                <w:bCs/>
                <w:sz w:val="16"/>
                <w:szCs w:val="16"/>
              </w:rPr>
            </w:pPr>
          </w:p>
        </w:tc>
        <w:tc>
          <w:tcPr>
            <w:tcW w:w="709" w:type="dxa"/>
            <w:shd w:val="clear" w:color="auto" w:fill="052F61" w:themeFill="accent1"/>
            <w:vAlign w:val="center"/>
            <w:hideMark/>
          </w:tcPr>
          <w:p w14:paraId="75867354" w14:textId="77777777"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eastAsia="Times New Roman" w:hAnsi="Century Gothic" w:cs="Times New Roman"/>
                <w:b/>
                <w:bCs/>
                <w:sz w:val="16"/>
                <w:szCs w:val="16"/>
              </w:rPr>
              <w:t>%</w:t>
            </w:r>
          </w:p>
        </w:tc>
        <w:tc>
          <w:tcPr>
            <w:tcW w:w="709" w:type="dxa"/>
            <w:shd w:val="clear" w:color="auto" w:fill="052F61" w:themeFill="accent1"/>
            <w:vAlign w:val="center"/>
            <w:hideMark/>
          </w:tcPr>
          <w:p w14:paraId="420361B0" w14:textId="4B06B56A"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1,86%</w:t>
            </w:r>
          </w:p>
        </w:tc>
        <w:tc>
          <w:tcPr>
            <w:tcW w:w="850" w:type="dxa"/>
            <w:shd w:val="clear" w:color="auto" w:fill="052F61" w:themeFill="accent1"/>
            <w:vAlign w:val="center"/>
            <w:hideMark/>
          </w:tcPr>
          <w:p w14:paraId="16C786AA" w14:textId="1FD32B72"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4,12%</w:t>
            </w:r>
          </w:p>
        </w:tc>
        <w:tc>
          <w:tcPr>
            <w:tcW w:w="812" w:type="dxa"/>
            <w:shd w:val="clear" w:color="auto" w:fill="052F61" w:themeFill="accent1"/>
            <w:vAlign w:val="center"/>
            <w:hideMark/>
          </w:tcPr>
          <w:p w14:paraId="7F85E68B" w14:textId="5B5BAF0E"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6,03%</w:t>
            </w:r>
          </w:p>
        </w:tc>
        <w:tc>
          <w:tcPr>
            <w:tcW w:w="0" w:type="auto"/>
            <w:shd w:val="clear" w:color="auto" w:fill="052F61" w:themeFill="accent1"/>
            <w:vAlign w:val="center"/>
            <w:hideMark/>
          </w:tcPr>
          <w:p w14:paraId="4EEA6AF1" w14:textId="27AAB062"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8,41%</w:t>
            </w:r>
          </w:p>
        </w:tc>
        <w:tc>
          <w:tcPr>
            <w:tcW w:w="0" w:type="auto"/>
            <w:shd w:val="clear" w:color="auto" w:fill="052F61" w:themeFill="accent1"/>
            <w:vAlign w:val="center"/>
            <w:hideMark/>
          </w:tcPr>
          <w:p w14:paraId="1215708D" w14:textId="7DEDF4D5"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11,41%</w:t>
            </w:r>
          </w:p>
        </w:tc>
        <w:tc>
          <w:tcPr>
            <w:tcW w:w="0" w:type="auto"/>
            <w:shd w:val="clear" w:color="auto" w:fill="052F61" w:themeFill="accent1"/>
            <w:vAlign w:val="center"/>
            <w:hideMark/>
          </w:tcPr>
          <w:p w14:paraId="5B8B9242" w14:textId="3AEAFFEF"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14,36%</w:t>
            </w:r>
          </w:p>
        </w:tc>
        <w:tc>
          <w:tcPr>
            <w:tcW w:w="0" w:type="auto"/>
            <w:shd w:val="clear" w:color="auto" w:fill="052F61" w:themeFill="accent1"/>
            <w:vAlign w:val="center"/>
            <w:hideMark/>
          </w:tcPr>
          <w:p w14:paraId="1476E14B" w14:textId="34993E2B" w:rsidR="00945AF8" w:rsidRPr="008A6D4E" w:rsidRDefault="00945AF8" w:rsidP="00945AF8">
            <w:pPr>
              <w:jc w:val="center"/>
              <w:rPr>
                <w:rFonts w:ascii="Century Gothic" w:eastAsia="Times New Roman" w:hAnsi="Century Gothic" w:cs="Times New Roman"/>
                <w:b/>
                <w:bCs/>
                <w:sz w:val="16"/>
                <w:szCs w:val="16"/>
              </w:rPr>
            </w:pPr>
            <w:r w:rsidRPr="008A6D4E">
              <w:rPr>
                <w:rFonts w:ascii="Century Gothic" w:hAnsi="Century Gothic"/>
                <w:b/>
                <w:bCs/>
                <w:sz w:val="16"/>
                <w:szCs w:val="16"/>
              </w:rPr>
              <w:t>17,55%</w:t>
            </w:r>
          </w:p>
        </w:tc>
      </w:tr>
    </w:tbl>
    <w:p w14:paraId="38105FCC" w14:textId="77777777" w:rsidR="006A3C74" w:rsidRPr="008A6D4E" w:rsidRDefault="006A3C74" w:rsidP="006A3C74">
      <w:pPr>
        <w:spacing w:after="0" w:line="240" w:lineRule="auto"/>
        <w:jc w:val="center"/>
        <w:rPr>
          <w:rFonts w:ascii="Century Gothic" w:eastAsia="Times New Roman" w:hAnsi="Century Gothic" w:cs="Times New Roman"/>
          <w:color w:val="000000"/>
          <w:kern w:val="0"/>
          <w:sz w:val="22"/>
          <w:szCs w:val="22"/>
          <w:shd w:val="clear" w:color="auto" w:fill="FFFF00"/>
          <w:lang w:eastAsia="uk-UA"/>
          <w14:ligatures w14:val="none"/>
        </w:rPr>
      </w:pPr>
    </w:p>
    <w:p w14:paraId="6737EF9F" w14:textId="730BF722" w:rsidR="006A3C74" w:rsidRPr="008A6D4E" w:rsidRDefault="006A3C74" w:rsidP="006A3C74">
      <w:pPr>
        <w:spacing w:before="160" w:after="0" w:line="252" w:lineRule="auto"/>
        <w:contextualSpacing/>
        <w:jc w:val="right"/>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Таблиця 3.2</w:t>
      </w:r>
      <w:r w:rsidR="000419AF">
        <w:rPr>
          <w:rFonts w:ascii="Century Gothic" w:eastAsia="Times New Roman" w:hAnsi="Century Gothic" w:cs="Times New Roman"/>
          <w:color w:val="000000"/>
          <w:kern w:val="0"/>
          <w:sz w:val="22"/>
          <w:szCs w:val="22"/>
          <w:lang w:eastAsia="uk-UA"/>
          <w14:ligatures w14:val="none"/>
        </w:rPr>
        <w:t>3</w:t>
      </w:r>
    </w:p>
    <w:p w14:paraId="67F090C8" w14:textId="77777777" w:rsidR="006A3C74" w:rsidRPr="008A6D4E" w:rsidRDefault="006A3C74" w:rsidP="006A3C74">
      <w:pPr>
        <w:spacing w:after="0" w:line="240" w:lineRule="auto"/>
        <w:jc w:val="center"/>
        <w:rPr>
          <w:rFonts w:ascii="Century Gothic" w:eastAsia="Times New Roman" w:hAnsi="Century Gothic" w:cs="Times New Roman"/>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Щорічні індикативні показники розвитку частки відновлюваних джерел енергії в кінцевому споживанні енергії</w:t>
      </w:r>
    </w:p>
    <w:tbl>
      <w:tblPr>
        <w:tblStyle w:val="-513"/>
        <w:tblW w:w="0" w:type="auto"/>
        <w:tblLook w:val="0620" w:firstRow="1" w:lastRow="0" w:firstColumn="0" w:lastColumn="0" w:noHBand="1" w:noVBand="1"/>
      </w:tblPr>
      <w:tblGrid>
        <w:gridCol w:w="3170"/>
        <w:gridCol w:w="1158"/>
        <w:gridCol w:w="757"/>
        <w:gridCol w:w="757"/>
        <w:gridCol w:w="757"/>
        <w:gridCol w:w="757"/>
        <w:gridCol w:w="757"/>
        <w:gridCol w:w="757"/>
        <w:gridCol w:w="757"/>
      </w:tblGrid>
      <w:tr w:rsidR="006A3C74" w:rsidRPr="008A6D4E" w14:paraId="123B4E04" w14:textId="77777777">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12EF49B0"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Назва пріоритетного сектора</w:t>
            </w:r>
          </w:p>
        </w:tc>
        <w:tc>
          <w:tcPr>
            <w:tcW w:w="0" w:type="auto"/>
            <w:vAlign w:val="center"/>
            <w:hideMark/>
          </w:tcPr>
          <w:p w14:paraId="00EA902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 xml:space="preserve">Од. </w:t>
            </w:r>
            <w:proofErr w:type="spellStart"/>
            <w:r w:rsidRPr="008A6D4E">
              <w:rPr>
                <w:rFonts w:ascii="Century Gothic" w:eastAsia="Times New Roman" w:hAnsi="Century Gothic" w:cs="Times New Roman"/>
                <w:sz w:val="16"/>
                <w:szCs w:val="16"/>
              </w:rPr>
              <w:t>вим</w:t>
            </w:r>
            <w:proofErr w:type="spellEnd"/>
            <w:r w:rsidRPr="008A6D4E">
              <w:rPr>
                <w:rFonts w:ascii="Century Gothic" w:eastAsia="Times New Roman" w:hAnsi="Century Gothic" w:cs="Times New Roman"/>
                <w:sz w:val="16"/>
                <w:szCs w:val="16"/>
              </w:rPr>
              <w:t>.</w:t>
            </w:r>
          </w:p>
        </w:tc>
        <w:tc>
          <w:tcPr>
            <w:tcW w:w="0" w:type="auto"/>
            <w:vAlign w:val="center"/>
            <w:hideMark/>
          </w:tcPr>
          <w:p w14:paraId="41A9BA68"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2024</w:t>
            </w:r>
          </w:p>
        </w:tc>
        <w:tc>
          <w:tcPr>
            <w:tcW w:w="0" w:type="auto"/>
            <w:vAlign w:val="center"/>
            <w:hideMark/>
          </w:tcPr>
          <w:p w14:paraId="2760FA21"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2025</w:t>
            </w:r>
          </w:p>
        </w:tc>
        <w:tc>
          <w:tcPr>
            <w:tcW w:w="0" w:type="auto"/>
            <w:vAlign w:val="center"/>
            <w:hideMark/>
          </w:tcPr>
          <w:p w14:paraId="4E689AD4"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2026</w:t>
            </w:r>
          </w:p>
        </w:tc>
        <w:tc>
          <w:tcPr>
            <w:tcW w:w="0" w:type="auto"/>
            <w:vAlign w:val="center"/>
            <w:hideMark/>
          </w:tcPr>
          <w:p w14:paraId="1E08A4DD"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2027</w:t>
            </w:r>
          </w:p>
        </w:tc>
        <w:tc>
          <w:tcPr>
            <w:tcW w:w="0" w:type="auto"/>
            <w:vAlign w:val="center"/>
            <w:hideMark/>
          </w:tcPr>
          <w:p w14:paraId="4CA970B3"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2028</w:t>
            </w:r>
          </w:p>
        </w:tc>
        <w:tc>
          <w:tcPr>
            <w:tcW w:w="0" w:type="auto"/>
            <w:vAlign w:val="center"/>
            <w:hideMark/>
          </w:tcPr>
          <w:p w14:paraId="1B5568A2"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2029</w:t>
            </w:r>
          </w:p>
        </w:tc>
        <w:tc>
          <w:tcPr>
            <w:tcW w:w="0" w:type="auto"/>
            <w:vAlign w:val="center"/>
            <w:hideMark/>
          </w:tcPr>
          <w:p w14:paraId="369BCE04" w14:textId="77777777" w:rsidR="006A3C74" w:rsidRPr="008A6D4E" w:rsidRDefault="006A3C74" w:rsidP="006A3C74">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2030</w:t>
            </w:r>
          </w:p>
        </w:tc>
      </w:tr>
      <w:tr w:rsidR="006A3C74" w:rsidRPr="008A6D4E" w14:paraId="64B1730F" w14:textId="77777777">
        <w:trPr>
          <w:trHeight w:val="20"/>
        </w:trPr>
        <w:tc>
          <w:tcPr>
            <w:tcW w:w="0" w:type="auto"/>
            <w:vAlign w:val="center"/>
            <w:hideMark/>
          </w:tcPr>
          <w:p w14:paraId="082CABC6" w14:textId="77777777" w:rsidR="006A3C74" w:rsidRPr="008A6D4E" w:rsidRDefault="006A3C74" w:rsidP="006A3C74">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Обов'язкові сектори</w:t>
            </w:r>
          </w:p>
        </w:tc>
        <w:tc>
          <w:tcPr>
            <w:tcW w:w="0" w:type="auto"/>
            <w:vAlign w:val="center"/>
            <w:hideMark/>
          </w:tcPr>
          <w:p w14:paraId="34C686E0"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3F30FED7"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55AD522D"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75365A8B"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413C6A4D"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45C6E3B7"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7A1AB1DA" w14:textId="77777777" w:rsidR="006A3C74" w:rsidRPr="008A6D4E" w:rsidRDefault="006A3C74" w:rsidP="006A3C74">
            <w:pPr>
              <w:jc w:val="center"/>
              <w:rPr>
                <w:rFonts w:ascii="Century Gothic" w:eastAsia="Times New Roman" w:hAnsi="Century Gothic" w:cs="Times New Roman"/>
                <w:sz w:val="16"/>
                <w:szCs w:val="16"/>
              </w:rPr>
            </w:pPr>
          </w:p>
        </w:tc>
        <w:tc>
          <w:tcPr>
            <w:tcW w:w="0" w:type="auto"/>
            <w:vAlign w:val="center"/>
            <w:hideMark/>
          </w:tcPr>
          <w:p w14:paraId="6D25F83F" w14:textId="77777777" w:rsidR="006A3C74" w:rsidRPr="008A6D4E" w:rsidRDefault="006A3C74" w:rsidP="006A3C74">
            <w:pPr>
              <w:jc w:val="center"/>
              <w:rPr>
                <w:rFonts w:ascii="Century Gothic" w:eastAsia="Times New Roman" w:hAnsi="Century Gothic" w:cs="Times New Roman"/>
                <w:sz w:val="16"/>
                <w:szCs w:val="16"/>
              </w:rPr>
            </w:pPr>
          </w:p>
        </w:tc>
      </w:tr>
      <w:tr w:rsidR="00FA3D36" w:rsidRPr="008A6D4E" w14:paraId="1D5D15E0" w14:textId="77777777">
        <w:trPr>
          <w:trHeight w:val="20"/>
        </w:trPr>
        <w:tc>
          <w:tcPr>
            <w:tcW w:w="0" w:type="auto"/>
            <w:vMerge w:val="restart"/>
            <w:vAlign w:val="center"/>
            <w:hideMark/>
          </w:tcPr>
          <w:p w14:paraId="0697EF21" w14:textId="77777777" w:rsidR="00FA3D36" w:rsidRPr="008A6D4E" w:rsidRDefault="00FA3D36" w:rsidP="00FA3D3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Громадські будівлі</w:t>
            </w:r>
          </w:p>
        </w:tc>
        <w:tc>
          <w:tcPr>
            <w:tcW w:w="0" w:type="auto"/>
            <w:vAlign w:val="center"/>
            <w:hideMark/>
          </w:tcPr>
          <w:p w14:paraId="0DBD6EF4" w14:textId="77777777" w:rsidR="00FA3D36" w:rsidRPr="008A6D4E" w:rsidRDefault="00FA3D36" w:rsidP="00FA3D3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0" w:type="auto"/>
            <w:vAlign w:val="center"/>
            <w:hideMark/>
          </w:tcPr>
          <w:p w14:paraId="37562F54" w14:textId="2DEF671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285</w:t>
            </w:r>
          </w:p>
        </w:tc>
        <w:tc>
          <w:tcPr>
            <w:tcW w:w="0" w:type="auto"/>
            <w:vAlign w:val="center"/>
            <w:hideMark/>
          </w:tcPr>
          <w:p w14:paraId="00627533" w14:textId="1BE21B20"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813</w:t>
            </w:r>
          </w:p>
        </w:tc>
        <w:tc>
          <w:tcPr>
            <w:tcW w:w="0" w:type="auto"/>
            <w:vAlign w:val="center"/>
            <w:hideMark/>
          </w:tcPr>
          <w:p w14:paraId="5C36C42C" w14:textId="026E199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1 464</w:t>
            </w:r>
          </w:p>
        </w:tc>
        <w:tc>
          <w:tcPr>
            <w:tcW w:w="0" w:type="auto"/>
            <w:vAlign w:val="center"/>
            <w:hideMark/>
          </w:tcPr>
          <w:p w14:paraId="3C10B0FD" w14:textId="11B760B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2 439</w:t>
            </w:r>
          </w:p>
        </w:tc>
        <w:tc>
          <w:tcPr>
            <w:tcW w:w="0" w:type="auto"/>
            <w:vAlign w:val="center"/>
            <w:hideMark/>
          </w:tcPr>
          <w:p w14:paraId="6762BC70" w14:textId="715A4A3E"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3 253</w:t>
            </w:r>
          </w:p>
        </w:tc>
        <w:tc>
          <w:tcPr>
            <w:tcW w:w="0" w:type="auto"/>
            <w:vAlign w:val="center"/>
            <w:hideMark/>
          </w:tcPr>
          <w:p w14:paraId="51E40F6B" w14:textId="1D56C94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4 066</w:t>
            </w:r>
          </w:p>
        </w:tc>
        <w:tc>
          <w:tcPr>
            <w:tcW w:w="0" w:type="auto"/>
            <w:vAlign w:val="center"/>
            <w:hideMark/>
          </w:tcPr>
          <w:p w14:paraId="353069F1" w14:textId="5BAB2953"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4 577</w:t>
            </w:r>
          </w:p>
        </w:tc>
      </w:tr>
      <w:tr w:rsidR="00FA3D36" w:rsidRPr="008A6D4E" w14:paraId="13C57020" w14:textId="77777777">
        <w:trPr>
          <w:trHeight w:val="20"/>
        </w:trPr>
        <w:tc>
          <w:tcPr>
            <w:tcW w:w="0" w:type="auto"/>
            <w:vMerge/>
            <w:vAlign w:val="center"/>
            <w:hideMark/>
          </w:tcPr>
          <w:p w14:paraId="171CE541" w14:textId="77777777" w:rsidR="00FA3D36" w:rsidRPr="008A6D4E" w:rsidRDefault="00FA3D36" w:rsidP="00FA3D36">
            <w:pPr>
              <w:rPr>
                <w:rFonts w:ascii="Century Gothic" w:eastAsia="Times New Roman" w:hAnsi="Century Gothic" w:cs="Times New Roman"/>
                <w:sz w:val="16"/>
                <w:szCs w:val="16"/>
              </w:rPr>
            </w:pPr>
          </w:p>
        </w:tc>
        <w:tc>
          <w:tcPr>
            <w:tcW w:w="0" w:type="auto"/>
            <w:vAlign w:val="center"/>
            <w:hideMark/>
          </w:tcPr>
          <w:p w14:paraId="4A93AEE7" w14:textId="77777777" w:rsidR="00FA3D36" w:rsidRPr="008A6D4E" w:rsidRDefault="00FA3D36" w:rsidP="00FA3D3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1EA9A7EA" w14:textId="249558C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1,75%</w:t>
            </w:r>
          </w:p>
        </w:tc>
        <w:tc>
          <w:tcPr>
            <w:tcW w:w="0" w:type="auto"/>
            <w:vAlign w:val="center"/>
            <w:hideMark/>
          </w:tcPr>
          <w:p w14:paraId="6D9B873C" w14:textId="72E7176D"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5,00%</w:t>
            </w:r>
          </w:p>
        </w:tc>
        <w:tc>
          <w:tcPr>
            <w:tcW w:w="0" w:type="auto"/>
            <w:vAlign w:val="center"/>
            <w:hideMark/>
          </w:tcPr>
          <w:p w14:paraId="029FF0BA" w14:textId="490BFA9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9,00%</w:t>
            </w:r>
          </w:p>
        </w:tc>
        <w:tc>
          <w:tcPr>
            <w:tcW w:w="0" w:type="auto"/>
            <w:vAlign w:val="center"/>
            <w:hideMark/>
          </w:tcPr>
          <w:p w14:paraId="4CE2C0A6" w14:textId="09D734B7"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15,00%</w:t>
            </w:r>
          </w:p>
        </w:tc>
        <w:tc>
          <w:tcPr>
            <w:tcW w:w="0" w:type="auto"/>
            <w:vAlign w:val="center"/>
            <w:hideMark/>
          </w:tcPr>
          <w:p w14:paraId="3205792C" w14:textId="52DD7525"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20,00%</w:t>
            </w:r>
          </w:p>
        </w:tc>
        <w:tc>
          <w:tcPr>
            <w:tcW w:w="0" w:type="auto"/>
            <w:vAlign w:val="center"/>
            <w:hideMark/>
          </w:tcPr>
          <w:p w14:paraId="170667CD" w14:textId="04FDB5B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25,00%</w:t>
            </w:r>
          </w:p>
        </w:tc>
        <w:tc>
          <w:tcPr>
            <w:tcW w:w="0" w:type="auto"/>
            <w:vAlign w:val="center"/>
            <w:hideMark/>
          </w:tcPr>
          <w:p w14:paraId="6BC8DCA4" w14:textId="4874285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28,14%</w:t>
            </w:r>
          </w:p>
        </w:tc>
      </w:tr>
      <w:tr w:rsidR="00FA3D36" w:rsidRPr="008A6D4E" w14:paraId="151C51E8" w14:textId="77777777">
        <w:trPr>
          <w:trHeight w:val="20"/>
        </w:trPr>
        <w:tc>
          <w:tcPr>
            <w:tcW w:w="0" w:type="auto"/>
            <w:vMerge w:val="restart"/>
            <w:vAlign w:val="center"/>
            <w:hideMark/>
          </w:tcPr>
          <w:p w14:paraId="186B2883" w14:textId="77777777" w:rsidR="00FA3D36" w:rsidRPr="008A6D4E" w:rsidRDefault="00FA3D36" w:rsidP="00FA3D3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Житлові будинки</w:t>
            </w:r>
          </w:p>
        </w:tc>
        <w:tc>
          <w:tcPr>
            <w:tcW w:w="0" w:type="auto"/>
            <w:vAlign w:val="center"/>
            <w:hideMark/>
          </w:tcPr>
          <w:p w14:paraId="61FDD57F" w14:textId="77777777" w:rsidR="00FA3D36" w:rsidRPr="008A6D4E" w:rsidRDefault="00FA3D36" w:rsidP="00FA3D3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0" w:type="auto"/>
            <w:vAlign w:val="center"/>
            <w:hideMark/>
          </w:tcPr>
          <w:p w14:paraId="61F453E8" w14:textId="59A4FA4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33 394</w:t>
            </w:r>
          </w:p>
        </w:tc>
        <w:tc>
          <w:tcPr>
            <w:tcW w:w="0" w:type="auto"/>
            <w:vAlign w:val="center"/>
            <w:hideMark/>
          </w:tcPr>
          <w:p w14:paraId="7543E543" w14:textId="1710246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36 843</w:t>
            </w:r>
          </w:p>
        </w:tc>
        <w:tc>
          <w:tcPr>
            <w:tcW w:w="0" w:type="auto"/>
            <w:vAlign w:val="center"/>
            <w:hideMark/>
          </w:tcPr>
          <w:p w14:paraId="48BF3074" w14:textId="723B0A17"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41 755</w:t>
            </w:r>
          </w:p>
        </w:tc>
        <w:tc>
          <w:tcPr>
            <w:tcW w:w="0" w:type="auto"/>
            <w:vAlign w:val="center"/>
            <w:hideMark/>
          </w:tcPr>
          <w:p w14:paraId="69B2A862" w14:textId="1E8DBAA5"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46 668</w:t>
            </w:r>
          </w:p>
        </w:tc>
        <w:tc>
          <w:tcPr>
            <w:tcW w:w="0" w:type="auto"/>
            <w:vAlign w:val="center"/>
            <w:hideMark/>
          </w:tcPr>
          <w:p w14:paraId="05F29411" w14:textId="6F39B27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51 580</w:t>
            </w:r>
          </w:p>
        </w:tc>
        <w:tc>
          <w:tcPr>
            <w:tcW w:w="0" w:type="auto"/>
            <w:vAlign w:val="center"/>
            <w:hideMark/>
          </w:tcPr>
          <w:p w14:paraId="46270932" w14:textId="5064245C"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56 492</w:t>
            </w:r>
          </w:p>
        </w:tc>
        <w:tc>
          <w:tcPr>
            <w:tcW w:w="0" w:type="auto"/>
            <w:vAlign w:val="center"/>
            <w:hideMark/>
          </w:tcPr>
          <w:p w14:paraId="6298A5C5" w14:textId="539FDAB0"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68 058</w:t>
            </w:r>
          </w:p>
        </w:tc>
      </w:tr>
      <w:tr w:rsidR="00FA3D36" w:rsidRPr="008A6D4E" w14:paraId="2E07327A" w14:textId="77777777">
        <w:trPr>
          <w:trHeight w:val="20"/>
        </w:trPr>
        <w:tc>
          <w:tcPr>
            <w:tcW w:w="0" w:type="auto"/>
            <w:vMerge/>
            <w:vAlign w:val="center"/>
            <w:hideMark/>
          </w:tcPr>
          <w:p w14:paraId="7A7EF4DD" w14:textId="77777777" w:rsidR="00FA3D36" w:rsidRPr="008A6D4E" w:rsidRDefault="00FA3D36" w:rsidP="00FA3D36">
            <w:pPr>
              <w:rPr>
                <w:rFonts w:ascii="Century Gothic" w:eastAsia="Times New Roman" w:hAnsi="Century Gothic" w:cs="Times New Roman"/>
                <w:sz w:val="16"/>
                <w:szCs w:val="16"/>
              </w:rPr>
            </w:pPr>
          </w:p>
        </w:tc>
        <w:tc>
          <w:tcPr>
            <w:tcW w:w="0" w:type="auto"/>
            <w:vAlign w:val="center"/>
            <w:hideMark/>
          </w:tcPr>
          <w:p w14:paraId="7384BC57" w14:textId="77777777" w:rsidR="00FA3D36" w:rsidRPr="008A6D4E" w:rsidRDefault="00FA3D36" w:rsidP="00FA3D3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463A51C3" w14:textId="1FFDC45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13,60%</w:t>
            </w:r>
          </w:p>
        </w:tc>
        <w:tc>
          <w:tcPr>
            <w:tcW w:w="0" w:type="auto"/>
            <w:vAlign w:val="center"/>
            <w:hideMark/>
          </w:tcPr>
          <w:p w14:paraId="465F7EEE" w14:textId="59F70E8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15,00%</w:t>
            </w:r>
          </w:p>
        </w:tc>
        <w:tc>
          <w:tcPr>
            <w:tcW w:w="0" w:type="auto"/>
            <w:vAlign w:val="center"/>
            <w:hideMark/>
          </w:tcPr>
          <w:p w14:paraId="5895492D" w14:textId="6FC4D10F"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17,00%</w:t>
            </w:r>
          </w:p>
        </w:tc>
        <w:tc>
          <w:tcPr>
            <w:tcW w:w="0" w:type="auto"/>
            <w:vAlign w:val="center"/>
            <w:hideMark/>
          </w:tcPr>
          <w:p w14:paraId="72251F95" w14:textId="307A647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19,00%</w:t>
            </w:r>
          </w:p>
        </w:tc>
        <w:tc>
          <w:tcPr>
            <w:tcW w:w="0" w:type="auto"/>
            <w:vAlign w:val="center"/>
            <w:hideMark/>
          </w:tcPr>
          <w:p w14:paraId="153987F9" w14:textId="76F1037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21,00%</w:t>
            </w:r>
          </w:p>
        </w:tc>
        <w:tc>
          <w:tcPr>
            <w:tcW w:w="0" w:type="auto"/>
            <w:vAlign w:val="center"/>
            <w:hideMark/>
          </w:tcPr>
          <w:p w14:paraId="5B222436" w14:textId="2927AEDC"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23,00%</w:t>
            </w:r>
          </w:p>
        </w:tc>
        <w:tc>
          <w:tcPr>
            <w:tcW w:w="0" w:type="auto"/>
            <w:vAlign w:val="center"/>
            <w:hideMark/>
          </w:tcPr>
          <w:p w14:paraId="47D413C4" w14:textId="339E0A9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27,71%</w:t>
            </w:r>
          </w:p>
        </w:tc>
      </w:tr>
      <w:tr w:rsidR="00FA3D36" w:rsidRPr="008A6D4E" w14:paraId="0FD967DD" w14:textId="77777777">
        <w:trPr>
          <w:trHeight w:val="20"/>
        </w:trPr>
        <w:tc>
          <w:tcPr>
            <w:tcW w:w="0" w:type="auto"/>
            <w:vMerge w:val="restart"/>
            <w:vAlign w:val="center"/>
            <w:hideMark/>
          </w:tcPr>
          <w:p w14:paraId="652837DA" w14:textId="77777777" w:rsidR="00FA3D36" w:rsidRPr="008A6D4E" w:rsidRDefault="00FA3D36" w:rsidP="00FA3D3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Багатоквартирні будинки</w:t>
            </w:r>
          </w:p>
        </w:tc>
        <w:tc>
          <w:tcPr>
            <w:tcW w:w="0" w:type="auto"/>
            <w:vAlign w:val="center"/>
            <w:hideMark/>
          </w:tcPr>
          <w:p w14:paraId="52F3959D" w14:textId="77777777" w:rsidR="00FA3D36" w:rsidRPr="008A6D4E" w:rsidRDefault="00FA3D36" w:rsidP="00FA3D3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0" w:type="auto"/>
            <w:vAlign w:val="center"/>
            <w:hideMark/>
          </w:tcPr>
          <w:p w14:paraId="65BF85B2" w14:textId="687E893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6 113</w:t>
            </w:r>
          </w:p>
        </w:tc>
        <w:tc>
          <w:tcPr>
            <w:tcW w:w="0" w:type="auto"/>
            <w:vAlign w:val="center"/>
            <w:hideMark/>
          </w:tcPr>
          <w:p w14:paraId="7F78D973" w14:textId="54CC0EFC"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7 258</w:t>
            </w:r>
          </w:p>
        </w:tc>
        <w:tc>
          <w:tcPr>
            <w:tcW w:w="0" w:type="auto"/>
            <w:vAlign w:val="center"/>
            <w:hideMark/>
          </w:tcPr>
          <w:p w14:paraId="5A3AFE2C" w14:textId="2D1D25D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9 677</w:t>
            </w:r>
          </w:p>
        </w:tc>
        <w:tc>
          <w:tcPr>
            <w:tcW w:w="0" w:type="auto"/>
            <w:vAlign w:val="center"/>
            <w:hideMark/>
          </w:tcPr>
          <w:p w14:paraId="2435BF51" w14:textId="3A376253"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12 097</w:t>
            </w:r>
          </w:p>
        </w:tc>
        <w:tc>
          <w:tcPr>
            <w:tcW w:w="0" w:type="auto"/>
            <w:vAlign w:val="center"/>
            <w:hideMark/>
          </w:tcPr>
          <w:p w14:paraId="3CF95E64" w14:textId="678D814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14 516</w:t>
            </w:r>
          </w:p>
        </w:tc>
        <w:tc>
          <w:tcPr>
            <w:tcW w:w="0" w:type="auto"/>
            <w:vAlign w:val="center"/>
            <w:hideMark/>
          </w:tcPr>
          <w:p w14:paraId="45A7059C" w14:textId="0E7D200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16 935</w:t>
            </w:r>
          </w:p>
        </w:tc>
        <w:tc>
          <w:tcPr>
            <w:tcW w:w="0" w:type="auto"/>
            <w:vAlign w:val="center"/>
            <w:hideMark/>
          </w:tcPr>
          <w:p w14:paraId="338EFF00" w14:textId="31BFA4C0"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19 894</w:t>
            </w:r>
          </w:p>
        </w:tc>
      </w:tr>
      <w:tr w:rsidR="00FA3D36" w:rsidRPr="008A6D4E" w14:paraId="3A33ACB7" w14:textId="77777777">
        <w:trPr>
          <w:trHeight w:val="20"/>
        </w:trPr>
        <w:tc>
          <w:tcPr>
            <w:tcW w:w="0" w:type="auto"/>
            <w:vMerge/>
            <w:vAlign w:val="center"/>
            <w:hideMark/>
          </w:tcPr>
          <w:p w14:paraId="227239FE" w14:textId="77777777" w:rsidR="00FA3D36" w:rsidRPr="008A6D4E" w:rsidRDefault="00FA3D36" w:rsidP="00FA3D36">
            <w:pPr>
              <w:rPr>
                <w:rFonts w:ascii="Century Gothic" w:eastAsia="Times New Roman" w:hAnsi="Century Gothic" w:cs="Times New Roman"/>
                <w:sz w:val="16"/>
                <w:szCs w:val="16"/>
              </w:rPr>
            </w:pPr>
          </w:p>
        </w:tc>
        <w:tc>
          <w:tcPr>
            <w:tcW w:w="0" w:type="auto"/>
            <w:vAlign w:val="center"/>
            <w:hideMark/>
          </w:tcPr>
          <w:p w14:paraId="13277B4D" w14:textId="77777777" w:rsidR="00FA3D36" w:rsidRPr="008A6D4E" w:rsidRDefault="00FA3D36" w:rsidP="00FA3D3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6CB1EB06" w14:textId="0D0F090D"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5,05%</w:t>
            </w:r>
          </w:p>
        </w:tc>
        <w:tc>
          <w:tcPr>
            <w:tcW w:w="0" w:type="auto"/>
            <w:vAlign w:val="center"/>
            <w:hideMark/>
          </w:tcPr>
          <w:p w14:paraId="00922BE9" w14:textId="2CCB9D3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6,00%</w:t>
            </w:r>
          </w:p>
        </w:tc>
        <w:tc>
          <w:tcPr>
            <w:tcW w:w="0" w:type="auto"/>
            <w:vAlign w:val="center"/>
            <w:hideMark/>
          </w:tcPr>
          <w:p w14:paraId="02AB3E53" w14:textId="38C13F07"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8,00%</w:t>
            </w:r>
          </w:p>
        </w:tc>
        <w:tc>
          <w:tcPr>
            <w:tcW w:w="0" w:type="auto"/>
            <w:vAlign w:val="center"/>
            <w:hideMark/>
          </w:tcPr>
          <w:p w14:paraId="7E829DDD" w14:textId="37A6F305"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10,00%</w:t>
            </w:r>
          </w:p>
        </w:tc>
        <w:tc>
          <w:tcPr>
            <w:tcW w:w="0" w:type="auto"/>
            <w:vAlign w:val="center"/>
            <w:hideMark/>
          </w:tcPr>
          <w:p w14:paraId="73EF16F6" w14:textId="352E545C"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12,00%</w:t>
            </w:r>
          </w:p>
        </w:tc>
        <w:tc>
          <w:tcPr>
            <w:tcW w:w="0" w:type="auto"/>
            <w:vAlign w:val="center"/>
            <w:hideMark/>
          </w:tcPr>
          <w:p w14:paraId="3650CDA2" w14:textId="05DEEF1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14,00%</w:t>
            </w:r>
          </w:p>
        </w:tc>
        <w:tc>
          <w:tcPr>
            <w:tcW w:w="0" w:type="auto"/>
            <w:vAlign w:val="center"/>
            <w:hideMark/>
          </w:tcPr>
          <w:p w14:paraId="54ED99D7" w14:textId="71AD390C"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16,45%</w:t>
            </w:r>
          </w:p>
        </w:tc>
      </w:tr>
      <w:tr w:rsidR="00FA3D36" w:rsidRPr="008A6D4E" w14:paraId="482F50A7" w14:textId="77777777">
        <w:trPr>
          <w:trHeight w:val="20"/>
        </w:trPr>
        <w:tc>
          <w:tcPr>
            <w:tcW w:w="0" w:type="auto"/>
            <w:vMerge w:val="restart"/>
            <w:vAlign w:val="center"/>
            <w:hideMark/>
          </w:tcPr>
          <w:p w14:paraId="6B75B9A0" w14:textId="77777777" w:rsidR="00FA3D36" w:rsidRPr="008A6D4E" w:rsidRDefault="00FA3D36" w:rsidP="00FA3D3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Одно- та двоквартирні будинки</w:t>
            </w:r>
          </w:p>
        </w:tc>
        <w:tc>
          <w:tcPr>
            <w:tcW w:w="0" w:type="auto"/>
            <w:vAlign w:val="center"/>
            <w:hideMark/>
          </w:tcPr>
          <w:p w14:paraId="1E5F2477" w14:textId="77777777" w:rsidR="00FA3D36" w:rsidRPr="008A6D4E" w:rsidRDefault="00FA3D36" w:rsidP="00FA3D3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0" w:type="auto"/>
            <w:vAlign w:val="center"/>
            <w:hideMark/>
          </w:tcPr>
          <w:p w14:paraId="4306AE17" w14:textId="4D657D1C"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28 667</w:t>
            </w:r>
          </w:p>
        </w:tc>
        <w:tc>
          <w:tcPr>
            <w:tcW w:w="0" w:type="auto"/>
            <w:vAlign w:val="center"/>
            <w:hideMark/>
          </w:tcPr>
          <w:p w14:paraId="72517F6B" w14:textId="6E4F16A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31 163</w:t>
            </w:r>
          </w:p>
        </w:tc>
        <w:tc>
          <w:tcPr>
            <w:tcW w:w="0" w:type="auto"/>
            <w:vAlign w:val="center"/>
            <w:hideMark/>
          </w:tcPr>
          <w:p w14:paraId="3B922E9F" w14:textId="6064848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33 657</w:t>
            </w:r>
          </w:p>
        </w:tc>
        <w:tc>
          <w:tcPr>
            <w:tcW w:w="0" w:type="auto"/>
            <w:vAlign w:val="center"/>
            <w:hideMark/>
          </w:tcPr>
          <w:p w14:paraId="72136240" w14:textId="46C5C47D"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36 150</w:t>
            </w:r>
          </w:p>
        </w:tc>
        <w:tc>
          <w:tcPr>
            <w:tcW w:w="0" w:type="auto"/>
            <w:vAlign w:val="center"/>
            <w:hideMark/>
          </w:tcPr>
          <w:p w14:paraId="6CAD1EF1" w14:textId="738EBA9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38 643</w:t>
            </w:r>
          </w:p>
        </w:tc>
        <w:tc>
          <w:tcPr>
            <w:tcW w:w="0" w:type="auto"/>
            <w:vAlign w:val="center"/>
            <w:hideMark/>
          </w:tcPr>
          <w:p w14:paraId="488900C1" w14:textId="243F760E"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43 629</w:t>
            </w:r>
          </w:p>
        </w:tc>
        <w:tc>
          <w:tcPr>
            <w:tcW w:w="0" w:type="auto"/>
            <w:vAlign w:val="center"/>
            <w:hideMark/>
          </w:tcPr>
          <w:p w14:paraId="4AEEDA08" w14:textId="0065125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48 164</w:t>
            </w:r>
          </w:p>
        </w:tc>
      </w:tr>
      <w:tr w:rsidR="00FA3D36" w:rsidRPr="008A6D4E" w14:paraId="33EB6CA5" w14:textId="77777777">
        <w:trPr>
          <w:trHeight w:val="20"/>
        </w:trPr>
        <w:tc>
          <w:tcPr>
            <w:tcW w:w="0" w:type="auto"/>
            <w:vMerge/>
            <w:vAlign w:val="center"/>
            <w:hideMark/>
          </w:tcPr>
          <w:p w14:paraId="5A35F826" w14:textId="77777777" w:rsidR="00FA3D36" w:rsidRPr="008A6D4E" w:rsidRDefault="00FA3D36" w:rsidP="00FA3D36">
            <w:pPr>
              <w:rPr>
                <w:rFonts w:ascii="Century Gothic" w:eastAsia="Times New Roman" w:hAnsi="Century Gothic" w:cs="Times New Roman"/>
                <w:sz w:val="16"/>
                <w:szCs w:val="16"/>
              </w:rPr>
            </w:pPr>
          </w:p>
        </w:tc>
        <w:tc>
          <w:tcPr>
            <w:tcW w:w="0" w:type="auto"/>
            <w:vAlign w:val="center"/>
            <w:hideMark/>
          </w:tcPr>
          <w:p w14:paraId="637DAFB5" w14:textId="77777777" w:rsidR="00FA3D36" w:rsidRPr="008A6D4E" w:rsidRDefault="00FA3D36" w:rsidP="00FA3D3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67CA8DCA" w14:textId="00F7149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23,00%</w:t>
            </w:r>
          </w:p>
        </w:tc>
        <w:tc>
          <w:tcPr>
            <w:tcW w:w="0" w:type="auto"/>
            <w:vAlign w:val="center"/>
            <w:hideMark/>
          </w:tcPr>
          <w:p w14:paraId="60AE72D2" w14:textId="2A29F9A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25,00%</w:t>
            </w:r>
          </w:p>
        </w:tc>
        <w:tc>
          <w:tcPr>
            <w:tcW w:w="0" w:type="auto"/>
            <w:vAlign w:val="center"/>
            <w:hideMark/>
          </w:tcPr>
          <w:p w14:paraId="1F77C678" w14:textId="021F516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27,00%</w:t>
            </w:r>
          </w:p>
        </w:tc>
        <w:tc>
          <w:tcPr>
            <w:tcW w:w="0" w:type="auto"/>
            <w:vAlign w:val="center"/>
            <w:hideMark/>
          </w:tcPr>
          <w:p w14:paraId="5105BDD0" w14:textId="474BDB72"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29,00%</w:t>
            </w:r>
          </w:p>
        </w:tc>
        <w:tc>
          <w:tcPr>
            <w:tcW w:w="0" w:type="auto"/>
            <w:vAlign w:val="center"/>
            <w:hideMark/>
          </w:tcPr>
          <w:p w14:paraId="644FB4B2" w14:textId="4986A887"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31,00%</w:t>
            </w:r>
          </w:p>
        </w:tc>
        <w:tc>
          <w:tcPr>
            <w:tcW w:w="0" w:type="auto"/>
            <w:vAlign w:val="center"/>
            <w:hideMark/>
          </w:tcPr>
          <w:p w14:paraId="60D3EC3A" w14:textId="5ABC297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35,00%</w:t>
            </w:r>
          </w:p>
        </w:tc>
        <w:tc>
          <w:tcPr>
            <w:tcW w:w="0" w:type="auto"/>
            <w:vAlign w:val="center"/>
            <w:hideMark/>
          </w:tcPr>
          <w:p w14:paraId="3D1A4590" w14:textId="5B572685"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38,64%</w:t>
            </w:r>
          </w:p>
        </w:tc>
      </w:tr>
      <w:tr w:rsidR="00FA3D36" w:rsidRPr="008A6D4E" w14:paraId="221862E2" w14:textId="77777777">
        <w:trPr>
          <w:trHeight w:val="20"/>
        </w:trPr>
        <w:tc>
          <w:tcPr>
            <w:tcW w:w="0" w:type="auto"/>
            <w:vMerge w:val="restart"/>
            <w:vAlign w:val="center"/>
          </w:tcPr>
          <w:p w14:paraId="2915E156" w14:textId="60C8094E" w:rsidR="00FA3D36" w:rsidRPr="008A6D4E" w:rsidRDefault="00FA3D36" w:rsidP="00FA3D3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Об’єкти теплопостачання</w:t>
            </w:r>
          </w:p>
        </w:tc>
        <w:tc>
          <w:tcPr>
            <w:tcW w:w="0" w:type="auto"/>
            <w:vAlign w:val="center"/>
          </w:tcPr>
          <w:p w14:paraId="47725CB6" w14:textId="7519CFC5" w:rsidR="00FA3D36" w:rsidRPr="008A6D4E" w:rsidRDefault="00FA3D36" w:rsidP="00FA3D3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0" w:type="auto"/>
            <w:vAlign w:val="center"/>
          </w:tcPr>
          <w:p w14:paraId="095B7C00" w14:textId="396DA43E"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129</w:t>
            </w:r>
          </w:p>
        </w:tc>
        <w:tc>
          <w:tcPr>
            <w:tcW w:w="0" w:type="auto"/>
            <w:vAlign w:val="center"/>
          </w:tcPr>
          <w:p w14:paraId="15B0C33A" w14:textId="3E42B5E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652</w:t>
            </w:r>
          </w:p>
        </w:tc>
        <w:tc>
          <w:tcPr>
            <w:tcW w:w="0" w:type="auto"/>
            <w:vAlign w:val="center"/>
          </w:tcPr>
          <w:p w14:paraId="393E3687" w14:textId="2048BDB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1 305</w:t>
            </w:r>
          </w:p>
        </w:tc>
        <w:tc>
          <w:tcPr>
            <w:tcW w:w="0" w:type="auto"/>
            <w:vAlign w:val="center"/>
          </w:tcPr>
          <w:p w14:paraId="22BEA433" w14:textId="21A3508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2 610</w:t>
            </w:r>
          </w:p>
        </w:tc>
        <w:tc>
          <w:tcPr>
            <w:tcW w:w="0" w:type="auto"/>
            <w:vAlign w:val="center"/>
          </w:tcPr>
          <w:p w14:paraId="06ADF320" w14:textId="115426B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4 241</w:t>
            </w:r>
          </w:p>
        </w:tc>
        <w:tc>
          <w:tcPr>
            <w:tcW w:w="0" w:type="auto"/>
            <w:vAlign w:val="center"/>
          </w:tcPr>
          <w:p w14:paraId="5A54C7BF" w14:textId="645E7A72"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5 872</w:t>
            </w:r>
          </w:p>
        </w:tc>
        <w:tc>
          <w:tcPr>
            <w:tcW w:w="0" w:type="auto"/>
            <w:vAlign w:val="center"/>
          </w:tcPr>
          <w:p w14:paraId="017FE247" w14:textId="178C4F3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8 365</w:t>
            </w:r>
          </w:p>
        </w:tc>
      </w:tr>
      <w:tr w:rsidR="00FA3D36" w:rsidRPr="008A6D4E" w14:paraId="17CCE7DA" w14:textId="77777777">
        <w:trPr>
          <w:trHeight w:val="20"/>
        </w:trPr>
        <w:tc>
          <w:tcPr>
            <w:tcW w:w="0" w:type="auto"/>
            <w:vMerge/>
            <w:vAlign w:val="center"/>
          </w:tcPr>
          <w:p w14:paraId="1C964E93" w14:textId="77777777" w:rsidR="00FA3D36" w:rsidRPr="008A6D4E" w:rsidRDefault="00FA3D36" w:rsidP="00FA3D36">
            <w:pPr>
              <w:rPr>
                <w:rFonts w:ascii="Century Gothic" w:eastAsia="Times New Roman" w:hAnsi="Century Gothic" w:cs="Times New Roman"/>
                <w:sz w:val="16"/>
                <w:szCs w:val="16"/>
              </w:rPr>
            </w:pPr>
          </w:p>
        </w:tc>
        <w:tc>
          <w:tcPr>
            <w:tcW w:w="0" w:type="auto"/>
            <w:vAlign w:val="center"/>
          </w:tcPr>
          <w:p w14:paraId="4D510D8B" w14:textId="7A44C1FB" w:rsidR="00FA3D36" w:rsidRPr="008A6D4E" w:rsidRDefault="00FA3D36" w:rsidP="00FA3D3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tcPr>
          <w:p w14:paraId="39816F2A" w14:textId="7CC6D43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0,40%</w:t>
            </w:r>
          </w:p>
        </w:tc>
        <w:tc>
          <w:tcPr>
            <w:tcW w:w="0" w:type="auto"/>
            <w:vAlign w:val="center"/>
          </w:tcPr>
          <w:p w14:paraId="3592825D" w14:textId="72C8B592"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2,00%</w:t>
            </w:r>
          </w:p>
        </w:tc>
        <w:tc>
          <w:tcPr>
            <w:tcW w:w="0" w:type="auto"/>
            <w:vAlign w:val="center"/>
          </w:tcPr>
          <w:p w14:paraId="509FF709" w14:textId="18EA8FA9"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4,00%</w:t>
            </w:r>
          </w:p>
        </w:tc>
        <w:tc>
          <w:tcPr>
            <w:tcW w:w="0" w:type="auto"/>
            <w:vAlign w:val="center"/>
          </w:tcPr>
          <w:p w14:paraId="23D4F887" w14:textId="79961657"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8,00%</w:t>
            </w:r>
          </w:p>
        </w:tc>
        <w:tc>
          <w:tcPr>
            <w:tcW w:w="0" w:type="auto"/>
            <w:vAlign w:val="center"/>
          </w:tcPr>
          <w:p w14:paraId="3C4F07DE" w14:textId="0DE4008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13,00%</w:t>
            </w:r>
          </w:p>
        </w:tc>
        <w:tc>
          <w:tcPr>
            <w:tcW w:w="0" w:type="auto"/>
            <w:vAlign w:val="center"/>
          </w:tcPr>
          <w:p w14:paraId="3EEDABA9" w14:textId="7EF58E90"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18,00%</w:t>
            </w:r>
          </w:p>
        </w:tc>
        <w:tc>
          <w:tcPr>
            <w:tcW w:w="0" w:type="auto"/>
            <w:vAlign w:val="center"/>
          </w:tcPr>
          <w:p w14:paraId="3EDF4E55" w14:textId="2D6B21C0"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25,64%</w:t>
            </w:r>
          </w:p>
        </w:tc>
      </w:tr>
      <w:tr w:rsidR="00FA3D36" w:rsidRPr="008A6D4E" w14:paraId="22B74178" w14:textId="77777777">
        <w:trPr>
          <w:trHeight w:val="20"/>
        </w:trPr>
        <w:tc>
          <w:tcPr>
            <w:tcW w:w="0" w:type="auto"/>
            <w:vMerge w:val="restart"/>
            <w:vAlign w:val="center"/>
            <w:hideMark/>
          </w:tcPr>
          <w:p w14:paraId="69B3CCC8" w14:textId="77777777" w:rsidR="00FA3D36" w:rsidRPr="008A6D4E" w:rsidRDefault="00FA3D36" w:rsidP="00FA3D3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Сфера водопостачання і водовідведення</w:t>
            </w:r>
          </w:p>
        </w:tc>
        <w:tc>
          <w:tcPr>
            <w:tcW w:w="0" w:type="auto"/>
            <w:vAlign w:val="center"/>
            <w:hideMark/>
          </w:tcPr>
          <w:p w14:paraId="31C40281" w14:textId="77777777" w:rsidR="00FA3D36" w:rsidRPr="008A6D4E" w:rsidRDefault="00FA3D36" w:rsidP="00FA3D3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0" w:type="auto"/>
            <w:vAlign w:val="center"/>
            <w:hideMark/>
          </w:tcPr>
          <w:p w14:paraId="47A0CD47" w14:textId="03AFBD0D"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537</w:t>
            </w:r>
          </w:p>
        </w:tc>
        <w:tc>
          <w:tcPr>
            <w:tcW w:w="0" w:type="auto"/>
            <w:vAlign w:val="center"/>
            <w:hideMark/>
          </w:tcPr>
          <w:p w14:paraId="7EF00264" w14:textId="448369B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587</w:t>
            </w:r>
          </w:p>
        </w:tc>
        <w:tc>
          <w:tcPr>
            <w:tcW w:w="0" w:type="auto"/>
            <w:vAlign w:val="center"/>
            <w:hideMark/>
          </w:tcPr>
          <w:p w14:paraId="5898C238" w14:textId="75625215"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685</w:t>
            </w:r>
          </w:p>
        </w:tc>
        <w:tc>
          <w:tcPr>
            <w:tcW w:w="0" w:type="auto"/>
            <w:vAlign w:val="center"/>
            <w:hideMark/>
          </w:tcPr>
          <w:p w14:paraId="775FBCFA" w14:textId="41B53927"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832</w:t>
            </w:r>
          </w:p>
        </w:tc>
        <w:tc>
          <w:tcPr>
            <w:tcW w:w="0" w:type="auto"/>
            <w:vAlign w:val="center"/>
            <w:hideMark/>
          </w:tcPr>
          <w:p w14:paraId="2EE1AC78" w14:textId="1E890196"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979</w:t>
            </w:r>
          </w:p>
        </w:tc>
        <w:tc>
          <w:tcPr>
            <w:tcW w:w="0" w:type="auto"/>
            <w:vAlign w:val="center"/>
            <w:hideMark/>
          </w:tcPr>
          <w:p w14:paraId="22A255EE" w14:textId="0E6638B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1 175</w:t>
            </w:r>
          </w:p>
        </w:tc>
        <w:tc>
          <w:tcPr>
            <w:tcW w:w="0" w:type="auto"/>
            <w:vAlign w:val="center"/>
            <w:hideMark/>
          </w:tcPr>
          <w:p w14:paraId="48C7593C" w14:textId="0B0FEA5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1 528</w:t>
            </w:r>
          </w:p>
        </w:tc>
      </w:tr>
      <w:tr w:rsidR="00FA3D36" w:rsidRPr="008A6D4E" w14:paraId="5BBDA752" w14:textId="77777777">
        <w:trPr>
          <w:trHeight w:val="20"/>
        </w:trPr>
        <w:tc>
          <w:tcPr>
            <w:tcW w:w="0" w:type="auto"/>
            <w:vMerge/>
            <w:vAlign w:val="center"/>
            <w:hideMark/>
          </w:tcPr>
          <w:p w14:paraId="6B5756EF" w14:textId="77777777" w:rsidR="00FA3D36" w:rsidRPr="008A6D4E" w:rsidRDefault="00FA3D36" w:rsidP="00FA3D36">
            <w:pPr>
              <w:rPr>
                <w:rFonts w:ascii="Century Gothic" w:eastAsia="Times New Roman" w:hAnsi="Century Gothic" w:cs="Times New Roman"/>
                <w:sz w:val="16"/>
                <w:szCs w:val="16"/>
              </w:rPr>
            </w:pPr>
          </w:p>
        </w:tc>
        <w:tc>
          <w:tcPr>
            <w:tcW w:w="0" w:type="auto"/>
            <w:vAlign w:val="center"/>
            <w:hideMark/>
          </w:tcPr>
          <w:p w14:paraId="10AEED76" w14:textId="77777777" w:rsidR="00FA3D36" w:rsidRPr="008A6D4E" w:rsidRDefault="00FA3D36" w:rsidP="00FA3D3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21D88B3B" w14:textId="620504F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10,97%</w:t>
            </w:r>
          </w:p>
        </w:tc>
        <w:tc>
          <w:tcPr>
            <w:tcW w:w="0" w:type="auto"/>
            <w:vAlign w:val="center"/>
            <w:hideMark/>
          </w:tcPr>
          <w:p w14:paraId="0B62153A" w14:textId="69144EBC"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12,00%</w:t>
            </w:r>
          </w:p>
        </w:tc>
        <w:tc>
          <w:tcPr>
            <w:tcW w:w="0" w:type="auto"/>
            <w:vAlign w:val="center"/>
            <w:hideMark/>
          </w:tcPr>
          <w:p w14:paraId="4CD50DCA" w14:textId="4549C400"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14,00%</w:t>
            </w:r>
          </w:p>
        </w:tc>
        <w:tc>
          <w:tcPr>
            <w:tcW w:w="0" w:type="auto"/>
            <w:vAlign w:val="center"/>
            <w:hideMark/>
          </w:tcPr>
          <w:p w14:paraId="247ECF4F" w14:textId="708CF8B0"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17,00%</w:t>
            </w:r>
          </w:p>
        </w:tc>
        <w:tc>
          <w:tcPr>
            <w:tcW w:w="0" w:type="auto"/>
            <w:vAlign w:val="center"/>
            <w:hideMark/>
          </w:tcPr>
          <w:p w14:paraId="2FE3C3C5" w14:textId="4827E8B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20,00%</w:t>
            </w:r>
          </w:p>
        </w:tc>
        <w:tc>
          <w:tcPr>
            <w:tcW w:w="0" w:type="auto"/>
            <w:vAlign w:val="center"/>
            <w:hideMark/>
          </w:tcPr>
          <w:p w14:paraId="4FDA2DA3" w14:textId="0443558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24,00%</w:t>
            </w:r>
          </w:p>
        </w:tc>
        <w:tc>
          <w:tcPr>
            <w:tcW w:w="0" w:type="auto"/>
            <w:vAlign w:val="center"/>
            <w:hideMark/>
          </w:tcPr>
          <w:p w14:paraId="0015B497" w14:textId="412F809E"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31,21%</w:t>
            </w:r>
          </w:p>
        </w:tc>
      </w:tr>
      <w:tr w:rsidR="00FA3D36" w:rsidRPr="008A6D4E" w14:paraId="58680796" w14:textId="77777777">
        <w:trPr>
          <w:trHeight w:val="20"/>
        </w:trPr>
        <w:tc>
          <w:tcPr>
            <w:tcW w:w="0" w:type="auto"/>
            <w:vMerge w:val="restart"/>
            <w:vAlign w:val="center"/>
            <w:hideMark/>
          </w:tcPr>
          <w:p w14:paraId="15C8E3E9" w14:textId="77777777" w:rsidR="00FA3D36" w:rsidRPr="008A6D4E" w:rsidRDefault="00FA3D36" w:rsidP="00FA3D3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Об’єкти зовнішнього освітлення</w:t>
            </w:r>
          </w:p>
        </w:tc>
        <w:tc>
          <w:tcPr>
            <w:tcW w:w="0" w:type="auto"/>
            <w:vAlign w:val="center"/>
            <w:hideMark/>
          </w:tcPr>
          <w:p w14:paraId="56DC3111" w14:textId="77777777" w:rsidR="00FA3D36" w:rsidRPr="008A6D4E" w:rsidRDefault="00FA3D36" w:rsidP="00FA3D3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0" w:type="auto"/>
            <w:vAlign w:val="center"/>
            <w:hideMark/>
          </w:tcPr>
          <w:p w14:paraId="585347B2" w14:textId="21FA0ECD"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433</w:t>
            </w:r>
          </w:p>
        </w:tc>
        <w:tc>
          <w:tcPr>
            <w:tcW w:w="0" w:type="auto"/>
            <w:vAlign w:val="center"/>
            <w:hideMark/>
          </w:tcPr>
          <w:p w14:paraId="0DF24E6F" w14:textId="2AE831E5"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452</w:t>
            </w:r>
          </w:p>
        </w:tc>
        <w:tc>
          <w:tcPr>
            <w:tcW w:w="0" w:type="auto"/>
            <w:vAlign w:val="center"/>
            <w:hideMark/>
          </w:tcPr>
          <w:p w14:paraId="23B7B8D7" w14:textId="24733A95"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470</w:t>
            </w:r>
          </w:p>
        </w:tc>
        <w:tc>
          <w:tcPr>
            <w:tcW w:w="0" w:type="auto"/>
            <w:vAlign w:val="center"/>
            <w:hideMark/>
          </w:tcPr>
          <w:p w14:paraId="5A3AD2A4" w14:textId="256DA4B7"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506</w:t>
            </w:r>
          </w:p>
        </w:tc>
        <w:tc>
          <w:tcPr>
            <w:tcW w:w="0" w:type="auto"/>
            <w:vAlign w:val="center"/>
            <w:hideMark/>
          </w:tcPr>
          <w:p w14:paraId="1DAFC2CF" w14:textId="23E0D21E"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542</w:t>
            </w:r>
          </w:p>
        </w:tc>
        <w:tc>
          <w:tcPr>
            <w:tcW w:w="0" w:type="auto"/>
            <w:vAlign w:val="center"/>
            <w:hideMark/>
          </w:tcPr>
          <w:p w14:paraId="7AD141E2" w14:textId="574607A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578</w:t>
            </w:r>
          </w:p>
        </w:tc>
        <w:tc>
          <w:tcPr>
            <w:tcW w:w="0" w:type="auto"/>
            <w:vAlign w:val="center"/>
            <w:hideMark/>
          </w:tcPr>
          <w:p w14:paraId="48D96E44" w14:textId="7C3199B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592</w:t>
            </w:r>
          </w:p>
        </w:tc>
      </w:tr>
      <w:tr w:rsidR="00FA3D36" w:rsidRPr="008A6D4E" w14:paraId="3B393DB4" w14:textId="77777777">
        <w:trPr>
          <w:trHeight w:val="20"/>
        </w:trPr>
        <w:tc>
          <w:tcPr>
            <w:tcW w:w="0" w:type="auto"/>
            <w:vMerge/>
            <w:vAlign w:val="center"/>
            <w:hideMark/>
          </w:tcPr>
          <w:p w14:paraId="29F7DA03" w14:textId="77777777" w:rsidR="00FA3D36" w:rsidRPr="008A6D4E" w:rsidRDefault="00FA3D36" w:rsidP="00FA3D36">
            <w:pPr>
              <w:rPr>
                <w:rFonts w:ascii="Century Gothic" w:eastAsia="Times New Roman" w:hAnsi="Century Gothic" w:cs="Times New Roman"/>
                <w:sz w:val="16"/>
                <w:szCs w:val="16"/>
              </w:rPr>
            </w:pPr>
          </w:p>
        </w:tc>
        <w:tc>
          <w:tcPr>
            <w:tcW w:w="0" w:type="auto"/>
            <w:vAlign w:val="center"/>
            <w:hideMark/>
          </w:tcPr>
          <w:p w14:paraId="24737ABC" w14:textId="77777777" w:rsidR="00FA3D36" w:rsidRPr="008A6D4E" w:rsidRDefault="00FA3D36" w:rsidP="00FA3D3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7D38495F" w14:textId="1E4E954D"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12,00%</w:t>
            </w:r>
          </w:p>
        </w:tc>
        <w:tc>
          <w:tcPr>
            <w:tcW w:w="0" w:type="auto"/>
            <w:vAlign w:val="center"/>
            <w:hideMark/>
          </w:tcPr>
          <w:p w14:paraId="7363C1DC" w14:textId="06D95183"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12,50%</w:t>
            </w:r>
          </w:p>
        </w:tc>
        <w:tc>
          <w:tcPr>
            <w:tcW w:w="0" w:type="auto"/>
            <w:vAlign w:val="center"/>
            <w:hideMark/>
          </w:tcPr>
          <w:p w14:paraId="55111AF8" w14:textId="05049EE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13,00%</w:t>
            </w:r>
          </w:p>
        </w:tc>
        <w:tc>
          <w:tcPr>
            <w:tcW w:w="0" w:type="auto"/>
            <w:vAlign w:val="center"/>
            <w:hideMark/>
          </w:tcPr>
          <w:p w14:paraId="0C44744A" w14:textId="2CD1C51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14,00%</w:t>
            </w:r>
          </w:p>
        </w:tc>
        <w:tc>
          <w:tcPr>
            <w:tcW w:w="0" w:type="auto"/>
            <w:vAlign w:val="center"/>
            <w:hideMark/>
          </w:tcPr>
          <w:p w14:paraId="392DE658" w14:textId="42728BB0"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15,00%</w:t>
            </w:r>
          </w:p>
        </w:tc>
        <w:tc>
          <w:tcPr>
            <w:tcW w:w="0" w:type="auto"/>
            <w:vAlign w:val="center"/>
            <w:hideMark/>
          </w:tcPr>
          <w:p w14:paraId="30EA7EEF" w14:textId="3A2CB5F6"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16,00%</w:t>
            </w:r>
          </w:p>
        </w:tc>
        <w:tc>
          <w:tcPr>
            <w:tcW w:w="0" w:type="auto"/>
            <w:vAlign w:val="center"/>
            <w:hideMark/>
          </w:tcPr>
          <w:p w14:paraId="2F145CCF" w14:textId="149F56BC"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16,40%</w:t>
            </w:r>
          </w:p>
        </w:tc>
      </w:tr>
      <w:tr w:rsidR="00FA3D36" w:rsidRPr="008A6D4E" w14:paraId="7EE5FD0B" w14:textId="77777777">
        <w:trPr>
          <w:trHeight w:val="20"/>
        </w:trPr>
        <w:tc>
          <w:tcPr>
            <w:tcW w:w="0" w:type="auto"/>
            <w:vMerge w:val="restart"/>
            <w:vAlign w:val="center"/>
            <w:hideMark/>
          </w:tcPr>
          <w:p w14:paraId="1E00E754" w14:textId="77777777" w:rsidR="00FA3D36" w:rsidRPr="008A6D4E" w:rsidRDefault="00FA3D36" w:rsidP="00FA3D3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Об'єкти з управління побутовими відходами</w:t>
            </w:r>
          </w:p>
        </w:tc>
        <w:tc>
          <w:tcPr>
            <w:tcW w:w="0" w:type="auto"/>
            <w:vAlign w:val="center"/>
            <w:hideMark/>
          </w:tcPr>
          <w:p w14:paraId="23B73930" w14:textId="77777777" w:rsidR="00FA3D36" w:rsidRPr="008A6D4E" w:rsidRDefault="00FA3D36" w:rsidP="00FA3D3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0" w:type="auto"/>
            <w:vAlign w:val="center"/>
            <w:hideMark/>
          </w:tcPr>
          <w:p w14:paraId="4719BEB4" w14:textId="0831A10B"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w:t>
            </w:r>
          </w:p>
        </w:tc>
        <w:tc>
          <w:tcPr>
            <w:tcW w:w="0" w:type="auto"/>
            <w:vAlign w:val="center"/>
            <w:hideMark/>
          </w:tcPr>
          <w:p w14:paraId="41B5D82E" w14:textId="447EF930"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w:t>
            </w:r>
          </w:p>
        </w:tc>
        <w:tc>
          <w:tcPr>
            <w:tcW w:w="0" w:type="auto"/>
            <w:vAlign w:val="center"/>
            <w:hideMark/>
          </w:tcPr>
          <w:p w14:paraId="78333FEA" w14:textId="35BC0A2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w:t>
            </w:r>
          </w:p>
        </w:tc>
        <w:tc>
          <w:tcPr>
            <w:tcW w:w="0" w:type="auto"/>
            <w:vAlign w:val="center"/>
            <w:hideMark/>
          </w:tcPr>
          <w:p w14:paraId="6127E0BA" w14:textId="380C148C"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w:t>
            </w:r>
          </w:p>
        </w:tc>
        <w:tc>
          <w:tcPr>
            <w:tcW w:w="0" w:type="auto"/>
            <w:vAlign w:val="center"/>
            <w:hideMark/>
          </w:tcPr>
          <w:p w14:paraId="51E52EFD" w14:textId="504109B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w:t>
            </w:r>
          </w:p>
        </w:tc>
        <w:tc>
          <w:tcPr>
            <w:tcW w:w="0" w:type="auto"/>
            <w:vAlign w:val="center"/>
            <w:hideMark/>
          </w:tcPr>
          <w:p w14:paraId="60487D92" w14:textId="21B68889"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14</w:t>
            </w:r>
          </w:p>
        </w:tc>
        <w:tc>
          <w:tcPr>
            <w:tcW w:w="0" w:type="auto"/>
            <w:vAlign w:val="center"/>
            <w:hideMark/>
          </w:tcPr>
          <w:p w14:paraId="580625D3" w14:textId="1AF6534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23</w:t>
            </w:r>
          </w:p>
        </w:tc>
      </w:tr>
      <w:tr w:rsidR="00FA3D36" w:rsidRPr="008A6D4E" w14:paraId="6A1C2DDC" w14:textId="77777777">
        <w:trPr>
          <w:trHeight w:val="20"/>
        </w:trPr>
        <w:tc>
          <w:tcPr>
            <w:tcW w:w="0" w:type="auto"/>
            <w:vMerge/>
            <w:vAlign w:val="center"/>
            <w:hideMark/>
          </w:tcPr>
          <w:p w14:paraId="582996B1" w14:textId="77777777" w:rsidR="00FA3D36" w:rsidRPr="008A6D4E" w:rsidRDefault="00FA3D36" w:rsidP="00FA3D36">
            <w:pPr>
              <w:rPr>
                <w:rFonts w:ascii="Century Gothic" w:eastAsia="Times New Roman" w:hAnsi="Century Gothic" w:cs="Times New Roman"/>
                <w:sz w:val="16"/>
                <w:szCs w:val="16"/>
              </w:rPr>
            </w:pPr>
          </w:p>
        </w:tc>
        <w:tc>
          <w:tcPr>
            <w:tcW w:w="0" w:type="auto"/>
            <w:vAlign w:val="center"/>
            <w:hideMark/>
          </w:tcPr>
          <w:p w14:paraId="4E86DC57" w14:textId="77777777" w:rsidR="00FA3D36" w:rsidRPr="008A6D4E" w:rsidRDefault="00FA3D36" w:rsidP="00FA3D3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26BFDFDB" w14:textId="64091F97"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0,00%</w:t>
            </w:r>
          </w:p>
        </w:tc>
        <w:tc>
          <w:tcPr>
            <w:tcW w:w="0" w:type="auto"/>
            <w:vAlign w:val="center"/>
            <w:hideMark/>
          </w:tcPr>
          <w:p w14:paraId="29FB9DC4" w14:textId="24A316C9"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0,00%</w:t>
            </w:r>
          </w:p>
        </w:tc>
        <w:tc>
          <w:tcPr>
            <w:tcW w:w="0" w:type="auto"/>
            <w:vAlign w:val="center"/>
            <w:hideMark/>
          </w:tcPr>
          <w:p w14:paraId="34E02D70" w14:textId="6B831A07"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0,00%</w:t>
            </w:r>
          </w:p>
        </w:tc>
        <w:tc>
          <w:tcPr>
            <w:tcW w:w="0" w:type="auto"/>
            <w:vAlign w:val="center"/>
            <w:hideMark/>
          </w:tcPr>
          <w:p w14:paraId="173BF53C" w14:textId="1E80BEE5"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0,00%</w:t>
            </w:r>
          </w:p>
        </w:tc>
        <w:tc>
          <w:tcPr>
            <w:tcW w:w="0" w:type="auto"/>
            <w:vAlign w:val="center"/>
            <w:hideMark/>
          </w:tcPr>
          <w:p w14:paraId="723BC693" w14:textId="3AB78B0E"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1,00%</w:t>
            </w:r>
          </w:p>
        </w:tc>
        <w:tc>
          <w:tcPr>
            <w:tcW w:w="0" w:type="auto"/>
            <w:vAlign w:val="center"/>
            <w:hideMark/>
          </w:tcPr>
          <w:p w14:paraId="7A3DF60D" w14:textId="7922B8CF"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3,00%</w:t>
            </w:r>
          </w:p>
        </w:tc>
        <w:tc>
          <w:tcPr>
            <w:tcW w:w="0" w:type="auto"/>
            <w:vAlign w:val="center"/>
            <w:hideMark/>
          </w:tcPr>
          <w:p w14:paraId="36154C48" w14:textId="0751BCFF"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5,00%</w:t>
            </w:r>
          </w:p>
        </w:tc>
      </w:tr>
      <w:tr w:rsidR="00FA3D36" w:rsidRPr="008A6D4E" w14:paraId="62FFF43F" w14:textId="77777777">
        <w:trPr>
          <w:trHeight w:val="20"/>
        </w:trPr>
        <w:tc>
          <w:tcPr>
            <w:tcW w:w="0" w:type="auto"/>
            <w:vMerge w:val="restart"/>
            <w:vAlign w:val="center"/>
            <w:hideMark/>
          </w:tcPr>
          <w:p w14:paraId="56184A9B" w14:textId="77777777" w:rsidR="00FA3D36" w:rsidRPr="008A6D4E" w:rsidRDefault="00FA3D36" w:rsidP="00FA3D3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Громадський транспорт</w:t>
            </w:r>
          </w:p>
        </w:tc>
        <w:tc>
          <w:tcPr>
            <w:tcW w:w="0" w:type="auto"/>
            <w:vAlign w:val="center"/>
            <w:hideMark/>
          </w:tcPr>
          <w:p w14:paraId="7CF2F58B" w14:textId="77777777" w:rsidR="00FA3D36" w:rsidRPr="008A6D4E" w:rsidRDefault="00FA3D36" w:rsidP="00FA3D3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0" w:type="auto"/>
            <w:vAlign w:val="center"/>
            <w:hideMark/>
          </w:tcPr>
          <w:p w14:paraId="0FC2E284" w14:textId="65DA6CFD"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w:t>
            </w:r>
          </w:p>
        </w:tc>
        <w:tc>
          <w:tcPr>
            <w:tcW w:w="0" w:type="auto"/>
            <w:vAlign w:val="center"/>
            <w:hideMark/>
          </w:tcPr>
          <w:p w14:paraId="42788FBC" w14:textId="59505AA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w:t>
            </w:r>
          </w:p>
        </w:tc>
        <w:tc>
          <w:tcPr>
            <w:tcW w:w="0" w:type="auto"/>
            <w:vAlign w:val="center"/>
            <w:hideMark/>
          </w:tcPr>
          <w:p w14:paraId="262EF877" w14:textId="4115AE50"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w:t>
            </w:r>
          </w:p>
        </w:tc>
        <w:tc>
          <w:tcPr>
            <w:tcW w:w="0" w:type="auto"/>
            <w:vAlign w:val="center"/>
            <w:hideMark/>
          </w:tcPr>
          <w:p w14:paraId="72FEA68C" w14:textId="12A2728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w:t>
            </w:r>
          </w:p>
        </w:tc>
        <w:tc>
          <w:tcPr>
            <w:tcW w:w="0" w:type="auto"/>
            <w:vAlign w:val="center"/>
            <w:hideMark/>
          </w:tcPr>
          <w:p w14:paraId="2E484757" w14:textId="557CBB73"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43</w:t>
            </w:r>
          </w:p>
        </w:tc>
        <w:tc>
          <w:tcPr>
            <w:tcW w:w="0" w:type="auto"/>
            <w:vAlign w:val="center"/>
            <w:hideMark/>
          </w:tcPr>
          <w:p w14:paraId="25E59F76" w14:textId="2530FE7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86</w:t>
            </w:r>
          </w:p>
        </w:tc>
        <w:tc>
          <w:tcPr>
            <w:tcW w:w="0" w:type="auto"/>
            <w:vAlign w:val="center"/>
            <w:hideMark/>
          </w:tcPr>
          <w:p w14:paraId="752336F3" w14:textId="4FB730D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215</w:t>
            </w:r>
          </w:p>
        </w:tc>
      </w:tr>
      <w:tr w:rsidR="00FA3D36" w:rsidRPr="008A6D4E" w14:paraId="37902A8F" w14:textId="77777777">
        <w:trPr>
          <w:trHeight w:val="20"/>
        </w:trPr>
        <w:tc>
          <w:tcPr>
            <w:tcW w:w="0" w:type="auto"/>
            <w:vMerge/>
            <w:vAlign w:val="center"/>
            <w:hideMark/>
          </w:tcPr>
          <w:p w14:paraId="104A0B5A" w14:textId="77777777" w:rsidR="00FA3D36" w:rsidRPr="008A6D4E" w:rsidRDefault="00FA3D36" w:rsidP="00FA3D36">
            <w:pPr>
              <w:rPr>
                <w:rFonts w:ascii="Century Gothic" w:eastAsia="Times New Roman" w:hAnsi="Century Gothic" w:cs="Times New Roman"/>
                <w:sz w:val="16"/>
                <w:szCs w:val="16"/>
              </w:rPr>
            </w:pPr>
          </w:p>
        </w:tc>
        <w:tc>
          <w:tcPr>
            <w:tcW w:w="0" w:type="auto"/>
            <w:vAlign w:val="center"/>
            <w:hideMark/>
          </w:tcPr>
          <w:p w14:paraId="03A235D8" w14:textId="77777777" w:rsidR="00FA3D36" w:rsidRPr="008A6D4E" w:rsidRDefault="00FA3D36" w:rsidP="00FA3D36">
            <w:pPr>
              <w:jc w:val="cente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w:t>
            </w:r>
          </w:p>
        </w:tc>
        <w:tc>
          <w:tcPr>
            <w:tcW w:w="0" w:type="auto"/>
            <w:vAlign w:val="center"/>
            <w:hideMark/>
          </w:tcPr>
          <w:p w14:paraId="00F85126" w14:textId="54714383"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0,00%</w:t>
            </w:r>
          </w:p>
        </w:tc>
        <w:tc>
          <w:tcPr>
            <w:tcW w:w="0" w:type="auto"/>
            <w:vAlign w:val="center"/>
            <w:hideMark/>
          </w:tcPr>
          <w:p w14:paraId="514DE2B0" w14:textId="2FE9DF23"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0,00%</w:t>
            </w:r>
          </w:p>
        </w:tc>
        <w:tc>
          <w:tcPr>
            <w:tcW w:w="0" w:type="auto"/>
            <w:vAlign w:val="center"/>
            <w:hideMark/>
          </w:tcPr>
          <w:p w14:paraId="33FE6982" w14:textId="450A1BFD"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0,00%</w:t>
            </w:r>
          </w:p>
        </w:tc>
        <w:tc>
          <w:tcPr>
            <w:tcW w:w="0" w:type="auto"/>
            <w:vAlign w:val="center"/>
            <w:hideMark/>
          </w:tcPr>
          <w:p w14:paraId="422270ED" w14:textId="552B644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0,00%</w:t>
            </w:r>
          </w:p>
        </w:tc>
        <w:tc>
          <w:tcPr>
            <w:tcW w:w="0" w:type="auto"/>
            <w:vAlign w:val="center"/>
            <w:hideMark/>
          </w:tcPr>
          <w:p w14:paraId="3E52FFA0" w14:textId="63E734E3"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1,00%</w:t>
            </w:r>
          </w:p>
        </w:tc>
        <w:tc>
          <w:tcPr>
            <w:tcW w:w="0" w:type="auto"/>
            <w:vAlign w:val="center"/>
            <w:hideMark/>
          </w:tcPr>
          <w:p w14:paraId="11257A90" w14:textId="61C4D08D"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2,00%</w:t>
            </w:r>
          </w:p>
        </w:tc>
        <w:tc>
          <w:tcPr>
            <w:tcW w:w="0" w:type="auto"/>
            <w:vAlign w:val="center"/>
            <w:hideMark/>
          </w:tcPr>
          <w:p w14:paraId="65DBAD31" w14:textId="47E53B41"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5,00%</w:t>
            </w:r>
          </w:p>
        </w:tc>
      </w:tr>
      <w:tr w:rsidR="00FA3D36" w:rsidRPr="008A6D4E" w14:paraId="305AF00B" w14:textId="77777777">
        <w:trPr>
          <w:trHeight w:val="20"/>
        </w:trPr>
        <w:tc>
          <w:tcPr>
            <w:tcW w:w="0" w:type="auto"/>
            <w:vMerge w:val="restart"/>
            <w:vAlign w:val="center"/>
            <w:hideMark/>
          </w:tcPr>
          <w:p w14:paraId="30BD9029" w14:textId="77777777" w:rsidR="00FA3D36" w:rsidRPr="008A6D4E" w:rsidRDefault="00FA3D36" w:rsidP="00FA3D36">
            <w:pPr>
              <w:rPr>
                <w:rFonts w:ascii="Century Gothic" w:eastAsia="Times New Roman" w:hAnsi="Century Gothic" w:cs="Times New Roman"/>
                <w:b/>
                <w:bCs/>
                <w:sz w:val="16"/>
                <w:szCs w:val="16"/>
              </w:rPr>
            </w:pPr>
            <w:r w:rsidRPr="008A6D4E">
              <w:rPr>
                <w:rFonts w:ascii="Century Gothic" w:eastAsia="Times New Roman" w:hAnsi="Century Gothic" w:cs="Times New Roman"/>
                <w:b/>
                <w:bCs/>
                <w:sz w:val="16"/>
                <w:szCs w:val="16"/>
              </w:rPr>
              <w:t>Всього (обов'язкові сектори)</w:t>
            </w:r>
          </w:p>
        </w:tc>
        <w:tc>
          <w:tcPr>
            <w:tcW w:w="0" w:type="auto"/>
            <w:vAlign w:val="center"/>
            <w:hideMark/>
          </w:tcPr>
          <w:p w14:paraId="7350310F" w14:textId="77777777" w:rsidR="00FA3D36" w:rsidRPr="008A6D4E" w:rsidRDefault="00FA3D36" w:rsidP="00FA3D36">
            <w:pPr>
              <w:jc w:val="center"/>
              <w:rPr>
                <w:rFonts w:ascii="Century Gothic" w:eastAsia="Times New Roman" w:hAnsi="Century Gothic" w:cs="Times New Roman"/>
                <w:sz w:val="16"/>
                <w:szCs w:val="16"/>
              </w:rPr>
            </w:pPr>
            <w:proofErr w:type="spellStart"/>
            <w:r w:rsidRPr="008A6D4E">
              <w:rPr>
                <w:rFonts w:ascii="Century Gothic" w:eastAsia="Times New Roman" w:hAnsi="Century Gothic" w:cs="Times New Roman"/>
                <w:sz w:val="16"/>
                <w:szCs w:val="16"/>
              </w:rPr>
              <w:t>МВт</w:t>
            </w:r>
            <w:r w:rsidRPr="008A6D4E">
              <w:rPr>
                <w:rFonts w:ascii="Cambria Math" w:eastAsia="Times New Roman" w:hAnsi="Cambria Math" w:cs="Cambria Math"/>
                <w:sz w:val="16"/>
                <w:szCs w:val="16"/>
              </w:rPr>
              <w:t>⋅</w:t>
            </w:r>
            <w:r w:rsidRPr="008A6D4E">
              <w:rPr>
                <w:rFonts w:ascii="Century Gothic" w:eastAsia="Times New Roman" w:hAnsi="Century Gothic" w:cs="Times New Roman"/>
                <w:sz w:val="16"/>
                <w:szCs w:val="16"/>
              </w:rPr>
              <w:t>год</w:t>
            </w:r>
            <w:proofErr w:type="spellEnd"/>
            <w:r w:rsidRPr="008A6D4E">
              <w:rPr>
                <w:rFonts w:ascii="Century Gothic" w:eastAsia="Times New Roman" w:hAnsi="Century Gothic" w:cs="Times New Roman"/>
                <w:sz w:val="16"/>
                <w:szCs w:val="16"/>
              </w:rPr>
              <w:t>/рік</w:t>
            </w:r>
          </w:p>
        </w:tc>
        <w:tc>
          <w:tcPr>
            <w:tcW w:w="0" w:type="auto"/>
            <w:vAlign w:val="center"/>
            <w:hideMark/>
          </w:tcPr>
          <w:p w14:paraId="6677072E" w14:textId="0010EFC9"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34 779</w:t>
            </w:r>
          </w:p>
        </w:tc>
        <w:tc>
          <w:tcPr>
            <w:tcW w:w="0" w:type="auto"/>
            <w:vAlign w:val="center"/>
            <w:hideMark/>
          </w:tcPr>
          <w:p w14:paraId="7F5B5DED" w14:textId="313D25F8"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39 347</w:t>
            </w:r>
          </w:p>
        </w:tc>
        <w:tc>
          <w:tcPr>
            <w:tcW w:w="0" w:type="auto"/>
            <w:vAlign w:val="center"/>
            <w:hideMark/>
          </w:tcPr>
          <w:p w14:paraId="6F2F54B7" w14:textId="50910CF6"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45 679</w:t>
            </w:r>
          </w:p>
        </w:tc>
        <w:tc>
          <w:tcPr>
            <w:tcW w:w="0" w:type="auto"/>
            <w:vAlign w:val="center"/>
            <w:hideMark/>
          </w:tcPr>
          <w:p w14:paraId="05D1E7FF" w14:textId="2B1D9222"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53 055</w:t>
            </w:r>
          </w:p>
        </w:tc>
        <w:tc>
          <w:tcPr>
            <w:tcW w:w="0" w:type="auto"/>
            <w:vAlign w:val="center"/>
            <w:hideMark/>
          </w:tcPr>
          <w:p w14:paraId="60BDCA52" w14:textId="330EA8F2"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60 642</w:t>
            </w:r>
          </w:p>
        </w:tc>
        <w:tc>
          <w:tcPr>
            <w:tcW w:w="0" w:type="auto"/>
            <w:vAlign w:val="center"/>
            <w:hideMark/>
          </w:tcPr>
          <w:p w14:paraId="6C079DD4" w14:textId="055DBFDC"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68 282</w:t>
            </w:r>
          </w:p>
        </w:tc>
        <w:tc>
          <w:tcPr>
            <w:tcW w:w="0" w:type="auto"/>
            <w:vAlign w:val="center"/>
            <w:hideMark/>
          </w:tcPr>
          <w:p w14:paraId="7B3EB962" w14:textId="30AA659B"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83 359</w:t>
            </w:r>
          </w:p>
        </w:tc>
      </w:tr>
      <w:tr w:rsidR="00FA3D36" w:rsidRPr="008A6D4E" w14:paraId="315CA0BA" w14:textId="77777777">
        <w:trPr>
          <w:trHeight w:val="20"/>
        </w:trPr>
        <w:tc>
          <w:tcPr>
            <w:tcW w:w="0" w:type="auto"/>
            <w:vMerge/>
            <w:vAlign w:val="center"/>
            <w:hideMark/>
          </w:tcPr>
          <w:p w14:paraId="2BB7B12F" w14:textId="77777777" w:rsidR="00FA3D36" w:rsidRPr="008A6D4E" w:rsidRDefault="00FA3D36" w:rsidP="00FA3D36">
            <w:pPr>
              <w:rPr>
                <w:rFonts w:ascii="Century Gothic" w:eastAsia="Times New Roman" w:hAnsi="Century Gothic" w:cs="Times New Roman"/>
                <w:b/>
                <w:bCs/>
                <w:sz w:val="16"/>
                <w:szCs w:val="16"/>
              </w:rPr>
            </w:pPr>
          </w:p>
        </w:tc>
        <w:tc>
          <w:tcPr>
            <w:tcW w:w="0" w:type="auto"/>
            <w:vAlign w:val="center"/>
            <w:hideMark/>
          </w:tcPr>
          <w:p w14:paraId="41153416" w14:textId="77777777"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eastAsia="Times New Roman" w:hAnsi="Century Gothic" w:cs="Times New Roman"/>
                <w:b/>
                <w:bCs/>
                <w:sz w:val="16"/>
                <w:szCs w:val="16"/>
              </w:rPr>
              <w:t>%</w:t>
            </w:r>
          </w:p>
        </w:tc>
        <w:tc>
          <w:tcPr>
            <w:tcW w:w="0" w:type="auto"/>
            <w:vAlign w:val="center"/>
            <w:hideMark/>
          </w:tcPr>
          <w:p w14:paraId="657C0BED" w14:textId="2E102508"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11,30%</w:t>
            </w:r>
          </w:p>
        </w:tc>
        <w:tc>
          <w:tcPr>
            <w:tcW w:w="0" w:type="auto"/>
            <w:vAlign w:val="center"/>
            <w:hideMark/>
          </w:tcPr>
          <w:p w14:paraId="62E27E6E" w14:textId="3488AB64"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12,78%</w:t>
            </w:r>
          </w:p>
        </w:tc>
        <w:tc>
          <w:tcPr>
            <w:tcW w:w="0" w:type="auto"/>
            <w:vAlign w:val="center"/>
            <w:hideMark/>
          </w:tcPr>
          <w:p w14:paraId="26191B0D" w14:textId="4CF4ED29"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14,84%</w:t>
            </w:r>
          </w:p>
        </w:tc>
        <w:tc>
          <w:tcPr>
            <w:tcW w:w="0" w:type="auto"/>
            <w:vAlign w:val="center"/>
            <w:hideMark/>
          </w:tcPr>
          <w:p w14:paraId="2C2F9A70" w14:textId="54AE5D1B"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17,24%</w:t>
            </w:r>
          </w:p>
        </w:tc>
        <w:tc>
          <w:tcPr>
            <w:tcW w:w="0" w:type="auto"/>
            <w:vAlign w:val="center"/>
            <w:hideMark/>
          </w:tcPr>
          <w:p w14:paraId="394496ED" w14:textId="0F4F4B87"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19,70%</w:t>
            </w:r>
          </w:p>
        </w:tc>
        <w:tc>
          <w:tcPr>
            <w:tcW w:w="0" w:type="auto"/>
            <w:vAlign w:val="center"/>
            <w:hideMark/>
          </w:tcPr>
          <w:p w14:paraId="175ECC94" w14:textId="60174173"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22,19%</w:t>
            </w:r>
          </w:p>
        </w:tc>
        <w:tc>
          <w:tcPr>
            <w:tcW w:w="0" w:type="auto"/>
            <w:vAlign w:val="center"/>
            <w:hideMark/>
          </w:tcPr>
          <w:p w14:paraId="2ADB125F" w14:textId="0AF30C1B"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color w:val="000000"/>
                <w:sz w:val="16"/>
                <w:szCs w:val="16"/>
              </w:rPr>
              <w:t>27,08%</w:t>
            </w:r>
          </w:p>
        </w:tc>
      </w:tr>
      <w:tr w:rsidR="00FA3D36" w:rsidRPr="008A6D4E" w14:paraId="5DE81226" w14:textId="77777777">
        <w:trPr>
          <w:trHeight w:val="20"/>
        </w:trPr>
        <w:tc>
          <w:tcPr>
            <w:tcW w:w="0" w:type="auto"/>
            <w:vAlign w:val="center"/>
            <w:hideMark/>
          </w:tcPr>
          <w:p w14:paraId="498ECDB8" w14:textId="77777777" w:rsidR="00FA3D36" w:rsidRPr="008A6D4E" w:rsidRDefault="00FA3D36" w:rsidP="00FA3D36">
            <w:pPr>
              <w:rPr>
                <w:rFonts w:ascii="Century Gothic" w:eastAsia="Times New Roman" w:hAnsi="Century Gothic" w:cs="Times New Roman"/>
                <w:sz w:val="16"/>
                <w:szCs w:val="16"/>
              </w:rPr>
            </w:pPr>
            <w:r w:rsidRPr="008A6D4E">
              <w:rPr>
                <w:rFonts w:ascii="Century Gothic" w:eastAsia="Times New Roman" w:hAnsi="Century Gothic" w:cs="Times New Roman"/>
                <w:sz w:val="16"/>
                <w:szCs w:val="16"/>
              </w:rPr>
              <w:t>Інші сектори</w:t>
            </w:r>
          </w:p>
        </w:tc>
        <w:tc>
          <w:tcPr>
            <w:tcW w:w="0" w:type="auto"/>
            <w:vAlign w:val="center"/>
            <w:hideMark/>
          </w:tcPr>
          <w:p w14:paraId="0676F6FF" w14:textId="77777777" w:rsidR="00FA3D36" w:rsidRPr="008A6D4E" w:rsidRDefault="00FA3D36" w:rsidP="00FA3D36">
            <w:pPr>
              <w:jc w:val="center"/>
              <w:rPr>
                <w:rFonts w:ascii="Century Gothic" w:eastAsia="Times New Roman" w:hAnsi="Century Gothic" w:cs="Times New Roman"/>
                <w:sz w:val="16"/>
                <w:szCs w:val="16"/>
              </w:rPr>
            </w:pPr>
          </w:p>
        </w:tc>
        <w:tc>
          <w:tcPr>
            <w:tcW w:w="0" w:type="auto"/>
            <w:vAlign w:val="center"/>
            <w:hideMark/>
          </w:tcPr>
          <w:p w14:paraId="1CEE3E60" w14:textId="68D015D8"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285</w:t>
            </w:r>
          </w:p>
        </w:tc>
        <w:tc>
          <w:tcPr>
            <w:tcW w:w="0" w:type="auto"/>
            <w:vAlign w:val="center"/>
            <w:hideMark/>
          </w:tcPr>
          <w:p w14:paraId="7ADBA304" w14:textId="4BA284B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813</w:t>
            </w:r>
          </w:p>
        </w:tc>
        <w:tc>
          <w:tcPr>
            <w:tcW w:w="0" w:type="auto"/>
            <w:vAlign w:val="center"/>
            <w:hideMark/>
          </w:tcPr>
          <w:p w14:paraId="5709CEDB" w14:textId="5E0F6AF4"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1 464</w:t>
            </w:r>
          </w:p>
        </w:tc>
        <w:tc>
          <w:tcPr>
            <w:tcW w:w="0" w:type="auto"/>
            <w:vAlign w:val="center"/>
            <w:hideMark/>
          </w:tcPr>
          <w:p w14:paraId="2E5191E2" w14:textId="259DA02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2 439</w:t>
            </w:r>
          </w:p>
        </w:tc>
        <w:tc>
          <w:tcPr>
            <w:tcW w:w="0" w:type="auto"/>
            <w:vAlign w:val="center"/>
            <w:hideMark/>
          </w:tcPr>
          <w:p w14:paraId="0A565B47" w14:textId="0DED3E35"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3 253</w:t>
            </w:r>
          </w:p>
        </w:tc>
        <w:tc>
          <w:tcPr>
            <w:tcW w:w="0" w:type="auto"/>
            <w:vAlign w:val="center"/>
            <w:hideMark/>
          </w:tcPr>
          <w:p w14:paraId="2DF873E8" w14:textId="5D9E307A"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4 066</w:t>
            </w:r>
          </w:p>
        </w:tc>
        <w:tc>
          <w:tcPr>
            <w:tcW w:w="0" w:type="auto"/>
            <w:vAlign w:val="center"/>
            <w:hideMark/>
          </w:tcPr>
          <w:p w14:paraId="2F835F34" w14:textId="18B6B1EF" w:rsidR="00FA3D36" w:rsidRPr="008A6D4E" w:rsidRDefault="00FA3D36" w:rsidP="00FA3D36">
            <w:pPr>
              <w:jc w:val="center"/>
              <w:rPr>
                <w:rFonts w:ascii="Century Gothic" w:eastAsia="Times New Roman" w:hAnsi="Century Gothic" w:cs="Times New Roman"/>
                <w:sz w:val="16"/>
                <w:szCs w:val="16"/>
              </w:rPr>
            </w:pPr>
            <w:r w:rsidRPr="008A6D4E">
              <w:rPr>
                <w:rFonts w:ascii="Century Gothic" w:hAnsi="Century Gothic"/>
                <w:color w:val="000000"/>
                <w:sz w:val="16"/>
                <w:szCs w:val="16"/>
              </w:rPr>
              <w:t>4 577</w:t>
            </w:r>
          </w:p>
        </w:tc>
      </w:tr>
      <w:tr w:rsidR="00FA3D36" w:rsidRPr="008A6D4E" w14:paraId="68D5F5EA" w14:textId="77777777">
        <w:trPr>
          <w:trHeight w:val="20"/>
        </w:trPr>
        <w:tc>
          <w:tcPr>
            <w:tcW w:w="0" w:type="auto"/>
            <w:vMerge w:val="restart"/>
            <w:shd w:val="clear" w:color="auto" w:fill="052F61" w:themeFill="accent1"/>
            <w:vAlign w:val="center"/>
            <w:hideMark/>
          </w:tcPr>
          <w:p w14:paraId="2B0D27DA" w14:textId="77777777"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eastAsia="Times New Roman" w:hAnsi="Century Gothic" w:cs="Times New Roman"/>
                <w:b/>
                <w:bCs/>
                <w:sz w:val="16"/>
                <w:szCs w:val="16"/>
              </w:rPr>
              <w:t>ЗАГАЛОМ</w:t>
            </w:r>
          </w:p>
        </w:tc>
        <w:tc>
          <w:tcPr>
            <w:tcW w:w="0" w:type="auto"/>
            <w:shd w:val="clear" w:color="auto" w:fill="052F61" w:themeFill="accent1"/>
            <w:vAlign w:val="center"/>
            <w:hideMark/>
          </w:tcPr>
          <w:p w14:paraId="32BEAD30" w14:textId="77777777" w:rsidR="00FA3D36" w:rsidRPr="008A6D4E" w:rsidRDefault="00FA3D36" w:rsidP="00FA3D36">
            <w:pPr>
              <w:jc w:val="center"/>
              <w:rPr>
                <w:rFonts w:ascii="Century Gothic" w:eastAsia="Times New Roman" w:hAnsi="Century Gothic" w:cs="Times New Roman"/>
                <w:b/>
                <w:bCs/>
                <w:sz w:val="16"/>
                <w:szCs w:val="16"/>
              </w:rPr>
            </w:pPr>
            <w:proofErr w:type="spellStart"/>
            <w:r w:rsidRPr="008A6D4E">
              <w:rPr>
                <w:rFonts w:ascii="Century Gothic" w:eastAsia="Times New Roman" w:hAnsi="Century Gothic" w:cs="Times New Roman"/>
                <w:b/>
                <w:bCs/>
                <w:sz w:val="16"/>
                <w:szCs w:val="16"/>
              </w:rPr>
              <w:t>МВт</w:t>
            </w:r>
            <w:r w:rsidRPr="008A6D4E">
              <w:rPr>
                <w:rFonts w:ascii="Cambria Math" w:eastAsia="Times New Roman" w:hAnsi="Cambria Math" w:cs="Cambria Math"/>
                <w:b/>
                <w:bCs/>
                <w:sz w:val="16"/>
                <w:szCs w:val="16"/>
              </w:rPr>
              <w:t>⋅</w:t>
            </w:r>
            <w:r w:rsidRPr="008A6D4E">
              <w:rPr>
                <w:rFonts w:ascii="Century Gothic" w:eastAsia="Times New Roman" w:hAnsi="Century Gothic" w:cs="Times New Roman"/>
                <w:b/>
                <w:bCs/>
                <w:sz w:val="16"/>
                <w:szCs w:val="16"/>
              </w:rPr>
              <w:t>год</w:t>
            </w:r>
            <w:proofErr w:type="spellEnd"/>
            <w:r w:rsidRPr="008A6D4E">
              <w:rPr>
                <w:rFonts w:ascii="Century Gothic" w:eastAsia="Times New Roman" w:hAnsi="Century Gothic" w:cs="Times New Roman"/>
                <w:b/>
                <w:bCs/>
                <w:sz w:val="16"/>
                <w:szCs w:val="16"/>
              </w:rPr>
              <w:t>/рік</w:t>
            </w:r>
          </w:p>
        </w:tc>
        <w:tc>
          <w:tcPr>
            <w:tcW w:w="0" w:type="auto"/>
            <w:shd w:val="clear" w:color="auto" w:fill="052F61" w:themeFill="accent1"/>
            <w:vAlign w:val="center"/>
            <w:hideMark/>
          </w:tcPr>
          <w:p w14:paraId="5806DFDB" w14:textId="4488BC22"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34 779</w:t>
            </w:r>
          </w:p>
        </w:tc>
        <w:tc>
          <w:tcPr>
            <w:tcW w:w="0" w:type="auto"/>
            <w:shd w:val="clear" w:color="auto" w:fill="052F61" w:themeFill="accent1"/>
            <w:vAlign w:val="center"/>
            <w:hideMark/>
          </w:tcPr>
          <w:p w14:paraId="1AC6B119" w14:textId="2244DD1C"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39 347</w:t>
            </w:r>
          </w:p>
        </w:tc>
        <w:tc>
          <w:tcPr>
            <w:tcW w:w="0" w:type="auto"/>
            <w:shd w:val="clear" w:color="auto" w:fill="052F61" w:themeFill="accent1"/>
            <w:vAlign w:val="center"/>
            <w:hideMark/>
          </w:tcPr>
          <w:p w14:paraId="5384CC12" w14:textId="18BA375A"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45 679</w:t>
            </w:r>
          </w:p>
        </w:tc>
        <w:tc>
          <w:tcPr>
            <w:tcW w:w="0" w:type="auto"/>
            <w:shd w:val="clear" w:color="auto" w:fill="052F61" w:themeFill="accent1"/>
            <w:vAlign w:val="center"/>
            <w:hideMark/>
          </w:tcPr>
          <w:p w14:paraId="2895AD07" w14:textId="47F6A115"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53 055</w:t>
            </w:r>
          </w:p>
        </w:tc>
        <w:tc>
          <w:tcPr>
            <w:tcW w:w="0" w:type="auto"/>
            <w:shd w:val="clear" w:color="auto" w:fill="052F61" w:themeFill="accent1"/>
            <w:vAlign w:val="center"/>
            <w:hideMark/>
          </w:tcPr>
          <w:p w14:paraId="111B9AE5" w14:textId="04F65183"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60 642</w:t>
            </w:r>
          </w:p>
        </w:tc>
        <w:tc>
          <w:tcPr>
            <w:tcW w:w="0" w:type="auto"/>
            <w:shd w:val="clear" w:color="auto" w:fill="052F61" w:themeFill="accent1"/>
            <w:vAlign w:val="center"/>
            <w:hideMark/>
          </w:tcPr>
          <w:p w14:paraId="6B120341" w14:textId="6DFE361B"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68 282</w:t>
            </w:r>
          </w:p>
        </w:tc>
        <w:tc>
          <w:tcPr>
            <w:tcW w:w="0" w:type="auto"/>
            <w:shd w:val="clear" w:color="auto" w:fill="052F61" w:themeFill="accent1"/>
            <w:vAlign w:val="center"/>
            <w:hideMark/>
          </w:tcPr>
          <w:p w14:paraId="2D13BA11" w14:textId="4D34FE8F"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83 359</w:t>
            </w:r>
          </w:p>
        </w:tc>
      </w:tr>
      <w:tr w:rsidR="00FA3D36" w:rsidRPr="008A6D4E" w14:paraId="1D477878" w14:textId="77777777">
        <w:trPr>
          <w:trHeight w:val="20"/>
        </w:trPr>
        <w:tc>
          <w:tcPr>
            <w:tcW w:w="0" w:type="auto"/>
            <w:vMerge/>
            <w:shd w:val="clear" w:color="auto" w:fill="052F61" w:themeFill="accent1"/>
            <w:vAlign w:val="center"/>
            <w:hideMark/>
          </w:tcPr>
          <w:p w14:paraId="734806BE" w14:textId="77777777" w:rsidR="00FA3D36" w:rsidRPr="008A6D4E" w:rsidRDefault="00FA3D36" w:rsidP="00FA3D36">
            <w:pPr>
              <w:jc w:val="center"/>
              <w:rPr>
                <w:rFonts w:ascii="Century Gothic" w:eastAsia="Times New Roman" w:hAnsi="Century Gothic" w:cs="Times New Roman"/>
                <w:b/>
                <w:bCs/>
                <w:sz w:val="16"/>
                <w:szCs w:val="16"/>
              </w:rPr>
            </w:pPr>
          </w:p>
        </w:tc>
        <w:tc>
          <w:tcPr>
            <w:tcW w:w="0" w:type="auto"/>
            <w:shd w:val="clear" w:color="auto" w:fill="052F61" w:themeFill="accent1"/>
            <w:vAlign w:val="center"/>
            <w:hideMark/>
          </w:tcPr>
          <w:p w14:paraId="2D37A714" w14:textId="77777777"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eastAsia="Times New Roman" w:hAnsi="Century Gothic" w:cs="Times New Roman"/>
                <w:b/>
                <w:bCs/>
                <w:sz w:val="16"/>
                <w:szCs w:val="16"/>
              </w:rPr>
              <w:t>%</w:t>
            </w:r>
          </w:p>
        </w:tc>
        <w:tc>
          <w:tcPr>
            <w:tcW w:w="0" w:type="auto"/>
            <w:shd w:val="clear" w:color="auto" w:fill="052F61" w:themeFill="accent1"/>
            <w:vAlign w:val="center"/>
            <w:hideMark/>
          </w:tcPr>
          <w:p w14:paraId="4B116E13" w14:textId="4EFC5C87"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11,30%</w:t>
            </w:r>
          </w:p>
        </w:tc>
        <w:tc>
          <w:tcPr>
            <w:tcW w:w="0" w:type="auto"/>
            <w:shd w:val="clear" w:color="auto" w:fill="052F61" w:themeFill="accent1"/>
            <w:vAlign w:val="center"/>
            <w:hideMark/>
          </w:tcPr>
          <w:p w14:paraId="76B8B780" w14:textId="55E51F2A"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12,78%</w:t>
            </w:r>
          </w:p>
        </w:tc>
        <w:tc>
          <w:tcPr>
            <w:tcW w:w="0" w:type="auto"/>
            <w:shd w:val="clear" w:color="auto" w:fill="052F61" w:themeFill="accent1"/>
            <w:vAlign w:val="center"/>
            <w:hideMark/>
          </w:tcPr>
          <w:p w14:paraId="27649938" w14:textId="00FB07E4"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14,84%</w:t>
            </w:r>
          </w:p>
        </w:tc>
        <w:tc>
          <w:tcPr>
            <w:tcW w:w="0" w:type="auto"/>
            <w:shd w:val="clear" w:color="auto" w:fill="052F61" w:themeFill="accent1"/>
            <w:vAlign w:val="center"/>
            <w:hideMark/>
          </w:tcPr>
          <w:p w14:paraId="5956CC96" w14:textId="3FCA245E"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17,24%</w:t>
            </w:r>
          </w:p>
        </w:tc>
        <w:tc>
          <w:tcPr>
            <w:tcW w:w="0" w:type="auto"/>
            <w:shd w:val="clear" w:color="auto" w:fill="052F61" w:themeFill="accent1"/>
            <w:vAlign w:val="center"/>
            <w:hideMark/>
          </w:tcPr>
          <w:p w14:paraId="71F38F20" w14:textId="1FDCE850"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19,70%</w:t>
            </w:r>
          </w:p>
        </w:tc>
        <w:tc>
          <w:tcPr>
            <w:tcW w:w="0" w:type="auto"/>
            <w:shd w:val="clear" w:color="auto" w:fill="052F61" w:themeFill="accent1"/>
            <w:vAlign w:val="center"/>
            <w:hideMark/>
          </w:tcPr>
          <w:p w14:paraId="27C6A966" w14:textId="5127557A"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22,19%</w:t>
            </w:r>
          </w:p>
        </w:tc>
        <w:tc>
          <w:tcPr>
            <w:tcW w:w="0" w:type="auto"/>
            <w:shd w:val="clear" w:color="auto" w:fill="052F61" w:themeFill="accent1"/>
            <w:vAlign w:val="center"/>
            <w:hideMark/>
          </w:tcPr>
          <w:p w14:paraId="0B5D81C1" w14:textId="416189F2" w:rsidR="00FA3D36" w:rsidRPr="008A6D4E" w:rsidRDefault="00FA3D36" w:rsidP="00FA3D36">
            <w:pPr>
              <w:jc w:val="center"/>
              <w:rPr>
                <w:rFonts w:ascii="Century Gothic" w:eastAsia="Times New Roman" w:hAnsi="Century Gothic" w:cs="Times New Roman"/>
                <w:b/>
                <w:bCs/>
                <w:sz w:val="16"/>
                <w:szCs w:val="16"/>
              </w:rPr>
            </w:pPr>
            <w:r w:rsidRPr="008A6D4E">
              <w:rPr>
                <w:rFonts w:ascii="Century Gothic" w:hAnsi="Century Gothic"/>
                <w:b/>
                <w:bCs/>
                <w:sz w:val="16"/>
                <w:szCs w:val="16"/>
              </w:rPr>
              <w:t>27,08%</w:t>
            </w:r>
          </w:p>
        </w:tc>
      </w:tr>
    </w:tbl>
    <w:p w14:paraId="435E01AF" w14:textId="77777777" w:rsidR="007B0257" w:rsidRPr="008A6D4E" w:rsidRDefault="007B0257">
      <w:pPr>
        <w:rPr>
          <w:rFonts w:ascii="Century Gothic" w:eastAsia="Calibri" w:hAnsi="Century Gothic" w:cs="Calibri"/>
          <w:b/>
          <w:color w:val="000000"/>
          <w:kern w:val="0"/>
          <w:lang w:eastAsia="uk-UA"/>
          <w14:ligatures w14:val="none"/>
        </w:rPr>
      </w:pPr>
      <w:bookmarkStart w:id="106" w:name="_Toc181746552"/>
      <w:bookmarkStart w:id="107" w:name="_Toc188397530"/>
      <w:bookmarkStart w:id="108" w:name="_Toc188402881"/>
      <w:bookmarkStart w:id="109" w:name="_Toc188436437"/>
      <w:r w:rsidRPr="008A6D4E">
        <w:rPr>
          <w:rFonts w:ascii="Century Gothic" w:eastAsia="Calibri" w:hAnsi="Century Gothic" w:cs="Calibri"/>
          <w:b/>
          <w:color w:val="000000"/>
          <w:kern w:val="0"/>
          <w:lang w:eastAsia="uk-UA"/>
          <w14:ligatures w14:val="none"/>
        </w:rPr>
        <w:br w:type="page"/>
      </w:r>
    </w:p>
    <w:p w14:paraId="668C8C91" w14:textId="77777777" w:rsidR="00D804AA" w:rsidRPr="008A6D4E" w:rsidRDefault="00D804AA" w:rsidP="00D804AA">
      <w:pPr>
        <w:keepNext/>
        <w:keepLines/>
        <w:spacing w:before="360" w:after="80" w:line="259" w:lineRule="auto"/>
        <w:outlineLvl w:val="0"/>
        <w:rPr>
          <w:rFonts w:ascii="Century Gothic" w:eastAsia="Times New Roman" w:hAnsi="Century Gothic" w:cs="Times New Roman"/>
          <w:b/>
          <w:color w:val="000000"/>
          <w:kern w:val="0"/>
          <w:lang w:eastAsia="uk-UA"/>
          <w14:ligatures w14:val="none"/>
        </w:rPr>
      </w:pPr>
      <w:bookmarkStart w:id="110" w:name="_Toc195651506"/>
      <w:r w:rsidRPr="008A6D4E">
        <w:rPr>
          <w:rFonts w:ascii="Century Gothic" w:eastAsia="Calibri" w:hAnsi="Century Gothic" w:cs="Calibri"/>
          <w:b/>
          <w:color w:val="000000"/>
          <w:kern w:val="0"/>
          <w:sz w:val="22"/>
          <w:szCs w:val="22"/>
          <w:lang w:eastAsia="uk-UA"/>
          <w14:ligatures w14:val="none"/>
        </w:rPr>
        <w:lastRenderedPageBreak/>
        <w:t>4</w:t>
      </w:r>
      <w:r w:rsidRPr="008A6D4E">
        <w:rPr>
          <w:rFonts w:ascii="Century Gothic" w:eastAsia="Times New Roman" w:hAnsi="Century Gothic" w:cs="Times New Roman"/>
          <w:b/>
          <w:color w:val="000000"/>
          <w:kern w:val="0"/>
          <w:lang w:eastAsia="uk-UA"/>
          <w14:ligatures w14:val="none"/>
        </w:rPr>
        <w:t>. ПРОЄКТИ СТАЛОГО ЕНЕРГЕТИЧНОГО РОЗВИТКУ ТЕРИТОРІЇ ТГ</w:t>
      </w:r>
      <w:bookmarkEnd w:id="110"/>
    </w:p>
    <w:p w14:paraId="38F97BD4" w14:textId="77777777" w:rsidR="00D804AA" w:rsidRPr="008A6D4E" w:rsidRDefault="00D804AA" w:rsidP="00D804AA">
      <w:pPr>
        <w:spacing w:before="160" w:after="0" w:line="252" w:lineRule="auto"/>
        <w:jc w:val="both"/>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Реалізація стратегічної мети та досягнення передбачених планом стратегічних цілей здійснюється шляхом впровадження заходів, спрямованих на підвищення енергетичної ефективності у ключових  секторах, а також заходів пов`язаних розвитком відновлюваних джерел енергії  та проведення інформаційно- просвітницьких кампаній на енергозберігаючу тематику.</w:t>
      </w:r>
    </w:p>
    <w:p w14:paraId="56105619" w14:textId="77777777" w:rsidR="00D804AA" w:rsidRPr="008A6D4E" w:rsidRDefault="00D804AA" w:rsidP="00D804AA">
      <w:pPr>
        <w:spacing w:before="160" w:line="252" w:lineRule="auto"/>
        <w:jc w:val="both"/>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 xml:space="preserve">Даний розділ містить перелік </w:t>
      </w:r>
      <w:proofErr w:type="spellStart"/>
      <w:r w:rsidRPr="008A6D4E">
        <w:rPr>
          <w:rFonts w:ascii="Century Gothic" w:eastAsia="Times New Roman" w:hAnsi="Century Gothic" w:cs="Times New Roman"/>
          <w:color w:val="000000"/>
          <w:kern w:val="0"/>
          <w:sz w:val="22"/>
          <w:szCs w:val="22"/>
          <w:lang w:eastAsia="uk-UA"/>
          <w14:ligatures w14:val="none"/>
        </w:rPr>
        <w:t>проєктів</w:t>
      </w:r>
      <w:proofErr w:type="spellEnd"/>
      <w:r w:rsidRPr="008A6D4E">
        <w:rPr>
          <w:rFonts w:ascii="Century Gothic" w:eastAsia="Times New Roman" w:hAnsi="Century Gothic" w:cs="Times New Roman"/>
          <w:color w:val="000000"/>
          <w:kern w:val="0"/>
          <w:sz w:val="22"/>
          <w:szCs w:val="22"/>
          <w:lang w:eastAsia="uk-UA"/>
          <w14:ligatures w14:val="none"/>
        </w:rPr>
        <w:t xml:space="preserve"> та заходів, які спрямовані на зменшення споживання енергоресурсів в обраних секторах, а саме:</w:t>
      </w:r>
    </w:p>
    <w:tbl>
      <w:tblPr>
        <w:tblStyle w:val="-21244"/>
        <w:tblW w:w="9630" w:type="dxa"/>
        <w:tblLook w:val="0600" w:firstRow="0" w:lastRow="0" w:firstColumn="0" w:lastColumn="0" w:noHBand="1" w:noVBand="1"/>
      </w:tblPr>
      <w:tblGrid>
        <w:gridCol w:w="9630"/>
      </w:tblGrid>
      <w:tr w:rsidR="00D804AA" w:rsidRPr="008A6D4E" w14:paraId="31C2DCCC" w14:textId="77777777" w:rsidTr="0014114E">
        <w:trPr>
          <w:trHeight w:val="20"/>
        </w:trPr>
        <w:tc>
          <w:tcPr>
            <w:tcW w:w="9630" w:type="dxa"/>
            <w:hideMark/>
          </w:tcPr>
          <w:p w14:paraId="4BC3CE01" w14:textId="77777777" w:rsidR="00D804AA" w:rsidRPr="008A6D4E" w:rsidRDefault="00D804AA" w:rsidP="00D804AA">
            <w:pPr>
              <w:spacing w:before="0"/>
              <w:jc w:val="both"/>
              <w:rPr>
                <w:color w:val="000000"/>
              </w:rPr>
            </w:pPr>
            <w:r w:rsidRPr="008A6D4E">
              <w:rPr>
                <w:color w:val="000000"/>
              </w:rPr>
              <w:t>Громадські будівлі</w:t>
            </w:r>
          </w:p>
        </w:tc>
      </w:tr>
      <w:tr w:rsidR="00D804AA" w:rsidRPr="008A6D4E" w14:paraId="7CF38614" w14:textId="77777777" w:rsidTr="0014114E">
        <w:trPr>
          <w:trHeight w:val="20"/>
        </w:trPr>
        <w:tc>
          <w:tcPr>
            <w:tcW w:w="9630" w:type="dxa"/>
            <w:hideMark/>
          </w:tcPr>
          <w:p w14:paraId="1B9D4F2F" w14:textId="77777777" w:rsidR="00D804AA" w:rsidRPr="008A6D4E" w:rsidRDefault="00D804AA" w:rsidP="00D804AA">
            <w:pPr>
              <w:spacing w:before="0"/>
              <w:jc w:val="both"/>
              <w:rPr>
                <w:color w:val="000000"/>
              </w:rPr>
            </w:pPr>
            <w:r w:rsidRPr="008A6D4E">
              <w:rPr>
                <w:color w:val="000000"/>
              </w:rPr>
              <w:t>Житлові будинки</w:t>
            </w:r>
          </w:p>
        </w:tc>
      </w:tr>
      <w:tr w:rsidR="00D804AA" w:rsidRPr="008A6D4E" w14:paraId="2C5E23A0" w14:textId="77777777" w:rsidTr="0014114E">
        <w:trPr>
          <w:trHeight w:val="20"/>
        </w:trPr>
        <w:tc>
          <w:tcPr>
            <w:tcW w:w="9630" w:type="dxa"/>
            <w:hideMark/>
          </w:tcPr>
          <w:p w14:paraId="256B9C76" w14:textId="77777777" w:rsidR="00D804AA" w:rsidRPr="008A6D4E" w:rsidRDefault="00D804AA" w:rsidP="00D804AA">
            <w:pPr>
              <w:spacing w:before="0"/>
              <w:jc w:val="both"/>
              <w:rPr>
                <w:color w:val="000000"/>
              </w:rPr>
            </w:pPr>
            <w:r w:rsidRPr="008A6D4E">
              <w:rPr>
                <w:color w:val="000000"/>
              </w:rPr>
              <w:t>Об’єкти теплопостачання</w:t>
            </w:r>
          </w:p>
        </w:tc>
      </w:tr>
      <w:tr w:rsidR="00D804AA" w:rsidRPr="008A6D4E" w14:paraId="5E0A40EA" w14:textId="77777777" w:rsidTr="0014114E">
        <w:trPr>
          <w:trHeight w:val="20"/>
        </w:trPr>
        <w:tc>
          <w:tcPr>
            <w:tcW w:w="9630" w:type="dxa"/>
            <w:hideMark/>
          </w:tcPr>
          <w:p w14:paraId="328972EA" w14:textId="77777777" w:rsidR="00D804AA" w:rsidRPr="008A6D4E" w:rsidRDefault="00D804AA" w:rsidP="00D804AA">
            <w:pPr>
              <w:spacing w:before="0"/>
              <w:jc w:val="both"/>
              <w:rPr>
                <w:color w:val="000000"/>
              </w:rPr>
            </w:pPr>
            <w:r w:rsidRPr="008A6D4E">
              <w:rPr>
                <w:color w:val="000000"/>
              </w:rPr>
              <w:t>Об’єкти водопостачання і водовідведення</w:t>
            </w:r>
          </w:p>
        </w:tc>
      </w:tr>
      <w:tr w:rsidR="00D804AA" w:rsidRPr="008A6D4E" w14:paraId="42525956" w14:textId="77777777" w:rsidTr="0014114E">
        <w:trPr>
          <w:trHeight w:val="20"/>
        </w:trPr>
        <w:tc>
          <w:tcPr>
            <w:tcW w:w="9630" w:type="dxa"/>
          </w:tcPr>
          <w:p w14:paraId="4A693CE7" w14:textId="77777777" w:rsidR="00D804AA" w:rsidRPr="008A6D4E" w:rsidRDefault="00D804AA" w:rsidP="00D804AA">
            <w:pPr>
              <w:spacing w:before="0"/>
              <w:jc w:val="both"/>
              <w:rPr>
                <w:color w:val="000000"/>
              </w:rPr>
            </w:pPr>
            <w:r w:rsidRPr="008A6D4E">
              <w:rPr>
                <w:color w:val="000000"/>
              </w:rPr>
              <w:t>Об’єкти зовнішнього освітлення</w:t>
            </w:r>
          </w:p>
        </w:tc>
      </w:tr>
      <w:tr w:rsidR="00D804AA" w:rsidRPr="008A6D4E" w14:paraId="0B671AB5" w14:textId="77777777" w:rsidTr="0014114E">
        <w:trPr>
          <w:trHeight w:val="20"/>
        </w:trPr>
        <w:tc>
          <w:tcPr>
            <w:tcW w:w="9630" w:type="dxa"/>
          </w:tcPr>
          <w:p w14:paraId="6C3A15E6" w14:textId="77777777" w:rsidR="00D804AA" w:rsidRPr="008A6D4E" w:rsidRDefault="00D804AA" w:rsidP="00D804AA">
            <w:pPr>
              <w:spacing w:before="0"/>
              <w:jc w:val="both"/>
              <w:rPr>
                <w:color w:val="000000"/>
              </w:rPr>
            </w:pPr>
            <w:r w:rsidRPr="008A6D4E">
              <w:rPr>
                <w:color w:val="000000"/>
              </w:rPr>
              <w:t>Об'єкти з управління побутовими відходами</w:t>
            </w:r>
          </w:p>
        </w:tc>
      </w:tr>
      <w:tr w:rsidR="00D804AA" w:rsidRPr="008A6D4E" w14:paraId="5CF5D838" w14:textId="77777777" w:rsidTr="0014114E">
        <w:trPr>
          <w:trHeight w:val="20"/>
        </w:trPr>
        <w:tc>
          <w:tcPr>
            <w:tcW w:w="9630" w:type="dxa"/>
          </w:tcPr>
          <w:p w14:paraId="0D7858DD" w14:textId="77777777" w:rsidR="00D804AA" w:rsidRPr="008A6D4E" w:rsidRDefault="00D804AA" w:rsidP="00D804AA">
            <w:pPr>
              <w:spacing w:before="0"/>
              <w:jc w:val="both"/>
              <w:rPr>
                <w:color w:val="000000"/>
              </w:rPr>
            </w:pPr>
            <w:r w:rsidRPr="008A6D4E">
              <w:rPr>
                <w:color w:val="000000"/>
              </w:rPr>
              <w:t>Громадський транспорт</w:t>
            </w:r>
          </w:p>
        </w:tc>
      </w:tr>
    </w:tbl>
    <w:p w14:paraId="5E74D68D" w14:textId="5E80007F" w:rsidR="00D804AA" w:rsidRPr="008A6D4E" w:rsidRDefault="00D804AA" w:rsidP="00D804AA">
      <w:pPr>
        <w:spacing w:before="160" w:line="256" w:lineRule="auto"/>
        <w:jc w:val="both"/>
        <w:rPr>
          <w:rFonts w:ascii="Century Gothic" w:eastAsia="Times New Roman" w:hAnsi="Century Gothic" w:cs="Times New Roman"/>
          <w:color w:val="000000"/>
          <w:kern w:val="0"/>
          <w:sz w:val="22"/>
          <w:szCs w:val="22"/>
          <w:lang w:eastAsia="uk-UA"/>
          <w14:ligatures w14:val="none"/>
        </w:rPr>
      </w:pPr>
      <w:r w:rsidRPr="008A6D4E">
        <w:rPr>
          <w:rFonts w:ascii="Century Gothic" w:eastAsia="Times New Roman" w:hAnsi="Century Gothic" w:cs="Times New Roman"/>
          <w:color w:val="000000"/>
          <w:kern w:val="0"/>
          <w:sz w:val="22"/>
          <w:szCs w:val="22"/>
          <w:lang w:eastAsia="uk-UA"/>
          <w14:ligatures w14:val="none"/>
        </w:rPr>
        <w:t>Аналіз та відбір енергоефективних заходів сформований на основі  </w:t>
      </w:r>
      <w:hyperlink r:id="rId78" w:anchor="n15" w:history="1">
        <w:r w:rsidRPr="008A6D4E">
          <w:rPr>
            <w:rFonts w:ascii="Century Gothic" w:eastAsia="Times New Roman" w:hAnsi="Century Gothic" w:cs="Times New Roman"/>
            <w:color w:val="000000"/>
            <w:kern w:val="0"/>
            <w:sz w:val="22"/>
            <w:szCs w:val="22"/>
            <w:lang w:eastAsia="uk-UA"/>
            <w14:ligatures w14:val="none"/>
          </w:rPr>
          <w:t>плану заходів з реалізації у 20</w:t>
        </w:r>
        <w:r w:rsidR="00F96CBA" w:rsidRPr="008A6D4E">
          <w:rPr>
            <w:rFonts w:ascii="Century Gothic" w:eastAsia="Times New Roman" w:hAnsi="Century Gothic" w:cs="Times New Roman"/>
            <w:color w:val="000000"/>
            <w:kern w:val="0"/>
            <w:sz w:val="22"/>
            <w:szCs w:val="22"/>
            <w:lang w:eastAsia="uk-UA"/>
            <w14:ligatures w14:val="none"/>
          </w:rPr>
          <w:t>17</w:t>
        </w:r>
        <w:r w:rsidRPr="008A6D4E">
          <w:rPr>
            <w:rFonts w:ascii="Century Gothic" w:eastAsia="Times New Roman" w:hAnsi="Century Gothic" w:cs="Times New Roman"/>
            <w:color w:val="000000"/>
            <w:kern w:val="0"/>
            <w:sz w:val="22"/>
            <w:szCs w:val="22"/>
            <w:lang w:eastAsia="uk-UA"/>
            <w14:ligatures w14:val="none"/>
          </w:rPr>
          <w:t>-2023 роках Національного плану дій з енергоефективності на період до 2030 року</w:t>
        </w:r>
      </w:hyperlink>
      <w:r w:rsidRPr="008A6D4E">
        <w:rPr>
          <w:rFonts w:ascii="Century Gothic" w:eastAsia="Times New Roman" w:hAnsi="Century Gothic" w:cs="Times New Roman"/>
          <w:color w:val="000000"/>
          <w:kern w:val="0"/>
          <w:sz w:val="22"/>
          <w:szCs w:val="22"/>
          <w:lang w:eastAsia="uk-UA"/>
          <w14:ligatures w14:val="none"/>
        </w:rPr>
        <w:t xml:space="preserve">. </w:t>
      </w:r>
    </w:p>
    <w:p w14:paraId="4357C2E1" w14:textId="77777777" w:rsidR="00D804AA" w:rsidRPr="008A6D4E" w:rsidRDefault="00D804AA" w:rsidP="00D804AA">
      <w:pPr>
        <w:spacing w:line="256" w:lineRule="auto"/>
        <w:jc w:val="both"/>
        <w:rPr>
          <w:rFonts w:ascii="Century Gothic" w:eastAsia="Times New Roman" w:hAnsi="Century Gothic" w:cs="Times New Roman"/>
          <w:b/>
          <w:bCs/>
          <w:color w:val="000000"/>
          <w:kern w:val="0"/>
          <w:sz w:val="22"/>
          <w:szCs w:val="22"/>
          <w:lang w:eastAsia="uk-UA"/>
          <w14:ligatures w14:val="none"/>
        </w:rPr>
      </w:pPr>
      <w:r w:rsidRPr="008A6D4E">
        <w:rPr>
          <w:rFonts w:ascii="Century Gothic" w:eastAsia="Times New Roman" w:hAnsi="Century Gothic" w:cs="Times New Roman"/>
          <w:b/>
          <w:bCs/>
          <w:color w:val="000000"/>
          <w:kern w:val="0"/>
          <w:sz w:val="22"/>
          <w:szCs w:val="22"/>
          <w:lang w:eastAsia="uk-UA"/>
          <w14:ligatures w14:val="none"/>
        </w:rPr>
        <w:t>Сектор громадські будівлі.</w:t>
      </w:r>
    </w:p>
    <w:p w14:paraId="18DBFB8C" w14:textId="77777777" w:rsidR="00D804AA" w:rsidRPr="008A6D4E" w:rsidRDefault="00D804AA" w:rsidP="00D804AA">
      <w:pPr>
        <w:spacing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Бюджетні установи, як споживачі енергетичних ресурсів є найпроблемнішими для громади, адже фінансуються з міського бюджету. Тому заходи з енергозбереження є одні з найбільш актуальних.</w:t>
      </w:r>
    </w:p>
    <w:p w14:paraId="4A4DDA1D" w14:textId="77777777" w:rsidR="00D804AA" w:rsidRPr="008A6D4E" w:rsidRDefault="00D804AA" w:rsidP="00D804AA">
      <w:pPr>
        <w:spacing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Типові заходи у бюджетних будівлях повинні бути скеровані на наступне.</w:t>
      </w:r>
    </w:p>
    <w:p w14:paraId="27B5637A" w14:textId="77777777" w:rsidR="00D804AA" w:rsidRPr="008A6D4E" w:rsidRDefault="00D804AA" w:rsidP="00D804AA">
      <w:pPr>
        <w:spacing w:line="256" w:lineRule="auto"/>
        <w:jc w:val="both"/>
        <w:rPr>
          <w:rFonts w:ascii="Century Gothic" w:eastAsia="Times New Roman" w:hAnsi="Century Gothic" w:cs="Times New Roman"/>
          <w:kern w:val="0"/>
          <w:sz w:val="22"/>
          <w:szCs w:val="22"/>
          <w14:ligatures w14:val="none"/>
        </w:rPr>
      </w:pPr>
      <w:proofErr w:type="spellStart"/>
      <w:r w:rsidRPr="008A6D4E">
        <w:rPr>
          <w:rFonts w:ascii="Century Gothic" w:eastAsia="Times New Roman" w:hAnsi="Century Gothic" w:cs="Times New Roman"/>
          <w:kern w:val="0"/>
          <w:sz w:val="22"/>
          <w:szCs w:val="22"/>
          <w14:ligatures w14:val="none"/>
        </w:rPr>
        <w:t>Маловитратні</w:t>
      </w:r>
      <w:proofErr w:type="spellEnd"/>
      <w:r w:rsidRPr="008A6D4E">
        <w:rPr>
          <w:rFonts w:ascii="Century Gothic" w:eastAsia="Times New Roman" w:hAnsi="Century Gothic" w:cs="Times New Roman"/>
          <w:kern w:val="0"/>
          <w:sz w:val="22"/>
          <w:szCs w:val="22"/>
          <w14:ligatures w14:val="none"/>
        </w:rPr>
        <w:t xml:space="preserve"> заходи та заходи спрямовані на зміну поведінки:</w:t>
      </w:r>
    </w:p>
    <w:tbl>
      <w:tblPr>
        <w:tblStyle w:val="-211115"/>
        <w:tblW w:w="9726" w:type="dxa"/>
        <w:tblLook w:val="0600" w:firstRow="0" w:lastRow="0" w:firstColumn="0" w:lastColumn="0" w:noHBand="1" w:noVBand="1"/>
      </w:tblPr>
      <w:tblGrid>
        <w:gridCol w:w="9726"/>
      </w:tblGrid>
      <w:tr w:rsidR="00D804AA" w:rsidRPr="008A6D4E" w14:paraId="06AE4591" w14:textId="77777777" w:rsidTr="0014114E">
        <w:trPr>
          <w:trHeight w:val="22"/>
        </w:trPr>
        <w:tc>
          <w:tcPr>
            <w:tcW w:w="9726" w:type="dxa"/>
            <w:hideMark/>
          </w:tcPr>
          <w:p w14:paraId="74B60A19" w14:textId="77777777" w:rsidR="00D804AA" w:rsidRPr="008A6D4E" w:rsidRDefault="00D804AA" w:rsidP="00D804AA">
            <w:pPr>
              <w:spacing w:before="0"/>
              <w:jc w:val="both"/>
            </w:pPr>
            <w:r w:rsidRPr="008A6D4E">
              <w:t>Забезпечення ефективної технічної експлуатації, підтримання, відновлення та вдосконалення  експлуатаційних якостей будівель;</w:t>
            </w:r>
          </w:p>
        </w:tc>
      </w:tr>
      <w:tr w:rsidR="00D804AA" w:rsidRPr="008A6D4E" w14:paraId="7346A883" w14:textId="77777777" w:rsidTr="0014114E">
        <w:trPr>
          <w:trHeight w:val="22"/>
        </w:trPr>
        <w:tc>
          <w:tcPr>
            <w:tcW w:w="9726" w:type="dxa"/>
            <w:hideMark/>
          </w:tcPr>
          <w:p w14:paraId="66AF6F1D" w14:textId="77777777" w:rsidR="00D804AA" w:rsidRPr="008A6D4E" w:rsidRDefault="00D804AA" w:rsidP="00D804AA">
            <w:pPr>
              <w:spacing w:before="0"/>
              <w:jc w:val="both"/>
            </w:pPr>
            <w:r w:rsidRPr="008A6D4E">
              <w:t>Удосконалення системи енергетичного менеджменту;</w:t>
            </w:r>
          </w:p>
        </w:tc>
      </w:tr>
      <w:tr w:rsidR="00D804AA" w:rsidRPr="008A6D4E" w14:paraId="524B240B" w14:textId="77777777" w:rsidTr="0014114E">
        <w:trPr>
          <w:trHeight w:val="22"/>
        </w:trPr>
        <w:tc>
          <w:tcPr>
            <w:tcW w:w="9726" w:type="dxa"/>
            <w:hideMark/>
          </w:tcPr>
          <w:p w14:paraId="78BBA8E4" w14:textId="77777777" w:rsidR="00D804AA" w:rsidRPr="008A6D4E" w:rsidRDefault="00D804AA" w:rsidP="00D804AA">
            <w:pPr>
              <w:spacing w:before="0"/>
              <w:jc w:val="both"/>
            </w:pPr>
            <w:r w:rsidRPr="008A6D4E">
              <w:t>Ведення моніторингу споживання енергоресурсів;</w:t>
            </w:r>
          </w:p>
        </w:tc>
      </w:tr>
      <w:tr w:rsidR="00D804AA" w:rsidRPr="008A6D4E" w14:paraId="0B84ABE6" w14:textId="77777777" w:rsidTr="0014114E">
        <w:trPr>
          <w:trHeight w:val="22"/>
        </w:trPr>
        <w:tc>
          <w:tcPr>
            <w:tcW w:w="9726" w:type="dxa"/>
            <w:hideMark/>
          </w:tcPr>
          <w:p w14:paraId="27B2A585" w14:textId="77777777" w:rsidR="00D804AA" w:rsidRPr="008A6D4E" w:rsidRDefault="00D804AA" w:rsidP="00D804AA">
            <w:pPr>
              <w:spacing w:before="0"/>
              <w:jc w:val="both"/>
            </w:pPr>
            <w:r w:rsidRPr="008A6D4E">
              <w:t>Встановлення лічильників обліку ПЕР;</w:t>
            </w:r>
          </w:p>
        </w:tc>
      </w:tr>
      <w:tr w:rsidR="00D804AA" w:rsidRPr="008A6D4E" w14:paraId="0BE53EA3" w14:textId="77777777" w:rsidTr="0014114E">
        <w:trPr>
          <w:trHeight w:val="22"/>
        </w:trPr>
        <w:tc>
          <w:tcPr>
            <w:tcW w:w="9726" w:type="dxa"/>
            <w:hideMark/>
          </w:tcPr>
          <w:p w14:paraId="7BC33C17" w14:textId="77777777" w:rsidR="00D804AA" w:rsidRPr="008A6D4E" w:rsidRDefault="00D804AA" w:rsidP="00D804AA">
            <w:pPr>
              <w:spacing w:before="0"/>
              <w:jc w:val="both"/>
            </w:pPr>
            <w:r w:rsidRPr="008A6D4E">
              <w:t>Проведення інформаційно-просвітницьких кампаній та підвищення мотивації щодо ощадливого використання ПЕР;</w:t>
            </w:r>
          </w:p>
        </w:tc>
      </w:tr>
      <w:tr w:rsidR="00D804AA" w:rsidRPr="008A6D4E" w14:paraId="51F9A80B" w14:textId="77777777" w:rsidTr="0014114E">
        <w:trPr>
          <w:trHeight w:val="22"/>
        </w:trPr>
        <w:tc>
          <w:tcPr>
            <w:tcW w:w="9726" w:type="dxa"/>
            <w:hideMark/>
          </w:tcPr>
          <w:p w14:paraId="74A0A57D" w14:textId="77777777" w:rsidR="00D804AA" w:rsidRPr="008A6D4E" w:rsidRDefault="00D804AA" w:rsidP="00D804AA">
            <w:pPr>
              <w:spacing w:before="0"/>
              <w:jc w:val="both"/>
            </w:pPr>
            <w:r w:rsidRPr="008A6D4E">
              <w:t>Очищення поверхні ламп та світильників;</w:t>
            </w:r>
          </w:p>
        </w:tc>
      </w:tr>
      <w:tr w:rsidR="00D804AA" w:rsidRPr="008A6D4E" w14:paraId="1AAE818F" w14:textId="77777777" w:rsidTr="0014114E">
        <w:trPr>
          <w:trHeight w:val="22"/>
        </w:trPr>
        <w:tc>
          <w:tcPr>
            <w:tcW w:w="9726" w:type="dxa"/>
            <w:hideMark/>
          </w:tcPr>
          <w:p w14:paraId="71B07CBE" w14:textId="77777777" w:rsidR="00D804AA" w:rsidRPr="008A6D4E" w:rsidRDefault="00D804AA" w:rsidP="00D804AA">
            <w:pPr>
              <w:spacing w:before="0"/>
              <w:jc w:val="both"/>
            </w:pPr>
            <w:r w:rsidRPr="008A6D4E">
              <w:t>Заміна ламп розжарювання на енергоефективні;</w:t>
            </w:r>
          </w:p>
        </w:tc>
      </w:tr>
      <w:tr w:rsidR="00D804AA" w:rsidRPr="008A6D4E" w14:paraId="0E087484" w14:textId="77777777" w:rsidTr="0014114E">
        <w:trPr>
          <w:trHeight w:val="22"/>
        </w:trPr>
        <w:tc>
          <w:tcPr>
            <w:tcW w:w="9726" w:type="dxa"/>
            <w:hideMark/>
          </w:tcPr>
          <w:p w14:paraId="33ACFA3B" w14:textId="77777777" w:rsidR="00D804AA" w:rsidRPr="008A6D4E" w:rsidRDefault="00D804AA" w:rsidP="00D804AA">
            <w:pPr>
              <w:spacing w:before="0"/>
              <w:jc w:val="both"/>
            </w:pPr>
            <w:r w:rsidRPr="008A6D4E">
              <w:t>Заміна застарілих кухонних плит на сучасні;</w:t>
            </w:r>
          </w:p>
        </w:tc>
      </w:tr>
      <w:tr w:rsidR="00D804AA" w:rsidRPr="008A6D4E" w14:paraId="1678D061" w14:textId="77777777" w:rsidTr="0014114E">
        <w:trPr>
          <w:trHeight w:val="22"/>
        </w:trPr>
        <w:tc>
          <w:tcPr>
            <w:tcW w:w="9726" w:type="dxa"/>
            <w:hideMark/>
          </w:tcPr>
          <w:p w14:paraId="756A9F93" w14:textId="77777777" w:rsidR="00D804AA" w:rsidRPr="008A6D4E" w:rsidRDefault="00D804AA" w:rsidP="00D804AA">
            <w:pPr>
              <w:spacing w:before="0"/>
              <w:jc w:val="both"/>
            </w:pPr>
            <w:r w:rsidRPr="008A6D4E">
              <w:t>Встановлення балансувальної апаратури та теплоізоляції трубопроводів.</w:t>
            </w:r>
          </w:p>
        </w:tc>
      </w:tr>
    </w:tbl>
    <w:p w14:paraId="33DEC406" w14:textId="77777777" w:rsidR="00D804AA" w:rsidRPr="008A6D4E" w:rsidRDefault="00D804AA" w:rsidP="00D804AA">
      <w:pPr>
        <w:spacing w:before="200"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 xml:space="preserve">Інвестиційні </w:t>
      </w:r>
      <w:proofErr w:type="spellStart"/>
      <w:r w:rsidRPr="008A6D4E">
        <w:rPr>
          <w:rFonts w:ascii="Century Gothic" w:eastAsia="Times New Roman" w:hAnsi="Century Gothic" w:cs="Times New Roman"/>
          <w:kern w:val="0"/>
          <w:sz w:val="22"/>
          <w:szCs w:val="22"/>
          <w14:ligatures w14:val="none"/>
        </w:rPr>
        <w:t>проєкти</w:t>
      </w:r>
      <w:proofErr w:type="spellEnd"/>
      <w:r w:rsidRPr="008A6D4E">
        <w:rPr>
          <w:rFonts w:ascii="Century Gothic" w:eastAsia="Times New Roman" w:hAnsi="Century Gothic" w:cs="Times New Roman"/>
          <w:kern w:val="0"/>
          <w:sz w:val="22"/>
          <w:szCs w:val="22"/>
          <w14:ligatures w14:val="none"/>
        </w:rPr>
        <w:t xml:space="preserve"> у громадських будівлях:</w:t>
      </w:r>
    </w:p>
    <w:tbl>
      <w:tblPr>
        <w:tblStyle w:val="-21255"/>
        <w:tblW w:w="9756" w:type="dxa"/>
        <w:tblLook w:val="0600" w:firstRow="0" w:lastRow="0" w:firstColumn="0" w:lastColumn="0" w:noHBand="1" w:noVBand="1"/>
      </w:tblPr>
      <w:tblGrid>
        <w:gridCol w:w="9756"/>
      </w:tblGrid>
      <w:tr w:rsidR="00D804AA" w:rsidRPr="008A6D4E" w14:paraId="6487683D" w14:textId="77777777" w:rsidTr="0014114E">
        <w:trPr>
          <w:trHeight w:val="22"/>
        </w:trPr>
        <w:tc>
          <w:tcPr>
            <w:tcW w:w="9756" w:type="dxa"/>
            <w:hideMark/>
          </w:tcPr>
          <w:p w14:paraId="0412E928" w14:textId="77777777" w:rsidR="00D804AA" w:rsidRPr="008A6D4E" w:rsidRDefault="00D804AA" w:rsidP="00D804AA">
            <w:pPr>
              <w:spacing w:before="0"/>
              <w:jc w:val="both"/>
            </w:pPr>
            <w:r w:rsidRPr="008A6D4E">
              <w:t>Встановлення та наладка індивідуальних теплових пунктів, встановлення системи дистанційного моніторингу;</w:t>
            </w:r>
          </w:p>
        </w:tc>
      </w:tr>
      <w:tr w:rsidR="00D804AA" w:rsidRPr="008A6D4E" w14:paraId="37157A4C" w14:textId="77777777" w:rsidTr="0014114E">
        <w:trPr>
          <w:trHeight w:val="22"/>
        </w:trPr>
        <w:tc>
          <w:tcPr>
            <w:tcW w:w="9756" w:type="dxa"/>
            <w:hideMark/>
          </w:tcPr>
          <w:p w14:paraId="39B6DBA7" w14:textId="77777777" w:rsidR="00D804AA" w:rsidRPr="008A6D4E" w:rsidRDefault="00D804AA" w:rsidP="00D804AA">
            <w:pPr>
              <w:spacing w:before="0"/>
              <w:jc w:val="both"/>
            </w:pPr>
            <w:r w:rsidRPr="008A6D4E">
              <w:t>Заміна вікон та дверей на енергоефективні;</w:t>
            </w:r>
          </w:p>
        </w:tc>
      </w:tr>
      <w:tr w:rsidR="00D804AA" w:rsidRPr="008A6D4E" w14:paraId="2C95A433" w14:textId="77777777" w:rsidTr="0014114E">
        <w:trPr>
          <w:trHeight w:val="22"/>
        </w:trPr>
        <w:tc>
          <w:tcPr>
            <w:tcW w:w="9756" w:type="dxa"/>
            <w:hideMark/>
          </w:tcPr>
          <w:p w14:paraId="4E018D46" w14:textId="77777777" w:rsidR="00D804AA" w:rsidRPr="008A6D4E" w:rsidRDefault="00D804AA" w:rsidP="00D804AA">
            <w:pPr>
              <w:spacing w:before="0"/>
              <w:jc w:val="both"/>
            </w:pPr>
            <w:r w:rsidRPr="008A6D4E">
              <w:t>Встановлення локальних систем вентиляції з рекуперацією;</w:t>
            </w:r>
          </w:p>
        </w:tc>
      </w:tr>
      <w:tr w:rsidR="00D804AA" w:rsidRPr="008A6D4E" w14:paraId="546ACAF7" w14:textId="77777777" w:rsidTr="0014114E">
        <w:trPr>
          <w:trHeight w:val="22"/>
        </w:trPr>
        <w:tc>
          <w:tcPr>
            <w:tcW w:w="9756" w:type="dxa"/>
            <w:hideMark/>
          </w:tcPr>
          <w:p w14:paraId="03C91657" w14:textId="77777777" w:rsidR="00D804AA" w:rsidRPr="008A6D4E" w:rsidRDefault="00D804AA" w:rsidP="00D804AA">
            <w:pPr>
              <w:spacing w:before="0"/>
              <w:jc w:val="both"/>
            </w:pPr>
            <w:r w:rsidRPr="008A6D4E">
              <w:t>Утеплення даху та підвальних приміщень;</w:t>
            </w:r>
          </w:p>
        </w:tc>
      </w:tr>
      <w:tr w:rsidR="00D804AA" w:rsidRPr="008A6D4E" w14:paraId="39BAA22F" w14:textId="77777777" w:rsidTr="0014114E">
        <w:trPr>
          <w:trHeight w:val="22"/>
        </w:trPr>
        <w:tc>
          <w:tcPr>
            <w:tcW w:w="9756" w:type="dxa"/>
            <w:hideMark/>
          </w:tcPr>
          <w:p w14:paraId="1FF94AE3" w14:textId="77777777" w:rsidR="00D804AA" w:rsidRPr="008A6D4E" w:rsidRDefault="00D804AA" w:rsidP="00D804AA">
            <w:pPr>
              <w:spacing w:before="0"/>
              <w:jc w:val="both"/>
            </w:pPr>
            <w:r w:rsidRPr="008A6D4E">
              <w:t>Утеплення зовнішніх стін.</w:t>
            </w:r>
          </w:p>
        </w:tc>
      </w:tr>
    </w:tbl>
    <w:p w14:paraId="47ECB5FF" w14:textId="77777777" w:rsidR="00D804AA" w:rsidRPr="008A6D4E" w:rsidRDefault="00D804AA" w:rsidP="00D804AA">
      <w:pPr>
        <w:spacing w:before="200" w:line="256" w:lineRule="auto"/>
        <w:jc w:val="both"/>
        <w:rPr>
          <w:rFonts w:ascii="Century Gothic" w:eastAsia="Times New Roman" w:hAnsi="Century Gothic" w:cs="Times New Roman"/>
          <w:b/>
          <w:bCs/>
          <w:kern w:val="0"/>
          <w:sz w:val="22"/>
          <w:szCs w:val="22"/>
          <w14:ligatures w14:val="none"/>
        </w:rPr>
      </w:pPr>
      <w:r w:rsidRPr="008A6D4E">
        <w:rPr>
          <w:rFonts w:ascii="Century Gothic" w:eastAsia="Times New Roman" w:hAnsi="Century Gothic" w:cs="Times New Roman"/>
          <w:b/>
          <w:bCs/>
          <w:kern w:val="0"/>
          <w:sz w:val="22"/>
          <w:szCs w:val="22"/>
          <w14:ligatures w14:val="none"/>
        </w:rPr>
        <w:t>Сектор житлові будівлі.</w:t>
      </w:r>
    </w:p>
    <w:p w14:paraId="5F0ED811" w14:textId="77777777" w:rsidR="00D804AA" w:rsidRPr="008A6D4E" w:rsidRDefault="00D804AA" w:rsidP="00D804AA">
      <w:pPr>
        <w:spacing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Житловий сектор, як вже було вище зазначено, є основним споживачем енергетичних ресурсів. Половина резерву зменшення споживання енергії в житловому фонді пов`язана з тепловою ізоляцією огороджувальних конструкцій житлових будинків. Основні заходи у житлових будівлях повинні бути скеровані на наступне.</w:t>
      </w:r>
    </w:p>
    <w:p w14:paraId="5783FB9C" w14:textId="77777777" w:rsidR="00D804AA" w:rsidRPr="008A6D4E" w:rsidRDefault="00D804AA" w:rsidP="00D804AA">
      <w:pPr>
        <w:spacing w:line="256" w:lineRule="auto"/>
        <w:jc w:val="both"/>
        <w:rPr>
          <w:rFonts w:ascii="Century Gothic" w:eastAsia="Times New Roman" w:hAnsi="Century Gothic" w:cs="Times New Roman"/>
          <w:kern w:val="0"/>
          <w:sz w:val="22"/>
          <w:szCs w:val="22"/>
          <w14:ligatures w14:val="none"/>
        </w:rPr>
      </w:pPr>
      <w:proofErr w:type="spellStart"/>
      <w:r w:rsidRPr="008A6D4E">
        <w:rPr>
          <w:rFonts w:ascii="Century Gothic" w:eastAsia="Times New Roman" w:hAnsi="Century Gothic" w:cs="Times New Roman"/>
          <w:kern w:val="0"/>
          <w:sz w:val="22"/>
          <w:szCs w:val="22"/>
          <w14:ligatures w14:val="none"/>
        </w:rPr>
        <w:lastRenderedPageBreak/>
        <w:t>Маловитратні</w:t>
      </w:r>
      <w:proofErr w:type="spellEnd"/>
      <w:r w:rsidRPr="008A6D4E">
        <w:rPr>
          <w:rFonts w:ascii="Century Gothic" w:eastAsia="Times New Roman" w:hAnsi="Century Gothic" w:cs="Times New Roman"/>
          <w:kern w:val="0"/>
          <w:sz w:val="22"/>
          <w:szCs w:val="22"/>
          <w14:ligatures w14:val="none"/>
        </w:rPr>
        <w:t xml:space="preserve"> заходи та заходи спрямовані на зміну поведінки:</w:t>
      </w:r>
    </w:p>
    <w:tbl>
      <w:tblPr>
        <w:tblStyle w:val="-213"/>
        <w:tblW w:w="9692" w:type="dxa"/>
        <w:tblLook w:val="0600" w:firstRow="0" w:lastRow="0" w:firstColumn="0" w:lastColumn="0" w:noHBand="1" w:noVBand="1"/>
      </w:tblPr>
      <w:tblGrid>
        <w:gridCol w:w="9692"/>
      </w:tblGrid>
      <w:tr w:rsidR="00D804AA" w:rsidRPr="008A6D4E" w14:paraId="46E834D4" w14:textId="77777777" w:rsidTr="0014114E">
        <w:trPr>
          <w:trHeight w:val="21"/>
        </w:trPr>
        <w:tc>
          <w:tcPr>
            <w:tcW w:w="9692" w:type="dxa"/>
            <w:hideMark/>
          </w:tcPr>
          <w:p w14:paraId="7D587E0A" w14:textId="77777777" w:rsidR="00D804AA" w:rsidRPr="008A6D4E" w:rsidRDefault="00D804AA" w:rsidP="00D804AA">
            <w:pPr>
              <w:spacing w:before="0"/>
              <w:jc w:val="both"/>
            </w:pPr>
            <w:r w:rsidRPr="008A6D4E">
              <w:t>Популяризація маловартісних енергоефективних заходів серед населення міста;</w:t>
            </w:r>
          </w:p>
        </w:tc>
      </w:tr>
      <w:tr w:rsidR="00D804AA" w:rsidRPr="008A6D4E" w14:paraId="7DFC7AB7" w14:textId="77777777" w:rsidTr="0014114E">
        <w:trPr>
          <w:trHeight w:val="21"/>
        </w:trPr>
        <w:tc>
          <w:tcPr>
            <w:tcW w:w="9692" w:type="dxa"/>
            <w:hideMark/>
          </w:tcPr>
          <w:p w14:paraId="553F71C5" w14:textId="77777777" w:rsidR="00D804AA" w:rsidRPr="008A6D4E" w:rsidRDefault="00D804AA" w:rsidP="00D804AA">
            <w:pPr>
              <w:spacing w:before="0"/>
              <w:jc w:val="both"/>
            </w:pPr>
            <w:r w:rsidRPr="008A6D4E">
              <w:t>Забезпечення належної технічної експлуатації будівель;</w:t>
            </w:r>
          </w:p>
        </w:tc>
      </w:tr>
      <w:tr w:rsidR="00D804AA" w:rsidRPr="008A6D4E" w14:paraId="4D2F73B9" w14:textId="77777777" w:rsidTr="0014114E">
        <w:trPr>
          <w:trHeight w:val="21"/>
        </w:trPr>
        <w:tc>
          <w:tcPr>
            <w:tcW w:w="9692" w:type="dxa"/>
            <w:hideMark/>
          </w:tcPr>
          <w:p w14:paraId="59FCAAC0" w14:textId="77777777" w:rsidR="00D804AA" w:rsidRPr="008A6D4E" w:rsidRDefault="00D804AA" w:rsidP="00D804AA">
            <w:pPr>
              <w:spacing w:before="0"/>
              <w:jc w:val="both"/>
            </w:pPr>
            <w:r w:rsidRPr="008A6D4E">
              <w:t>Встановлення лічильників обліку ПЕР;</w:t>
            </w:r>
          </w:p>
        </w:tc>
      </w:tr>
      <w:tr w:rsidR="00D804AA" w:rsidRPr="008A6D4E" w14:paraId="6C4DC0F8" w14:textId="77777777" w:rsidTr="0014114E">
        <w:trPr>
          <w:trHeight w:val="21"/>
        </w:trPr>
        <w:tc>
          <w:tcPr>
            <w:tcW w:w="9692" w:type="dxa"/>
            <w:hideMark/>
          </w:tcPr>
          <w:p w14:paraId="3077503B" w14:textId="77777777" w:rsidR="00D804AA" w:rsidRPr="008A6D4E" w:rsidRDefault="00D804AA" w:rsidP="00D804AA">
            <w:pPr>
              <w:spacing w:before="0"/>
              <w:jc w:val="both"/>
            </w:pPr>
            <w:r w:rsidRPr="008A6D4E">
              <w:t>Заміна ламп розжарювання на енергозберігаючі та встановлення приладів регулювання інтенсивності освітлення місць загального користування;</w:t>
            </w:r>
          </w:p>
        </w:tc>
      </w:tr>
      <w:tr w:rsidR="00D804AA" w:rsidRPr="008A6D4E" w14:paraId="1EB2536D" w14:textId="77777777" w:rsidTr="0014114E">
        <w:trPr>
          <w:trHeight w:val="21"/>
        </w:trPr>
        <w:tc>
          <w:tcPr>
            <w:tcW w:w="9692" w:type="dxa"/>
            <w:hideMark/>
          </w:tcPr>
          <w:p w14:paraId="7DF0EC9E" w14:textId="77777777" w:rsidR="00D804AA" w:rsidRPr="008A6D4E" w:rsidRDefault="00D804AA" w:rsidP="00D804AA">
            <w:pPr>
              <w:spacing w:before="0"/>
              <w:jc w:val="both"/>
            </w:pPr>
            <w:r w:rsidRPr="008A6D4E">
              <w:t xml:space="preserve">Запровадження принципово нових енергозберігаючих підходів при </w:t>
            </w:r>
            <w:proofErr w:type="spellStart"/>
            <w:r w:rsidRPr="008A6D4E">
              <w:t>проєктуванні</w:t>
            </w:r>
            <w:proofErr w:type="spellEnd"/>
            <w:r w:rsidRPr="008A6D4E">
              <w:t xml:space="preserve"> та будівництві нового житла у громаді.</w:t>
            </w:r>
          </w:p>
        </w:tc>
      </w:tr>
    </w:tbl>
    <w:p w14:paraId="3A3730F9" w14:textId="77777777" w:rsidR="00D804AA" w:rsidRPr="008A6D4E" w:rsidRDefault="00D804AA" w:rsidP="00D804AA">
      <w:pPr>
        <w:spacing w:before="160"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 xml:space="preserve">Інвестиційні </w:t>
      </w:r>
      <w:proofErr w:type="spellStart"/>
      <w:r w:rsidRPr="008A6D4E">
        <w:rPr>
          <w:rFonts w:ascii="Century Gothic" w:eastAsia="Times New Roman" w:hAnsi="Century Gothic" w:cs="Times New Roman"/>
          <w:kern w:val="0"/>
          <w:sz w:val="22"/>
          <w:szCs w:val="22"/>
          <w14:ligatures w14:val="none"/>
        </w:rPr>
        <w:t>проєкти</w:t>
      </w:r>
      <w:proofErr w:type="spellEnd"/>
      <w:r w:rsidRPr="008A6D4E">
        <w:rPr>
          <w:rFonts w:ascii="Century Gothic" w:eastAsia="Times New Roman" w:hAnsi="Century Gothic" w:cs="Times New Roman"/>
          <w:kern w:val="0"/>
          <w:sz w:val="22"/>
          <w:szCs w:val="22"/>
          <w14:ligatures w14:val="none"/>
        </w:rPr>
        <w:t xml:space="preserve"> у житлових будівлях:</w:t>
      </w:r>
    </w:p>
    <w:tbl>
      <w:tblPr>
        <w:tblStyle w:val="-213"/>
        <w:tblW w:w="9739" w:type="dxa"/>
        <w:tblLook w:val="0600" w:firstRow="0" w:lastRow="0" w:firstColumn="0" w:lastColumn="0" w:noHBand="1" w:noVBand="1"/>
      </w:tblPr>
      <w:tblGrid>
        <w:gridCol w:w="9739"/>
      </w:tblGrid>
      <w:tr w:rsidR="00D804AA" w:rsidRPr="008A6D4E" w14:paraId="3221497B" w14:textId="77777777" w:rsidTr="0014114E">
        <w:trPr>
          <w:trHeight w:val="24"/>
        </w:trPr>
        <w:tc>
          <w:tcPr>
            <w:tcW w:w="9739" w:type="dxa"/>
            <w:hideMark/>
          </w:tcPr>
          <w:p w14:paraId="725E9905" w14:textId="77777777" w:rsidR="00D804AA" w:rsidRPr="008A6D4E" w:rsidRDefault="00D804AA" w:rsidP="00D804AA">
            <w:pPr>
              <w:spacing w:before="0"/>
              <w:jc w:val="both"/>
            </w:pPr>
            <w:r w:rsidRPr="008A6D4E">
              <w:t>Заміна вікон та дверей на енергоефективні;</w:t>
            </w:r>
          </w:p>
        </w:tc>
      </w:tr>
      <w:tr w:rsidR="00D804AA" w:rsidRPr="008A6D4E" w14:paraId="7F272B81" w14:textId="77777777" w:rsidTr="0014114E">
        <w:trPr>
          <w:trHeight w:val="24"/>
        </w:trPr>
        <w:tc>
          <w:tcPr>
            <w:tcW w:w="9739" w:type="dxa"/>
            <w:hideMark/>
          </w:tcPr>
          <w:p w14:paraId="420CC67B" w14:textId="77777777" w:rsidR="00D804AA" w:rsidRPr="008A6D4E" w:rsidRDefault="00D804AA" w:rsidP="00D804AA">
            <w:pPr>
              <w:spacing w:before="0"/>
              <w:jc w:val="both"/>
            </w:pPr>
            <w:r w:rsidRPr="008A6D4E">
              <w:t>Утеплення даху та підвальних приміщень;</w:t>
            </w:r>
          </w:p>
        </w:tc>
      </w:tr>
      <w:tr w:rsidR="00D804AA" w:rsidRPr="008A6D4E" w14:paraId="186A7C3C" w14:textId="77777777" w:rsidTr="0014114E">
        <w:trPr>
          <w:trHeight w:val="24"/>
        </w:trPr>
        <w:tc>
          <w:tcPr>
            <w:tcW w:w="9739" w:type="dxa"/>
            <w:hideMark/>
          </w:tcPr>
          <w:p w14:paraId="1CBCF75D" w14:textId="77777777" w:rsidR="00D804AA" w:rsidRPr="008A6D4E" w:rsidRDefault="00D804AA" w:rsidP="00D804AA">
            <w:pPr>
              <w:spacing w:before="0"/>
              <w:jc w:val="both"/>
            </w:pPr>
            <w:r w:rsidRPr="008A6D4E">
              <w:t>Утеплення зовнішніх стін.</w:t>
            </w:r>
          </w:p>
        </w:tc>
      </w:tr>
      <w:tr w:rsidR="00D804AA" w:rsidRPr="008A6D4E" w14:paraId="79F27ABE" w14:textId="77777777" w:rsidTr="0014114E">
        <w:trPr>
          <w:trHeight w:val="24"/>
        </w:trPr>
        <w:tc>
          <w:tcPr>
            <w:tcW w:w="9739" w:type="dxa"/>
          </w:tcPr>
          <w:p w14:paraId="482CCE48" w14:textId="77777777" w:rsidR="00D804AA" w:rsidRPr="008A6D4E" w:rsidRDefault="00D804AA" w:rsidP="00D804AA">
            <w:pPr>
              <w:spacing w:before="0"/>
              <w:jc w:val="both"/>
            </w:pPr>
            <w:r w:rsidRPr="008A6D4E">
              <w:t>Встановлення ІТП</w:t>
            </w:r>
          </w:p>
        </w:tc>
      </w:tr>
    </w:tbl>
    <w:p w14:paraId="665BBC03" w14:textId="77777777" w:rsidR="00D804AA" w:rsidRPr="008A6D4E" w:rsidRDefault="00D804AA" w:rsidP="00D804AA">
      <w:pPr>
        <w:spacing w:before="200" w:line="256" w:lineRule="auto"/>
        <w:jc w:val="both"/>
        <w:rPr>
          <w:rFonts w:ascii="Century Gothic" w:eastAsia="Times New Roman" w:hAnsi="Century Gothic" w:cs="Times New Roman"/>
          <w:b/>
          <w:bCs/>
          <w:kern w:val="0"/>
          <w:sz w:val="22"/>
          <w:szCs w:val="22"/>
          <w14:ligatures w14:val="none"/>
        </w:rPr>
      </w:pPr>
      <w:r w:rsidRPr="008A6D4E">
        <w:rPr>
          <w:rFonts w:ascii="Century Gothic" w:eastAsia="Times New Roman" w:hAnsi="Century Gothic" w:cs="Times New Roman"/>
          <w:b/>
          <w:bCs/>
          <w:color w:val="000000"/>
          <w:kern w:val="0"/>
          <w:sz w:val="22"/>
          <w:szCs w:val="22"/>
          <w:lang w:eastAsia="uk-UA"/>
          <w14:ligatures w14:val="none"/>
        </w:rPr>
        <w:t xml:space="preserve">Об’єкти теплопостачання </w:t>
      </w:r>
    </w:p>
    <w:p w14:paraId="6848BBFE" w14:textId="77777777" w:rsidR="00D804AA" w:rsidRPr="008A6D4E" w:rsidRDefault="00D804AA" w:rsidP="00D804AA">
      <w:pPr>
        <w:spacing w:before="200"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Типові заходами у секторі теплопостачання</w:t>
      </w:r>
      <w:r w:rsidRPr="008A6D4E">
        <w:rPr>
          <w:rFonts w:ascii="Century Gothic" w:eastAsia="Times New Roman" w:hAnsi="Century Gothic" w:cs="Times New Roman"/>
          <w:color w:val="000000"/>
          <w:kern w:val="0"/>
          <w:sz w:val="22"/>
          <w:szCs w:val="22"/>
          <w:lang w:eastAsia="uk-UA"/>
          <w14:ligatures w14:val="none"/>
        </w:rPr>
        <w:t xml:space="preserve"> </w:t>
      </w:r>
      <w:r w:rsidRPr="008A6D4E">
        <w:rPr>
          <w:rFonts w:ascii="Century Gothic" w:eastAsia="Times New Roman" w:hAnsi="Century Gothic" w:cs="Times New Roman"/>
          <w:kern w:val="0"/>
          <w:sz w:val="22"/>
          <w:szCs w:val="22"/>
          <w14:ligatures w14:val="none"/>
        </w:rPr>
        <w:t>є:</w:t>
      </w:r>
    </w:p>
    <w:tbl>
      <w:tblPr>
        <w:tblStyle w:val="-213"/>
        <w:tblW w:w="9693" w:type="dxa"/>
        <w:tblLook w:val="0600" w:firstRow="0" w:lastRow="0" w:firstColumn="0" w:lastColumn="0" w:noHBand="1" w:noVBand="1"/>
      </w:tblPr>
      <w:tblGrid>
        <w:gridCol w:w="9693"/>
      </w:tblGrid>
      <w:tr w:rsidR="00D804AA" w:rsidRPr="008A6D4E" w14:paraId="2807EA93" w14:textId="77777777" w:rsidTr="0014114E">
        <w:trPr>
          <w:trHeight w:val="22"/>
        </w:trPr>
        <w:tc>
          <w:tcPr>
            <w:tcW w:w="9693" w:type="dxa"/>
          </w:tcPr>
          <w:p w14:paraId="4960F79C" w14:textId="77777777" w:rsidR="00D804AA" w:rsidRPr="008A6D4E" w:rsidRDefault="00D804AA" w:rsidP="00D804AA">
            <w:pPr>
              <w:spacing w:before="0"/>
              <w:jc w:val="both"/>
            </w:pPr>
            <w:r w:rsidRPr="008A6D4E">
              <w:t xml:space="preserve">Вдосконалення системи </w:t>
            </w:r>
            <w:proofErr w:type="spellStart"/>
            <w:r w:rsidRPr="008A6D4E">
              <w:t>енергоменеджменту</w:t>
            </w:r>
            <w:proofErr w:type="spellEnd"/>
            <w:r w:rsidRPr="008A6D4E">
              <w:t xml:space="preserve"> на теплопостачальному підприємстві;</w:t>
            </w:r>
          </w:p>
        </w:tc>
      </w:tr>
      <w:tr w:rsidR="00D804AA" w:rsidRPr="008A6D4E" w14:paraId="7BEAA3B0" w14:textId="77777777" w:rsidTr="0014114E">
        <w:trPr>
          <w:trHeight w:val="22"/>
        </w:trPr>
        <w:tc>
          <w:tcPr>
            <w:tcW w:w="9693" w:type="dxa"/>
            <w:hideMark/>
          </w:tcPr>
          <w:p w14:paraId="52BEC724" w14:textId="77777777" w:rsidR="00D804AA" w:rsidRPr="008A6D4E" w:rsidRDefault="00D804AA" w:rsidP="00D804AA">
            <w:pPr>
              <w:spacing w:before="0"/>
              <w:jc w:val="both"/>
            </w:pPr>
            <w:r w:rsidRPr="008A6D4E">
              <w:t xml:space="preserve">Технічне оновлення </w:t>
            </w:r>
            <w:proofErr w:type="spellStart"/>
            <w:r w:rsidRPr="008A6D4E">
              <w:t>котелень</w:t>
            </w:r>
            <w:proofErr w:type="spellEnd"/>
            <w:r w:rsidRPr="008A6D4E">
              <w:t xml:space="preserve">, закриття неефективних </w:t>
            </w:r>
            <w:proofErr w:type="spellStart"/>
            <w:r w:rsidRPr="008A6D4E">
              <w:t>котелень</w:t>
            </w:r>
            <w:proofErr w:type="spellEnd"/>
            <w:r w:rsidRPr="008A6D4E">
              <w:t xml:space="preserve">, переключення </w:t>
            </w:r>
            <w:proofErr w:type="spellStart"/>
            <w:r w:rsidRPr="008A6D4E">
              <w:t>теплопостання</w:t>
            </w:r>
            <w:proofErr w:type="spellEnd"/>
            <w:r w:rsidRPr="008A6D4E">
              <w:t xml:space="preserve"> на нові котельні,</w:t>
            </w:r>
          </w:p>
        </w:tc>
      </w:tr>
      <w:tr w:rsidR="00D804AA" w:rsidRPr="008A6D4E" w14:paraId="74C09FEC" w14:textId="77777777" w:rsidTr="0014114E">
        <w:trPr>
          <w:trHeight w:val="22"/>
        </w:trPr>
        <w:tc>
          <w:tcPr>
            <w:tcW w:w="9693" w:type="dxa"/>
            <w:hideMark/>
          </w:tcPr>
          <w:p w14:paraId="7396A18D" w14:textId="77777777" w:rsidR="00D804AA" w:rsidRPr="008A6D4E" w:rsidRDefault="00D804AA" w:rsidP="00D804AA">
            <w:pPr>
              <w:spacing w:before="0"/>
              <w:jc w:val="both"/>
            </w:pPr>
            <w:r w:rsidRPr="008A6D4E">
              <w:t>реконструкція мереж, зменшення втрат в мережах, запровадження системи диспетчеризації</w:t>
            </w:r>
          </w:p>
        </w:tc>
      </w:tr>
      <w:tr w:rsidR="00D804AA" w:rsidRPr="008A6D4E" w14:paraId="27DD8F37" w14:textId="77777777" w:rsidTr="0014114E">
        <w:trPr>
          <w:trHeight w:val="22"/>
        </w:trPr>
        <w:tc>
          <w:tcPr>
            <w:tcW w:w="9693" w:type="dxa"/>
            <w:hideMark/>
          </w:tcPr>
          <w:p w14:paraId="1CC40AC3" w14:textId="77777777" w:rsidR="00D804AA" w:rsidRPr="008A6D4E" w:rsidRDefault="00D804AA" w:rsidP="00D804AA">
            <w:pPr>
              <w:spacing w:before="0"/>
              <w:jc w:val="both"/>
            </w:pPr>
            <w:r w:rsidRPr="008A6D4E">
              <w:t xml:space="preserve">Зменшення витрат мережної води, зниження споживання теплової енергії через припинення </w:t>
            </w:r>
            <w:proofErr w:type="spellStart"/>
            <w:r w:rsidRPr="008A6D4E">
              <w:t>перетопів</w:t>
            </w:r>
            <w:proofErr w:type="spellEnd"/>
            <w:r w:rsidRPr="008A6D4E">
              <w:t xml:space="preserve">, зменшення витрат електроенергії на перекачування </w:t>
            </w:r>
            <w:proofErr w:type="spellStart"/>
            <w:r w:rsidRPr="008A6D4E">
              <w:t>теплоносія,підвищення</w:t>
            </w:r>
            <w:proofErr w:type="spellEnd"/>
            <w:r w:rsidRPr="008A6D4E">
              <w:t xml:space="preserve"> гідравлічної стійкості системи теплопостачання</w:t>
            </w:r>
          </w:p>
        </w:tc>
      </w:tr>
      <w:tr w:rsidR="00D804AA" w:rsidRPr="008A6D4E" w14:paraId="23970E29" w14:textId="77777777" w:rsidTr="0014114E">
        <w:trPr>
          <w:trHeight w:val="22"/>
        </w:trPr>
        <w:tc>
          <w:tcPr>
            <w:tcW w:w="9693" w:type="dxa"/>
          </w:tcPr>
          <w:p w14:paraId="79CC098B" w14:textId="77777777" w:rsidR="00D804AA" w:rsidRPr="008A6D4E" w:rsidRDefault="00D804AA" w:rsidP="00D804AA">
            <w:pPr>
              <w:spacing w:before="0"/>
              <w:jc w:val="both"/>
            </w:pPr>
            <w:r w:rsidRPr="008A6D4E">
              <w:t xml:space="preserve">Реконструкція окремих </w:t>
            </w:r>
            <w:proofErr w:type="spellStart"/>
            <w:r w:rsidRPr="008A6D4E">
              <w:t>котелень</w:t>
            </w:r>
            <w:proofErr w:type="spellEnd"/>
            <w:r w:rsidRPr="008A6D4E">
              <w:t xml:space="preserve"> з переводом на використання біопалива, теплових насосів та газових насосів у пікові навантаження</w:t>
            </w:r>
          </w:p>
        </w:tc>
      </w:tr>
      <w:tr w:rsidR="00D804AA" w:rsidRPr="008A6D4E" w14:paraId="2AA50E21" w14:textId="77777777" w:rsidTr="0014114E">
        <w:trPr>
          <w:trHeight w:val="22"/>
        </w:trPr>
        <w:tc>
          <w:tcPr>
            <w:tcW w:w="9693" w:type="dxa"/>
          </w:tcPr>
          <w:p w14:paraId="75070DB0" w14:textId="77777777" w:rsidR="00D804AA" w:rsidRPr="008A6D4E" w:rsidRDefault="00D804AA" w:rsidP="00D804AA">
            <w:pPr>
              <w:spacing w:before="0"/>
              <w:jc w:val="both"/>
            </w:pPr>
            <w:r w:rsidRPr="008A6D4E">
              <w:t xml:space="preserve">Заміна обладнання на енергоефективне, модернізація </w:t>
            </w:r>
            <w:proofErr w:type="spellStart"/>
            <w:r w:rsidRPr="008A6D4E">
              <w:t>технолгічних</w:t>
            </w:r>
            <w:proofErr w:type="spellEnd"/>
            <w:r w:rsidRPr="008A6D4E">
              <w:t xml:space="preserve"> схем </w:t>
            </w:r>
            <w:proofErr w:type="spellStart"/>
            <w:r w:rsidRPr="008A6D4E">
              <w:t>котелень</w:t>
            </w:r>
            <w:proofErr w:type="spellEnd"/>
            <w:r w:rsidRPr="008A6D4E">
              <w:t>, автоматизація режимів горіння палива на котлах, заміна підживлювальних насосів та насосів робочої рідини</w:t>
            </w:r>
          </w:p>
        </w:tc>
      </w:tr>
      <w:tr w:rsidR="00D804AA" w:rsidRPr="008A6D4E" w14:paraId="58721036" w14:textId="77777777" w:rsidTr="0014114E">
        <w:trPr>
          <w:trHeight w:val="22"/>
        </w:trPr>
        <w:tc>
          <w:tcPr>
            <w:tcW w:w="9693" w:type="dxa"/>
          </w:tcPr>
          <w:p w14:paraId="191BBEC3" w14:textId="77777777" w:rsidR="00D804AA" w:rsidRPr="008A6D4E" w:rsidRDefault="00D804AA" w:rsidP="00D804AA">
            <w:pPr>
              <w:spacing w:before="0"/>
              <w:jc w:val="both"/>
            </w:pPr>
            <w:r w:rsidRPr="008A6D4E">
              <w:t>Оптимізація споживачів з урахуванням зменшення втрат теплової енергії при транспортуванні</w:t>
            </w:r>
          </w:p>
        </w:tc>
      </w:tr>
    </w:tbl>
    <w:p w14:paraId="2AE4CB80" w14:textId="77777777" w:rsidR="00D804AA" w:rsidRPr="008A6D4E" w:rsidRDefault="00D804AA" w:rsidP="00D804AA">
      <w:pPr>
        <w:spacing w:before="200" w:line="256" w:lineRule="auto"/>
        <w:jc w:val="both"/>
        <w:rPr>
          <w:rFonts w:ascii="Century Gothic" w:eastAsia="Times New Roman" w:hAnsi="Century Gothic" w:cs="Times New Roman"/>
          <w:b/>
          <w:bCs/>
          <w:kern w:val="0"/>
          <w:sz w:val="22"/>
          <w:szCs w:val="22"/>
          <w14:ligatures w14:val="none"/>
        </w:rPr>
      </w:pPr>
      <w:r w:rsidRPr="008A6D4E">
        <w:rPr>
          <w:rFonts w:ascii="Century Gothic" w:eastAsia="Times New Roman" w:hAnsi="Century Gothic" w:cs="Times New Roman"/>
          <w:b/>
          <w:bCs/>
          <w:color w:val="000000"/>
          <w:kern w:val="0"/>
          <w:sz w:val="22"/>
          <w:szCs w:val="22"/>
          <w:lang w:eastAsia="uk-UA"/>
          <w14:ligatures w14:val="none"/>
        </w:rPr>
        <w:t>Об’єкти водопостачання і водовідведення</w:t>
      </w:r>
    </w:p>
    <w:p w14:paraId="265FA5D9" w14:textId="77777777" w:rsidR="00D804AA" w:rsidRPr="008A6D4E" w:rsidRDefault="00D804AA" w:rsidP="00D804AA">
      <w:pPr>
        <w:spacing w:before="200"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Типові заходами у секторі водопостачання та водовідведення є:</w:t>
      </w:r>
    </w:p>
    <w:tbl>
      <w:tblPr>
        <w:tblStyle w:val="-211114"/>
        <w:tblW w:w="0" w:type="auto"/>
        <w:tblLook w:val="0600" w:firstRow="0" w:lastRow="0" w:firstColumn="0" w:lastColumn="0" w:noHBand="1" w:noVBand="1"/>
      </w:tblPr>
      <w:tblGrid>
        <w:gridCol w:w="9637"/>
      </w:tblGrid>
      <w:tr w:rsidR="00D804AA" w:rsidRPr="008A6D4E" w14:paraId="0D29660F" w14:textId="77777777" w:rsidTr="0014114E">
        <w:trPr>
          <w:trHeight w:val="23"/>
        </w:trPr>
        <w:tc>
          <w:tcPr>
            <w:tcW w:w="0" w:type="auto"/>
            <w:hideMark/>
          </w:tcPr>
          <w:p w14:paraId="3E6A4016" w14:textId="77777777" w:rsidR="00D804AA" w:rsidRPr="008A6D4E" w:rsidRDefault="00D804AA" w:rsidP="00D804AA">
            <w:pPr>
              <w:spacing w:before="0"/>
              <w:jc w:val="both"/>
            </w:pPr>
            <w:r w:rsidRPr="008A6D4E">
              <w:t xml:space="preserve">Вдосконалення системи </w:t>
            </w:r>
            <w:proofErr w:type="spellStart"/>
            <w:r w:rsidRPr="008A6D4E">
              <w:t>енергоменеджменту</w:t>
            </w:r>
            <w:proofErr w:type="spellEnd"/>
            <w:r w:rsidRPr="008A6D4E">
              <w:t xml:space="preserve"> на водопостачальному підприємстві;</w:t>
            </w:r>
          </w:p>
        </w:tc>
      </w:tr>
      <w:tr w:rsidR="00D804AA" w:rsidRPr="008A6D4E" w14:paraId="2941FFC9" w14:textId="77777777" w:rsidTr="0014114E">
        <w:trPr>
          <w:trHeight w:val="23"/>
        </w:trPr>
        <w:tc>
          <w:tcPr>
            <w:tcW w:w="0" w:type="auto"/>
            <w:hideMark/>
          </w:tcPr>
          <w:p w14:paraId="083D0DAB" w14:textId="77777777" w:rsidR="00D804AA" w:rsidRPr="008A6D4E" w:rsidRDefault="00D804AA" w:rsidP="00D804AA">
            <w:pPr>
              <w:spacing w:before="0"/>
              <w:jc w:val="both"/>
            </w:pPr>
            <w:r w:rsidRPr="008A6D4E">
              <w:t>Використання схеми оптимізованого водопостачання та розробка гідравлічної моделі мереж водопостачання;</w:t>
            </w:r>
          </w:p>
        </w:tc>
      </w:tr>
      <w:tr w:rsidR="00D804AA" w:rsidRPr="008A6D4E" w14:paraId="381BAAB3" w14:textId="77777777" w:rsidTr="0014114E">
        <w:trPr>
          <w:trHeight w:val="23"/>
        </w:trPr>
        <w:tc>
          <w:tcPr>
            <w:tcW w:w="0" w:type="auto"/>
            <w:hideMark/>
          </w:tcPr>
          <w:p w14:paraId="63FE915E" w14:textId="77777777" w:rsidR="00D804AA" w:rsidRPr="008A6D4E" w:rsidRDefault="00D804AA" w:rsidP="00D804AA">
            <w:pPr>
              <w:spacing w:before="0"/>
              <w:jc w:val="both"/>
            </w:pPr>
            <w:r w:rsidRPr="008A6D4E">
              <w:t>Встановлення приладів обліку;</w:t>
            </w:r>
          </w:p>
        </w:tc>
      </w:tr>
      <w:tr w:rsidR="00D804AA" w:rsidRPr="008A6D4E" w14:paraId="2C824A83" w14:textId="77777777" w:rsidTr="0014114E">
        <w:trPr>
          <w:trHeight w:val="23"/>
        </w:trPr>
        <w:tc>
          <w:tcPr>
            <w:tcW w:w="0" w:type="auto"/>
            <w:hideMark/>
          </w:tcPr>
          <w:p w14:paraId="18706FEB" w14:textId="77777777" w:rsidR="00D804AA" w:rsidRPr="008A6D4E" w:rsidRDefault="00D804AA" w:rsidP="00D804AA">
            <w:pPr>
              <w:spacing w:before="0"/>
              <w:jc w:val="both"/>
            </w:pPr>
            <w:r w:rsidRPr="008A6D4E">
              <w:t>Підтримання в належному стані запірної арматури та мереж;</w:t>
            </w:r>
          </w:p>
        </w:tc>
      </w:tr>
      <w:tr w:rsidR="00D804AA" w:rsidRPr="008A6D4E" w14:paraId="1E2338C7" w14:textId="77777777" w:rsidTr="0014114E">
        <w:trPr>
          <w:trHeight w:val="23"/>
        </w:trPr>
        <w:tc>
          <w:tcPr>
            <w:tcW w:w="0" w:type="auto"/>
            <w:hideMark/>
          </w:tcPr>
          <w:p w14:paraId="1D7149A6" w14:textId="77777777" w:rsidR="00D804AA" w:rsidRPr="008A6D4E" w:rsidRDefault="00D804AA" w:rsidP="00D804AA">
            <w:pPr>
              <w:spacing w:before="0"/>
              <w:jc w:val="both"/>
            </w:pPr>
            <w:r w:rsidRPr="008A6D4E">
              <w:t>Впровадження сучасних технологій та обладнання для знезараження води;</w:t>
            </w:r>
          </w:p>
        </w:tc>
      </w:tr>
      <w:tr w:rsidR="00D804AA" w:rsidRPr="008A6D4E" w14:paraId="3D594938" w14:textId="77777777" w:rsidTr="0014114E">
        <w:trPr>
          <w:trHeight w:val="23"/>
        </w:trPr>
        <w:tc>
          <w:tcPr>
            <w:tcW w:w="0" w:type="auto"/>
            <w:hideMark/>
          </w:tcPr>
          <w:p w14:paraId="4845EB1B" w14:textId="77777777" w:rsidR="00D804AA" w:rsidRPr="008A6D4E" w:rsidRDefault="00D804AA" w:rsidP="00D804AA">
            <w:pPr>
              <w:spacing w:before="0"/>
              <w:jc w:val="both"/>
            </w:pPr>
            <w:r w:rsidRPr="008A6D4E">
              <w:t>Підвищення надійності та довговічності системи водопостачання та водовідведення шляхом її модернізації;</w:t>
            </w:r>
          </w:p>
        </w:tc>
      </w:tr>
      <w:tr w:rsidR="00D804AA" w:rsidRPr="008A6D4E" w14:paraId="253B3C8B" w14:textId="77777777" w:rsidTr="0014114E">
        <w:trPr>
          <w:trHeight w:val="23"/>
        </w:trPr>
        <w:tc>
          <w:tcPr>
            <w:tcW w:w="0" w:type="auto"/>
            <w:hideMark/>
          </w:tcPr>
          <w:p w14:paraId="255ABE17" w14:textId="77777777" w:rsidR="00D804AA" w:rsidRPr="008A6D4E" w:rsidRDefault="00D804AA" w:rsidP="00D804AA">
            <w:pPr>
              <w:spacing w:before="0"/>
              <w:jc w:val="both"/>
            </w:pPr>
            <w:r w:rsidRPr="008A6D4E">
              <w:t>Використання ВДЕ на підприємстві, зокрема сонячних станцій</w:t>
            </w:r>
          </w:p>
        </w:tc>
      </w:tr>
      <w:tr w:rsidR="00D804AA" w:rsidRPr="008A6D4E" w14:paraId="2CE775BB" w14:textId="77777777" w:rsidTr="0014114E">
        <w:trPr>
          <w:trHeight w:val="23"/>
        </w:trPr>
        <w:tc>
          <w:tcPr>
            <w:tcW w:w="0" w:type="auto"/>
            <w:hideMark/>
          </w:tcPr>
          <w:p w14:paraId="6C8E5F35" w14:textId="77777777" w:rsidR="00D804AA" w:rsidRPr="008A6D4E" w:rsidRDefault="00D804AA" w:rsidP="00D804AA">
            <w:pPr>
              <w:spacing w:before="0"/>
              <w:jc w:val="both"/>
            </w:pPr>
            <w:r w:rsidRPr="008A6D4E">
              <w:t xml:space="preserve">Модернізація (заміна) </w:t>
            </w:r>
            <w:proofErr w:type="spellStart"/>
            <w:r w:rsidRPr="008A6D4E">
              <w:t>електронасосних</w:t>
            </w:r>
            <w:proofErr w:type="spellEnd"/>
            <w:r w:rsidRPr="008A6D4E">
              <w:t xml:space="preserve"> агрегатів та </w:t>
            </w:r>
            <w:proofErr w:type="spellStart"/>
            <w:r w:rsidRPr="008A6D4E">
              <w:t>пускорегулюючого</w:t>
            </w:r>
            <w:proofErr w:type="spellEnd"/>
            <w:r w:rsidRPr="008A6D4E">
              <w:t xml:space="preserve"> обладнання;</w:t>
            </w:r>
          </w:p>
        </w:tc>
      </w:tr>
      <w:tr w:rsidR="00D804AA" w:rsidRPr="008A6D4E" w14:paraId="778165E0" w14:textId="77777777" w:rsidTr="0014114E">
        <w:trPr>
          <w:trHeight w:val="23"/>
        </w:trPr>
        <w:tc>
          <w:tcPr>
            <w:tcW w:w="0" w:type="auto"/>
            <w:hideMark/>
          </w:tcPr>
          <w:p w14:paraId="469C5BFA" w14:textId="77777777" w:rsidR="00D804AA" w:rsidRPr="008A6D4E" w:rsidRDefault="00D804AA" w:rsidP="00D804AA">
            <w:pPr>
              <w:spacing w:before="0"/>
              <w:jc w:val="both"/>
            </w:pPr>
            <w:r w:rsidRPr="008A6D4E">
              <w:t xml:space="preserve">Реконструкція </w:t>
            </w:r>
            <w:proofErr w:type="spellStart"/>
            <w:r w:rsidRPr="008A6D4E">
              <w:t>каналізаційно</w:t>
            </w:r>
            <w:proofErr w:type="spellEnd"/>
            <w:r w:rsidRPr="008A6D4E">
              <w:t>-напірних станцій.</w:t>
            </w:r>
          </w:p>
        </w:tc>
      </w:tr>
    </w:tbl>
    <w:p w14:paraId="3A2E3D55" w14:textId="77777777" w:rsidR="00D804AA" w:rsidRPr="008A6D4E" w:rsidRDefault="00D804AA" w:rsidP="00D804AA">
      <w:pPr>
        <w:spacing w:before="160" w:line="256" w:lineRule="auto"/>
        <w:jc w:val="both"/>
        <w:rPr>
          <w:rFonts w:ascii="Century Gothic" w:eastAsia="Times New Roman" w:hAnsi="Century Gothic" w:cs="Times New Roman"/>
          <w:b/>
          <w:bCs/>
          <w:color w:val="000000"/>
          <w:kern w:val="0"/>
          <w:sz w:val="22"/>
          <w:szCs w:val="22"/>
          <w:lang w:eastAsia="uk-UA"/>
          <w14:ligatures w14:val="none"/>
        </w:rPr>
      </w:pPr>
      <w:r w:rsidRPr="008A6D4E">
        <w:rPr>
          <w:rFonts w:ascii="Century Gothic" w:eastAsia="Times New Roman" w:hAnsi="Century Gothic" w:cs="Times New Roman"/>
          <w:b/>
          <w:bCs/>
          <w:color w:val="000000"/>
          <w:kern w:val="0"/>
          <w:sz w:val="22"/>
          <w:szCs w:val="22"/>
          <w:lang w:eastAsia="uk-UA"/>
          <w14:ligatures w14:val="none"/>
        </w:rPr>
        <w:t>Об’єкти зовнішнього освітлення</w:t>
      </w:r>
    </w:p>
    <w:p w14:paraId="1AF3C291" w14:textId="77777777" w:rsidR="00D804AA" w:rsidRPr="008A6D4E" w:rsidRDefault="00D804AA" w:rsidP="00D804AA">
      <w:pPr>
        <w:spacing w:before="200"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Об’єкти громадського освітлення включає систему зовнішнього вуличного освітлення, світлофори, підсвітку історичних та громадських будівель, освітлення парків, скверів тощо.  Громадське освітлення займає незначну частку у споживанні енергії. Як було вже зазначено, основним ПЕР для вуличного освітлення є електрична енергія та витрати палива для транспорту, що обслуговує відповідне комунальне підприємство.</w:t>
      </w:r>
    </w:p>
    <w:p w14:paraId="147C029B" w14:textId="77777777" w:rsidR="00D804AA" w:rsidRPr="008A6D4E" w:rsidRDefault="00D804AA" w:rsidP="00D804AA">
      <w:pPr>
        <w:spacing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Основні заходи у вуличному освітленні:</w:t>
      </w:r>
    </w:p>
    <w:tbl>
      <w:tblPr>
        <w:tblStyle w:val="-21152"/>
        <w:tblW w:w="9620" w:type="dxa"/>
        <w:tblLook w:val="0600" w:firstRow="0" w:lastRow="0" w:firstColumn="0" w:lastColumn="0" w:noHBand="1" w:noVBand="1"/>
      </w:tblPr>
      <w:tblGrid>
        <w:gridCol w:w="9620"/>
      </w:tblGrid>
      <w:tr w:rsidR="00D804AA" w:rsidRPr="008A6D4E" w14:paraId="6CB3A1E6" w14:textId="77777777" w:rsidTr="0014114E">
        <w:trPr>
          <w:trHeight w:val="24"/>
        </w:trPr>
        <w:tc>
          <w:tcPr>
            <w:tcW w:w="0" w:type="auto"/>
            <w:hideMark/>
          </w:tcPr>
          <w:p w14:paraId="747CA42F" w14:textId="77777777" w:rsidR="00D804AA" w:rsidRPr="008A6D4E" w:rsidRDefault="00D804AA" w:rsidP="00D804AA">
            <w:pPr>
              <w:spacing w:before="0"/>
              <w:jc w:val="both"/>
            </w:pPr>
            <w:r w:rsidRPr="008A6D4E">
              <w:lastRenderedPageBreak/>
              <w:t>Очищення поверхні ламп та світильників, утримання їх в робочому стані;</w:t>
            </w:r>
          </w:p>
        </w:tc>
      </w:tr>
      <w:tr w:rsidR="00D804AA" w:rsidRPr="008A6D4E" w14:paraId="1813409D" w14:textId="77777777" w:rsidTr="0014114E">
        <w:trPr>
          <w:trHeight w:val="24"/>
        </w:trPr>
        <w:tc>
          <w:tcPr>
            <w:tcW w:w="0" w:type="auto"/>
            <w:hideMark/>
          </w:tcPr>
          <w:p w14:paraId="4256D417" w14:textId="77777777" w:rsidR="00D804AA" w:rsidRPr="008A6D4E" w:rsidRDefault="00D804AA" w:rsidP="00D804AA">
            <w:pPr>
              <w:spacing w:before="0"/>
              <w:jc w:val="both"/>
            </w:pPr>
            <w:r w:rsidRPr="008A6D4E">
              <w:t>Заміна та реконструкція мереж та опор;</w:t>
            </w:r>
          </w:p>
        </w:tc>
      </w:tr>
      <w:tr w:rsidR="00D804AA" w:rsidRPr="008A6D4E" w14:paraId="354B64E0" w14:textId="77777777" w:rsidTr="0014114E">
        <w:trPr>
          <w:trHeight w:val="24"/>
        </w:trPr>
        <w:tc>
          <w:tcPr>
            <w:tcW w:w="0" w:type="auto"/>
            <w:hideMark/>
          </w:tcPr>
          <w:p w14:paraId="35A27ABD" w14:textId="77777777" w:rsidR="00D804AA" w:rsidRPr="008A6D4E" w:rsidRDefault="00D804AA" w:rsidP="00D804AA">
            <w:pPr>
              <w:spacing w:before="0"/>
              <w:jc w:val="both"/>
            </w:pPr>
            <w:r w:rsidRPr="008A6D4E">
              <w:t>Встановлення приладів регулювання інтенсивності освітлення та датчиків руху;</w:t>
            </w:r>
          </w:p>
        </w:tc>
      </w:tr>
      <w:tr w:rsidR="00D804AA" w:rsidRPr="008A6D4E" w14:paraId="79EDE8C4" w14:textId="77777777" w:rsidTr="0014114E">
        <w:trPr>
          <w:trHeight w:val="24"/>
        </w:trPr>
        <w:tc>
          <w:tcPr>
            <w:tcW w:w="0" w:type="auto"/>
            <w:hideMark/>
          </w:tcPr>
          <w:p w14:paraId="2869B267" w14:textId="77777777" w:rsidR="00D804AA" w:rsidRPr="008A6D4E" w:rsidRDefault="00D804AA" w:rsidP="00D804AA">
            <w:pPr>
              <w:spacing w:before="0"/>
              <w:jc w:val="both"/>
            </w:pPr>
            <w:r w:rsidRPr="008A6D4E">
              <w:t>Заміна джерел світла на світлодіодні лампи;</w:t>
            </w:r>
          </w:p>
        </w:tc>
      </w:tr>
      <w:tr w:rsidR="00D804AA" w:rsidRPr="008A6D4E" w14:paraId="37FC5D27" w14:textId="77777777" w:rsidTr="0014114E">
        <w:trPr>
          <w:trHeight w:val="24"/>
        </w:trPr>
        <w:tc>
          <w:tcPr>
            <w:tcW w:w="0" w:type="auto"/>
            <w:hideMark/>
          </w:tcPr>
          <w:p w14:paraId="37078EC1" w14:textId="77777777" w:rsidR="00D804AA" w:rsidRPr="008A6D4E" w:rsidRDefault="00D804AA" w:rsidP="00D804AA">
            <w:pPr>
              <w:spacing w:before="0"/>
              <w:jc w:val="both"/>
            </w:pPr>
            <w:r w:rsidRPr="008A6D4E">
              <w:t>Використання ВДЕ як джерела енергії.</w:t>
            </w:r>
          </w:p>
        </w:tc>
      </w:tr>
    </w:tbl>
    <w:p w14:paraId="678E6F3E" w14:textId="77777777" w:rsidR="00D804AA" w:rsidRPr="008A6D4E" w:rsidRDefault="00D804AA" w:rsidP="00D804AA">
      <w:pPr>
        <w:spacing w:before="200" w:line="256" w:lineRule="auto"/>
        <w:jc w:val="both"/>
        <w:rPr>
          <w:rFonts w:ascii="Century Gothic" w:eastAsia="Times New Roman" w:hAnsi="Century Gothic" w:cs="Times New Roman"/>
          <w:b/>
          <w:bCs/>
          <w:kern w:val="0"/>
          <w:sz w:val="22"/>
          <w:szCs w:val="22"/>
          <w14:ligatures w14:val="none"/>
        </w:rPr>
      </w:pPr>
      <w:r w:rsidRPr="008A6D4E">
        <w:rPr>
          <w:rFonts w:ascii="Century Gothic" w:eastAsia="Times New Roman" w:hAnsi="Century Gothic" w:cs="Times New Roman"/>
          <w:b/>
          <w:bCs/>
          <w:kern w:val="0"/>
          <w:sz w:val="22"/>
          <w:szCs w:val="22"/>
          <w14:ligatures w14:val="none"/>
        </w:rPr>
        <w:t xml:space="preserve">Сектор громадського транспорту </w:t>
      </w:r>
    </w:p>
    <w:p w14:paraId="5E4E81B3" w14:textId="77777777" w:rsidR="00D804AA" w:rsidRPr="008A6D4E" w:rsidRDefault="00D804AA" w:rsidP="00D804AA">
      <w:pPr>
        <w:spacing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У секторі громадського транспорту та транспорту комунальних підприємств типовими заходами є:</w:t>
      </w:r>
    </w:p>
    <w:tbl>
      <w:tblPr>
        <w:tblStyle w:val="-213"/>
        <w:tblW w:w="0" w:type="auto"/>
        <w:tblLook w:val="0600" w:firstRow="0" w:lastRow="0" w:firstColumn="0" w:lastColumn="0" w:noHBand="1" w:noVBand="1"/>
      </w:tblPr>
      <w:tblGrid>
        <w:gridCol w:w="9637"/>
      </w:tblGrid>
      <w:tr w:rsidR="00D804AA" w:rsidRPr="008A6D4E" w14:paraId="20E802CF" w14:textId="77777777" w:rsidTr="0014114E">
        <w:trPr>
          <w:trHeight w:val="23"/>
        </w:trPr>
        <w:tc>
          <w:tcPr>
            <w:tcW w:w="0" w:type="auto"/>
            <w:hideMark/>
          </w:tcPr>
          <w:p w14:paraId="04D2AA9D" w14:textId="77777777" w:rsidR="00D804AA" w:rsidRPr="008A6D4E" w:rsidRDefault="00D804AA" w:rsidP="00D804AA">
            <w:pPr>
              <w:spacing w:before="0" w:line="256" w:lineRule="auto"/>
              <w:jc w:val="both"/>
            </w:pPr>
            <w:r w:rsidRPr="008A6D4E">
              <w:t>Оптимізація чинної або розробка нової схеми руху;</w:t>
            </w:r>
          </w:p>
        </w:tc>
      </w:tr>
      <w:tr w:rsidR="00D804AA" w:rsidRPr="008A6D4E" w14:paraId="153E458C" w14:textId="77777777" w:rsidTr="0014114E">
        <w:trPr>
          <w:trHeight w:val="23"/>
        </w:trPr>
        <w:tc>
          <w:tcPr>
            <w:tcW w:w="0" w:type="auto"/>
            <w:hideMark/>
          </w:tcPr>
          <w:p w14:paraId="7FC07465" w14:textId="77777777" w:rsidR="00D804AA" w:rsidRPr="008A6D4E" w:rsidRDefault="00D804AA" w:rsidP="00D804AA">
            <w:pPr>
              <w:spacing w:before="0" w:line="256" w:lineRule="auto"/>
              <w:jc w:val="both"/>
            </w:pPr>
            <w:r w:rsidRPr="008A6D4E">
              <w:t>Закупівля нових транспортних засобів, в т. ч. електробусів;</w:t>
            </w:r>
          </w:p>
        </w:tc>
      </w:tr>
      <w:tr w:rsidR="00D804AA" w:rsidRPr="008A6D4E" w14:paraId="1AFBB584" w14:textId="77777777" w:rsidTr="0014114E">
        <w:trPr>
          <w:trHeight w:val="23"/>
        </w:trPr>
        <w:tc>
          <w:tcPr>
            <w:tcW w:w="0" w:type="auto"/>
            <w:hideMark/>
          </w:tcPr>
          <w:p w14:paraId="10FED345" w14:textId="77777777" w:rsidR="00D804AA" w:rsidRPr="008A6D4E" w:rsidRDefault="00D804AA" w:rsidP="00D804AA">
            <w:pPr>
              <w:spacing w:before="0" w:line="256" w:lineRule="auto"/>
              <w:jc w:val="both"/>
            </w:pPr>
            <w:r w:rsidRPr="008A6D4E">
              <w:t>Переведення транспорту на зріджений газ та біопаливо;</w:t>
            </w:r>
          </w:p>
        </w:tc>
      </w:tr>
      <w:tr w:rsidR="00D804AA" w:rsidRPr="008A6D4E" w14:paraId="59CF7E37" w14:textId="77777777" w:rsidTr="0014114E">
        <w:trPr>
          <w:trHeight w:val="23"/>
        </w:trPr>
        <w:tc>
          <w:tcPr>
            <w:tcW w:w="0" w:type="auto"/>
            <w:hideMark/>
          </w:tcPr>
          <w:p w14:paraId="456F4C50" w14:textId="77777777" w:rsidR="00D804AA" w:rsidRPr="008A6D4E" w:rsidRDefault="00D804AA" w:rsidP="00D804AA">
            <w:pPr>
              <w:spacing w:before="0" w:line="256" w:lineRule="auto"/>
              <w:jc w:val="both"/>
            </w:pPr>
            <w:r w:rsidRPr="008A6D4E">
              <w:t xml:space="preserve">Формування </w:t>
            </w:r>
            <w:proofErr w:type="spellStart"/>
            <w:r w:rsidRPr="008A6D4E">
              <w:t>веломережі</w:t>
            </w:r>
            <w:proofErr w:type="spellEnd"/>
            <w:r w:rsidRPr="008A6D4E">
              <w:t xml:space="preserve">, розвиток </w:t>
            </w:r>
            <w:proofErr w:type="spellStart"/>
            <w:r w:rsidRPr="008A6D4E">
              <w:t>велопарковок</w:t>
            </w:r>
            <w:proofErr w:type="spellEnd"/>
            <w:r w:rsidRPr="008A6D4E">
              <w:t>, заохочення до здорового способу життя;</w:t>
            </w:r>
          </w:p>
        </w:tc>
      </w:tr>
      <w:tr w:rsidR="00D804AA" w:rsidRPr="008A6D4E" w14:paraId="4A6BC4BC" w14:textId="77777777" w:rsidTr="0014114E">
        <w:trPr>
          <w:trHeight w:val="23"/>
        </w:trPr>
        <w:tc>
          <w:tcPr>
            <w:tcW w:w="0" w:type="auto"/>
            <w:hideMark/>
          </w:tcPr>
          <w:p w14:paraId="0829E611" w14:textId="77777777" w:rsidR="00D804AA" w:rsidRPr="008A6D4E" w:rsidRDefault="00D804AA" w:rsidP="00D804AA">
            <w:pPr>
              <w:spacing w:before="0" w:line="256" w:lineRule="auto"/>
              <w:jc w:val="both"/>
            </w:pPr>
            <w:r w:rsidRPr="008A6D4E">
              <w:t>Перехід транспорту комунальних підприємств, громадського транспорту та автопарку міської ради на гібридні та електромобілі;</w:t>
            </w:r>
          </w:p>
        </w:tc>
      </w:tr>
    </w:tbl>
    <w:p w14:paraId="236740BB" w14:textId="77777777" w:rsidR="00D804AA" w:rsidRPr="008A6D4E" w:rsidRDefault="00D804AA" w:rsidP="00D804AA">
      <w:pPr>
        <w:spacing w:before="160" w:after="0"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 xml:space="preserve">Суттєвим фактором у секторі транспорту є стан дорожнього покриття та організація руху на вулицях громади. </w:t>
      </w:r>
    </w:p>
    <w:p w14:paraId="4B2B1701" w14:textId="77777777" w:rsidR="00D804AA" w:rsidRPr="008A6D4E" w:rsidRDefault="00D804AA" w:rsidP="00D804AA">
      <w:pPr>
        <w:spacing w:before="160" w:after="0" w:line="256" w:lineRule="auto"/>
        <w:jc w:val="both"/>
        <w:rPr>
          <w:rFonts w:ascii="Century Gothic" w:eastAsia="Times New Roman" w:hAnsi="Century Gothic" w:cs="Times New Roman"/>
          <w:b/>
          <w:bCs/>
          <w:kern w:val="0"/>
          <w:sz w:val="22"/>
          <w:szCs w:val="22"/>
          <w14:ligatures w14:val="none"/>
        </w:rPr>
      </w:pPr>
      <w:r w:rsidRPr="008A6D4E">
        <w:rPr>
          <w:rFonts w:ascii="Century Gothic" w:eastAsia="Times New Roman" w:hAnsi="Century Gothic" w:cs="Times New Roman"/>
          <w:b/>
          <w:bCs/>
          <w:kern w:val="0"/>
          <w:sz w:val="22"/>
          <w:szCs w:val="22"/>
          <w14:ligatures w14:val="none"/>
        </w:rPr>
        <w:t>Основні очікувані показники муніципальних проектів.</w:t>
      </w:r>
    </w:p>
    <w:p w14:paraId="4F1E6FBB" w14:textId="77777777" w:rsidR="00D804AA" w:rsidRPr="008A6D4E" w:rsidRDefault="00D804AA" w:rsidP="00D804AA">
      <w:pPr>
        <w:spacing w:before="160"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 xml:space="preserve">Таблиця 4.1. містить стислу інформацію щодо основних очікуваних показників технічних та організаційних муніципальних </w:t>
      </w:r>
      <w:proofErr w:type="spellStart"/>
      <w:r w:rsidRPr="008A6D4E">
        <w:rPr>
          <w:rFonts w:ascii="Century Gothic" w:eastAsia="Times New Roman" w:hAnsi="Century Gothic" w:cs="Times New Roman"/>
          <w:kern w:val="0"/>
          <w:sz w:val="22"/>
          <w:szCs w:val="22"/>
          <w14:ligatures w14:val="none"/>
        </w:rPr>
        <w:t>проєктів</w:t>
      </w:r>
      <w:proofErr w:type="spellEnd"/>
      <w:r w:rsidRPr="008A6D4E">
        <w:rPr>
          <w:rFonts w:ascii="Century Gothic" w:eastAsia="Times New Roman" w:hAnsi="Century Gothic" w:cs="Times New Roman"/>
          <w:kern w:val="0"/>
          <w:sz w:val="22"/>
          <w:szCs w:val="22"/>
          <w14:ligatures w14:val="none"/>
        </w:rPr>
        <w:t xml:space="preserve">. </w:t>
      </w:r>
    </w:p>
    <w:p w14:paraId="5DB14820" w14:textId="77777777" w:rsidR="00D804AA" w:rsidRPr="008A6D4E" w:rsidRDefault="00D804AA" w:rsidP="00D804AA">
      <w:pPr>
        <w:spacing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 xml:space="preserve">До основних очікуваних показників технічних </w:t>
      </w:r>
      <w:proofErr w:type="spellStart"/>
      <w:r w:rsidRPr="008A6D4E">
        <w:rPr>
          <w:rFonts w:ascii="Century Gothic" w:eastAsia="Times New Roman" w:hAnsi="Century Gothic" w:cs="Times New Roman"/>
          <w:kern w:val="0"/>
          <w:sz w:val="22"/>
          <w:szCs w:val="22"/>
          <w14:ligatures w14:val="none"/>
        </w:rPr>
        <w:t>проєктів</w:t>
      </w:r>
      <w:proofErr w:type="spellEnd"/>
      <w:r w:rsidRPr="008A6D4E">
        <w:rPr>
          <w:rFonts w:ascii="Century Gothic" w:eastAsia="Times New Roman" w:hAnsi="Century Gothic" w:cs="Times New Roman"/>
          <w:kern w:val="0"/>
          <w:sz w:val="22"/>
          <w:szCs w:val="22"/>
          <w14:ligatures w14:val="none"/>
        </w:rPr>
        <w:t xml:space="preserve"> відносяться:</w:t>
      </w:r>
    </w:p>
    <w:tbl>
      <w:tblPr>
        <w:tblStyle w:val="-213"/>
        <w:tblW w:w="9712" w:type="dxa"/>
        <w:tblLook w:val="0600" w:firstRow="0" w:lastRow="0" w:firstColumn="0" w:lastColumn="0" w:noHBand="1" w:noVBand="1"/>
      </w:tblPr>
      <w:tblGrid>
        <w:gridCol w:w="9712"/>
      </w:tblGrid>
      <w:tr w:rsidR="00D804AA" w:rsidRPr="008A6D4E" w14:paraId="3C8F7B2D" w14:textId="77777777" w:rsidTr="0014114E">
        <w:trPr>
          <w:trHeight w:val="23"/>
        </w:trPr>
        <w:tc>
          <w:tcPr>
            <w:tcW w:w="0" w:type="auto"/>
            <w:hideMark/>
          </w:tcPr>
          <w:p w14:paraId="7528E2BE" w14:textId="77777777" w:rsidR="00D804AA" w:rsidRPr="008A6D4E" w:rsidRDefault="00D804AA" w:rsidP="00D804AA">
            <w:pPr>
              <w:spacing w:before="0" w:line="256" w:lineRule="auto"/>
              <w:jc w:val="both"/>
            </w:pPr>
            <w:r w:rsidRPr="008A6D4E">
              <w:t xml:space="preserve">період реалізації </w:t>
            </w:r>
            <w:proofErr w:type="spellStart"/>
            <w:r w:rsidRPr="008A6D4E">
              <w:t>проєкту</w:t>
            </w:r>
            <w:proofErr w:type="spellEnd"/>
            <w:r w:rsidRPr="008A6D4E">
              <w:t>;</w:t>
            </w:r>
          </w:p>
        </w:tc>
      </w:tr>
      <w:tr w:rsidR="00D804AA" w:rsidRPr="008A6D4E" w14:paraId="1641F041" w14:textId="77777777" w:rsidTr="0014114E">
        <w:trPr>
          <w:trHeight w:val="23"/>
        </w:trPr>
        <w:tc>
          <w:tcPr>
            <w:tcW w:w="0" w:type="auto"/>
            <w:hideMark/>
          </w:tcPr>
          <w:p w14:paraId="67753367" w14:textId="77777777" w:rsidR="00D804AA" w:rsidRPr="008A6D4E" w:rsidRDefault="00D804AA" w:rsidP="00D804AA">
            <w:pPr>
              <w:spacing w:before="0" w:line="256" w:lineRule="auto"/>
              <w:jc w:val="both"/>
            </w:pPr>
            <w:r w:rsidRPr="008A6D4E">
              <w:t xml:space="preserve">кількісні показники (обсяги) реалізації </w:t>
            </w:r>
            <w:proofErr w:type="spellStart"/>
            <w:r w:rsidRPr="008A6D4E">
              <w:t>проєкту</w:t>
            </w:r>
            <w:proofErr w:type="spellEnd"/>
            <w:r w:rsidRPr="008A6D4E">
              <w:t>;</w:t>
            </w:r>
          </w:p>
        </w:tc>
      </w:tr>
      <w:tr w:rsidR="00D804AA" w:rsidRPr="008A6D4E" w14:paraId="00F26A03" w14:textId="77777777" w:rsidTr="0014114E">
        <w:trPr>
          <w:trHeight w:val="23"/>
        </w:trPr>
        <w:tc>
          <w:tcPr>
            <w:tcW w:w="0" w:type="auto"/>
            <w:hideMark/>
          </w:tcPr>
          <w:p w14:paraId="7AAAAE6C" w14:textId="77777777" w:rsidR="00D804AA" w:rsidRPr="008A6D4E" w:rsidRDefault="00D804AA" w:rsidP="00D804AA">
            <w:pPr>
              <w:spacing w:before="0" w:line="256" w:lineRule="auto"/>
              <w:jc w:val="both"/>
            </w:pPr>
            <w:r w:rsidRPr="008A6D4E">
              <w:t xml:space="preserve">обсяг фінансування (капітальні витрати), </w:t>
            </w:r>
          </w:p>
        </w:tc>
      </w:tr>
      <w:tr w:rsidR="00D804AA" w:rsidRPr="008A6D4E" w14:paraId="2E611D25" w14:textId="77777777" w:rsidTr="0014114E">
        <w:trPr>
          <w:trHeight w:val="23"/>
        </w:trPr>
        <w:tc>
          <w:tcPr>
            <w:tcW w:w="0" w:type="auto"/>
            <w:hideMark/>
          </w:tcPr>
          <w:p w14:paraId="6ED9A378" w14:textId="77777777" w:rsidR="00D804AA" w:rsidRPr="008A6D4E" w:rsidRDefault="00D804AA" w:rsidP="00D804AA">
            <w:pPr>
              <w:spacing w:before="0" w:line="256" w:lineRule="auto"/>
              <w:jc w:val="both"/>
            </w:pPr>
            <w:r w:rsidRPr="008A6D4E">
              <w:t xml:space="preserve">загальний обсяг економії енергії </w:t>
            </w:r>
          </w:p>
        </w:tc>
      </w:tr>
      <w:tr w:rsidR="00D804AA" w:rsidRPr="008A6D4E" w14:paraId="69172CBA" w14:textId="77777777" w:rsidTr="0014114E">
        <w:trPr>
          <w:trHeight w:val="23"/>
        </w:trPr>
        <w:tc>
          <w:tcPr>
            <w:tcW w:w="0" w:type="auto"/>
            <w:hideMark/>
          </w:tcPr>
          <w:p w14:paraId="5EA7DEB2" w14:textId="77777777" w:rsidR="00D804AA" w:rsidRPr="008A6D4E" w:rsidRDefault="00D804AA" w:rsidP="00D804AA">
            <w:pPr>
              <w:spacing w:before="0" w:line="256" w:lineRule="auto"/>
              <w:jc w:val="both"/>
            </w:pPr>
            <w:r w:rsidRPr="008A6D4E">
              <w:t>обсяг заміщення відновлюваними джерелами енергії.</w:t>
            </w:r>
          </w:p>
        </w:tc>
      </w:tr>
    </w:tbl>
    <w:p w14:paraId="391BC226" w14:textId="77777777" w:rsidR="00D804AA" w:rsidRPr="008A6D4E" w:rsidRDefault="00D804AA" w:rsidP="00D804AA">
      <w:pPr>
        <w:spacing w:before="160"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 xml:space="preserve">До основних очікуваних показників організаційних </w:t>
      </w:r>
      <w:proofErr w:type="spellStart"/>
      <w:r w:rsidRPr="008A6D4E">
        <w:rPr>
          <w:rFonts w:ascii="Century Gothic" w:eastAsia="Times New Roman" w:hAnsi="Century Gothic" w:cs="Times New Roman"/>
          <w:kern w:val="0"/>
          <w:sz w:val="22"/>
          <w:szCs w:val="22"/>
          <w14:ligatures w14:val="none"/>
        </w:rPr>
        <w:t>проєктів</w:t>
      </w:r>
      <w:proofErr w:type="spellEnd"/>
      <w:r w:rsidRPr="008A6D4E">
        <w:rPr>
          <w:rFonts w:ascii="Century Gothic" w:eastAsia="Times New Roman" w:hAnsi="Century Gothic" w:cs="Times New Roman"/>
          <w:kern w:val="0"/>
          <w:sz w:val="22"/>
          <w:szCs w:val="22"/>
          <w14:ligatures w14:val="none"/>
        </w:rPr>
        <w:t xml:space="preserve"> відносяться:</w:t>
      </w:r>
    </w:p>
    <w:tbl>
      <w:tblPr>
        <w:tblStyle w:val="-213"/>
        <w:tblW w:w="9712" w:type="dxa"/>
        <w:tblLook w:val="0600" w:firstRow="0" w:lastRow="0" w:firstColumn="0" w:lastColumn="0" w:noHBand="1" w:noVBand="1"/>
      </w:tblPr>
      <w:tblGrid>
        <w:gridCol w:w="9712"/>
      </w:tblGrid>
      <w:tr w:rsidR="00D804AA" w:rsidRPr="008A6D4E" w14:paraId="429DD2BA" w14:textId="77777777" w:rsidTr="0014114E">
        <w:trPr>
          <w:trHeight w:val="23"/>
        </w:trPr>
        <w:tc>
          <w:tcPr>
            <w:tcW w:w="0" w:type="auto"/>
            <w:hideMark/>
          </w:tcPr>
          <w:p w14:paraId="78F3F8D4" w14:textId="77777777" w:rsidR="00D804AA" w:rsidRPr="008A6D4E" w:rsidRDefault="00D804AA" w:rsidP="00D804AA">
            <w:pPr>
              <w:spacing w:before="0" w:line="256" w:lineRule="auto"/>
              <w:jc w:val="both"/>
            </w:pPr>
            <w:r w:rsidRPr="008A6D4E">
              <w:t xml:space="preserve">період реалізації </w:t>
            </w:r>
            <w:proofErr w:type="spellStart"/>
            <w:r w:rsidRPr="008A6D4E">
              <w:t>проєкту</w:t>
            </w:r>
            <w:proofErr w:type="spellEnd"/>
            <w:r w:rsidRPr="008A6D4E">
              <w:t>;</w:t>
            </w:r>
          </w:p>
        </w:tc>
      </w:tr>
      <w:tr w:rsidR="00D804AA" w:rsidRPr="008A6D4E" w14:paraId="06628D06" w14:textId="77777777" w:rsidTr="0014114E">
        <w:trPr>
          <w:trHeight w:val="23"/>
        </w:trPr>
        <w:tc>
          <w:tcPr>
            <w:tcW w:w="0" w:type="auto"/>
            <w:hideMark/>
          </w:tcPr>
          <w:p w14:paraId="3BAA1132" w14:textId="77777777" w:rsidR="00D804AA" w:rsidRPr="008A6D4E" w:rsidRDefault="00D804AA" w:rsidP="00D804AA">
            <w:pPr>
              <w:spacing w:before="0" w:line="256" w:lineRule="auto"/>
              <w:jc w:val="both"/>
            </w:pPr>
            <w:r w:rsidRPr="008A6D4E">
              <w:t xml:space="preserve">кількісні показники (обсяги) реалізації </w:t>
            </w:r>
            <w:proofErr w:type="spellStart"/>
            <w:r w:rsidRPr="008A6D4E">
              <w:t>проєкту</w:t>
            </w:r>
            <w:proofErr w:type="spellEnd"/>
            <w:r w:rsidRPr="008A6D4E">
              <w:t>;</w:t>
            </w:r>
          </w:p>
        </w:tc>
      </w:tr>
      <w:tr w:rsidR="00D804AA" w:rsidRPr="008A6D4E" w14:paraId="6D8DF9F5" w14:textId="77777777" w:rsidTr="0014114E">
        <w:trPr>
          <w:trHeight w:val="23"/>
        </w:trPr>
        <w:tc>
          <w:tcPr>
            <w:tcW w:w="0" w:type="auto"/>
            <w:hideMark/>
          </w:tcPr>
          <w:p w14:paraId="0DC8DB33" w14:textId="77777777" w:rsidR="00D804AA" w:rsidRPr="008A6D4E" w:rsidRDefault="00D804AA" w:rsidP="00D804AA">
            <w:pPr>
              <w:spacing w:before="0" w:line="256" w:lineRule="auto"/>
              <w:jc w:val="both"/>
            </w:pPr>
            <w:r w:rsidRPr="008A6D4E">
              <w:t xml:space="preserve">загальний обсяг економії енергії </w:t>
            </w:r>
          </w:p>
        </w:tc>
      </w:tr>
      <w:tr w:rsidR="00D804AA" w:rsidRPr="008A6D4E" w14:paraId="78205012" w14:textId="77777777" w:rsidTr="0014114E">
        <w:trPr>
          <w:trHeight w:val="23"/>
        </w:trPr>
        <w:tc>
          <w:tcPr>
            <w:tcW w:w="0" w:type="auto"/>
            <w:hideMark/>
          </w:tcPr>
          <w:p w14:paraId="7ABB2250" w14:textId="77777777" w:rsidR="00D804AA" w:rsidRPr="008A6D4E" w:rsidRDefault="00D804AA" w:rsidP="00D804AA">
            <w:pPr>
              <w:spacing w:before="0" w:line="256" w:lineRule="auto"/>
              <w:jc w:val="both"/>
            </w:pPr>
            <w:r w:rsidRPr="008A6D4E">
              <w:t>обсяг фінансування.</w:t>
            </w:r>
          </w:p>
        </w:tc>
      </w:tr>
    </w:tbl>
    <w:p w14:paraId="0AACA9DE" w14:textId="77777777" w:rsidR="00D804AA" w:rsidRPr="008A6D4E" w:rsidRDefault="00D804AA" w:rsidP="00D804AA">
      <w:pPr>
        <w:spacing w:before="160" w:line="256" w:lineRule="auto"/>
        <w:jc w:val="both"/>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t xml:space="preserve">Детальний опис та очікувані техніко-економічні показники муніципальних </w:t>
      </w:r>
      <w:proofErr w:type="spellStart"/>
      <w:r w:rsidRPr="008A6D4E">
        <w:rPr>
          <w:rFonts w:ascii="Century Gothic" w:eastAsia="Times New Roman" w:hAnsi="Century Gothic" w:cs="Times New Roman"/>
          <w:kern w:val="0"/>
          <w:sz w:val="22"/>
          <w:szCs w:val="22"/>
          <w14:ligatures w14:val="none"/>
        </w:rPr>
        <w:t>проєктів</w:t>
      </w:r>
      <w:proofErr w:type="spellEnd"/>
      <w:r w:rsidRPr="008A6D4E">
        <w:rPr>
          <w:rFonts w:ascii="Century Gothic" w:eastAsia="Times New Roman" w:hAnsi="Century Gothic" w:cs="Times New Roman"/>
          <w:kern w:val="0"/>
          <w:sz w:val="22"/>
          <w:szCs w:val="22"/>
          <w14:ligatures w14:val="none"/>
        </w:rPr>
        <w:t xml:space="preserve"> наведені у додатку 1 до муніципального енергетичного плану «Каталог </w:t>
      </w:r>
      <w:proofErr w:type="spellStart"/>
      <w:r w:rsidRPr="008A6D4E">
        <w:rPr>
          <w:rFonts w:ascii="Century Gothic" w:eastAsia="Times New Roman" w:hAnsi="Century Gothic" w:cs="Times New Roman"/>
          <w:kern w:val="0"/>
          <w:sz w:val="22"/>
          <w:szCs w:val="22"/>
          <w14:ligatures w14:val="none"/>
        </w:rPr>
        <w:t>проєктів</w:t>
      </w:r>
      <w:proofErr w:type="spellEnd"/>
      <w:r w:rsidRPr="008A6D4E">
        <w:rPr>
          <w:rFonts w:ascii="Century Gothic" w:eastAsia="Times New Roman" w:hAnsi="Century Gothic" w:cs="Times New Roman"/>
          <w:kern w:val="0"/>
          <w:sz w:val="22"/>
          <w:szCs w:val="22"/>
          <w14:ligatures w14:val="none"/>
        </w:rPr>
        <w:t xml:space="preserve"> сталого енергетичного розвитку території територіальної громади».</w:t>
      </w:r>
    </w:p>
    <w:p w14:paraId="1CFD6FB5" w14:textId="77777777" w:rsidR="00D804AA" w:rsidRPr="008A6D4E" w:rsidRDefault="00D804AA" w:rsidP="00D804AA">
      <w:pPr>
        <w:spacing w:after="0" w:line="256" w:lineRule="auto"/>
        <w:jc w:val="both"/>
        <w:rPr>
          <w:rFonts w:ascii="Century Gothic" w:eastAsia="Times New Roman" w:hAnsi="Century Gothic" w:cs="Times New Roman"/>
          <w:kern w:val="0"/>
          <w:sz w:val="22"/>
          <w:szCs w:val="22"/>
          <w14:ligatures w14:val="none"/>
        </w:rPr>
        <w:sectPr w:rsidR="00D804AA" w:rsidRPr="008A6D4E" w:rsidSect="00D804AA">
          <w:type w:val="continuous"/>
          <w:pgSz w:w="11906" w:h="16838"/>
          <w:pgMar w:top="851" w:right="851" w:bottom="851" w:left="1418" w:header="709" w:footer="709" w:gutter="0"/>
          <w:cols w:space="708"/>
          <w:docGrid w:linePitch="360"/>
        </w:sectPr>
      </w:pPr>
    </w:p>
    <w:p w14:paraId="41B34639" w14:textId="77777777" w:rsidR="00D804AA" w:rsidRPr="008A6D4E" w:rsidRDefault="00D804AA" w:rsidP="00D804AA">
      <w:pPr>
        <w:spacing w:after="0" w:line="256" w:lineRule="auto"/>
        <w:jc w:val="right"/>
        <w:rPr>
          <w:rFonts w:ascii="Century Gothic" w:eastAsia="Times New Roman" w:hAnsi="Century Gothic" w:cs="Times New Roman"/>
          <w:kern w:val="0"/>
          <w:sz w:val="22"/>
          <w:szCs w:val="22"/>
          <w14:ligatures w14:val="none"/>
        </w:rPr>
      </w:pPr>
      <w:r w:rsidRPr="008A6D4E">
        <w:rPr>
          <w:rFonts w:ascii="Century Gothic" w:eastAsia="Times New Roman" w:hAnsi="Century Gothic" w:cs="Times New Roman"/>
          <w:kern w:val="0"/>
          <w:sz w:val="22"/>
          <w:szCs w:val="22"/>
          <w14:ligatures w14:val="none"/>
        </w:rPr>
        <w:lastRenderedPageBreak/>
        <w:t>Таблиця 4.1</w:t>
      </w:r>
    </w:p>
    <w:p w14:paraId="1599DFE3" w14:textId="77777777" w:rsidR="00D804AA" w:rsidRPr="008A6D4E" w:rsidRDefault="00D804AA" w:rsidP="00D804AA">
      <w:pPr>
        <w:spacing w:after="0" w:line="256" w:lineRule="auto"/>
        <w:jc w:val="center"/>
        <w:rPr>
          <w:rFonts w:ascii="Century Gothic" w:eastAsia="Times New Roman" w:hAnsi="Century Gothic" w:cs="Times New Roman"/>
          <w:kern w:val="0"/>
          <w:sz w:val="22"/>
          <w:szCs w:val="22"/>
          <w14:ligatures w14:val="none"/>
        </w:rPr>
      </w:pPr>
      <w:proofErr w:type="spellStart"/>
      <w:r w:rsidRPr="008A6D4E">
        <w:rPr>
          <w:rFonts w:ascii="Century Gothic" w:eastAsia="Times New Roman" w:hAnsi="Century Gothic" w:cs="Times New Roman"/>
          <w:kern w:val="0"/>
          <w:sz w:val="22"/>
          <w:szCs w:val="22"/>
          <w14:ligatures w14:val="none"/>
        </w:rPr>
        <w:t>Проєкти</w:t>
      </w:r>
      <w:proofErr w:type="spellEnd"/>
      <w:r w:rsidRPr="008A6D4E">
        <w:rPr>
          <w:rFonts w:ascii="Century Gothic" w:eastAsia="Times New Roman" w:hAnsi="Century Gothic" w:cs="Times New Roman"/>
          <w:kern w:val="0"/>
          <w:sz w:val="22"/>
          <w:szCs w:val="22"/>
          <w14:ligatures w14:val="none"/>
        </w:rPr>
        <w:t xml:space="preserve"> МЕП</w:t>
      </w:r>
    </w:p>
    <w:tbl>
      <w:tblPr>
        <w:tblStyle w:val="11311"/>
        <w:tblW w:w="0" w:type="auto"/>
        <w:tblLook w:val="0620" w:firstRow="1" w:lastRow="0" w:firstColumn="0" w:lastColumn="0" w:noHBand="1" w:noVBand="1"/>
      </w:tblPr>
      <w:tblGrid>
        <w:gridCol w:w="501"/>
        <w:gridCol w:w="3552"/>
        <w:gridCol w:w="4754"/>
        <w:gridCol w:w="1240"/>
        <w:gridCol w:w="1286"/>
        <w:gridCol w:w="1237"/>
        <w:gridCol w:w="1276"/>
        <w:gridCol w:w="1270"/>
      </w:tblGrid>
      <w:tr w:rsidR="00454170" w:rsidRPr="008A6D4E" w14:paraId="4B3D374E" w14:textId="77777777" w:rsidTr="003932FC">
        <w:trPr>
          <w:cnfStyle w:val="100000000000" w:firstRow="1" w:lastRow="0" w:firstColumn="0" w:lastColumn="0" w:oddVBand="0" w:evenVBand="0" w:oddHBand="0" w:evenHBand="0" w:firstRowFirstColumn="0" w:firstRowLastColumn="0" w:lastRowFirstColumn="0" w:lastRowLastColumn="0"/>
          <w:trHeight w:val="20"/>
        </w:trPr>
        <w:tc>
          <w:tcPr>
            <w:tcW w:w="0" w:type="auto"/>
            <w:vMerge w:val="restart"/>
            <w:vAlign w:val="center"/>
            <w:hideMark/>
          </w:tcPr>
          <w:p w14:paraId="231394B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 з/п</w:t>
            </w:r>
          </w:p>
        </w:tc>
        <w:tc>
          <w:tcPr>
            <w:tcW w:w="0" w:type="auto"/>
            <w:vMerge w:val="restart"/>
            <w:vAlign w:val="center"/>
            <w:hideMark/>
          </w:tcPr>
          <w:p w14:paraId="413D228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Назва проекту</w:t>
            </w:r>
          </w:p>
        </w:tc>
        <w:tc>
          <w:tcPr>
            <w:tcW w:w="0" w:type="auto"/>
            <w:vMerge w:val="restart"/>
            <w:vAlign w:val="center"/>
            <w:hideMark/>
          </w:tcPr>
          <w:p w14:paraId="6163A39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Зміст заходу та обсяг реалізації</w:t>
            </w:r>
          </w:p>
        </w:tc>
        <w:tc>
          <w:tcPr>
            <w:tcW w:w="0" w:type="auto"/>
            <w:vAlign w:val="center"/>
            <w:hideMark/>
          </w:tcPr>
          <w:p w14:paraId="468900D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Період реалізації</w:t>
            </w:r>
          </w:p>
        </w:tc>
        <w:tc>
          <w:tcPr>
            <w:tcW w:w="0" w:type="auto"/>
            <w:vAlign w:val="center"/>
            <w:hideMark/>
          </w:tcPr>
          <w:p w14:paraId="10F268DD"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Загальна вартість реалізації з ПДВ, (млн. грн)</w:t>
            </w:r>
          </w:p>
        </w:tc>
        <w:tc>
          <w:tcPr>
            <w:tcW w:w="0" w:type="auto"/>
            <w:vMerge w:val="restart"/>
            <w:vAlign w:val="center"/>
            <w:hideMark/>
          </w:tcPr>
          <w:p w14:paraId="3EADAC91" w14:textId="77777777" w:rsidR="00454170" w:rsidRPr="008A6D4E" w:rsidRDefault="00454170" w:rsidP="003932FC">
            <w:pPr>
              <w:jc w:val="center"/>
              <w:rPr>
                <w:rFonts w:ascii="Century Gothic" w:hAnsi="Century Gothic"/>
                <w:color w:val="auto"/>
                <w:szCs w:val="16"/>
              </w:rPr>
            </w:pPr>
            <w:proofErr w:type="spellStart"/>
            <w:r w:rsidRPr="008A6D4E">
              <w:rPr>
                <w:rFonts w:ascii="Century Gothic" w:hAnsi="Century Gothic"/>
                <w:color w:val="auto"/>
                <w:szCs w:val="16"/>
              </w:rPr>
              <w:t>Очкувана</w:t>
            </w:r>
            <w:proofErr w:type="spellEnd"/>
            <w:r w:rsidRPr="008A6D4E">
              <w:rPr>
                <w:rFonts w:ascii="Century Gothic" w:hAnsi="Century Gothic"/>
                <w:color w:val="auto"/>
                <w:szCs w:val="16"/>
              </w:rPr>
              <w:t xml:space="preserve"> економія енергії, </w:t>
            </w:r>
            <w:proofErr w:type="spellStart"/>
            <w:r w:rsidRPr="008A6D4E">
              <w:rPr>
                <w:rFonts w:ascii="Century Gothic" w:hAnsi="Century Gothic"/>
                <w:color w:val="auto"/>
                <w:szCs w:val="16"/>
              </w:rPr>
              <w:t>МВт</w:t>
            </w:r>
            <w:proofErr w:type="spellEnd"/>
            <w:r w:rsidRPr="008A6D4E">
              <w:rPr>
                <w:rFonts w:ascii="Century Gothic" w:hAnsi="Century Gothic"/>
                <w:color w:val="auto"/>
                <w:szCs w:val="16"/>
              </w:rPr>
              <w:t>-год/рік</w:t>
            </w:r>
          </w:p>
        </w:tc>
        <w:tc>
          <w:tcPr>
            <w:tcW w:w="0" w:type="auto"/>
            <w:vMerge w:val="restart"/>
            <w:vAlign w:val="center"/>
            <w:hideMark/>
          </w:tcPr>
          <w:p w14:paraId="27C21F0D"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Обсяг заміщення ВДЕ,  МВт-год/рік</w:t>
            </w:r>
          </w:p>
        </w:tc>
        <w:tc>
          <w:tcPr>
            <w:tcW w:w="0" w:type="auto"/>
            <w:vAlign w:val="center"/>
            <w:hideMark/>
          </w:tcPr>
          <w:p w14:paraId="5D2E108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Питомі капітальні витрати  (грн/ кВт*год)</w:t>
            </w:r>
          </w:p>
        </w:tc>
      </w:tr>
      <w:tr w:rsidR="00454170" w:rsidRPr="008A6D4E" w14:paraId="7868E20D" w14:textId="77777777" w:rsidTr="003932FC">
        <w:trPr>
          <w:trHeight w:val="20"/>
        </w:trPr>
        <w:tc>
          <w:tcPr>
            <w:tcW w:w="0" w:type="auto"/>
            <w:vMerge/>
            <w:vAlign w:val="center"/>
            <w:hideMark/>
          </w:tcPr>
          <w:p w14:paraId="067F758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62CC1C0C"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4B5CE30F"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457F831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 xml:space="preserve">Дата початку/ </w:t>
            </w:r>
            <w:r w:rsidRPr="008A6D4E">
              <w:rPr>
                <w:rFonts w:ascii="Century Gothic" w:hAnsi="Century Gothic"/>
                <w:color w:val="auto"/>
                <w:szCs w:val="16"/>
              </w:rPr>
              <w:br/>
              <w:t>Дата завершення</w:t>
            </w:r>
          </w:p>
        </w:tc>
        <w:tc>
          <w:tcPr>
            <w:tcW w:w="0" w:type="auto"/>
            <w:vAlign w:val="center"/>
            <w:hideMark/>
          </w:tcPr>
          <w:p w14:paraId="47D54F51" w14:textId="38EBD940"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у тис. євро</w:t>
            </w:r>
          </w:p>
        </w:tc>
        <w:tc>
          <w:tcPr>
            <w:tcW w:w="0" w:type="auto"/>
            <w:vMerge/>
            <w:vAlign w:val="center"/>
            <w:hideMark/>
          </w:tcPr>
          <w:p w14:paraId="5D50AC38"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AEBB95B"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4032D02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євро/ кВт*год</w:t>
            </w:r>
          </w:p>
        </w:tc>
      </w:tr>
      <w:tr w:rsidR="00454170" w:rsidRPr="008A6D4E" w14:paraId="0D46D828" w14:textId="77777777" w:rsidTr="003932FC">
        <w:trPr>
          <w:trHeight w:val="20"/>
        </w:trPr>
        <w:tc>
          <w:tcPr>
            <w:tcW w:w="0" w:type="auto"/>
            <w:noWrap/>
            <w:vAlign w:val="center"/>
            <w:hideMark/>
          </w:tcPr>
          <w:p w14:paraId="6AB50428" w14:textId="4AFA360E" w:rsidR="00454170" w:rsidRPr="008A6D4E" w:rsidRDefault="00454170" w:rsidP="003932FC">
            <w:pPr>
              <w:jc w:val="center"/>
              <w:rPr>
                <w:rFonts w:ascii="Century Gothic" w:hAnsi="Century Gothic"/>
                <w:b/>
                <w:bCs/>
                <w:color w:val="auto"/>
                <w:szCs w:val="16"/>
              </w:rPr>
            </w:pPr>
          </w:p>
        </w:tc>
        <w:tc>
          <w:tcPr>
            <w:tcW w:w="0" w:type="auto"/>
            <w:gridSpan w:val="2"/>
            <w:noWrap/>
            <w:vAlign w:val="center"/>
            <w:hideMark/>
          </w:tcPr>
          <w:p w14:paraId="3D6D610D"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1. Громадські будівлі</w:t>
            </w:r>
          </w:p>
        </w:tc>
        <w:tc>
          <w:tcPr>
            <w:tcW w:w="0" w:type="auto"/>
            <w:noWrap/>
            <w:vAlign w:val="center"/>
            <w:hideMark/>
          </w:tcPr>
          <w:p w14:paraId="2831067E" w14:textId="7BF88DB3" w:rsidR="00454170" w:rsidRPr="008A6D4E" w:rsidRDefault="00454170" w:rsidP="003932FC">
            <w:pPr>
              <w:jc w:val="center"/>
              <w:rPr>
                <w:rFonts w:ascii="Century Gothic" w:hAnsi="Century Gothic"/>
                <w:b/>
                <w:bCs/>
                <w:color w:val="auto"/>
                <w:szCs w:val="16"/>
              </w:rPr>
            </w:pPr>
          </w:p>
        </w:tc>
        <w:tc>
          <w:tcPr>
            <w:tcW w:w="0" w:type="auto"/>
            <w:noWrap/>
            <w:vAlign w:val="center"/>
            <w:hideMark/>
          </w:tcPr>
          <w:p w14:paraId="7BD2D049"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783,61</w:t>
            </w:r>
          </w:p>
        </w:tc>
        <w:tc>
          <w:tcPr>
            <w:tcW w:w="0" w:type="auto"/>
            <w:noWrap/>
            <w:vAlign w:val="center"/>
            <w:hideMark/>
          </w:tcPr>
          <w:p w14:paraId="618D696B"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6 324,04</w:t>
            </w:r>
          </w:p>
        </w:tc>
        <w:tc>
          <w:tcPr>
            <w:tcW w:w="0" w:type="auto"/>
            <w:noWrap/>
            <w:vAlign w:val="center"/>
            <w:hideMark/>
          </w:tcPr>
          <w:p w14:paraId="0912131A"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5 646,79</w:t>
            </w:r>
          </w:p>
        </w:tc>
        <w:tc>
          <w:tcPr>
            <w:tcW w:w="0" w:type="auto"/>
            <w:noWrap/>
            <w:vAlign w:val="center"/>
            <w:hideMark/>
          </w:tcPr>
          <w:p w14:paraId="15738F22"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553,91</w:t>
            </w:r>
          </w:p>
        </w:tc>
      </w:tr>
      <w:tr w:rsidR="00454170" w:rsidRPr="008A6D4E" w14:paraId="119DC9C7" w14:textId="77777777" w:rsidTr="003932FC">
        <w:trPr>
          <w:trHeight w:val="20"/>
        </w:trPr>
        <w:tc>
          <w:tcPr>
            <w:tcW w:w="0" w:type="auto"/>
            <w:vMerge w:val="restart"/>
            <w:vAlign w:val="center"/>
            <w:hideMark/>
          </w:tcPr>
          <w:p w14:paraId="71DF30F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1.1</w:t>
            </w:r>
          </w:p>
        </w:tc>
        <w:tc>
          <w:tcPr>
            <w:tcW w:w="0" w:type="auto"/>
            <w:vMerge w:val="restart"/>
            <w:vAlign w:val="center"/>
            <w:hideMark/>
          </w:tcPr>
          <w:p w14:paraId="1A66B460" w14:textId="527D7426"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Запровадження системи </w:t>
            </w:r>
            <w:proofErr w:type="spellStart"/>
            <w:r w:rsidRPr="008A6D4E">
              <w:rPr>
                <w:rFonts w:ascii="Century Gothic" w:hAnsi="Century Gothic"/>
                <w:color w:val="auto"/>
                <w:szCs w:val="16"/>
              </w:rPr>
              <w:t>енергоменеджменту</w:t>
            </w:r>
            <w:proofErr w:type="spellEnd"/>
            <w:r w:rsidRPr="008A6D4E">
              <w:rPr>
                <w:rFonts w:ascii="Century Gothic" w:hAnsi="Century Gothic"/>
                <w:color w:val="auto"/>
                <w:szCs w:val="16"/>
              </w:rPr>
              <w:t xml:space="preserve"> в </w:t>
            </w:r>
            <w:r w:rsidR="003932FC" w:rsidRPr="008A6D4E">
              <w:rPr>
                <w:rFonts w:ascii="Century Gothic" w:hAnsi="Century Gothic"/>
                <w:color w:val="auto"/>
                <w:szCs w:val="16"/>
              </w:rPr>
              <w:t>бюджетних</w:t>
            </w:r>
            <w:r w:rsidRPr="008A6D4E">
              <w:rPr>
                <w:rFonts w:ascii="Century Gothic" w:hAnsi="Century Gothic"/>
                <w:color w:val="auto"/>
                <w:szCs w:val="16"/>
              </w:rPr>
              <w:t xml:space="preserve"> будівлях</w:t>
            </w:r>
          </w:p>
        </w:tc>
        <w:tc>
          <w:tcPr>
            <w:tcW w:w="0" w:type="auto"/>
            <w:vMerge w:val="restart"/>
            <w:vAlign w:val="center"/>
            <w:hideMark/>
          </w:tcPr>
          <w:p w14:paraId="71227A59"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Удосконалення системи </w:t>
            </w:r>
            <w:proofErr w:type="spellStart"/>
            <w:r w:rsidRPr="008A6D4E">
              <w:rPr>
                <w:rFonts w:ascii="Century Gothic" w:hAnsi="Century Gothic"/>
                <w:color w:val="auto"/>
                <w:szCs w:val="16"/>
              </w:rPr>
              <w:t>енергоменеджменту</w:t>
            </w:r>
            <w:proofErr w:type="spellEnd"/>
            <w:r w:rsidRPr="008A6D4E">
              <w:rPr>
                <w:rFonts w:ascii="Century Gothic" w:hAnsi="Century Gothic"/>
                <w:color w:val="auto"/>
                <w:szCs w:val="16"/>
              </w:rPr>
              <w:t>, встановлення лімітів споживання ПЕР, закупівля програмного забезпечення, навчання персоналу, проведення інформаційних заходів</w:t>
            </w:r>
          </w:p>
        </w:tc>
        <w:tc>
          <w:tcPr>
            <w:tcW w:w="0" w:type="auto"/>
            <w:vAlign w:val="center"/>
            <w:hideMark/>
          </w:tcPr>
          <w:p w14:paraId="52BCA05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2025</w:t>
            </w:r>
          </w:p>
        </w:tc>
        <w:tc>
          <w:tcPr>
            <w:tcW w:w="0" w:type="auto"/>
            <w:vAlign w:val="center"/>
            <w:hideMark/>
          </w:tcPr>
          <w:p w14:paraId="29610FB0"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2,80</w:t>
            </w:r>
          </w:p>
        </w:tc>
        <w:tc>
          <w:tcPr>
            <w:tcW w:w="0" w:type="auto"/>
            <w:vMerge w:val="restart"/>
            <w:vAlign w:val="center"/>
            <w:hideMark/>
          </w:tcPr>
          <w:p w14:paraId="0BA3AF1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1 097,94</w:t>
            </w:r>
          </w:p>
        </w:tc>
        <w:tc>
          <w:tcPr>
            <w:tcW w:w="0" w:type="auto"/>
            <w:vMerge w:val="restart"/>
            <w:vAlign w:val="center"/>
            <w:hideMark/>
          </w:tcPr>
          <w:p w14:paraId="21813BF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75E5F2B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2,55</w:t>
            </w:r>
          </w:p>
        </w:tc>
      </w:tr>
      <w:tr w:rsidR="00454170" w:rsidRPr="008A6D4E" w14:paraId="29C19648" w14:textId="77777777" w:rsidTr="003932FC">
        <w:trPr>
          <w:trHeight w:val="20"/>
        </w:trPr>
        <w:tc>
          <w:tcPr>
            <w:tcW w:w="0" w:type="auto"/>
            <w:vMerge/>
            <w:vAlign w:val="center"/>
            <w:hideMark/>
          </w:tcPr>
          <w:p w14:paraId="6D5282AD"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16C0735" w14:textId="77777777" w:rsidR="00454170" w:rsidRPr="008A6D4E" w:rsidRDefault="00454170" w:rsidP="003932FC">
            <w:pPr>
              <w:rPr>
                <w:rFonts w:ascii="Century Gothic" w:hAnsi="Century Gothic"/>
                <w:color w:val="auto"/>
                <w:szCs w:val="16"/>
              </w:rPr>
            </w:pPr>
          </w:p>
        </w:tc>
        <w:tc>
          <w:tcPr>
            <w:tcW w:w="0" w:type="auto"/>
            <w:vMerge/>
            <w:vAlign w:val="center"/>
            <w:hideMark/>
          </w:tcPr>
          <w:p w14:paraId="785D4681" w14:textId="77777777" w:rsidR="00454170" w:rsidRPr="008A6D4E" w:rsidRDefault="00454170" w:rsidP="003932FC">
            <w:pPr>
              <w:rPr>
                <w:rFonts w:ascii="Century Gothic" w:hAnsi="Century Gothic"/>
                <w:color w:val="auto"/>
                <w:szCs w:val="16"/>
              </w:rPr>
            </w:pPr>
          </w:p>
        </w:tc>
        <w:tc>
          <w:tcPr>
            <w:tcW w:w="0" w:type="auto"/>
            <w:vAlign w:val="center"/>
            <w:hideMark/>
          </w:tcPr>
          <w:p w14:paraId="2D66C34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5A5ED49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65,12</w:t>
            </w:r>
          </w:p>
        </w:tc>
        <w:tc>
          <w:tcPr>
            <w:tcW w:w="0" w:type="auto"/>
            <w:vMerge/>
            <w:vAlign w:val="center"/>
            <w:hideMark/>
          </w:tcPr>
          <w:p w14:paraId="030F3FA4"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B091752"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6D08D1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0,06</w:t>
            </w:r>
          </w:p>
        </w:tc>
      </w:tr>
      <w:tr w:rsidR="00454170" w:rsidRPr="008A6D4E" w14:paraId="7BBC66C2" w14:textId="77777777" w:rsidTr="003932FC">
        <w:trPr>
          <w:trHeight w:val="20"/>
        </w:trPr>
        <w:tc>
          <w:tcPr>
            <w:tcW w:w="0" w:type="auto"/>
            <w:vMerge w:val="restart"/>
            <w:vAlign w:val="center"/>
            <w:hideMark/>
          </w:tcPr>
          <w:p w14:paraId="02AF035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1.2</w:t>
            </w:r>
          </w:p>
        </w:tc>
        <w:tc>
          <w:tcPr>
            <w:tcW w:w="0" w:type="auto"/>
            <w:vMerge w:val="restart"/>
            <w:vAlign w:val="center"/>
            <w:hideMark/>
          </w:tcPr>
          <w:p w14:paraId="0F205A35"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Підвищення енергоефективності в будівлях бюджетної сфери (ДНЗ)</w:t>
            </w:r>
          </w:p>
        </w:tc>
        <w:tc>
          <w:tcPr>
            <w:tcW w:w="0" w:type="auto"/>
            <w:vMerge w:val="restart"/>
            <w:vAlign w:val="center"/>
            <w:hideMark/>
          </w:tcPr>
          <w:p w14:paraId="673153CF"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Реконструкція системи освітлення, заміна вікон та дверей, утеплення зовнішніх стін, ізоляція горища та підлоги,  відновлення термоізоляції труб опалення, відновлення системи вентилювання, використання рекуператорів</w:t>
            </w:r>
          </w:p>
        </w:tc>
        <w:tc>
          <w:tcPr>
            <w:tcW w:w="0" w:type="auto"/>
            <w:vAlign w:val="center"/>
            <w:hideMark/>
          </w:tcPr>
          <w:p w14:paraId="6A6911A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5BD70B4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180,60</w:t>
            </w:r>
          </w:p>
        </w:tc>
        <w:tc>
          <w:tcPr>
            <w:tcW w:w="0" w:type="auto"/>
            <w:vMerge w:val="restart"/>
            <w:vAlign w:val="center"/>
            <w:hideMark/>
          </w:tcPr>
          <w:p w14:paraId="63D7C9C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1 703,78</w:t>
            </w:r>
          </w:p>
        </w:tc>
        <w:tc>
          <w:tcPr>
            <w:tcW w:w="0" w:type="auto"/>
            <w:vMerge w:val="restart"/>
            <w:vAlign w:val="center"/>
            <w:hideMark/>
          </w:tcPr>
          <w:p w14:paraId="6864B93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7B22A90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106,00</w:t>
            </w:r>
          </w:p>
        </w:tc>
      </w:tr>
      <w:tr w:rsidR="00454170" w:rsidRPr="008A6D4E" w14:paraId="11468B9F" w14:textId="77777777" w:rsidTr="003932FC">
        <w:trPr>
          <w:trHeight w:val="20"/>
        </w:trPr>
        <w:tc>
          <w:tcPr>
            <w:tcW w:w="0" w:type="auto"/>
            <w:vMerge/>
            <w:vAlign w:val="center"/>
            <w:hideMark/>
          </w:tcPr>
          <w:p w14:paraId="05BF173E"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0EEB5542" w14:textId="77777777" w:rsidR="00454170" w:rsidRPr="008A6D4E" w:rsidRDefault="00454170" w:rsidP="003932FC">
            <w:pPr>
              <w:rPr>
                <w:rFonts w:ascii="Century Gothic" w:hAnsi="Century Gothic"/>
                <w:color w:val="auto"/>
                <w:szCs w:val="16"/>
              </w:rPr>
            </w:pPr>
          </w:p>
        </w:tc>
        <w:tc>
          <w:tcPr>
            <w:tcW w:w="0" w:type="auto"/>
            <w:vMerge/>
            <w:vAlign w:val="center"/>
            <w:hideMark/>
          </w:tcPr>
          <w:p w14:paraId="75326D23" w14:textId="77777777" w:rsidR="00454170" w:rsidRPr="008A6D4E" w:rsidRDefault="00454170" w:rsidP="003932FC">
            <w:pPr>
              <w:rPr>
                <w:rFonts w:ascii="Century Gothic" w:hAnsi="Century Gothic"/>
                <w:color w:val="auto"/>
                <w:szCs w:val="16"/>
              </w:rPr>
            </w:pPr>
          </w:p>
        </w:tc>
        <w:tc>
          <w:tcPr>
            <w:tcW w:w="0" w:type="auto"/>
            <w:vAlign w:val="center"/>
            <w:hideMark/>
          </w:tcPr>
          <w:p w14:paraId="2A91BF5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34664E8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4 200,00</w:t>
            </w:r>
          </w:p>
        </w:tc>
        <w:tc>
          <w:tcPr>
            <w:tcW w:w="0" w:type="auto"/>
            <w:vMerge/>
            <w:vAlign w:val="center"/>
            <w:hideMark/>
          </w:tcPr>
          <w:p w14:paraId="53DFC71E"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4AE6B293"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0F5D81B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2,47</w:t>
            </w:r>
          </w:p>
        </w:tc>
      </w:tr>
      <w:tr w:rsidR="00454170" w:rsidRPr="008A6D4E" w14:paraId="0184197E" w14:textId="77777777" w:rsidTr="003932FC">
        <w:trPr>
          <w:trHeight w:val="20"/>
        </w:trPr>
        <w:tc>
          <w:tcPr>
            <w:tcW w:w="0" w:type="auto"/>
            <w:vMerge w:val="restart"/>
            <w:vAlign w:val="center"/>
            <w:hideMark/>
          </w:tcPr>
          <w:p w14:paraId="5A671E70"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1.3</w:t>
            </w:r>
          </w:p>
        </w:tc>
        <w:tc>
          <w:tcPr>
            <w:tcW w:w="0" w:type="auto"/>
            <w:vMerge w:val="restart"/>
            <w:vAlign w:val="center"/>
            <w:hideMark/>
          </w:tcPr>
          <w:p w14:paraId="41079A0F"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Підвищення енергоефективності в будівлях бюджетної сфери (ЗОШ)</w:t>
            </w:r>
          </w:p>
        </w:tc>
        <w:tc>
          <w:tcPr>
            <w:tcW w:w="0" w:type="auto"/>
            <w:vMerge w:val="restart"/>
            <w:vAlign w:val="center"/>
            <w:hideMark/>
          </w:tcPr>
          <w:p w14:paraId="5BAE1674"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Реконструкція системи освітлення, заміна вікон та дверей, утеплення зовнішніх стін, ізоляція горища та підлоги,  відновлення термоізоляції труб опалення, відновлення системи вентилювання, використання рекуператорів</w:t>
            </w:r>
          </w:p>
        </w:tc>
        <w:tc>
          <w:tcPr>
            <w:tcW w:w="0" w:type="auto"/>
            <w:vAlign w:val="center"/>
            <w:hideMark/>
          </w:tcPr>
          <w:p w14:paraId="40A0344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5D02ADA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283,80</w:t>
            </w:r>
          </w:p>
        </w:tc>
        <w:tc>
          <w:tcPr>
            <w:tcW w:w="0" w:type="auto"/>
            <w:vMerge w:val="restart"/>
            <w:vAlign w:val="center"/>
            <w:hideMark/>
          </w:tcPr>
          <w:p w14:paraId="4ACDF24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1 788,70</w:t>
            </w:r>
          </w:p>
        </w:tc>
        <w:tc>
          <w:tcPr>
            <w:tcW w:w="0" w:type="auto"/>
            <w:vMerge w:val="restart"/>
            <w:vAlign w:val="center"/>
            <w:hideMark/>
          </w:tcPr>
          <w:p w14:paraId="59D3A61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2797B19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158,66</w:t>
            </w:r>
          </w:p>
        </w:tc>
      </w:tr>
      <w:tr w:rsidR="00454170" w:rsidRPr="008A6D4E" w14:paraId="1C4CE3F9" w14:textId="77777777" w:rsidTr="003932FC">
        <w:trPr>
          <w:trHeight w:val="20"/>
        </w:trPr>
        <w:tc>
          <w:tcPr>
            <w:tcW w:w="0" w:type="auto"/>
            <w:vMerge/>
            <w:vAlign w:val="center"/>
            <w:hideMark/>
          </w:tcPr>
          <w:p w14:paraId="43D2960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00D20DD8" w14:textId="77777777" w:rsidR="00454170" w:rsidRPr="008A6D4E" w:rsidRDefault="00454170" w:rsidP="003932FC">
            <w:pPr>
              <w:rPr>
                <w:rFonts w:ascii="Century Gothic" w:hAnsi="Century Gothic"/>
                <w:color w:val="auto"/>
                <w:szCs w:val="16"/>
              </w:rPr>
            </w:pPr>
          </w:p>
        </w:tc>
        <w:tc>
          <w:tcPr>
            <w:tcW w:w="0" w:type="auto"/>
            <w:vMerge/>
            <w:vAlign w:val="center"/>
            <w:hideMark/>
          </w:tcPr>
          <w:p w14:paraId="1569D61D" w14:textId="77777777" w:rsidR="00454170" w:rsidRPr="008A6D4E" w:rsidRDefault="00454170" w:rsidP="003932FC">
            <w:pPr>
              <w:rPr>
                <w:rFonts w:ascii="Century Gothic" w:hAnsi="Century Gothic"/>
                <w:color w:val="auto"/>
                <w:szCs w:val="16"/>
              </w:rPr>
            </w:pPr>
          </w:p>
        </w:tc>
        <w:tc>
          <w:tcPr>
            <w:tcW w:w="0" w:type="auto"/>
            <w:vAlign w:val="center"/>
            <w:hideMark/>
          </w:tcPr>
          <w:p w14:paraId="1847C45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2029</w:t>
            </w:r>
          </w:p>
        </w:tc>
        <w:tc>
          <w:tcPr>
            <w:tcW w:w="0" w:type="auto"/>
            <w:vAlign w:val="center"/>
            <w:hideMark/>
          </w:tcPr>
          <w:p w14:paraId="14433C1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6 600,00</w:t>
            </w:r>
          </w:p>
        </w:tc>
        <w:tc>
          <w:tcPr>
            <w:tcW w:w="0" w:type="auto"/>
            <w:vMerge/>
            <w:vAlign w:val="center"/>
            <w:hideMark/>
          </w:tcPr>
          <w:p w14:paraId="72652CAF"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2E703477"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199974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3,69</w:t>
            </w:r>
          </w:p>
        </w:tc>
      </w:tr>
      <w:tr w:rsidR="00454170" w:rsidRPr="008A6D4E" w14:paraId="2F262B91" w14:textId="77777777" w:rsidTr="003932FC">
        <w:trPr>
          <w:trHeight w:val="20"/>
        </w:trPr>
        <w:tc>
          <w:tcPr>
            <w:tcW w:w="0" w:type="auto"/>
            <w:vMerge w:val="restart"/>
            <w:vAlign w:val="center"/>
            <w:hideMark/>
          </w:tcPr>
          <w:p w14:paraId="4CD279E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1.4</w:t>
            </w:r>
          </w:p>
        </w:tc>
        <w:tc>
          <w:tcPr>
            <w:tcW w:w="0" w:type="auto"/>
            <w:vMerge w:val="restart"/>
            <w:vAlign w:val="center"/>
            <w:hideMark/>
          </w:tcPr>
          <w:p w14:paraId="419AB64F"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Підвищення енергоефективності в будівлях бюджетної сфери ( ОЗ- лікарня)</w:t>
            </w:r>
          </w:p>
        </w:tc>
        <w:tc>
          <w:tcPr>
            <w:tcW w:w="0" w:type="auto"/>
            <w:vMerge w:val="restart"/>
            <w:vAlign w:val="center"/>
            <w:hideMark/>
          </w:tcPr>
          <w:p w14:paraId="6750BB0E"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Реконструкція системи освітлення, заміна вікон та дверей, утеплення зовнішніх стін, ізоляція горища та підлоги,  відновлення термоізоляції труб опалення, заміна кухонного обладнання</w:t>
            </w:r>
          </w:p>
        </w:tc>
        <w:tc>
          <w:tcPr>
            <w:tcW w:w="0" w:type="auto"/>
            <w:vAlign w:val="center"/>
            <w:hideMark/>
          </w:tcPr>
          <w:p w14:paraId="1F24F76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68350DA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60,20</w:t>
            </w:r>
          </w:p>
        </w:tc>
        <w:tc>
          <w:tcPr>
            <w:tcW w:w="0" w:type="auto"/>
            <w:vMerge w:val="restart"/>
            <w:vAlign w:val="center"/>
            <w:hideMark/>
          </w:tcPr>
          <w:p w14:paraId="56599F9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1 422,65</w:t>
            </w:r>
          </w:p>
        </w:tc>
        <w:tc>
          <w:tcPr>
            <w:tcW w:w="0" w:type="auto"/>
            <w:vMerge w:val="restart"/>
            <w:vAlign w:val="center"/>
            <w:hideMark/>
          </w:tcPr>
          <w:p w14:paraId="474BB76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3EC88F1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42,32</w:t>
            </w:r>
          </w:p>
        </w:tc>
      </w:tr>
      <w:tr w:rsidR="00454170" w:rsidRPr="008A6D4E" w14:paraId="75039B88" w14:textId="77777777" w:rsidTr="003932FC">
        <w:trPr>
          <w:trHeight w:val="20"/>
        </w:trPr>
        <w:tc>
          <w:tcPr>
            <w:tcW w:w="0" w:type="auto"/>
            <w:vMerge/>
            <w:vAlign w:val="center"/>
            <w:hideMark/>
          </w:tcPr>
          <w:p w14:paraId="666214B8"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5BC1B5C7" w14:textId="77777777" w:rsidR="00454170" w:rsidRPr="008A6D4E" w:rsidRDefault="00454170" w:rsidP="003932FC">
            <w:pPr>
              <w:rPr>
                <w:rFonts w:ascii="Century Gothic" w:hAnsi="Century Gothic"/>
                <w:color w:val="auto"/>
                <w:szCs w:val="16"/>
              </w:rPr>
            </w:pPr>
          </w:p>
        </w:tc>
        <w:tc>
          <w:tcPr>
            <w:tcW w:w="0" w:type="auto"/>
            <w:vMerge/>
            <w:vAlign w:val="center"/>
            <w:hideMark/>
          </w:tcPr>
          <w:p w14:paraId="31677274" w14:textId="77777777" w:rsidR="00454170" w:rsidRPr="008A6D4E" w:rsidRDefault="00454170" w:rsidP="003932FC">
            <w:pPr>
              <w:rPr>
                <w:rFonts w:ascii="Century Gothic" w:hAnsi="Century Gothic"/>
                <w:color w:val="auto"/>
                <w:szCs w:val="16"/>
              </w:rPr>
            </w:pPr>
          </w:p>
        </w:tc>
        <w:tc>
          <w:tcPr>
            <w:tcW w:w="0" w:type="auto"/>
            <w:vAlign w:val="center"/>
            <w:hideMark/>
          </w:tcPr>
          <w:p w14:paraId="689E99D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2030</w:t>
            </w:r>
          </w:p>
        </w:tc>
        <w:tc>
          <w:tcPr>
            <w:tcW w:w="0" w:type="auto"/>
            <w:vAlign w:val="center"/>
            <w:hideMark/>
          </w:tcPr>
          <w:p w14:paraId="2780B4C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1 400,00</w:t>
            </w:r>
          </w:p>
        </w:tc>
        <w:tc>
          <w:tcPr>
            <w:tcW w:w="0" w:type="auto"/>
            <w:vMerge/>
            <w:vAlign w:val="center"/>
            <w:hideMark/>
          </w:tcPr>
          <w:p w14:paraId="0FA52BAA"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4E88D0A7"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71B983D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0,98</w:t>
            </w:r>
          </w:p>
        </w:tc>
      </w:tr>
      <w:tr w:rsidR="00454170" w:rsidRPr="008A6D4E" w14:paraId="0F7D36AB" w14:textId="77777777" w:rsidTr="003932FC">
        <w:trPr>
          <w:trHeight w:val="20"/>
        </w:trPr>
        <w:tc>
          <w:tcPr>
            <w:tcW w:w="0" w:type="auto"/>
            <w:vMerge w:val="restart"/>
            <w:vAlign w:val="center"/>
            <w:hideMark/>
          </w:tcPr>
          <w:p w14:paraId="267294BD"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1.5</w:t>
            </w:r>
          </w:p>
        </w:tc>
        <w:tc>
          <w:tcPr>
            <w:tcW w:w="0" w:type="auto"/>
            <w:vMerge w:val="restart"/>
            <w:vAlign w:val="center"/>
            <w:hideMark/>
          </w:tcPr>
          <w:p w14:paraId="14C0D288"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Підвищення енергоефективності в будівлях бюджетної сфери ( ФАПи)</w:t>
            </w:r>
          </w:p>
        </w:tc>
        <w:tc>
          <w:tcPr>
            <w:tcW w:w="0" w:type="auto"/>
            <w:vMerge w:val="restart"/>
            <w:vAlign w:val="center"/>
            <w:hideMark/>
          </w:tcPr>
          <w:p w14:paraId="445963E7"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Реконструкція системи освітлення, заміна вікон та дверей, утеплення зовнішніх стін, ізоляція горища та підлоги,  відновлення термоізоляції труб опалення, реконструкція системи опалення</w:t>
            </w:r>
          </w:p>
        </w:tc>
        <w:tc>
          <w:tcPr>
            <w:tcW w:w="0" w:type="auto"/>
            <w:vAlign w:val="center"/>
            <w:hideMark/>
          </w:tcPr>
          <w:p w14:paraId="345A6D1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0C189CF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4,30</w:t>
            </w:r>
          </w:p>
        </w:tc>
        <w:tc>
          <w:tcPr>
            <w:tcW w:w="0" w:type="auto"/>
            <w:vMerge w:val="restart"/>
            <w:vAlign w:val="center"/>
            <w:hideMark/>
          </w:tcPr>
          <w:p w14:paraId="274BA39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155,49</w:t>
            </w:r>
          </w:p>
        </w:tc>
        <w:tc>
          <w:tcPr>
            <w:tcW w:w="0" w:type="auto"/>
            <w:vMerge w:val="restart"/>
            <w:vAlign w:val="center"/>
            <w:hideMark/>
          </w:tcPr>
          <w:p w14:paraId="1BD010EE" w14:textId="09610B56" w:rsidR="00454170" w:rsidRPr="008A6D4E" w:rsidRDefault="00454170" w:rsidP="003932FC">
            <w:pPr>
              <w:jc w:val="center"/>
              <w:rPr>
                <w:rFonts w:ascii="Century Gothic" w:hAnsi="Century Gothic"/>
                <w:color w:val="auto"/>
                <w:szCs w:val="16"/>
              </w:rPr>
            </w:pPr>
          </w:p>
        </w:tc>
        <w:tc>
          <w:tcPr>
            <w:tcW w:w="0" w:type="auto"/>
            <w:vAlign w:val="center"/>
            <w:hideMark/>
          </w:tcPr>
          <w:p w14:paraId="182646F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27,66</w:t>
            </w:r>
          </w:p>
        </w:tc>
      </w:tr>
      <w:tr w:rsidR="00454170" w:rsidRPr="008A6D4E" w14:paraId="7D67F231" w14:textId="77777777" w:rsidTr="003932FC">
        <w:trPr>
          <w:trHeight w:val="20"/>
        </w:trPr>
        <w:tc>
          <w:tcPr>
            <w:tcW w:w="0" w:type="auto"/>
            <w:vMerge/>
            <w:vAlign w:val="center"/>
            <w:hideMark/>
          </w:tcPr>
          <w:p w14:paraId="51A6F5CB"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0D304504" w14:textId="77777777" w:rsidR="00454170" w:rsidRPr="008A6D4E" w:rsidRDefault="00454170" w:rsidP="003932FC">
            <w:pPr>
              <w:rPr>
                <w:rFonts w:ascii="Century Gothic" w:hAnsi="Century Gothic"/>
                <w:color w:val="auto"/>
                <w:szCs w:val="16"/>
              </w:rPr>
            </w:pPr>
          </w:p>
        </w:tc>
        <w:tc>
          <w:tcPr>
            <w:tcW w:w="0" w:type="auto"/>
            <w:vMerge/>
            <w:vAlign w:val="center"/>
            <w:hideMark/>
          </w:tcPr>
          <w:p w14:paraId="0FD45CE2" w14:textId="77777777" w:rsidR="00454170" w:rsidRPr="008A6D4E" w:rsidRDefault="00454170" w:rsidP="003932FC">
            <w:pPr>
              <w:rPr>
                <w:rFonts w:ascii="Century Gothic" w:hAnsi="Century Gothic"/>
                <w:color w:val="auto"/>
                <w:szCs w:val="16"/>
              </w:rPr>
            </w:pPr>
          </w:p>
        </w:tc>
        <w:tc>
          <w:tcPr>
            <w:tcW w:w="0" w:type="auto"/>
            <w:vAlign w:val="center"/>
            <w:hideMark/>
          </w:tcPr>
          <w:p w14:paraId="60FC06F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2030</w:t>
            </w:r>
          </w:p>
        </w:tc>
        <w:tc>
          <w:tcPr>
            <w:tcW w:w="0" w:type="auto"/>
            <w:vAlign w:val="center"/>
            <w:hideMark/>
          </w:tcPr>
          <w:p w14:paraId="3FA3384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100,00</w:t>
            </w:r>
          </w:p>
        </w:tc>
        <w:tc>
          <w:tcPr>
            <w:tcW w:w="0" w:type="auto"/>
            <w:vMerge/>
            <w:vAlign w:val="center"/>
            <w:hideMark/>
          </w:tcPr>
          <w:p w14:paraId="73B29E68"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2673F8D7"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4A1E09B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0,64</w:t>
            </w:r>
          </w:p>
        </w:tc>
      </w:tr>
      <w:tr w:rsidR="00454170" w:rsidRPr="008A6D4E" w14:paraId="3D536161" w14:textId="77777777" w:rsidTr="003932FC">
        <w:trPr>
          <w:trHeight w:val="20"/>
        </w:trPr>
        <w:tc>
          <w:tcPr>
            <w:tcW w:w="0" w:type="auto"/>
            <w:vMerge w:val="restart"/>
            <w:vAlign w:val="center"/>
            <w:hideMark/>
          </w:tcPr>
          <w:p w14:paraId="17C348E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1.6</w:t>
            </w:r>
          </w:p>
        </w:tc>
        <w:tc>
          <w:tcPr>
            <w:tcW w:w="0" w:type="auto"/>
            <w:vMerge w:val="restart"/>
            <w:vAlign w:val="center"/>
            <w:hideMark/>
          </w:tcPr>
          <w:p w14:paraId="39D06636"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Підвищення енергоефективності в будівлях бюджетної сфери ( інші бюджетні установи)</w:t>
            </w:r>
          </w:p>
        </w:tc>
        <w:tc>
          <w:tcPr>
            <w:tcW w:w="0" w:type="auto"/>
            <w:vMerge w:val="restart"/>
            <w:vAlign w:val="center"/>
            <w:hideMark/>
          </w:tcPr>
          <w:p w14:paraId="0AEE0A79"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Реконструкція системи освітлення, заміна вікон та дверей, утеплення зовнішніх стін, ізоляція горища та підлоги,  відновлення термоізоляції труб опалення</w:t>
            </w:r>
          </w:p>
        </w:tc>
        <w:tc>
          <w:tcPr>
            <w:tcW w:w="0" w:type="auto"/>
            <w:vAlign w:val="center"/>
            <w:hideMark/>
          </w:tcPr>
          <w:p w14:paraId="69148A2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2025</w:t>
            </w:r>
          </w:p>
        </w:tc>
        <w:tc>
          <w:tcPr>
            <w:tcW w:w="0" w:type="auto"/>
            <w:vAlign w:val="center"/>
            <w:hideMark/>
          </w:tcPr>
          <w:p w14:paraId="54054EA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8,75</w:t>
            </w:r>
          </w:p>
        </w:tc>
        <w:tc>
          <w:tcPr>
            <w:tcW w:w="0" w:type="auto"/>
            <w:vMerge w:val="restart"/>
            <w:vAlign w:val="center"/>
            <w:hideMark/>
          </w:tcPr>
          <w:p w14:paraId="6AA7AEB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155,49</w:t>
            </w:r>
          </w:p>
        </w:tc>
        <w:tc>
          <w:tcPr>
            <w:tcW w:w="0" w:type="auto"/>
            <w:vMerge w:val="restart"/>
            <w:vAlign w:val="center"/>
            <w:hideMark/>
          </w:tcPr>
          <w:p w14:paraId="3DE59B7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2C89CB9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56,28</w:t>
            </w:r>
          </w:p>
        </w:tc>
      </w:tr>
      <w:tr w:rsidR="00454170" w:rsidRPr="008A6D4E" w14:paraId="7D7413DC" w14:textId="77777777" w:rsidTr="003932FC">
        <w:trPr>
          <w:trHeight w:val="20"/>
        </w:trPr>
        <w:tc>
          <w:tcPr>
            <w:tcW w:w="0" w:type="auto"/>
            <w:vMerge/>
            <w:vAlign w:val="center"/>
            <w:hideMark/>
          </w:tcPr>
          <w:p w14:paraId="42CB88B3"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548194A" w14:textId="77777777" w:rsidR="00454170" w:rsidRPr="008A6D4E" w:rsidRDefault="00454170" w:rsidP="003932FC">
            <w:pPr>
              <w:rPr>
                <w:rFonts w:ascii="Century Gothic" w:hAnsi="Century Gothic"/>
                <w:color w:val="auto"/>
                <w:szCs w:val="16"/>
              </w:rPr>
            </w:pPr>
          </w:p>
        </w:tc>
        <w:tc>
          <w:tcPr>
            <w:tcW w:w="0" w:type="auto"/>
            <w:vMerge/>
            <w:vAlign w:val="center"/>
            <w:hideMark/>
          </w:tcPr>
          <w:p w14:paraId="09FEF2B2" w14:textId="77777777" w:rsidR="00454170" w:rsidRPr="008A6D4E" w:rsidRDefault="00454170" w:rsidP="003932FC">
            <w:pPr>
              <w:rPr>
                <w:rFonts w:ascii="Century Gothic" w:hAnsi="Century Gothic"/>
                <w:color w:val="auto"/>
                <w:szCs w:val="16"/>
              </w:rPr>
            </w:pPr>
          </w:p>
        </w:tc>
        <w:tc>
          <w:tcPr>
            <w:tcW w:w="0" w:type="auto"/>
            <w:vAlign w:val="center"/>
            <w:hideMark/>
          </w:tcPr>
          <w:p w14:paraId="14B13CB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6E738FE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203,49</w:t>
            </w:r>
          </w:p>
        </w:tc>
        <w:tc>
          <w:tcPr>
            <w:tcW w:w="0" w:type="auto"/>
            <w:vMerge/>
            <w:vAlign w:val="center"/>
            <w:hideMark/>
          </w:tcPr>
          <w:p w14:paraId="62644CB6"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CDFBA29"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6DF57AC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1,31</w:t>
            </w:r>
          </w:p>
        </w:tc>
      </w:tr>
      <w:tr w:rsidR="00454170" w:rsidRPr="008A6D4E" w14:paraId="6805CFDD" w14:textId="77777777" w:rsidTr="003932FC">
        <w:trPr>
          <w:trHeight w:val="20"/>
        </w:trPr>
        <w:tc>
          <w:tcPr>
            <w:tcW w:w="0" w:type="auto"/>
            <w:vMerge w:val="restart"/>
            <w:vAlign w:val="center"/>
            <w:hideMark/>
          </w:tcPr>
          <w:p w14:paraId="692ACA9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1.7</w:t>
            </w:r>
          </w:p>
        </w:tc>
        <w:tc>
          <w:tcPr>
            <w:tcW w:w="0" w:type="auto"/>
            <w:vMerge w:val="restart"/>
            <w:vAlign w:val="center"/>
            <w:hideMark/>
          </w:tcPr>
          <w:p w14:paraId="29AB03CF"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ВДЕ в системи опалення в громадських будівлях</w:t>
            </w:r>
          </w:p>
        </w:tc>
        <w:tc>
          <w:tcPr>
            <w:tcW w:w="0" w:type="auto"/>
            <w:vMerge w:val="restart"/>
            <w:vAlign w:val="center"/>
            <w:hideMark/>
          </w:tcPr>
          <w:p w14:paraId="20BDE6D4"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Перевід опалення з газових котлів на твердопаливні, використання теплових насосів</w:t>
            </w:r>
          </w:p>
        </w:tc>
        <w:tc>
          <w:tcPr>
            <w:tcW w:w="0" w:type="auto"/>
            <w:vAlign w:val="center"/>
            <w:hideMark/>
          </w:tcPr>
          <w:p w14:paraId="304D298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1B4024E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201,51</w:t>
            </w:r>
          </w:p>
        </w:tc>
        <w:tc>
          <w:tcPr>
            <w:tcW w:w="0" w:type="auto"/>
            <w:vMerge w:val="restart"/>
            <w:vAlign w:val="center"/>
            <w:hideMark/>
          </w:tcPr>
          <w:p w14:paraId="06D540A3" w14:textId="6AFC86BB" w:rsidR="00454170" w:rsidRPr="008A6D4E" w:rsidRDefault="00454170" w:rsidP="003932FC">
            <w:pPr>
              <w:jc w:val="center"/>
              <w:rPr>
                <w:rFonts w:ascii="Century Gothic" w:hAnsi="Century Gothic"/>
                <w:color w:val="auto"/>
                <w:szCs w:val="16"/>
              </w:rPr>
            </w:pPr>
          </w:p>
        </w:tc>
        <w:tc>
          <w:tcPr>
            <w:tcW w:w="0" w:type="auto"/>
            <w:vMerge w:val="restart"/>
            <w:vAlign w:val="center"/>
            <w:hideMark/>
          </w:tcPr>
          <w:p w14:paraId="3E1D6AF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5 031,45</w:t>
            </w:r>
          </w:p>
        </w:tc>
        <w:tc>
          <w:tcPr>
            <w:tcW w:w="0" w:type="auto"/>
            <w:vAlign w:val="center"/>
            <w:hideMark/>
          </w:tcPr>
          <w:p w14:paraId="099D064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40,05</w:t>
            </w:r>
          </w:p>
        </w:tc>
      </w:tr>
      <w:tr w:rsidR="00454170" w:rsidRPr="008A6D4E" w14:paraId="4580A466" w14:textId="77777777" w:rsidTr="003932FC">
        <w:trPr>
          <w:trHeight w:val="20"/>
        </w:trPr>
        <w:tc>
          <w:tcPr>
            <w:tcW w:w="0" w:type="auto"/>
            <w:vMerge/>
            <w:vAlign w:val="center"/>
            <w:hideMark/>
          </w:tcPr>
          <w:p w14:paraId="420452D6"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AEAB7C1" w14:textId="77777777" w:rsidR="00454170" w:rsidRPr="008A6D4E" w:rsidRDefault="00454170" w:rsidP="003932FC">
            <w:pPr>
              <w:rPr>
                <w:rFonts w:ascii="Century Gothic" w:hAnsi="Century Gothic"/>
                <w:color w:val="auto"/>
                <w:szCs w:val="16"/>
              </w:rPr>
            </w:pPr>
          </w:p>
        </w:tc>
        <w:tc>
          <w:tcPr>
            <w:tcW w:w="0" w:type="auto"/>
            <w:vMerge/>
            <w:vAlign w:val="center"/>
            <w:hideMark/>
          </w:tcPr>
          <w:p w14:paraId="5998430D" w14:textId="77777777" w:rsidR="00454170" w:rsidRPr="008A6D4E" w:rsidRDefault="00454170" w:rsidP="003932FC">
            <w:pPr>
              <w:rPr>
                <w:rFonts w:ascii="Century Gothic" w:hAnsi="Century Gothic"/>
                <w:color w:val="auto"/>
                <w:szCs w:val="16"/>
              </w:rPr>
            </w:pPr>
          </w:p>
        </w:tc>
        <w:tc>
          <w:tcPr>
            <w:tcW w:w="0" w:type="auto"/>
            <w:vAlign w:val="center"/>
            <w:hideMark/>
          </w:tcPr>
          <w:p w14:paraId="41511EB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2030</w:t>
            </w:r>
          </w:p>
        </w:tc>
        <w:tc>
          <w:tcPr>
            <w:tcW w:w="0" w:type="auto"/>
            <w:vAlign w:val="center"/>
            <w:hideMark/>
          </w:tcPr>
          <w:p w14:paraId="6013456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4 686,26</w:t>
            </w:r>
          </w:p>
        </w:tc>
        <w:tc>
          <w:tcPr>
            <w:tcW w:w="0" w:type="auto"/>
            <w:vMerge/>
            <w:vAlign w:val="center"/>
            <w:hideMark/>
          </w:tcPr>
          <w:p w14:paraId="5E59E60B"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9DB103C"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40A984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0,93</w:t>
            </w:r>
          </w:p>
        </w:tc>
      </w:tr>
      <w:tr w:rsidR="00454170" w:rsidRPr="008A6D4E" w14:paraId="66E31F75" w14:textId="77777777" w:rsidTr="003932FC">
        <w:trPr>
          <w:trHeight w:val="20"/>
        </w:trPr>
        <w:tc>
          <w:tcPr>
            <w:tcW w:w="0" w:type="auto"/>
            <w:vMerge w:val="restart"/>
            <w:vAlign w:val="center"/>
            <w:hideMark/>
          </w:tcPr>
          <w:p w14:paraId="732FB74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1.8</w:t>
            </w:r>
          </w:p>
        </w:tc>
        <w:tc>
          <w:tcPr>
            <w:tcW w:w="0" w:type="auto"/>
            <w:vMerge w:val="restart"/>
            <w:vAlign w:val="center"/>
            <w:hideMark/>
          </w:tcPr>
          <w:p w14:paraId="0896A038" w14:textId="74C99F61"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відновлювальних джерел енергії в бюджетних будівлях</w:t>
            </w:r>
          </w:p>
        </w:tc>
        <w:tc>
          <w:tcPr>
            <w:tcW w:w="0" w:type="auto"/>
            <w:vMerge w:val="restart"/>
            <w:vAlign w:val="center"/>
            <w:hideMark/>
          </w:tcPr>
          <w:p w14:paraId="158D4935"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Впровадження системи ГВП з сонячними колекторами, використання теплових насосів</w:t>
            </w:r>
          </w:p>
        </w:tc>
        <w:tc>
          <w:tcPr>
            <w:tcW w:w="0" w:type="auto"/>
            <w:vAlign w:val="center"/>
            <w:hideMark/>
          </w:tcPr>
          <w:p w14:paraId="683E26F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3369616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2,06</w:t>
            </w:r>
          </w:p>
        </w:tc>
        <w:tc>
          <w:tcPr>
            <w:tcW w:w="0" w:type="auto"/>
            <w:vMerge w:val="restart"/>
            <w:vAlign w:val="center"/>
            <w:hideMark/>
          </w:tcPr>
          <w:p w14:paraId="6CCA11BE" w14:textId="75F4385B" w:rsidR="00454170" w:rsidRPr="008A6D4E" w:rsidRDefault="00454170" w:rsidP="003932FC">
            <w:pPr>
              <w:jc w:val="center"/>
              <w:rPr>
                <w:rFonts w:ascii="Century Gothic" w:hAnsi="Century Gothic"/>
                <w:color w:val="auto"/>
                <w:szCs w:val="16"/>
              </w:rPr>
            </w:pPr>
          </w:p>
        </w:tc>
        <w:tc>
          <w:tcPr>
            <w:tcW w:w="0" w:type="auto"/>
            <w:vMerge w:val="restart"/>
            <w:vAlign w:val="center"/>
            <w:hideMark/>
          </w:tcPr>
          <w:p w14:paraId="1F178CC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40,00</w:t>
            </w:r>
          </w:p>
        </w:tc>
        <w:tc>
          <w:tcPr>
            <w:tcW w:w="0" w:type="auto"/>
            <w:vAlign w:val="center"/>
            <w:hideMark/>
          </w:tcPr>
          <w:p w14:paraId="657F7CC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51,60</w:t>
            </w:r>
          </w:p>
        </w:tc>
      </w:tr>
      <w:tr w:rsidR="00454170" w:rsidRPr="008A6D4E" w14:paraId="461AE0DE" w14:textId="77777777" w:rsidTr="003932FC">
        <w:trPr>
          <w:trHeight w:val="20"/>
        </w:trPr>
        <w:tc>
          <w:tcPr>
            <w:tcW w:w="0" w:type="auto"/>
            <w:vMerge/>
            <w:vAlign w:val="center"/>
            <w:hideMark/>
          </w:tcPr>
          <w:p w14:paraId="323AAFAF"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072A0CC" w14:textId="77777777" w:rsidR="00454170" w:rsidRPr="008A6D4E" w:rsidRDefault="00454170" w:rsidP="003932FC">
            <w:pPr>
              <w:rPr>
                <w:rFonts w:ascii="Century Gothic" w:hAnsi="Century Gothic"/>
                <w:color w:val="auto"/>
                <w:szCs w:val="16"/>
              </w:rPr>
            </w:pPr>
          </w:p>
        </w:tc>
        <w:tc>
          <w:tcPr>
            <w:tcW w:w="0" w:type="auto"/>
            <w:vMerge/>
            <w:vAlign w:val="center"/>
            <w:hideMark/>
          </w:tcPr>
          <w:p w14:paraId="188F6BE2" w14:textId="77777777" w:rsidR="00454170" w:rsidRPr="008A6D4E" w:rsidRDefault="00454170" w:rsidP="003932FC">
            <w:pPr>
              <w:rPr>
                <w:rFonts w:ascii="Century Gothic" w:hAnsi="Century Gothic"/>
                <w:color w:val="auto"/>
                <w:szCs w:val="16"/>
              </w:rPr>
            </w:pPr>
          </w:p>
        </w:tc>
        <w:tc>
          <w:tcPr>
            <w:tcW w:w="0" w:type="auto"/>
            <w:vAlign w:val="center"/>
            <w:hideMark/>
          </w:tcPr>
          <w:p w14:paraId="512A724D"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646FCC7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48,00</w:t>
            </w:r>
          </w:p>
        </w:tc>
        <w:tc>
          <w:tcPr>
            <w:tcW w:w="0" w:type="auto"/>
            <w:vMerge/>
            <w:vAlign w:val="center"/>
            <w:hideMark/>
          </w:tcPr>
          <w:p w14:paraId="3003B890"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9CC4328"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4C391D0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1,20</w:t>
            </w:r>
          </w:p>
        </w:tc>
      </w:tr>
      <w:tr w:rsidR="00454170" w:rsidRPr="008A6D4E" w14:paraId="6D52B74B" w14:textId="77777777" w:rsidTr="003932FC">
        <w:trPr>
          <w:trHeight w:val="20"/>
        </w:trPr>
        <w:tc>
          <w:tcPr>
            <w:tcW w:w="0" w:type="auto"/>
            <w:vMerge w:val="restart"/>
            <w:vAlign w:val="center"/>
            <w:hideMark/>
          </w:tcPr>
          <w:p w14:paraId="10318A4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1.9</w:t>
            </w:r>
          </w:p>
        </w:tc>
        <w:tc>
          <w:tcPr>
            <w:tcW w:w="0" w:type="auto"/>
            <w:vMerge w:val="restart"/>
            <w:vAlign w:val="center"/>
            <w:hideMark/>
          </w:tcPr>
          <w:p w14:paraId="57919EC7" w14:textId="3522FF75"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відновлювальних джерел енергії в бюджетних будівлях</w:t>
            </w:r>
          </w:p>
        </w:tc>
        <w:tc>
          <w:tcPr>
            <w:tcW w:w="0" w:type="auto"/>
            <w:vMerge w:val="restart"/>
            <w:vAlign w:val="center"/>
            <w:hideMark/>
          </w:tcPr>
          <w:p w14:paraId="088516DB"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гібридних СЕС у бюджетних будівлях</w:t>
            </w:r>
          </w:p>
        </w:tc>
        <w:tc>
          <w:tcPr>
            <w:tcW w:w="0" w:type="auto"/>
            <w:vAlign w:val="center"/>
            <w:hideMark/>
          </w:tcPr>
          <w:p w14:paraId="74CA8BD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2025</w:t>
            </w:r>
          </w:p>
        </w:tc>
        <w:tc>
          <w:tcPr>
            <w:tcW w:w="0" w:type="auto"/>
            <w:vAlign w:val="center"/>
            <w:hideMark/>
          </w:tcPr>
          <w:p w14:paraId="1964F2A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39,58</w:t>
            </w:r>
          </w:p>
        </w:tc>
        <w:tc>
          <w:tcPr>
            <w:tcW w:w="0" w:type="auto"/>
            <w:vMerge w:val="restart"/>
            <w:vAlign w:val="center"/>
            <w:hideMark/>
          </w:tcPr>
          <w:p w14:paraId="50BEE30A" w14:textId="1AAF03D9" w:rsidR="00454170" w:rsidRPr="008A6D4E" w:rsidRDefault="00454170" w:rsidP="003932FC">
            <w:pPr>
              <w:jc w:val="center"/>
              <w:rPr>
                <w:rFonts w:ascii="Century Gothic" w:hAnsi="Century Gothic"/>
                <w:color w:val="auto"/>
                <w:szCs w:val="16"/>
              </w:rPr>
            </w:pPr>
          </w:p>
        </w:tc>
        <w:tc>
          <w:tcPr>
            <w:tcW w:w="0" w:type="auto"/>
            <w:vMerge w:val="restart"/>
            <w:vAlign w:val="center"/>
            <w:hideMark/>
          </w:tcPr>
          <w:p w14:paraId="4618CAB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575,34</w:t>
            </w:r>
          </w:p>
        </w:tc>
        <w:tc>
          <w:tcPr>
            <w:tcW w:w="0" w:type="auto"/>
            <w:vAlign w:val="center"/>
            <w:hideMark/>
          </w:tcPr>
          <w:p w14:paraId="40252D9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68,80</w:t>
            </w:r>
          </w:p>
        </w:tc>
      </w:tr>
      <w:tr w:rsidR="00454170" w:rsidRPr="008A6D4E" w14:paraId="02DBDD39" w14:textId="77777777" w:rsidTr="003932FC">
        <w:trPr>
          <w:trHeight w:val="20"/>
        </w:trPr>
        <w:tc>
          <w:tcPr>
            <w:tcW w:w="0" w:type="auto"/>
            <w:vMerge/>
            <w:vAlign w:val="center"/>
            <w:hideMark/>
          </w:tcPr>
          <w:p w14:paraId="194EB65A"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BB66924"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FEC911A"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5187523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4F69AB3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920,54</w:t>
            </w:r>
          </w:p>
        </w:tc>
        <w:tc>
          <w:tcPr>
            <w:tcW w:w="0" w:type="auto"/>
            <w:vMerge/>
            <w:vAlign w:val="center"/>
            <w:hideMark/>
          </w:tcPr>
          <w:p w14:paraId="23D9853E"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6AD95A76"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F7050E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1,60</w:t>
            </w:r>
          </w:p>
        </w:tc>
      </w:tr>
      <w:tr w:rsidR="00454170" w:rsidRPr="008A6D4E" w14:paraId="367105ED" w14:textId="77777777" w:rsidTr="003932FC">
        <w:trPr>
          <w:trHeight w:val="20"/>
        </w:trPr>
        <w:tc>
          <w:tcPr>
            <w:tcW w:w="0" w:type="auto"/>
            <w:vAlign w:val="center"/>
            <w:hideMark/>
          </w:tcPr>
          <w:p w14:paraId="47C2957E" w14:textId="4733553A" w:rsidR="00454170" w:rsidRPr="008A6D4E" w:rsidRDefault="00454170" w:rsidP="003932FC">
            <w:pPr>
              <w:jc w:val="center"/>
              <w:rPr>
                <w:rFonts w:ascii="Century Gothic" w:hAnsi="Century Gothic"/>
                <w:b/>
                <w:bCs/>
                <w:color w:val="auto"/>
                <w:szCs w:val="16"/>
              </w:rPr>
            </w:pPr>
          </w:p>
        </w:tc>
        <w:tc>
          <w:tcPr>
            <w:tcW w:w="0" w:type="auto"/>
            <w:gridSpan w:val="2"/>
            <w:vAlign w:val="center"/>
            <w:hideMark/>
          </w:tcPr>
          <w:p w14:paraId="0EEDEF0D"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 Житлові будівлі</w:t>
            </w:r>
          </w:p>
        </w:tc>
        <w:tc>
          <w:tcPr>
            <w:tcW w:w="0" w:type="auto"/>
            <w:vAlign w:val="center"/>
            <w:hideMark/>
          </w:tcPr>
          <w:p w14:paraId="58F87BE5" w14:textId="17597128" w:rsidR="00454170" w:rsidRPr="008A6D4E" w:rsidRDefault="00454170" w:rsidP="003932FC">
            <w:pPr>
              <w:jc w:val="center"/>
              <w:rPr>
                <w:rFonts w:ascii="Century Gothic" w:hAnsi="Century Gothic"/>
                <w:b/>
                <w:bCs/>
                <w:color w:val="auto"/>
                <w:szCs w:val="16"/>
              </w:rPr>
            </w:pPr>
          </w:p>
        </w:tc>
        <w:tc>
          <w:tcPr>
            <w:tcW w:w="0" w:type="auto"/>
            <w:vAlign w:val="center"/>
            <w:hideMark/>
          </w:tcPr>
          <w:p w14:paraId="4FB5E68B"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2 954,70</w:t>
            </w:r>
          </w:p>
        </w:tc>
        <w:tc>
          <w:tcPr>
            <w:tcW w:w="0" w:type="auto"/>
            <w:vAlign w:val="center"/>
            <w:hideMark/>
          </w:tcPr>
          <w:p w14:paraId="105A40FC"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48 667,18</w:t>
            </w:r>
          </w:p>
        </w:tc>
        <w:tc>
          <w:tcPr>
            <w:tcW w:w="0" w:type="auto"/>
            <w:vAlign w:val="center"/>
            <w:hideMark/>
          </w:tcPr>
          <w:p w14:paraId="717BB8E5"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68 058,00</w:t>
            </w:r>
          </w:p>
        </w:tc>
        <w:tc>
          <w:tcPr>
            <w:tcW w:w="0" w:type="auto"/>
            <w:vAlign w:val="center"/>
            <w:hideMark/>
          </w:tcPr>
          <w:p w14:paraId="32710F9F"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200,54</w:t>
            </w:r>
          </w:p>
        </w:tc>
      </w:tr>
      <w:tr w:rsidR="00454170" w:rsidRPr="008A6D4E" w14:paraId="2372C085" w14:textId="77777777" w:rsidTr="003932FC">
        <w:trPr>
          <w:trHeight w:val="20"/>
        </w:trPr>
        <w:tc>
          <w:tcPr>
            <w:tcW w:w="0" w:type="auto"/>
            <w:vMerge w:val="restart"/>
            <w:vAlign w:val="center"/>
            <w:hideMark/>
          </w:tcPr>
          <w:p w14:paraId="28FD33A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2.1</w:t>
            </w:r>
          </w:p>
        </w:tc>
        <w:tc>
          <w:tcPr>
            <w:tcW w:w="0" w:type="auto"/>
            <w:vMerge w:val="restart"/>
            <w:vAlign w:val="center"/>
            <w:hideMark/>
          </w:tcPr>
          <w:p w14:paraId="14B396B7"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Просвітницькі кампанії з інформування мешканців щодо енергозберігаючих заходів та маловартісні заходи та стимулювання мешканців до використання у домогосподарствах енергоощадних пристроїв освітлення та побутової техніки</w:t>
            </w:r>
          </w:p>
        </w:tc>
        <w:tc>
          <w:tcPr>
            <w:tcW w:w="0" w:type="auto"/>
            <w:vMerge w:val="restart"/>
            <w:vAlign w:val="center"/>
            <w:hideMark/>
          </w:tcPr>
          <w:p w14:paraId="48A9A66C"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Встановлення лічильників обліку, інформаційні кампанії, впровадження </w:t>
            </w:r>
            <w:proofErr w:type="spellStart"/>
            <w:r w:rsidRPr="008A6D4E">
              <w:rPr>
                <w:rFonts w:ascii="Century Gothic" w:hAnsi="Century Gothic"/>
                <w:color w:val="auto"/>
                <w:szCs w:val="16"/>
              </w:rPr>
              <w:t>маловитратних</w:t>
            </w:r>
            <w:proofErr w:type="spellEnd"/>
            <w:r w:rsidRPr="008A6D4E">
              <w:rPr>
                <w:rFonts w:ascii="Century Gothic" w:hAnsi="Century Gothic"/>
                <w:color w:val="auto"/>
                <w:szCs w:val="16"/>
              </w:rPr>
              <w:t xml:space="preserve"> заходів, заміна ламп розжарювання на енергозберігаючі на сходових клітках та у власних оселях мешканців будинків</w:t>
            </w:r>
          </w:p>
        </w:tc>
        <w:tc>
          <w:tcPr>
            <w:tcW w:w="0" w:type="auto"/>
            <w:vAlign w:val="center"/>
            <w:hideMark/>
          </w:tcPr>
          <w:p w14:paraId="2F626310"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2025</w:t>
            </w:r>
          </w:p>
        </w:tc>
        <w:tc>
          <w:tcPr>
            <w:tcW w:w="0" w:type="auto"/>
            <w:vAlign w:val="center"/>
            <w:hideMark/>
          </w:tcPr>
          <w:p w14:paraId="6C7F30E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5,80</w:t>
            </w:r>
          </w:p>
        </w:tc>
        <w:tc>
          <w:tcPr>
            <w:tcW w:w="0" w:type="auto"/>
            <w:vMerge w:val="restart"/>
            <w:vAlign w:val="center"/>
            <w:hideMark/>
          </w:tcPr>
          <w:p w14:paraId="6683204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7 119,74</w:t>
            </w:r>
          </w:p>
        </w:tc>
        <w:tc>
          <w:tcPr>
            <w:tcW w:w="0" w:type="auto"/>
            <w:vMerge w:val="restart"/>
            <w:vAlign w:val="center"/>
            <w:hideMark/>
          </w:tcPr>
          <w:p w14:paraId="4F7AE77D"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w:t>
            </w:r>
          </w:p>
        </w:tc>
        <w:tc>
          <w:tcPr>
            <w:tcW w:w="0" w:type="auto"/>
            <w:vAlign w:val="center"/>
            <w:hideMark/>
          </w:tcPr>
          <w:p w14:paraId="390F851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0,81</w:t>
            </w:r>
          </w:p>
        </w:tc>
      </w:tr>
      <w:tr w:rsidR="00454170" w:rsidRPr="008A6D4E" w14:paraId="54C53E8F" w14:textId="77777777" w:rsidTr="003932FC">
        <w:trPr>
          <w:trHeight w:val="20"/>
        </w:trPr>
        <w:tc>
          <w:tcPr>
            <w:tcW w:w="0" w:type="auto"/>
            <w:vMerge/>
            <w:vAlign w:val="center"/>
            <w:hideMark/>
          </w:tcPr>
          <w:p w14:paraId="0450620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ACD1A08" w14:textId="77777777" w:rsidR="00454170" w:rsidRPr="008A6D4E" w:rsidRDefault="00454170" w:rsidP="003932FC">
            <w:pPr>
              <w:rPr>
                <w:rFonts w:ascii="Century Gothic" w:hAnsi="Century Gothic"/>
                <w:color w:val="auto"/>
                <w:szCs w:val="16"/>
              </w:rPr>
            </w:pPr>
          </w:p>
        </w:tc>
        <w:tc>
          <w:tcPr>
            <w:tcW w:w="0" w:type="auto"/>
            <w:vMerge/>
            <w:vAlign w:val="center"/>
            <w:hideMark/>
          </w:tcPr>
          <w:p w14:paraId="496C71EF" w14:textId="77777777" w:rsidR="00454170" w:rsidRPr="008A6D4E" w:rsidRDefault="00454170" w:rsidP="003932FC">
            <w:pPr>
              <w:rPr>
                <w:rFonts w:ascii="Century Gothic" w:hAnsi="Century Gothic"/>
                <w:color w:val="auto"/>
                <w:szCs w:val="16"/>
              </w:rPr>
            </w:pPr>
          </w:p>
        </w:tc>
        <w:tc>
          <w:tcPr>
            <w:tcW w:w="0" w:type="auto"/>
            <w:vAlign w:val="center"/>
            <w:hideMark/>
          </w:tcPr>
          <w:p w14:paraId="605BAD2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380F588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134,88</w:t>
            </w:r>
          </w:p>
        </w:tc>
        <w:tc>
          <w:tcPr>
            <w:tcW w:w="0" w:type="auto"/>
            <w:vMerge/>
            <w:vAlign w:val="center"/>
            <w:hideMark/>
          </w:tcPr>
          <w:p w14:paraId="3FC45AA8"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6AD6C588"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4C64DED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0,02</w:t>
            </w:r>
          </w:p>
        </w:tc>
      </w:tr>
      <w:tr w:rsidR="00454170" w:rsidRPr="008A6D4E" w14:paraId="4BDCE3AD" w14:textId="77777777" w:rsidTr="003932FC">
        <w:trPr>
          <w:trHeight w:val="20"/>
        </w:trPr>
        <w:tc>
          <w:tcPr>
            <w:tcW w:w="0" w:type="auto"/>
            <w:vMerge w:val="restart"/>
            <w:vAlign w:val="center"/>
            <w:hideMark/>
          </w:tcPr>
          <w:p w14:paraId="2DFDE21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lastRenderedPageBreak/>
              <w:t>2.2</w:t>
            </w:r>
          </w:p>
        </w:tc>
        <w:tc>
          <w:tcPr>
            <w:tcW w:w="0" w:type="auto"/>
            <w:vMerge w:val="restart"/>
            <w:vAlign w:val="center"/>
            <w:hideMark/>
          </w:tcPr>
          <w:p w14:paraId="7FD78D01"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Забезпечення належної експлуатації багатоквартирних будинках</w:t>
            </w:r>
          </w:p>
        </w:tc>
        <w:tc>
          <w:tcPr>
            <w:tcW w:w="0" w:type="auto"/>
            <w:vMerge w:val="restart"/>
            <w:vAlign w:val="center"/>
            <w:hideMark/>
          </w:tcPr>
          <w:p w14:paraId="0B495AD9"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Виконання регламентних робіт у багатоквартирних будинках </w:t>
            </w:r>
            <w:proofErr w:type="spellStart"/>
            <w:r w:rsidRPr="008A6D4E">
              <w:rPr>
                <w:rFonts w:ascii="Century Gothic" w:hAnsi="Century Gothic"/>
                <w:color w:val="auto"/>
                <w:szCs w:val="16"/>
              </w:rPr>
              <w:t>щод</w:t>
            </w:r>
            <w:proofErr w:type="spellEnd"/>
            <w:r w:rsidRPr="008A6D4E">
              <w:rPr>
                <w:rFonts w:ascii="Century Gothic" w:hAnsi="Century Gothic"/>
                <w:color w:val="auto"/>
                <w:szCs w:val="16"/>
              </w:rPr>
              <w:t xml:space="preserve"> </w:t>
            </w:r>
            <w:proofErr w:type="spellStart"/>
            <w:r w:rsidRPr="008A6D4E">
              <w:rPr>
                <w:rFonts w:ascii="Century Gothic" w:hAnsi="Century Gothic"/>
                <w:color w:val="auto"/>
                <w:szCs w:val="16"/>
              </w:rPr>
              <w:t>ообслуговування</w:t>
            </w:r>
            <w:proofErr w:type="spellEnd"/>
            <w:r w:rsidRPr="008A6D4E">
              <w:rPr>
                <w:rFonts w:ascii="Century Gothic" w:hAnsi="Century Gothic"/>
                <w:color w:val="auto"/>
                <w:szCs w:val="16"/>
              </w:rPr>
              <w:t xml:space="preserve"> конструкцій будинків та інженерних систем</w:t>
            </w:r>
          </w:p>
        </w:tc>
        <w:tc>
          <w:tcPr>
            <w:tcW w:w="0" w:type="auto"/>
            <w:vAlign w:val="center"/>
            <w:hideMark/>
          </w:tcPr>
          <w:p w14:paraId="182EF77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2025</w:t>
            </w:r>
          </w:p>
        </w:tc>
        <w:tc>
          <w:tcPr>
            <w:tcW w:w="0" w:type="auto"/>
            <w:vAlign w:val="center"/>
            <w:hideMark/>
          </w:tcPr>
          <w:p w14:paraId="5CD9939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8,60</w:t>
            </w:r>
          </w:p>
        </w:tc>
        <w:tc>
          <w:tcPr>
            <w:tcW w:w="0" w:type="auto"/>
            <w:vMerge w:val="restart"/>
            <w:vAlign w:val="center"/>
            <w:hideMark/>
          </w:tcPr>
          <w:p w14:paraId="2200A4A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5 780,33</w:t>
            </w:r>
          </w:p>
        </w:tc>
        <w:tc>
          <w:tcPr>
            <w:tcW w:w="0" w:type="auto"/>
            <w:vMerge w:val="restart"/>
            <w:vAlign w:val="center"/>
            <w:hideMark/>
          </w:tcPr>
          <w:p w14:paraId="0DB9AAD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w:t>
            </w:r>
          </w:p>
        </w:tc>
        <w:tc>
          <w:tcPr>
            <w:tcW w:w="0" w:type="auto"/>
            <w:vAlign w:val="center"/>
            <w:hideMark/>
          </w:tcPr>
          <w:p w14:paraId="26DB732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1,49</w:t>
            </w:r>
          </w:p>
        </w:tc>
      </w:tr>
      <w:tr w:rsidR="00454170" w:rsidRPr="008A6D4E" w14:paraId="02C869E7" w14:textId="77777777" w:rsidTr="003932FC">
        <w:trPr>
          <w:trHeight w:val="20"/>
        </w:trPr>
        <w:tc>
          <w:tcPr>
            <w:tcW w:w="0" w:type="auto"/>
            <w:vMerge/>
            <w:vAlign w:val="center"/>
            <w:hideMark/>
          </w:tcPr>
          <w:p w14:paraId="74173524"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95EA95A" w14:textId="77777777" w:rsidR="00454170" w:rsidRPr="008A6D4E" w:rsidRDefault="00454170" w:rsidP="003932FC">
            <w:pPr>
              <w:rPr>
                <w:rFonts w:ascii="Century Gothic" w:hAnsi="Century Gothic"/>
                <w:color w:val="auto"/>
                <w:szCs w:val="16"/>
              </w:rPr>
            </w:pPr>
          </w:p>
        </w:tc>
        <w:tc>
          <w:tcPr>
            <w:tcW w:w="0" w:type="auto"/>
            <w:vMerge/>
            <w:vAlign w:val="center"/>
            <w:hideMark/>
          </w:tcPr>
          <w:p w14:paraId="7F93C486" w14:textId="77777777" w:rsidR="00454170" w:rsidRPr="008A6D4E" w:rsidRDefault="00454170" w:rsidP="003932FC">
            <w:pPr>
              <w:rPr>
                <w:rFonts w:ascii="Century Gothic" w:hAnsi="Century Gothic"/>
                <w:color w:val="auto"/>
                <w:szCs w:val="16"/>
              </w:rPr>
            </w:pPr>
          </w:p>
        </w:tc>
        <w:tc>
          <w:tcPr>
            <w:tcW w:w="0" w:type="auto"/>
            <w:vAlign w:val="center"/>
            <w:hideMark/>
          </w:tcPr>
          <w:p w14:paraId="62E738E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5B7F937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200,00</w:t>
            </w:r>
          </w:p>
        </w:tc>
        <w:tc>
          <w:tcPr>
            <w:tcW w:w="0" w:type="auto"/>
            <w:vMerge/>
            <w:vAlign w:val="center"/>
            <w:hideMark/>
          </w:tcPr>
          <w:p w14:paraId="48494559"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DF6509B"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D7F2C0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0,03</w:t>
            </w:r>
          </w:p>
        </w:tc>
      </w:tr>
      <w:tr w:rsidR="00454170" w:rsidRPr="008A6D4E" w14:paraId="4C016477" w14:textId="77777777" w:rsidTr="003932FC">
        <w:trPr>
          <w:trHeight w:val="20"/>
        </w:trPr>
        <w:tc>
          <w:tcPr>
            <w:tcW w:w="0" w:type="auto"/>
            <w:vMerge w:val="restart"/>
            <w:vAlign w:val="center"/>
            <w:hideMark/>
          </w:tcPr>
          <w:p w14:paraId="5D936B3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2.3.</w:t>
            </w:r>
          </w:p>
        </w:tc>
        <w:tc>
          <w:tcPr>
            <w:tcW w:w="0" w:type="auto"/>
            <w:vMerge w:val="restart"/>
            <w:vAlign w:val="center"/>
            <w:hideMark/>
          </w:tcPr>
          <w:p w14:paraId="7B8585A2" w14:textId="5D56D243"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Впровадження енергоефективних заходів в одноквартирних будинках</w:t>
            </w:r>
          </w:p>
        </w:tc>
        <w:tc>
          <w:tcPr>
            <w:tcW w:w="0" w:type="auto"/>
            <w:vMerge w:val="restart"/>
            <w:vAlign w:val="center"/>
            <w:hideMark/>
          </w:tcPr>
          <w:p w14:paraId="4C648878" w14:textId="66CD4029"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Заміна вікон та дверей, утеплення зовнішніх стін, горища та цоколя.</w:t>
            </w:r>
          </w:p>
        </w:tc>
        <w:tc>
          <w:tcPr>
            <w:tcW w:w="0" w:type="auto"/>
            <w:vAlign w:val="center"/>
            <w:hideMark/>
          </w:tcPr>
          <w:p w14:paraId="47D43DB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34511C7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580,00</w:t>
            </w:r>
          </w:p>
        </w:tc>
        <w:tc>
          <w:tcPr>
            <w:tcW w:w="0" w:type="auto"/>
            <w:vMerge w:val="restart"/>
            <w:vAlign w:val="center"/>
            <w:hideMark/>
          </w:tcPr>
          <w:p w14:paraId="26BE639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19 680,27</w:t>
            </w:r>
          </w:p>
        </w:tc>
        <w:tc>
          <w:tcPr>
            <w:tcW w:w="0" w:type="auto"/>
            <w:vMerge w:val="restart"/>
            <w:vAlign w:val="center"/>
            <w:hideMark/>
          </w:tcPr>
          <w:p w14:paraId="70FF679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w:t>
            </w:r>
          </w:p>
        </w:tc>
        <w:tc>
          <w:tcPr>
            <w:tcW w:w="0" w:type="auto"/>
            <w:vAlign w:val="center"/>
            <w:hideMark/>
          </w:tcPr>
          <w:p w14:paraId="11357CC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29,47</w:t>
            </w:r>
          </w:p>
        </w:tc>
      </w:tr>
      <w:tr w:rsidR="00454170" w:rsidRPr="008A6D4E" w14:paraId="4F2516A8" w14:textId="77777777" w:rsidTr="003932FC">
        <w:trPr>
          <w:trHeight w:val="20"/>
        </w:trPr>
        <w:tc>
          <w:tcPr>
            <w:tcW w:w="0" w:type="auto"/>
            <w:vMerge/>
            <w:vAlign w:val="center"/>
            <w:hideMark/>
          </w:tcPr>
          <w:p w14:paraId="6C781892"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56539618" w14:textId="77777777" w:rsidR="00454170" w:rsidRPr="008A6D4E" w:rsidRDefault="00454170" w:rsidP="003932FC">
            <w:pPr>
              <w:rPr>
                <w:rFonts w:ascii="Century Gothic" w:hAnsi="Century Gothic"/>
                <w:color w:val="auto"/>
                <w:szCs w:val="16"/>
              </w:rPr>
            </w:pPr>
          </w:p>
        </w:tc>
        <w:tc>
          <w:tcPr>
            <w:tcW w:w="0" w:type="auto"/>
            <w:vMerge/>
            <w:vAlign w:val="center"/>
            <w:hideMark/>
          </w:tcPr>
          <w:p w14:paraId="5FB1F6B3" w14:textId="77777777" w:rsidR="00454170" w:rsidRPr="008A6D4E" w:rsidRDefault="00454170" w:rsidP="003932FC">
            <w:pPr>
              <w:rPr>
                <w:rFonts w:ascii="Century Gothic" w:hAnsi="Century Gothic"/>
                <w:color w:val="auto"/>
                <w:szCs w:val="16"/>
              </w:rPr>
            </w:pPr>
          </w:p>
        </w:tc>
        <w:tc>
          <w:tcPr>
            <w:tcW w:w="0" w:type="auto"/>
            <w:vAlign w:val="center"/>
            <w:hideMark/>
          </w:tcPr>
          <w:p w14:paraId="4952250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2030</w:t>
            </w:r>
          </w:p>
        </w:tc>
        <w:tc>
          <w:tcPr>
            <w:tcW w:w="0" w:type="auto"/>
            <w:vAlign w:val="center"/>
            <w:hideMark/>
          </w:tcPr>
          <w:p w14:paraId="6F62EB2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13 488,37</w:t>
            </w:r>
          </w:p>
        </w:tc>
        <w:tc>
          <w:tcPr>
            <w:tcW w:w="0" w:type="auto"/>
            <w:vMerge/>
            <w:vAlign w:val="center"/>
            <w:hideMark/>
          </w:tcPr>
          <w:p w14:paraId="40E5570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94838DA"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2B9DB7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0,69</w:t>
            </w:r>
          </w:p>
        </w:tc>
      </w:tr>
      <w:tr w:rsidR="00454170" w:rsidRPr="008A6D4E" w14:paraId="6B169B4A" w14:textId="77777777" w:rsidTr="003932FC">
        <w:trPr>
          <w:trHeight w:val="20"/>
        </w:trPr>
        <w:tc>
          <w:tcPr>
            <w:tcW w:w="0" w:type="auto"/>
            <w:vMerge w:val="restart"/>
            <w:vAlign w:val="center"/>
            <w:hideMark/>
          </w:tcPr>
          <w:p w14:paraId="5CE30E3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2.4</w:t>
            </w:r>
          </w:p>
        </w:tc>
        <w:tc>
          <w:tcPr>
            <w:tcW w:w="0" w:type="auto"/>
            <w:vMerge w:val="restart"/>
            <w:vAlign w:val="center"/>
            <w:hideMark/>
          </w:tcPr>
          <w:p w14:paraId="0DA60085"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Комплексна </w:t>
            </w:r>
            <w:proofErr w:type="spellStart"/>
            <w:r w:rsidRPr="008A6D4E">
              <w:rPr>
                <w:rFonts w:ascii="Century Gothic" w:hAnsi="Century Gothic"/>
                <w:color w:val="auto"/>
                <w:szCs w:val="16"/>
              </w:rPr>
              <w:t>термомодернізація</w:t>
            </w:r>
            <w:proofErr w:type="spellEnd"/>
            <w:r w:rsidRPr="008A6D4E">
              <w:rPr>
                <w:rFonts w:ascii="Century Gothic" w:hAnsi="Century Gothic"/>
                <w:color w:val="auto"/>
                <w:szCs w:val="16"/>
              </w:rPr>
              <w:t xml:space="preserve"> пілотних багатоквартирних житлових будівель (ОСББ)</w:t>
            </w:r>
          </w:p>
        </w:tc>
        <w:tc>
          <w:tcPr>
            <w:tcW w:w="0" w:type="auto"/>
            <w:vMerge w:val="restart"/>
            <w:vAlign w:val="center"/>
            <w:hideMark/>
          </w:tcPr>
          <w:p w14:paraId="346EB74C"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Утеплення фасаду, даху, цоколю, заміна вікон в квартирах, заміна вхідних дверей, заміна вікон на сходових клітках, ремонт покрівель, заходи з санації інженерних мереж</w:t>
            </w:r>
          </w:p>
        </w:tc>
        <w:tc>
          <w:tcPr>
            <w:tcW w:w="0" w:type="auto"/>
            <w:vAlign w:val="center"/>
            <w:hideMark/>
          </w:tcPr>
          <w:p w14:paraId="167AB54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7C8A2AE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820,00</w:t>
            </w:r>
          </w:p>
        </w:tc>
        <w:tc>
          <w:tcPr>
            <w:tcW w:w="0" w:type="auto"/>
            <w:vMerge w:val="restart"/>
            <w:vAlign w:val="center"/>
            <w:hideMark/>
          </w:tcPr>
          <w:p w14:paraId="5B9BE6C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16 086,84</w:t>
            </w:r>
          </w:p>
        </w:tc>
        <w:tc>
          <w:tcPr>
            <w:tcW w:w="0" w:type="auto"/>
            <w:vMerge w:val="restart"/>
            <w:vAlign w:val="center"/>
            <w:hideMark/>
          </w:tcPr>
          <w:p w14:paraId="06F0856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w:t>
            </w:r>
          </w:p>
        </w:tc>
        <w:tc>
          <w:tcPr>
            <w:tcW w:w="0" w:type="auto"/>
            <w:vAlign w:val="center"/>
            <w:hideMark/>
          </w:tcPr>
          <w:p w14:paraId="543AB3F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50,97</w:t>
            </w:r>
          </w:p>
        </w:tc>
      </w:tr>
      <w:tr w:rsidR="00454170" w:rsidRPr="008A6D4E" w14:paraId="6ED4E423" w14:textId="77777777" w:rsidTr="003932FC">
        <w:trPr>
          <w:trHeight w:val="20"/>
        </w:trPr>
        <w:tc>
          <w:tcPr>
            <w:tcW w:w="0" w:type="auto"/>
            <w:vMerge/>
            <w:vAlign w:val="center"/>
            <w:hideMark/>
          </w:tcPr>
          <w:p w14:paraId="5D504531"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6B7B4470" w14:textId="77777777" w:rsidR="00454170" w:rsidRPr="008A6D4E" w:rsidRDefault="00454170" w:rsidP="003932FC">
            <w:pPr>
              <w:rPr>
                <w:rFonts w:ascii="Century Gothic" w:hAnsi="Century Gothic"/>
                <w:color w:val="auto"/>
                <w:szCs w:val="16"/>
              </w:rPr>
            </w:pPr>
          </w:p>
        </w:tc>
        <w:tc>
          <w:tcPr>
            <w:tcW w:w="0" w:type="auto"/>
            <w:vMerge/>
            <w:vAlign w:val="center"/>
            <w:hideMark/>
          </w:tcPr>
          <w:p w14:paraId="72FD5C25" w14:textId="77777777" w:rsidR="00454170" w:rsidRPr="008A6D4E" w:rsidRDefault="00454170" w:rsidP="003932FC">
            <w:pPr>
              <w:rPr>
                <w:rFonts w:ascii="Century Gothic" w:hAnsi="Century Gothic"/>
                <w:color w:val="auto"/>
                <w:szCs w:val="16"/>
              </w:rPr>
            </w:pPr>
          </w:p>
        </w:tc>
        <w:tc>
          <w:tcPr>
            <w:tcW w:w="0" w:type="auto"/>
            <w:vAlign w:val="center"/>
            <w:hideMark/>
          </w:tcPr>
          <w:p w14:paraId="7CC4E12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2029</w:t>
            </w:r>
          </w:p>
        </w:tc>
        <w:tc>
          <w:tcPr>
            <w:tcW w:w="0" w:type="auto"/>
            <w:vAlign w:val="center"/>
            <w:hideMark/>
          </w:tcPr>
          <w:p w14:paraId="27FEED7D"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19 069,77</w:t>
            </w:r>
          </w:p>
        </w:tc>
        <w:tc>
          <w:tcPr>
            <w:tcW w:w="0" w:type="auto"/>
            <w:vMerge/>
            <w:vAlign w:val="center"/>
            <w:hideMark/>
          </w:tcPr>
          <w:p w14:paraId="79E9972B"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15946C2"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8FC36F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1,19</w:t>
            </w:r>
          </w:p>
        </w:tc>
      </w:tr>
      <w:tr w:rsidR="00454170" w:rsidRPr="008A6D4E" w14:paraId="0B76A584" w14:textId="77777777" w:rsidTr="003932FC">
        <w:trPr>
          <w:trHeight w:val="20"/>
        </w:trPr>
        <w:tc>
          <w:tcPr>
            <w:tcW w:w="0" w:type="auto"/>
            <w:vMerge w:val="restart"/>
            <w:vAlign w:val="center"/>
            <w:hideMark/>
          </w:tcPr>
          <w:p w14:paraId="7841071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2.5</w:t>
            </w:r>
          </w:p>
        </w:tc>
        <w:tc>
          <w:tcPr>
            <w:tcW w:w="0" w:type="auto"/>
            <w:vMerge w:val="restart"/>
            <w:vAlign w:val="center"/>
            <w:hideMark/>
          </w:tcPr>
          <w:p w14:paraId="71B9678C"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ВДЕ в житлових будівлях</w:t>
            </w:r>
          </w:p>
        </w:tc>
        <w:tc>
          <w:tcPr>
            <w:tcW w:w="0" w:type="auto"/>
            <w:vMerge w:val="restart"/>
            <w:vAlign w:val="center"/>
            <w:hideMark/>
          </w:tcPr>
          <w:p w14:paraId="70C66B9B" w14:textId="6743B408"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Використання гібридних СЕС у </w:t>
            </w:r>
            <w:r w:rsidR="003932FC" w:rsidRPr="008A6D4E">
              <w:rPr>
                <w:rFonts w:ascii="Century Gothic" w:hAnsi="Century Gothic"/>
                <w:color w:val="auto"/>
                <w:szCs w:val="16"/>
              </w:rPr>
              <w:t>житлових</w:t>
            </w:r>
            <w:r w:rsidRPr="008A6D4E">
              <w:rPr>
                <w:rFonts w:ascii="Century Gothic" w:hAnsi="Century Gothic"/>
                <w:color w:val="auto"/>
                <w:szCs w:val="16"/>
              </w:rPr>
              <w:t xml:space="preserve"> будівлях багатоквартирних будинках</w:t>
            </w:r>
          </w:p>
        </w:tc>
        <w:tc>
          <w:tcPr>
            <w:tcW w:w="0" w:type="auto"/>
            <w:vAlign w:val="center"/>
            <w:hideMark/>
          </w:tcPr>
          <w:p w14:paraId="071AFBF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3141FB4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420,00</w:t>
            </w:r>
          </w:p>
        </w:tc>
        <w:tc>
          <w:tcPr>
            <w:tcW w:w="0" w:type="auto"/>
            <w:vMerge w:val="restart"/>
            <w:vAlign w:val="center"/>
            <w:hideMark/>
          </w:tcPr>
          <w:p w14:paraId="4B5232A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Merge w:val="restart"/>
            <w:vAlign w:val="center"/>
            <w:hideMark/>
          </w:tcPr>
          <w:p w14:paraId="2B6F0D2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8 339,00</w:t>
            </w:r>
          </w:p>
        </w:tc>
        <w:tc>
          <w:tcPr>
            <w:tcW w:w="0" w:type="auto"/>
            <w:vAlign w:val="center"/>
            <w:hideMark/>
          </w:tcPr>
          <w:p w14:paraId="5E58B07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50,37</w:t>
            </w:r>
          </w:p>
        </w:tc>
      </w:tr>
      <w:tr w:rsidR="00454170" w:rsidRPr="008A6D4E" w14:paraId="7765E729" w14:textId="77777777" w:rsidTr="003932FC">
        <w:trPr>
          <w:trHeight w:val="20"/>
        </w:trPr>
        <w:tc>
          <w:tcPr>
            <w:tcW w:w="0" w:type="auto"/>
            <w:vMerge/>
            <w:vAlign w:val="center"/>
            <w:hideMark/>
          </w:tcPr>
          <w:p w14:paraId="61B87C16"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D7D4E9A" w14:textId="77777777" w:rsidR="00454170" w:rsidRPr="008A6D4E" w:rsidRDefault="00454170" w:rsidP="003932FC">
            <w:pPr>
              <w:rPr>
                <w:rFonts w:ascii="Century Gothic" w:hAnsi="Century Gothic"/>
                <w:color w:val="auto"/>
                <w:szCs w:val="16"/>
              </w:rPr>
            </w:pPr>
          </w:p>
        </w:tc>
        <w:tc>
          <w:tcPr>
            <w:tcW w:w="0" w:type="auto"/>
            <w:vMerge/>
            <w:vAlign w:val="center"/>
            <w:hideMark/>
          </w:tcPr>
          <w:p w14:paraId="4B3D5864" w14:textId="77777777" w:rsidR="00454170" w:rsidRPr="008A6D4E" w:rsidRDefault="00454170" w:rsidP="003932FC">
            <w:pPr>
              <w:rPr>
                <w:rFonts w:ascii="Century Gothic" w:hAnsi="Century Gothic"/>
                <w:color w:val="auto"/>
                <w:szCs w:val="16"/>
              </w:rPr>
            </w:pPr>
          </w:p>
        </w:tc>
        <w:tc>
          <w:tcPr>
            <w:tcW w:w="0" w:type="auto"/>
            <w:vAlign w:val="center"/>
            <w:hideMark/>
          </w:tcPr>
          <w:p w14:paraId="0B74C44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199AAA5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9 767,44</w:t>
            </w:r>
          </w:p>
        </w:tc>
        <w:tc>
          <w:tcPr>
            <w:tcW w:w="0" w:type="auto"/>
            <w:vMerge/>
            <w:vAlign w:val="center"/>
            <w:hideMark/>
          </w:tcPr>
          <w:p w14:paraId="5D869211"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0E9E7FAE"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7194E01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1,17</w:t>
            </w:r>
          </w:p>
        </w:tc>
      </w:tr>
      <w:tr w:rsidR="00454170" w:rsidRPr="008A6D4E" w14:paraId="2D6C95A6" w14:textId="77777777" w:rsidTr="003932FC">
        <w:trPr>
          <w:trHeight w:val="20"/>
        </w:trPr>
        <w:tc>
          <w:tcPr>
            <w:tcW w:w="0" w:type="auto"/>
            <w:vMerge w:val="restart"/>
            <w:vAlign w:val="center"/>
            <w:hideMark/>
          </w:tcPr>
          <w:p w14:paraId="1B62063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2.6</w:t>
            </w:r>
          </w:p>
        </w:tc>
        <w:tc>
          <w:tcPr>
            <w:tcW w:w="0" w:type="auto"/>
            <w:vMerge w:val="restart"/>
            <w:vAlign w:val="center"/>
            <w:hideMark/>
          </w:tcPr>
          <w:p w14:paraId="1A94F1E7"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ВДЕ в житлових будівлях</w:t>
            </w:r>
          </w:p>
        </w:tc>
        <w:tc>
          <w:tcPr>
            <w:tcW w:w="0" w:type="auto"/>
            <w:vMerge w:val="restart"/>
            <w:vAlign w:val="center"/>
            <w:hideMark/>
          </w:tcPr>
          <w:p w14:paraId="5F10EBCE" w14:textId="324DB50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Використання гібридних СЕС у </w:t>
            </w:r>
            <w:r w:rsidR="003932FC" w:rsidRPr="008A6D4E">
              <w:rPr>
                <w:rFonts w:ascii="Century Gothic" w:hAnsi="Century Gothic"/>
                <w:color w:val="auto"/>
                <w:szCs w:val="16"/>
              </w:rPr>
              <w:t>житлових</w:t>
            </w:r>
            <w:r w:rsidRPr="008A6D4E">
              <w:rPr>
                <w:rFonts w:ascii="Century Gothic" w:hAnsi="Century Gothic"/>
                <w:color w:val="auto"/>
                <w:szCs w:val="16"/>
              </w:rPr>
              <w:t xml:space="preserve"> будівлях одноквартирних будинках</w:t>
            </w:r>
          </w:p>
        </w:tc>
        <w:tc>
          <w:tcPr>
            <w:tcW w:w="0" w:type="auto"/>
            <w:vAlign w:val="center"/>
            <w:hideMark/>
          </w:tcPr>
          <w:p w14:paraId="2733233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2025</w:t>
            </w:r>
          </w:p>
        </w:tc>
        <w:tc>
          <w:tcPr>
            <w:tcW w:w="0" w:type="auto"/>
            <w:vAlign w:val="center"/>
            <w:hideMark/>
          </w:tcPr>
          <w:p w14:paraId="6FDAC59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28,30</w:t>
            </w:r>
          </w:p>
        </w:tc>
        <w:tc>
          <w:tcPr>
            <w:tcW w:w="0" w:type="auto"/>
            <w:vMerge w:val="restart"/>
            <w:vAlign w:val="center"/>
            <w:hideMark/>
          </w:tcPr>
          <w:p w14:paraId="36DB8FD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Merge w:val="restart"/>
            <w:vAlign w:val="center"/>
            <w:hideMark/>
          </w:tcPr>
          <w:p w14:paraId="202B194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578,00</w:t>
            </w:r>
          </w:p>
        </w:tc>
        <w:tc>
          <w:tcPr>
            <w:tcW w:w="0" w:type="auto"/>
            <w:vAlign w:val="center"/>
            <w:hideMark/>
          </w:tcPr>
          <w:p w14:paraId="3075ACA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48,96</w:t>
            </w:r>
          </w:p>
        </w:tc>
      </w:tr>
      <w:tr w:rsidR="00454170" w:rsidRPr="008A6D4E" w14:paraId="770E58AA" w14:textId="77777777" w:rsidTr="003932FC">
        <w:trPr>
          <w:trHeight w:val="20"/>
        </w:trPr>
        <w:tc>
          <w:tcPr>
            <w:tcW w:w="0" w:type="auto"/>
            <w:vMerge/>
            <w:vAlign w:val="center"/>
            <w:hideMark/>
          </w:tcPr>
          <w:p w14:paraId="39B5D021"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0EFE5F21" w14:textId="77777777" w:rsidR="00454170" w:rsidRPr="008A6D4E" w:rsidRDefault="00454170" w:rsidP="003932FC">
            <w:pPr>
              <w:rPr>
                <w:rFonts w:ascii="Century Gothic" w:hAnsi="Century Gothic"/>
                <w:color w:val="auto"/>
                <w:szCs w:val="16"/>
              </w:rPr>
            </w:pPr>
          </w:p>
        </w:tc>
        <w:tc>
          <w:tcPr>
            <w:tcW w:w="0" w:type="auto"/>
            <w:vMerge/>
            <w:vAlign w:val="center"/>
            <w:hideMark/>
          </w:tcPr>
          <w:p w14:paraId="4F941FFF" w14:textId="77777777" w:rsidR="00454170" w:rsidRPr="008A6D4E" w:rsidRDefault="00454170" w:rsidP="003932FC">
            <w:pPr>
              <w:rPr>
                <w:rFonts w:ascii="Century Gothic" w:hAnsi="Century Gothic"/>
                <w:color w:val="auto"/>
                <w:szCs w:val="16"/>
              </w:rPr>
            </w:pPr>
          </w:p>
        </w:tc>
        <w:tc>
          <w:tcPr>
            <w:tcW w:w="0" w:type="auto"/>
            <w:vAlign w:val="center"/>
            <w:hideMark/>
          </w:tcPr>
          <w:p w14:paraId="009C5D8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09BC6FA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658,14</w:t>
            </w:r>
          </w:p>
        </w:tc>
        <w:tc>
          <w:tcPr>
            <w:tcW w:w="0" w:type="auto"/>
            <w:vMerge/>
            <w:vAlign w:val="center"/>
            <w:hideMark/>
          </w:tcPr>
          <w:p w14:paraId="1D149704"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9F233A8"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1BB482E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1,14</w:t>
            </w:r>
          </w:p>
        </w:tc>
      </w:tr>
      <w:tr w:rsidR="00454170" w:rsidRPr="008A6D4E" w14:paraId="6AF40C37" w14:textId="77777777" w:rsidTr="003932FC">
        <w:trPr>
          <w:trHeight w:val="20"/>
        </w:trPr>
        <w:tc>
          <w:tcPr>
            <w:tcW w:w="0" w:type="auto"/>
            <w:vMerge w:val="restart"/>
            <w:vAlign w:val="center"/>
            <w:hideMark/>
          </w:tcPr>
          <w:p w14:paraId="7C6C6AE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2.7</w:t>
            </w:r>
          </w:p>
        </w:tc>
        <w:tc>
          <w:tcPr>
            <w:tcW w:w="0" w:type="auto"/>
            <w:vMerge w:val="restart"/>
            <w:vAlign w:val="center"/>
            <w:hideMark/>
          </w:tcPr>
          <w:p w14:paraId="664E8845"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ВДЕ в житлових будівлях</w:t>
            </w:r>
          </w:p>
        </w:tc>
        <w:tc>
          <w:tcPr>
            <w:tcW w:w="0" w:type="auto"/>
            <w:vMerge w:val="restart"/>
            <w:vAlign w:val="center"/>
            <w:hideMark/>
          </w:tcPr>
          <w:p w14:paraId="6DCEA33E"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Заміщення використання газових опалювальних приладів на твердопаливні</w:t>
            </w:r>
          </w:p>
        </w:tc>
        <w:tc>
          <w:tcPr>
            <w:tcW w:w="0" w:type="auto"/>
            <w:vAlign w:val="center"/>
            <w:hideMark/>
          </w:tcPr>
          <w:p w14:paraId="2B597C1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22FAF7F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1 092,00</w:t>
            </w:r>
          </w:p>
        </w:tc>
        <w:tc>
          <w:tcPr>
            <w:tcW w:w="0" w:type="auto"/>
            <w:vMerge w:val="restart"/>
            <w:vAlign w:val="center"/>
            <w:hideMark/>
          </w:tcPr>
          <w:p w14:paraId="1106B41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Merge w:val="restart"/>
            <w:vAlign w:val="center"/>
            <w:hideMark/>
          </w:tcPr>
          <w:p w14:paraId="4938950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59 141,00</w:t>
            </w:r>
          </w:p>
        </w:tc>
        <w:tc>
          <w:tcPr>
            <w:tcW w:w="0" w:type="auto"/>
            <w:vAlign w:val="center"/>
            <w:hideMark/>
          </w:tcPr>
          <w:p w14:paraId="1AB9F4E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18,46</w:t>
            </w:r>
          </w:p>
        </w:tc>
      </w:tr>
      <w:tr w:rsidR="00454170" w:rsidRPr="008A6D4E" w14:paraId="1BBC911B" w14:textId="77777777" w:rsidTr="003932FC">
        <w:trPr>
          <w:trHeight w:val="20"/>
        </w:trPr>
        <w:tc>
          <w:tcPr>
            <w:tcW w:w="0" w:type="auto"/>
            <w:vMerge/>
            <w:vAlign w:val="center"/>
            <w:hideMark/>
          </w:tcPr>
          <w:p w14:paraId="2F8587D4"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0B88E9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342B74E"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17F08A0"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217A9B1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25 395,35</w:t>
            </w:r>
          </w:p>
        </w:tc>
        <w:tc>
          <w:tcPr>
            <w:tcW w:w="0" w:type="auto"/>
            <w:vMerge/>
            <w:vAlign w:val="center"/>
            <w:hideMark/>
          </w:tcPr>
          <w:p w14:paraId="779BDD2C"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180E6CF"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3923568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0,43</w:t>
            </w:r>
          </w:p>
        </w:tc>
      </w:tr>
      <w:tr w:rsidR="00454170" w:rsidRPr="008A6D4E" w14:paraId="4882E3EF" w14:textId="77777777" w:rsidTr="003932FC">
        <w:trPr>
          <w:trHeight w:val="20"/>
        </w:trPr>
        <w:tc>
          <w:tcPr>
            <w:tcW w:w="0" w:type="auto"/>
            <w:vAlign w:val="center"/>
            <w:hideMark/>
          </w:tcPr>
          <w:p w14:paraId="2C177487" w14:textId="73B8433C" w:rsidR="00454170" w:rsidRPr="008A6D4E" w:rsidRDefault="00454170" w:rsidP="003932FC">
            <w:pPr>
              <w:jc w:val="center"/>
              <w:rPr>
                <w:rFonts w:ascii="Century Gothic" w:hAnsi="Century Gothic"/>
                <w:color w:val="auto"/>
                <w:szCs w:val="16"/>
              </w:rPr>
            </w:pPr>
          </w:p>
        </w:tc>
        <w:tc>
          <w:tcPr>
            <w:tcW w:w="0" w:type="auto"/>
            <w:gridSpan w:val="2"/>
            <w:noWrap/>
            <w:vAlign w:val="center"/>
            <w:hideMark/>
          </w:tcPr>
          <w:p w14:paraId="1ADE2FF8" w14:textId="7EF84CAE"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3. Об’єкти теплопостачання</w:t>
            </w:r>
          </w:p>
        </w:tc>
        <w:tc>
          <w:tcPr>
            <w:tcW w:w="0" w:type="auto"/>
            <w:vAlign w:val="center"/>
            <w:hideMark/>
          </w:tcPr>
          <w:p w14:paraId="58E2F729" w14:textId="16A2A108" w:rsidR="00454170" w:rsidRPr="008A6D4E" w:rsidRDefault="00454170" w:rsidP="003932FC">
            <w:pPr>
              <w:jc w:val="center"/>
              <w:rPr>
                <w:rFonts w:ascii="Century Gothic" w:hAnsi="Century Gothic"/>
                <w:b/>
                <w:bCs/>
                <w:color w:val="auto"/>
                <w:szCs w:val="16"/>
              </w:rPr>
            </w:pPr>
          </w:p>
        </w:tc>
        <w:tc>
          <w:tcPr>
            <w:tcW w:w="0" w:type="auto"/>
            <w:noWrap/>
            <w:vAlign w:val="center"/>
            <w:hideMark/>
          </w:tcPr>
          <w:p w14:paraId="1630D755"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247,61</w:t>
            </w:r>
          </w:p>
        </w:tc>
        <w:tc>
          <w:tcPr>
            <w:tcW w:w="0" w:type="auto"/>
            <w:noWrap/>
            <w:vAlign w:val="center"/>
            <w:hideMark/>
          </w:tcPr>
          <w:p w14:paraId="6AC19FE2"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8 155,04</w:t>
            </w:r>
          </w:p>
        </w:tc>
        <w:tc>
          <w:tcPr>
            <w:tcW w:w="0" w:type="auto"/>
            <w:noWrap/>
            <w:vAlign w:val="center"/>
            <w:hideMark/>
          </w:tcPr>
          <w:p w14:paraId="211F904C"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8 364,58</w:t>
            </w:r>
          </w:p>
        </w:tc>
        <w:tc>
          <w:tcPr>
            <w:tcW w:w="0" w:type="auto"/>
            <w:noWrap/>
            <w:vAlign w:val="center"/>
            <w:hideMark/>
          </w:tcPr>
          <w:p w14:paraId="52EF7C5D"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47,90</w:t>
            </w:r>
          </w:p>
        </w:tc>
      </w:tr>
      <w:tr w:rsidR="00454170" w:rsidRPr="008A6D4E" w14:paraId="0AE9C209" w14:textId="77777777" w:rsidTr="003932FC">
        <w:trPr>
          <w:trHeight w:val="20"/>
        </w:trPr>
        <w:tc>
          <w:tcPr>
            <w:tcW w:w="0" w:type="auto"/>
            <w:vMerge w:val="restart"/>
            <w:vAlign w:val="center"/>
            <w:hideMark/>
          </w:tcPr>
          <w:p w14:paraId="606F3418" w14:textId="78086015"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3.1.</w:t>
            </w:r>
          </w:p>
        </w:tc>
        <w:tc>
          <w:tcPr>
            <w:tcW w:w="0" w:type="auto"/>
            <w:vMerge w:val="restart"/>
            <w:vAlign w:val="center"/>
            <w:hideMark/>
          </w:tcPr>
          <w:p w14:paraId="252E689E" w14:textId="745AFDF6"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ВДЕ на об’єктах теплопостачання</w:t>
            </w:r>
          </w:p>
        </w:tc>
        <w:tc>
          <w:tcPr>
            <w:tcW w:w="0" w:type="auto"/>
            <w:vMerge w:val="restart"/>
            <w:vAlign w:val="center"/>
            <w:hideMark/>
          </w:tcPr>
          <w:p w14:paraId="00703E75" w14:textId="61CDBBC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Реконструкція окремих </w:t>
            </w:r>
            <w:proofErr w:type="spellStart"/>
            <w:r w:rsidRPr="008A6D4E">
              <w:rPr>
                <w:rFonts w:ascii="Century Gothic" w:hAnsi="Century Gothic"/>
                <w:color w:val="auto"/>
                <w:szCs w:val="16"/>
              </w:rPr>
              <w:t>котелень</w:t>
            </w:r>
            <w:proofErr w:type="spellEnd"/>
            <w:r w:rsidRPr="008A6D4E">
              <w:rPr>
                <w:rFonts w:ascii="Century Gothic" w:hAnsi="Century Gothic"/>
                <w:color w:val="auto"/>
                <w:szCs w:val="16"/>
              </w:rPr>
              <w:t xml:space="preserve"> з переводом на використання біопалива, теплових насосів</w:t>
            </w:r>
          </w:p>
        </w:tc>
        <w:tc>
          <w:tcPr>
            <w:tcW w:w="0" w:type="auto"/>
            <w:vAlign w:val="center"/>
            <w:hideMark/>
          </w:tcPr>
          <w:p w14:paraId="6D18C5CC"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2027</w:t>
            </w:r>
          </w:p>
        </w:tc>
        <w:tc>
          <w:tcPr>
            <w:tcW w:w="0" w:type="auto"/>
            <w:noWrap/>
            <w:vAlign w:val="center"/>
            <w:hideMark/>
          </w:tcPr>
          <w:p w14:paraId="6A69254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108,33</w:t>
            </w:r>
          </w:p>
        </w:tc>
        <w:tc>
          <w:tcPr>
            <w:tcW w:w="0" w:type="auto"/>
            <w:vMerge w:val="restart"/>
            <w:noWrap/>
            <w:vAlign w:val="center"/>
            <w:hideMark/>
          </w:tcPr>
          <w:p w14:paraId="5EC74DFC"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0,00</w:t>
            </w:r>
          </w:p>
        </w:tc>
        <w:tc>
          <w:tcPr>
            <w:tcW w:w="0" w:type="auto"/>
            <w:vMerge w:val="restart"/>
            <w:noWrap/>
            <w:vAlign w:val="center"/>
            <w:hideMark/>
          </w:tcPr>
          <w:p w14:paraId="1F07A3CD"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8 364,58</w:t>
            </w:r>
          </w:p>
        </w:tc>
        <w:tc>
          <w:tcPr>
            <w:tcW w:w="0" w:type="auto"/>
            <w:noWrap/>
            <w:vAlign w:val="center"/>
            <w:hideMark/>
          </w:tcPr>
          <w:p w14:paraId="0323AE7E"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12,95</w:t>
            </w:r>
          </w:p>
        </w:tc>
      </w:tr>
      <w:tr w:rsidR="00454170" w:rsidRPr="008A6D4E" w14:paraId="205BF62C" w14:textId="77777777" w:rsidTr="003932FC">
        <w:trPr>
          <w:trHeight w:val="20"/>
        </w:trPr>
        <w:tc>
          <w:tcPr>
            <w:tcW w:w="0" w:type="auto"/>
            <w:vMerge/>
            <w:vAlign w:val="center"/>
            <w:hideMark/>
          </w:tcPr>
          <w:p w14:paraId="44C597D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6B5E9890" w14:textId="77777777" w:rsidR="00454170" w:rsidRPr="008A6D4E" w:rsidRDefault="00454170" w:rsidP="003932FC">
            <w:pPr>
              <w:rPr>
                <w:rFonts w:ascii="Century Gothic" w:hAnsi="Century Gothic"/>
                <w:color w:val="auto"/>
                <w:szCs w:val="16"/>
              </w:rPr>
            </w:pPr>
          </w:p>
        </w:tc>
        <w:tc>
          <w:tcPr>
            <w:tcW w:w="0" w:type="auto"/>
            <w:vMerge/>
            <w:vAlign w:val="center"/>
            <w:hideMark/>
          </w:tcPr>
          <w:p w14:paraId="270FC732" w14:textId="77777777" w:rsidR="00454170" w:rsidRPr="008A6D4E" w:rsidRDefault="00454170" w:rsidP="003932FC">
            <w:pPr>
              <w:rPr>
                <w:rFonts w:ascii="Century Gothic" w:hAnsi="Century Gothic"/>
                <w:color w:val="auto"/>
                <w:szCs w:val="16"/>
              </w:rPr>
            </w:pPr>
          </w:p>
        </w:tc>
        <w:tc>
          <w:tcPr>
            <w:tcW w:w="0" w:type="auto"/>
            <w:vAlign w:val="center"/>
            <w:hideMark/>
          </w:tcPr>
          <w:p w14:paraId="23599ECF"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2029</w:t>
            </w:r>
          </w:p>
        </w:tc>
        <w:tc>
          <w:tcPr>
            <w:tcW w:w="0" w:type="auto"/>
            <w:noWrap/>
            <w:vAlign w:val="center"/>
            <w:hideMark/>
          </w:tcPr>
          <w:p w14:paraId="402E364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2 519,23</w:t>
            </w:r>
          </w:p>
        </w:tc>
        <w:tc>
          <w:tcPr>
            <w:tcW w:w="0" w:type="auto"/>
            <w:vMerge/>
            <w:vAlign w:val="center"/>
            <w:hideMark/>
          </w:tcPr>
          <w:p w14:paraId="47E51BC8" w14:textId="77777777" w:rsidR="00454170" w:rsidRPr="008A6D4E" w:rsidRDefault="00454170" w:rsidP="003932FC">
            <w:pPr>
              <w:jc w:val="center"/>
              <w:rPr>
                <w:rFonts w:ascii="Century Gothic" w:hAnsi="Century Gothic"/>
                <w:b/>
                <w:bCs/>
                <w:color w:val="auto"/>
                <w:szCs w:val="16"/>
              </w:rPr>
            </w:pPr>
          </w:p>
        </w:tc>
        <w:tc>
          <w:tcPr>
            <w:tcW w:w="0" w:type="auto"/>
            <w:vMerge/>
            <w:vAlign w:val="center"/>
            <w:hideMark/>
          </w:tcPr>
          <w:p w14:paraId="3B67A744" w14:textId="77777777" w:rsidR="00454170" w:rsidRPr="008A6D4E" w:rsidRDefault="00454170" w:rsidP="003932FC">
            <w:pPr>
              <w:jc w:val="center"/>
              <w:rPr>
                <w:rFonts w:ascii="Century Gothic" w:hAnsi="Century Gothic"/>
                <w:b/>
                <w:bCs/>
                <w:color w:val="auto"/>
                <w:szCs w:val="16"/>
              </w:rPr>
            </w:pPr>
          </w:p>
        </w:tc>
        <w:tc>
          <w:tcPr>
            <w:tcW w:w="0" w:type="auto"/>
            <w:noWrap/>
            <w:vAlign w:val="center"/>
            <w:hideMark/>
          </w:tcPr>
          <w:p w14:paraId="1288ACDB"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0,30</w:t>
            </w:r>
          </w:p>
        </w:tc>
      </w:tr>
      <w:tr w:rsidR="003932FC" w:rsidRPr="008A6D4E" w14:paraId="71EE9969" w14:textId="77777777" w:rsidTr="003932FC">
        <w:trPr>
          <w:trHeight w:val="20"/>
        </w:trPr>
        <w:tc>
          <w:tcPr>
            <w:tcW w:w="0" w:type="auto"/>
            <w:vMerge w:val="restart"/>
            <w:vAlign w:val="center"/>
            <w:hideMark/>
          </w:tcPr>
          <w:p w14:paraId="02FFBAB3" w14:textId="77777777" w:rsidR="003932FC" w:rsidRPr="008A6D4E" w:rsidRDefault="003932FC" w:rsidP="003932FC">
            <w:pPr>
              <w:jc w:val="center"/>
              <w:rPr>
                <w:rFonts w:ascii="Century Gothic" w:hAnsi="Century Gothic"/>
                <w:color w:val="auto"/>
                <w:szCs w:val="16"/>
              </w:rPr>
            </w:pPr>
            <w:r w:rsidRPr="008A6D4E">
              <w:rPr>
                <w:rFonts w:ascii="Century Gothic" w:hAnsi="Century Gothic"/>
                <w:color w:val="auto"/>
                <w:szCs w:val="16"/>
              </w:rPr>
              <w:t>3.2.</w:t>
            </w:r>
          </w:p>
        </w:tc>
        <w:tc>
          <w:tcPr>
            <w:tcW w:w="0" w:type="auto"/>
            <w:vMerge w:val="restart"/>
            <w:vAlign w:val="center"/>
            <w:hideMark/>
          </w:tcPr>
          <w:p w14:paraId="27AA07CC" w14:textId="77777777" w:rsidR="003932FC" w:rsidRPr="008A6D4E" w:rsidRDefault="003932FC" w:rsidP="003932FC">
            <w:pPr>
              <w:rPr>
                <w:rFonts w:ascii="Century Gothic" w:hAnsi="Century Gothic"/>
                <w:color w:val="auto"/>
                <w:szCs w:val="16"/>
              </w:rPr>
            </w:pPr>
            <w:r w:rsidRPr="008A6D4E">
              <w:rPr>
                <w:rFonts w:ascii="Century Gothic" w:hAnsi="Century Gothic"/>
                <w:color w:val="auto"/>
                <w:szCs w:val="16"/>
              </w:rPr>
              <w:t>Зменшення втрат в мережах</w:t>
            </w:r>
          </w:p>
        </w:tc>
        <w:tc>
          <w:tcPr>
            <w:tcW w:w="0" w:type="auto"/>
            <w:vMerge w:val="restart"/>
            <w:vAlign w:val="center"/>
            <w:hideMark/>
          </w:tcPr>
          <w:p w14:paraId="40F9DB61" w14:textId="2CA9B369" w:rsidR="003932FC" w:rsidRPr="008A6D4E" w:rsidRDefault="003932FC" w:rsidP="003932FC">
            <w:pPr>
              <w:rPr>
                <w:rFonts w:ascii="Century Gothic" w:hAnsi="Century Gothic"/>
                <w:color w:val="auto"/>
                <w:szCs w:val="16"/>
              </w:rPr>
            </w:pPr>
            <w:r w:rsidRPr="008A6D4E">
              <w:rPr>
                <w:rFonts w:ascii="Century Gothic" w:hAnsi="Century Gothic"/>
                <w:color w:val="auto"/>
                <w:szCs w:val="16"/>
              </w:rPr>
              <w:t>Реконструкція теплових мереж з метою зменшення втрат</w:t>
            </w:r>
          </w:p>
        </w:tc>
        <w:tc>
          <w:tcPr>
            <w:tcW w:w="0" w:type="auto"/>
            <w:vAlign w:val="center"/>
            <w:hideMark/>
          </w:tcPr>
          <w:p w14:paraId="4C61E08B" w14:textId="77777777" w:rsidR="003932FC" w:rsidRPr="008A6D4E" w:rsidRDefault="003932FC" w:rsidP="003932FC">
            <w:pPr>
              <w:jc w:val="center"/>
              <w:rPr>
                <w:rFonts w:ascii="Century Gothic" w:hAnsi="Century Gothic"/>
                <w:b/>
                <w:bCs/>
                <w:color w:val="auto"/>
                <w:szCs w:val="16"/>
              </w:rPr>
            </w:pPr>
            <w:r w:rsidRPr="008A6D4E">
              <w:rPr>
                <w:rFonts w:ascii="Century Gothic" w:hAnsi="Century Gothic"/>
                <w:b/>
                <w:bCs/>
                <w:color w:val="auto"/>
                <w:szCs w:val="16"/>
              </w:rPr>
              <w:t>2026</w:t>
            </w:r>
          </w:p>
        </w:tc>
        <w:tc>
          <w:tcPr>
            <w:tcW w:w="0" w:type="auto"/>
            <w:noWrap/>
            <w:vAlign w:val="center"/>
            <w:hideMark/>
          </w:tcPr>
          <w:p w14:paraId="61F01933" w14:textId="77777777" w:rsidR="003932FC" w:rsidRPr="008A6D4E" w:rsidRDefault="003932FC" w:rsidP="003932FC">
            <w:pPr>
              <w:jc w:val="center"/>
              <w:rPr>
                <w:rFonts w:ascii="Century Gothic" w:hAnsi="Century Gothic"/>
                <w:color w:val="auto"/>
                <w:szCs w:val="16"/>
              </w:rPr>
            </w:pPr>
            <w:r w:rsidRPr="008A6D4E">
              <w:rPr>
                <w:rFonts w:ascii="Century Gothic" w:hAnsi="Century Gothic"/>
                <w:color w:val="auto"/>
                <w:szCs w:val="16"/>
              </w:rPr>
              <w:t>127,08</w:t>
            </w:r>
          </w:p>
        </w:tc>
        <w:tc>
          <w:tcPr>
            <w:tcW w:w="0" w:type="auto"/>
            <w:vMerge w:val="restart"/>
            <w:noWrap/>
            <w:vAlign w:val="center"/>
            <w:hideMark/>
          </w:tcPr>
          <w:p w14:paraId="53039829" w14:textId="77777777" w:rsidR="003932FC" w:rsidRPr="008A6D4E" w:rsidRDefault="003932FC" w:rsidP="003932FC">
            <w:pPr>
              <w:jc w:val="center"/>
              <w:rPr>
                <w:rFonts w:ascii="Century Gothic" w:hAnsi="Century Gothic"/>
                <w:b/>
                <w:bCs/>
                <w:color w:val="auto"/>
                <w:szCs w:val="16"/>
              </w:rPr>
            </w:pPr>
            <w:r w:rsidRPr="008A6D4E">
              <w:rPr>
                <w:rFonts w:ascii="Century Gothic" w:hAnsi="Century Gothic"/>
                <w:b/>
                <w:bCs/>
                <w:color w:val="auto"/>
                <w:szCs w:val="16"/>
              </w:rPr>
              <w:t>7 475,24</w:t>
            </w:r>
          </w:p>
        </w:tc>
        <w:tc>
          <w:tcPr>
            <w:tcW w:w="0" w:type="auto"/>
            <w:noWrap/>
            <w:vAlign w:val="center"/>
            <w:hideMark/>
          </w:tcPr>
          <w:p w14:paraId="4BF1468B" w14:textId="05548F20" w:rsidR="003932FC" w:rsidRPr="008A6D4E" w:rsidRDefault="003932FC" w:rsidP="003932FC">
            <w:pPr>
              <w:jc w:val="center"/>
              <w:rPr>
                <w:rFonts w:ascii="Century Gothic" w:hAnsi="Century Gothic"/>
                <w:b/>
                <w:bCs/>
                <w:color w:val="auto"/>
                <w:szCs w:val="16"/>
              </w:rPr>
            </w:pPr>
          </w:p>
        </w:tc>
        <w:tc>
          <w:tcPr>
            <w:tcW w:w="0" w:type="auto"/>
            <w:noWrap/>
            <w:vAlign w:val="center"/>
            <w:hideMark/>
          </w:tcPr>
          <w:p w14:paraId="022C20AF" w14:textId="77777777" w:rsidR="003932FC" w:rsidRPr="008A6D4E" w:rsidRDefault="003932FC" w:rsidP="003932FC">
            <w:pPr>
              <w:jc w:val="center"/>
              <w:rPr>
                <w:rFonts w:ascii="Century Gothic" w:hAnsi="Century Gothic"/>
                <w:b/>
                <w:bCs/>
                <w:color w:val="auto"/>
                <w:szCs w:val="16"/>
              </w:rPr>
            </w:pPr>
            <w:r w:rsidRPr="008A6D4E">
              <w:rPr>
                <w:rFonts w:ascii="Century Gothic" w:hAnsi="Century Gothic"/>
                <w:b/>
                <w:bCs/>
                <w:color w:val="auto"/>
                <w:szCs w:val="16"/>
              </w:rPr>
              <w:t>17,00</w:t>
            </w:r>
          </w:p>
        </w:tc>
      </w:tr>
      <w:tr w:rsidR="003932FC" w:rsidRPr="008A6D4E" w14:paraId="1730E9AA" w14:textId="77777777" w:rsidTr="003932FC">
        <w:trPr>
          <w:trHeight w:val="20"/>
        </w:trPr>
        <w:tc>
          <w:tcPr>
            <w:tcW w:w="0" w:type="auto"/>
            <w:vMerge/>
            <w:vAlign w:val="center"/>
            <w:hideMark/>
          </w:tcPr>
          <w:p w14:paraId="6980480E" w14:textId="18037926" w:rsidR="003932FC" w:rsidRPr="008A6D4E" w:rsidRDefault="003932FC" w:rsidP="003932FC">
            <w:pPr>
              <w:jc w:val="center"/>
              <w:rPr>
                <w:rFonts w:ascii="Century Gothic" w:hAnsi="Century Gothic"/>
                <w:color w:val="auto"/>
                <w:szCs w:val="16"/>
              </w:rPr>
            </w:pPr>
          </w:p>
        </w:tc>
        <w:tc>
          <w:tcPr>
            <w:tcW w:w="0" w:type="auto"/>
            <w:vMerge/>
            <w:vAlign w:val="center"/>
            <w:hideMark/>
          </w:tcPr>
          <w:p w14:paraId="79593C0A" w14:textId="584B54F6" w:rsidR="003932FC" w:rsidRPr="008A6D4E" w:rsidRDefault="003932FC" w:rsidP="003932FC">
            <w:pPr>
              <w:rPr>
                <w:rFonts w:ascii="Century Gothic" w:hAnsi="Century Gothic"/>
                <w:color w:val="auto"/>
                <w:szCs w:val="16"/>
              </w:rPr>
            </w:pPr>
          </w:p>
        </w:tc>
        <w:tc>
          <w:tcPr>
            <w:tcW w:w="0" w:type="auto"/>
            <w:vMerge/>
            <w:vAlign w:val="center"/>
            <w:hideMark/>
          </w:tcPr>
          <w:p w14:paraId="6F614E9B" w14:textId="77777777" w:rsidR="003932FC" w:rsidRPr="008A6D4E" w:rsidRDefault="003932FC" w:rsidP="003932FC">
            <w:pPr>
              <w:rPr>
                <w:rFonts w:ascii="Century Gothic" w:hAnsi="Century Gothic"/>
                <w:color w:val="auto"/>
                <w:szCs w:val="16"/>
              </w:rPr>
            </w:pPr>
          </w:p>
        </w:tc>
        <w:tc>
          <w:tcPr>
            <w:tcW w:w="0" w:type="auto"/>
            <w:vAlign w:val="center"/>
            <w:hideMark/>
          </w:tcPr>
          <w:p w14:paraId="03117DA2" w14:textId="77777777" w:rsidR="003932FC" w:rsidRPr="008A6D4E" w:rsidRDefault="003932FC" w:rsidP="003932FC">
            <w:pPr>
              <w:jc w:val="center"/>
              <w:rPr>
                <w:rFonts w:ascii="Century Gothic" w:hAnsi="Century Gothic"/>
                <w:b/>
                <w:bCs/>
                <w:color w:val="auto"/>
                <w:szCs w:val="16"/>
              </w:rPr>
            </w:pPr>
            <w:r w:rsidRPr="008A6D4E">
              <w:rPr>
                <w:rFonts w:ascii="Century Gothic" w:hAnsi="Century Gothic"/>
                <w:b/>
                <w:bCs/>
                <w:color w:val="auto"/>
                <w:szCs w:val="16"/>
              </w:rPr>
              <w:t>2029</w:t>
            </w:r>
          </w:p>
        </w:tc>
        <w:tc>
          <w:tcPr>
            <w:tcW w:w="0" w:type="auto"/>
            <w:noWrap/>
            <w:vAlign w:val="center"/>
            <w:hideMark/>
          </w:tcPr>
          <w:p w14:paraId="510D63ED" w14:textId="77777777" w:rsidR="003932FC" w:rsidRPr="008A6D4E" w:rsidRDefault="003932FC" w:rsidP="003932FC">
            <w:pPr>
              <w:jc w:val="center"/>
              <w:rPr>
                <w:rFonts w:ascii="Century Gothic" w:hAnsi="Century Gothic"/>
                <w:color w:val="auto"/>
                <w:szCs w:val="16"/>
              </w:rPr>
            </w:pPr>
            <w:r w:rsidRPr="008A6D4E">
              <w:rPr>
                <w:rFonts w:ascii="Century Gothic" w:hAnsi="Century Gothic"/>
                <w:color w:val="auto"/>
                <w:szCs w:val="16"/>
              </w:rPr>
              <w:t>2 955,33</w:t>
            </w:r>
          </w:p>
        </w:tc>
        <w:tc>
          <w:tcPr>
            <w:tcW w:w="0" w:type="auto"/>
            <w:vMerge/>
            <w:vAlign w:val="center"/>
            <w:hideMark/>
          </w:tcPr>
          <w:p w14:paraId="09BF5E29" w14:textId="77777777" w:rsidR="003932FC" w:rsidRPr="008A6D4E" w:rsidRDefault="003932FC" w:rsidP="003932FC">
            <w:pPr>
              <w:jc w:val="center"/>
              <w:rPr>
                <w:rFonts w:ascii="Century Gothic" w:hAnsi="Century Gothic"/>
                <w:b/>
                <w:bCs/>
                <w:color w:val="auto"/>
                <w:szCs w:val="16"/>
              </w:rPr>
            </w:pPr>
          </w:p>
        </w:tc>
        <w:tc>
          <w:tcPr>
            <w:tcW w:w="0" w:type="auto"/>
            <w:noWrap/>
            <w:vAlign w:val="center"/>
            <w:hideMark/>
          </w:tcPr>
          <w:p w14:paraId="0D8BF3F5" w14:textId="5D073702" w:rsidR="003932FC" w:rsidRPr="008A6D4E" w:rsidRDefault="003932FC" w:rsidP="003932FC">
            <w:pPr>
              <w:jc w:val="center"/>
              <w:rPr>
                <w:rFonts w:ascii="Century Gothic" w:hAnsi="Century Gothic"/>
                <w:b/>
                <w:bCs/>
                <w:color w:val="auto"/>
                <w:szCs w:val="16"/>
              </w:rPr>
            </w:pPr>
          </w:p>
        </w:tc>
        <w:tc>
          <w:tcPr>
            <w:tcW w:w="0" w:type="auto"/>
            <w:noWrap/>
            <w:vAlign w:val="center"/>
            <w:hideMark/>
          </w:tcPr>
          <w:p w14:paraId="4D1AC629" w14:textId="77777777" w:rsidR="003932FC" w:rsidRPr="008A6D4E" w:rsidRDefault="003932FC" w:rsidP="003932FC">
            <w:pPr>
              <w:jc w:val="center"/>
              <w:rPr>
                <w:rFonts w:ascii="Century Gothic" w:hAnsi="Century Gothic"/>
                <w:b/>
                <w:bCs/>
                <w:color w:val="auto"/>
                <w:szCs w:val="16"/>
              </w:rPr>
            </w:pPr>
            <w:r w:rsidRPr="008A6D4E">
              <w:rPr>
                <w:rFonts w:ascii="Century Gothic" w:hAnsi="Century Gothic"/>
                <w:b/>
                <w:bCs/>
                <w:color w:val="auto"/>
                <w:szCs w:val="16"/>
              </w:rPr>
              <w:t>0,40</w:t>
            </w:r>
          </w:p>
        </w:tc>
      </w:tr>
      <w:tr w:rsidR="00454170" w:rsidRPr="008A6D4E" w14:paraId="71B37BB7" w14:textId="77777777" w:rsidTr="003932FC">
        <w:trPr>
          <w:trHeight w:val="20"/>
        </w:trPr>
        <w:tc>
          <w:tcPr>
            <w:tcW w:w="0" w:type="auto"/>
            <w:vMerge w:val="restart"/>
            <w:vAlign w:val="center"/>
            <w:hideMark/>
          </w:tcPr>
          <w:p w14:paraId="4A80DF4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3.3.</w:t>
            </w:r>
          </w:p>
        </w:tc>
        <w:tc>
          <w:tcPr>
            <w:tcW w:w="0" w:type="auto"/>
            <w:vMerge w:val="restart"/>
            <w:vAlign w:val="center"/>
            <w:hideMark/>
          </w:tcPr>
          <w:p w14:paraId="4D0242F7"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Технічне переоснащення </w:t>
            </w:r>
            <w:proofErr w:type="spellStart"/>
            <w:r w:rsidRPr="008A6D4E">
              <w:rPr>
                <w:rFonts w:ascii="Century Gothic" w:hAnsi="Century Gothic"/>
                <w:color w:val="auto"/>
                <w:szCs w:val="16"/>
              </w:rPr>
              <w:t>котелень</w:t>
            </w:r>
            <w:proofErr w:type="spellEnd"/>
          </w:p>
        </w:tc>
        <w:tc>
          <w:tcPr>
            <w:tcW w:w="0" w:type="auto"/>
            <w:vMerge w:val="restart"/>
            <w:vAlign w:val="center"/>
            <w:hideMark/>
          </w:tcPr>
          <w:p w14:paraId="6ACFE2F5" w14:textId="582F6D4F"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Заміна обладнання на енергоефективне, модернізація </w:t>
            </w:r>
            <w:r w:rsidR="003932FC" w:rsidRPr="008A6D4E">
              <w:rPr>
                <w:rFonts w:ascii="Century Gothic" w:hAnsi="Century Gothic"/>
                <w:color w:val="auto"/>
                <w:szCs w:val="16"/>
              </w:rPr>
              <w:t>технологічни</w:t>
            </w:r>
            <w:r w:rsidR="003932FC" w:rsidRPr="008A6D4E">
              <w:rPr>
                <w:rFonts w:ascii="Century Gothic" w:hAnsi="Century Gothic"/>
                <w:szCs w:val="16"/>
              </w:rPr>
              <w:t>х</w:t>
            </w:r>
            <w:r w:rsidRPr="008A6D4E">
              <w:rPr>
                <w:rFonts w:ascii="Century Gothic" w:hAnsi="Century Gothic"/>
                <w:color w:val="auto"/>
                <w:szCs w:val="16"/>
              </w:rPr>
              <w:t xml:space="preserve"> схем </w:t>
            </w:r>
            <w:proofErr w:type="spellStart"/>
            <w:r w:rsidRPr="008A6D4E">
              <w:rPr>
                <w:rFonts w:ascii="Century Gothic" w:hAnsi="Century Gothic"/>
                <w:color w:val="auto"/>
                <w:szCs w:val="16"/>
              </w:rPr>
              <w:t>котелень</w:t>
            </w:r>
            <w:proofErr w:type="spellEnd"/>
            <w:r w:rsidRPr="008A6D4E">
              <w:rPr>
                <w:rFonts w:ascii="Century Gothic" w:hAnsi="Century Gothic"/>
                <w:color w:val="auto"/>
                <w:szCs w:val="16"/>
              </w:rPr>
              <w:t>, автоматизація режимів горіння палива на котлах, заміна підживлювальних насосів та насосів робочої рідини</w:t>
            </w:r>
          </w:p>
        </w:tc>
        <w:tc>
          <w:tcPr>
            <w:tcW w:w="0" w:type="auto"/>
            <w:vAlign w:val="center"/>
            <w:hideMark/>
          </w:tcPr>
          <w:p w14:paraId="4442BA0E"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2027</w:t>
            </w:r>
          </w:p>
        </w:tc>
        <w:tc>
          <w:tcPr>
            <w:tcW w:w="0" w:type="auto"/>
            <w:vAlign w:val="center"/>
            <w:hideMark/>
          </w:tcPr>
          <w:p w14:paraId="4EE8780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12,20</w:t>
            </w:r>
          </w:p>
        </w:tc>
        <w:tc>
          <w:tcPr>
            <w:tcW w:w="0" w:type="auto"/>
            <w:vMerge w:val="restart"/>
            <w:noWrap/>
            <w:vAlign w:val="center"/>
            <w:hideMark/>
          </w:tcPr>
          <w:p w14:paraId="4751E003"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679,80</w:t>
            </w:r>
          </w:p>
        </w:tc>
        <w:tc>
          <w:tcPr>
            <w:tcW w:w="0" w:type="auto"/>
            <w:vMerge w:val="restart"/>
            <w:noWrap/>
            <w:vAlign w:val="center"/>
            <w:hideMark/>
          </w:tcPr>
          <w:p w14:paraId="2B0BBEC3"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0,00</w:t>
            </w:r>
          </w:p>
        </w:tc>
        <w:tc>
          <w:tcPr>
            <w:tcW w:w="0" w:type="auto"/>
            <w:noWrap/>
            <w:vAlign w:val="center"/>
            <w:hideMark/>
          </w:tcPr>
          <w:p w14:paraId="7CA2195A"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17,95</w:t>
            </w:r>
          </w:p>
        </w:tc>
      </w:tr>
      <w:tr w:rsidR="00454170" w:rsidRPr="008A6D4E" w14:paraId="2CB81F5A" w14:textId="77777777" w:rsidTr="003932FC">
        <w:trPr>
          <w:trHeight w:val="20"/>
        </w:trPr>
        <w:tc>
          <w:tcPr>
            <w:tcW w:w="0" w:type="auto"/>
            <w:vMerge/>
            <w:vAlign w:val="center"/>
            <w:hideMark/>
          </w:tcPr>
          <w:p w14:paraId="0D9E1C96"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05BB58C6"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F4952D5"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3AFBAA58"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2028</w:t>
            </w:r>
          </w:p>
        </w:tc>
        <w:tc>
          <w:tcPr>
            <w:tcW w:w="0" w:type="auto"/>
            <w:noWrap/>
            <w:vAlign w:val="center"/>
            <w:hideMark/>
          </w:tcPr>
          <w:p w14:paraId="63C2BA4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283,72</w:t>
            </w:r>
          </w:p>
        </w:tc>
        <w:tc>
          <w:tcPr>
            <w:tcW w:w="0" w:type="auto"/>
            <w:vMerge/>
            <w:vAlign w:val="center"/>
            <w:hideMark/>
          </w:tcPr>
          <w:p w14:paraId="4070F422" w14:textId="77777777" w:rsidR="00454170" w:rsidRPr="008A6D4E" w:rsidRDefault="00454170" w:rsidP="003932FC">
            <w:pPr>
              <w:jc w:val="center"/>
              <w:rPr>
                <w:rFonts w:ascii="Century Gothic" w:hAnsi="Century Gothic"/>
                <w:b/>
                <w:bCs/>
                <w:color w:val="auto"/>
                <w:szCs w:val="16"/>
              </w:rPr>
            </w:pPr>
          </w:p>
        </w:tc>
        <w:tc>
          <w:tcPr>
            <w:tcW w:w="0" w:type="auto"/>
            <w:vMerge/>
            <w:vAlign w:val="center"/>
            <w:hideMark/>
          </w:tcPr>
          <w:p w14:paraId="48529AFC" w14:textId="77777777" w:rsidR="00454170" w:rsidRPr="008A6D4E" w:rsidRDefault="00454170" w:rsidP="003932FC">
            <w:pPr>
              <w:jc w:val="center"/>
              <w:rPr>
                <w:rFonts w:ascii="Century Gothic" w:hAnsi="Century Gothic"/>
                <w:b/>
                <w:bCs/>
                <w:color w:val="auto"/>
                <w:szCs w:val="16"/>
              </w:rPr>
            </w:pPr>
          </w:p>
        </w:tc>
        <w:tc>
          <w:tcPr>
            <w:tcW w:w="0" w:type="auto"/>
            <w:noWrap/>
            <w:vAlign w:val="center"/>
            <w:hideMark/>
          </w:tcPr>
          <w:p w14:paraId="24109F33"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0,42</w:t>
            </w:r>
          </w:p>
        </w:tc>
      </w:tr>
      <w:tr w:rsidR="00454170" w:rsidRPr="008A6D4E" w14:paraId="6C048832" w14:textId="77777777" w:rsidTr="003932FC">
        <w:trPr>
          <w:trHeight w:val="20"/>
        </w:trPr>
        <w:tc>
          <w:tcPr>
            <w:tcW w:w="0" w:type="auto"/>
            <w:vAlign w:val="center"/>
            <w:hideMark/>
          </w:tcPr>
          <w:p w14:paraId="2E977F89" w14:textId="78D6392A" w:rsidR="00454170" w:rsidRPr="008A6D4E" w:rsidRDefault="00454170" w:rsidP="003932FC">
            <w:pPr>
              <w:jc w:val="center"/>
              <w:rPr>
                <w:rFonts w:ascii="Century Gothic" w:hAnsi="Century Gothic"/>
                <w:color w:val="auto"/>
                <w:szCs w:val="16"/>
              </w:rPr>
            </w:pPr>
          </w:p>
        </w:tc>
        <w:tc>
          <w:tcPr>
            <w:tcW w:w="0" w:type="auto"/>
            <w:gridSpan w:val="2"/>
            <w:noWrap/>
            <w:vAlign w:val="center"/>
            <w:hideMark/>
          </w:tcPr>
          <w:p w14:paraId="05047B52"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4. Об’єкти водопостачання і водовідведення</w:t>
            </w:r>
          </w:p>
        </w:tc>
        <w:tc>
          <w:tcPr>
            <w:tcW w:w="0" w:type="auto"/>
            <w:vAlign w:val="center"/>
            <w:hideMark/>
          </w:tcPr>
          <w:p w14:paraId="17FBB662" w14:textId="4D5C009C" w:rsidR="00454170" w:rsidRPr="008A6D4E" w:rsidRDefault="00454170" w:rsidP="003932FC">
            <w:pPr>
              <w:jc w:val="center"/>
              <w:rPr>
                <w:rFonts w:ascii="Century Gothic" w:hAnsi="Century Gothic"/>
                <w:b/>
                <w:bCs/>
                <w:color w:val="auto"/>
                <w:szCs w:val="16"/>
              </w:rPr>
            </w:pPr>
          </w:p>
        </w:tc>
        <w:tc>
          <w:tcPr>
            <w:tcW w:w="0" w:type="auto"/>
            <w:noWrap/>
            <w:vAlign w:val="center"/>
            <w:hideMark/>
          </w:tcPr>
          <w:p w14:paraId="2E908CEB"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90,36</w:t>
            </w:r>
          </w:p>
        </w:tc>
        <w:tc>
          <w:tcPr>
            <w:tcW w:w="0" w:type="auto"/>
            <w:noWrap/>
            <w:vAlign w:val="center"/>
            <w:hideMark/>
          </w:tcPr>
          <w:p w14:paraId="7A7AD980"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1 003,00</w:t>
            </w:r>
          </w:p>
        </w:tc>
        <w:tc>
          <w:tcPr>
            <w:tcW w:w="0" w:type="auto"/>
            <w:noWrap/>
            <w:vAlign w:val="center"/>
            <w:hideMark/>
          </w:tcPr>
          <w:p w14:paraId="55F7044D"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1 528,00</w:t>
            </w:r>
          </w:p>
        </w:tc>
        <w:tc>
          <w:tcPr>
            <w:tcW w:w="0" w:type="auto"/>
            <w:noWrap/>
            <w:vAlign w:val="center"/>
            <w:hideMark/>
          </w:tcPr>
          <w:p w14:paraId="006CE11B"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99,47</w:t>
            </w:r>
          </w:p>
        </w:tc>
      </w:tr>
      <w:tr w:rsidR="00454170" w:rsidRPr="008A6D4E" w14:paraId="1CFF0EFE" w14:textId="77777777" w:rsidTr="003932FC">
        <w:trPr>
          <w:trHeight w:val="20"/>
        </w:trPr>
        <w:tc>
          <w:tcPr>
            <w:tcW w:w="0" w:type="auto"/>
            <w:vMerge w:val="restart"/>
            <w:vAlign w:val="center"/>
            <w:hideMark/>
          </w:tcPr>
          <w:p w14:paraId="04E9D9A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4.1</w:t>
            </w:r>
          </w:p>
        </w:tc>
        <w:tc>
          <w:tcPr>
            <w:tcW w:w="0" w:type="auto"/>
            <w:vMerge w:val="restart"/>
            <w:vAlign w:val="center"/>
            <w:hideMark/>
          </w:tcPr>
          <w:p w14:paraId="1A4ED76C"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Запровадження системи </w:t>
            </w:r>
            <w:proofErr w:type="spellStart"/>
            <w:r w:rsidRPr="008A6D4E">
              <w:rPr>
                <w:rFonts w:ascii="Century Gothic" w:hAnsi="Century Gothic"/>
                <w:color w:val="auto"/>
                <w:szCs w:val="16"/>
              </w:rPr>
              <w:t>енергоменеджменту</w:t>
            </w:r>
            <w:proofErr w:type="spellEnd"/>
            <w:r w:rsidRPr="008A6D4E">
              <w:rPr>
                <w:rFonts w:ascii="Century Gothic" w:hAnsi="Century Gothic"/>
                <w:color w:val="auto"/>
                <w:szCs w:val="16"/>
              </w:rPr>
              <w:t xml:space="preserve"> на об’єктах водопостачання і водовідведення</w:t>
            </w:r>
          </w:p>
        </w:tc>
        <w:tc>
          <w:tcPr>
            <w:tcW w:w="0" w:type="auto"/>
            <w:vMerge w:val="restart"/>
            <w:vAlign w:val="center"/>
            <w:hideMark/>
          </w:tcPr>
          <w:p w14:paraId="5DAB0D38"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Запровадження системи </w:t>
            </w:r>
            <w:proofErr w:type="spellStart"/>
            <w:r w:rsidRPr="008A6D4E">
              <w:rPr>
                <w:rFonts w:ascii="Century Gothic" w:hAnsi="Century Gothic"/>
                <w:color w:val="auto"/>
                <w:szCs w:val="16"/>
              </w:rPr>
              <w:t>енергоменеджменту</w:t>
            </w:r>
            <w:proofErr w:type="spellEnd"/>
            <w:r w:rsidRPr="008A6D4E">
              <w:rPr>
                <w:rFonts w:ascii="Century Gothic" w:hAnsi="Century Gothic"/>
                <w:color w:val="auto"/>
                <w:szCs w:val="16"/>
              </w:rPr>
              <w:t xml:space="preserve"> та </w:t>
            </w:r>
            <w:proofErr w:type="spellStart"/>
            <w:r w:rsidRPr="008A6D4E">
              <w:rPr>
                <w:rFonts w:ascii="Century Gothic" w:hAnsi="Century Gothic"/>
                <w:color w:val="auto"/>
                <w:szCs w:val="16"/>
              </w:rPr>
              <w:t>енергомоніторингу</w:t>
            </w:r>
            <w:proofErr w:type="spellEnd"/>
            <w:r w:rsidRPr="008A6D4E">
              <w:rPr>
                <w:rFonts w:ascii="Century Gothic" w:hAnsi="Century Gothic"/>
                <w:color w:val="auto"/>
                <w:szCs w:val="16"/>
              </w:rPr>
              <w:t>, встановлення лічильників обліку, закупівля програмного забезпечення, навчання персоналу, проведення інформаційних заходів</w:t>
            </w:r>
          </w:p>
        </w:tc>
        <w:tc>
          <w:tcPr>
            <w:tcW w:w="0" w:type="auto"/>
            <w:vAlign w:val="center"/>
            <w:hideMark/>
          </w:tcPr>
          <w:p w14:paraId="06270606"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2025</w:t>
            </w:r>
          </w:p>
        </w:tc>
        <w:tc>
          <w:tcPr>
            <w:tcW w:w="0" w:type="auto"/>
            <w:noWrap/>
            <w:vAlign w:val="center"/>
            <w:hideMark/>
          </w:tcPr>
          <w:p w14:paraId="221EBE24"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0,42</w:t>
            </w:r>
          </w:p>
        </w:tc>
        <w:tc>
          <w:tcPr>
            <w:tcW w:w="0" w:type="auto"/>
            <w:vMerge w:val="restart"/>
            <w:noWrap/>
            <w:vAlign w:val="center"/>
            <w:hideMark/>
          </w:tcPr>
          <w:p w14:paraId="10713A21"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142,35</w:t>
            </w:r>
          </w:p>
        </w:tc>
        <w:tc>
          <w:tcPr>
            <w:tcW w:w="0" w:type="auto"/>
            <w:vMerge w:val="restart"/>
            <w:noWrap/>
            <w:vAlign w:val="center"/>
            <w:hideMark/>
          </w:tcPr>
          <w:p w14:paraId="62CFCFAA"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0,00</w:t>
            </w:r>
          </w:p>
        </w:tc>
        <w:tc>
          <w:tcPr>
            <w:tcW w:w="0" w:type="auto"/>
            <w:noWrap/>
            <w:vAlign w:val="center"/>
            <w:hideMark/>
          </w:tcPr>
          <w:p w14:paraId="595E982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2,95</w:t>
            </w:r>
          </w:p>
        </w:tc>
      </w:tr>
      <w:tr w:rsidR="00454170" w:rsidRPr="008A6D4E" w14:paraId="531C9656" w14:textId="77777777" w:rsidTr="003932FC">
        <w:trPr>
          <w:trHeight w:val="20"/>
        </w:trPr>
        <w:tc>
          <w:tcPr>
            <w:tcW w:w="0" w:type="auto"/>
            <w:vMerge/>
            <w:vAlign w:val="center"/>
            <w:hideMark/>
          </w:tcPr>
          <w:p w14:paraId="7FEEFA6A"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0E09B40A" w14:textId="77777777" w:rsidR="00454170" w:rsidRPr="008A6D4E" w:rsidRDefault="00454170" w:rsidP="003932FC">
            <w:pPr>
              <w:rPr>
                <w:rFonts w:ascii="Century Gothic" w:hAnsi="Century Gothic"/>
                <w:color w:val="auto"/>
                <w:szCs w:val="16"/>
              </w:rPr>
            </w:pPr>
          </w:p>
        </w:tc>
        <w:tc>
          <w:tcPr>
            <w:tcW w:w="0" w:type="auto"/>
            <w:vMerge/>
            <w:vAlign w:val="center"/>
            <w:hideMark/>
          </w:tcPr>
          <w:p w14:paraId="254C9D1B" w14:textId="77777777" w:rsidR="00454170" w:rsidRPr="008A6D4E" w:rsidRDefault="00454170" w:rsidP="003932FC">
            <w:pPr>
              <w:rPr>
                <w:rFonts w:ascii="Century Gothic" w:hAnsi="Century Gothic"/>
                <w:color w:val="auto"/>
                <w:szCs w:val="16"/>
              </w:rPr>
            </w:pPr>
          </w:p>
        </w:tc>
        <w:tc>
          <w:tcPr>
            <w:tcW w:w="0" w:type="auto"/>
            <w:vAlign w:val="center"/>
            <w:hideMark/>
          </w:tcPr>
          <w:p w14:paraId="0733D480"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2026</w:t>
            </w:r>
          </w:p>
        </w:tc>
        <w:tc>
          <w:tcPr>
            <w:tcW w:w="0" w:type="auto"/>
            <w:noWrap/>
            <w:vAlign w:val="center"/>
            <w:hideMark/>
          </w:tcPr>
          <w:p w14:paraId="6A6BF51C"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0,01</w:t>
            </w:r>
          </w:p>
        </w:tc>
        <w:tc>
          <w:tcPr>
            <w:tcW w:w="0" w:type="auto"/>
            <w:vMerge/>
            <w:vAlign w:val="center"/>
            <w:hideMark/>
          </w:tcPr>
          <w:p w14:paraId="4AA71F5E" w14:textId="77777777" w:rsidR="00454170" w:rsidRPr="008A6D4E" w:rsidRDefault="00454170" w:rsidP="003932FC">
            <w:pPr>
              <w:jc w:val="center"/>
              <w:rPr>
                <w:rFonts w:ascii="Century Gothic" w:hAnsi="Century Gothic"/>
                <w:b/>
                <w:bCs/>
                <w:color w:val="auto"/>
                <w:szCs w:val="16"/>
              </w:rPr>
            </w:pPr>
          </w:p>
        </w:tc>
        <w:tc>
          <w:tcPr>
            <w:tcW w:w="0" w:type="auto"/>
            <w:vMerge/>
            <w:vAlign w:val="center"/>
            <w:hideMark/>
          </w:tcPr>
          <w:p w14:paraId="086B3E15" w14:textId="77777777" w:rsidR="00454170" w:rsidRPr="008A6D4E" w:rsidRDefault="00454170" w:rsidP="003932FC">
            <w:pPr>
              <w:jc w:val="center"/>
              <w:rPr>
                <w:rFonts w:ascii="Century Gothic" w:hAnsi="Century Gothic"/>
                <w:b/>
                <w:bCs/>
                <w:color w:val="auto"/>
                <w:szCs w:val="16"/>
              </w:rPr>
            </w:pPr>
          </w:p>
        </w:tc>
        <w:tc>
          <w:tcPr>
            <w:tcW w:w="0" w:type="auto"/>
            <w:noWrap/>
            <w:vAlign w:val="center"/>
            <w:hideMark/>
          </w:tcPr>
          <w:p w14:paraId="1539527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0,07</w:t>
            </w:r>
          </w:p>
        </w:tc>
      </w:tr>
      <w:tr w:rsidR="00454170" w:rsidRPr="008A6D4E" w14:paraId="6A942BF2" w14:textId="77777777" w:rsidTr="003932FC">
        <w:trPr>
          <w:trHeight w:val="20"/>
        </w:trPr>
        <w:tc>
          <w:tcPr>
            <w:tcW w:w="0" w:type="auto"/>
            <w:vMerge w:val="restart"/>
            <w:vAlign w:val="center"/>
            <w:hideMark/>
          </w:tcPr>
          <w:p w14:paraId="0AC0408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4.2</w:t>
            </w:r>
          </w:p>
        </w:tc>
        <w:tc>
          <w:tcPr>
            <w:tcW w:w="0" w:type="auto"/>
            <w:vMerge w:val="restart"/>
            <w:vAlign w:val="center"/>
            <w:hideMark/>
          </w:tcPr>
          <w:p w14:paraId="0C793CDD"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Підвищення енергоефективності в системі водопостачання</w:t>
            </w:r>
          </w:p>
        </w:tc>
        <w:tc>
          <w:tcPr>
            <w:tcW w:w="0" w:type="auto"/>
            <w:vMerge w:val="restart"/>
            <w:vAlign w:val="center"/>
            <w:hideMark/>
          </w:tcPr>
          <w:p w14:paraId="2220A362" w14:textId="73213418"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Заміна існуючого </w:t>
            </w:r>
            <w:proofErr w:type="spellStart"/>
            <w:r w:rsidRPr="008A6D4E">
              <w:rPr>
                <w:rFonts w:ascii="Century Gothic" w:hAnsi="Century Gothic"/>
                <w:color w:val="auto"/>
                <w:szCs w:val="16"/>
              </w:rPr>
              <w:t>енергообладнання</w:t>
            </w:r>
            <w:proofErr w:type="spellEnd"/>
            <w:r w:rsidRPr="008A6D4E">
              <w:rPr>
                <w:rFonts w:ascii="Century Gothic" w:hAnsi="Century Gothic"/>
                <w:color w:val="auto"/>
                <w:szCs w:val="16"/>
              </w:rPr>
              <w:t xml:space="preserve"> на більш енергоефективне на водопровідних насосних станцій, підвищувальних насосних станцій, водозабору, </w:t>
            </w:r>
            <w:r w:rsidR="003932FC" w:rsidRPr="008A6D4E">
              <w:rPr>
                <w:rFonts w:ascii="Century Gothic" w:hAnsi="Century Gothic"/>
                <w:color w:val="auto"/>
                <w:szCs w:val="16"/>
              </w:rPr>
              <w:t>впровадження</w:t>
            </w:r>
            <w:r w:rsidRPr="008A6D4E">
              <w:rPr>
                <w:rFonts w:ascii="Century Gothic" w:hAnsi="Century Gothic"/>
                <w:color w:val="auto"/>
                <w:szCs w:val="16"/>
              </w:rPr>
              <w:t xml:space="preserve"> нової схеми водопостачання, підтримання в належному стані запірної арматури</w:t>
            </w:r>
          </w:p>
        </w:tc>
        <w:tc>
          <w:tcPr>
            <w:tcW w:w="0" w:type="auto"/>
            <w:vAlign w:val="center"/>
            <w:hideMark/>
          </w:tcPr>
          <w:p w14:paraId="5928A9D0"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080767C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3,50</w:t>
            </w:r>
          </w:p>
        </w:tc>
        <w:tc>
          <w:tcPr>
            <w:tcW w:w="0" w:type="auto"/>
            <w:vMerge w:val="restart"/>
            <w:vAlign w:val="center"/>
            <w:hideMark/>
          </w:tcPr>
          <w:p w14:paraId="1F25279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237,26</w:t>
            </w:r>
          </w:p>
        </w:tc>
        <w:tc>
          <w:tcPr>
            <w:tcW w:w="0" w:type="auto"/>
            <w:vMerge w:val="restart"/>
            <w:vAlign w:val="center"/>
            <w:hideMark/>
          </w:tcPr>
          <w:p w14:paraId="6F6DA89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5CE8D08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14,75</w:t>
            </w:r>
          </w:p>
        </w:tc>
      </w:tr>
      <w:tr w:rsidR="00454170" w:rsidRPr="008A6D4E" w14:paraId="08D86588" w14:textId="77777777" w:rsidTr="003932FC">
        <w:trPr>
          <w:trHeight w:val="20"/>
        </w:trPr>
        <w:tc>
          <w:tcPr>
            <w:tcW w:w="0" w:type="auto"/>
            <w:vMerge/>
            <w:vAlign w:val="center"/>
            <w:hideMark/>
          </w:tcPr>
          <w:p w14:paraId="5166D481"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0F340C9" w14:textId="77777777" w:rsidR="00454170" w:rsidRPr="008A6D4E" w:rsidRDefault="00454170" w:rsidP="003932FC">
            <w:pPr>
              <w:rPr>
                <w:rFonts w:ascii="Century Gothic" w:hAnsi="Century Gothic"/>
                <w:color w:val="auto"/>
                <w:szCs w:val="16"/>
              </w:rPr>
            </w:pPr>
          </w:p>
        </w:tc>
        <w:tc>
          <w:tcPr>
            <w:tcW w:w="0" w:type="auto"/>
            <w:vMerge/>
            <w:vAlign w:val="center"/>
            <w:hideMark/>
          </w:tcPr>
          <w:p w14:paraId="3F095CC0" w14:textId="77777777" w:rsidR="00454170" w:rsidRPr="008A6D4E" w:rsidRDefault="00454170" w:rsidP="003932FC">
            <w:pPr>
              <w:rPr>
                <w:rFonts w:ascii="Century Gothic" w:hAnsi="Century Gothic"/>
                <w:color w:val="auto"/>
                <w:szCs w:val="16"/>
              </w:rPr>
            </w:pPr>
          </w:p>
        </w:tc>
        <w:tc>
          <w:tcPr>
            <w:tcW w:w="0" w:type="auto"/>
            <w:vAlign w:val="center"/>
            <w:hideMark/>
          </w:tcPr>
          <w:p w14:paraId="653803C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30F67EF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0,08</w:t>
            </w:r>
          </w:p>
        </w:tc>
        <w:tc>
          <w:tcPr>
            <w:tcW w:w="0" w:type="auto"/>
            <w:vMerge/>
            <w:vAlign w:val="center"/>
            <w:hideMark/>
          </w:tcPr>
          <w:p w14:paraId="7B721CCD"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63C7D876"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04C8079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0,34</w:t>
            </w:r>
          </w:p>
        </w:tc>
      </w:tr>
      <w:tr w:rsidR="00454170" w:rsidRPr="008A6D4E" w14:paraId="46F00D70" w14:textId="77777777" w:rsidTr="003932FC">
        <w:trPr>
          <w:trHeight w:val="20"/>
        </w:trPr>
        <w:tc>
          <w:tcPr>
            <w:tcW w:w="0" w:type="auto"/>
            <w:vMerge w:val="restart"/>
            <w:vAlign w:val="center"/>
            <w:hideMark/>
          </w:tcPr>
          <w:p w14:paraId="70BBC9ED"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4.3</w:t>
            </w:r>
          </w:p>
        </w:tc>
        <w:tc>
          <w:tcPr>
            <w:tcW w:w="0" w:type="auto"/>
            <w:vMerge w:val="restart"/>
            <w:vAlign w:val="center"/>
            <w:hideMark/>
          </w:tcPr>
          <w:p w14:paraId="6F3E79CA"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Підвищення енергоефективності в системі водовідведення</w:t>
            </w:r>
          </w:p>
        </w:tc>
        <w:tc>
          <w:tcPr>
            <w:tcW w:w="0" w:type="auto"/>
            <w:vMerge w:val="restart"/>
            <w:vAlign w:val="center"/>
            <w:hideMark/>
          </w:tcPr>
          <w:p w14:paraId="4AD31B6A"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Заміна існуючого </w:t>
            </w:r>
            <w:proofErr w:type="spellStart"/>
            <w:r w:rsidRPr="008A6D4E">
              <w:rPr>
                <w:rFonts w:ascii="Century Gothic" w:hAnsi="Century Gothic"/>
                <w:color w:val="auto"/>
                <w:szCs w:val="16"/>
              </w:rPr>
              <w:t>енергообладнання</w:t>
            </w:r>
            <w:proofErr w:type="spellEnd"/>
            <w:r w:rsidRPr="008A6D4E">
              <w:rPr>
                <w:rFonts w:ascii="Century Gothic" w:hAnsi="Century Gothic"/>
                <w:color w:val="auto"/>
                <w:szCs w:val="16"/>
              </w:rPr>
              <w:t xml:space="preserve"> на більш енергоефективне на каналізаційних  насосних станцій, каналізаційних очисних спорудах</w:t>
            </w:r>
          </w:p>
        </w:tc>
        <w:tc>
          <w:tcPr>
            <w:tcW w:w="0" w:type="auto"/>
            <w:vAlign w:val="center"/>
            <w:hideMark/>
          </w:tcPr>
          <w:p w14:paraId="1FCF940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796F1800"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2,74</w:t>
            </w:r>
          </w:p>
        </w:tc>
        <w:tc>
          <w:tcPr>
            <w:tcW w:w="0" w:type="auto"/>
            <w:vMerge w:val="restart"/>
            <w:vAlign w:val="center"/>
            <w:hideMark/>
          </w:tcPr>
          <w:p w14:paraId="35F8A61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189,80</w:t>
            </w:r>
          </w:p>
        </w:tc>
        <w:tc>
          <w:tcPr>
            <w:tcW w:w="0" w:type="auto"/>
            <w:vMerge w:val="restart"/>
            <w:vAlign w:val="center"/>
            <w:hideMark/>
          </w:tcPr>
          <w:p w14:paraId="1F07D3F0"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0A5A580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14,44</w:t>
            </w:r>
          </w:p>
        </w:tc>
      </w:tr>
      <w:tr w:rsidR="00454170" w:rsidRPr="008A6D4E" w14:paraId="7FD0D4AC" w14:textId="77777777" w:rsidTr="003932FC">
        <w:trPr>
          <w:trHeight w:val="20"/>
        </w:trPr>
        <w:tc>
          <w:tcPr>
            <w:tcW w:w="0" w:type="auto"/>
            <w:vMerge/>
            <w:vAlign w:val="center"/>
            <w:hideMark/>
          </w:tcPr>
          <w:p w14:paraId="02405610"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9324527" w14:textId="77777777" w:rsidR="00454170" w:rsidRPr="008A6D4E" w:rsidRDefault="00454170" w:rsidP="003932FC">
            <w:pPr>
              <w:rPr>
                <w:rFonts w:ascii="Century Gothic" w:hAnsi="Century Gothic"/>
                <w:color w:val="auto"/>
                <w:szCs w:val="16"/>
              </w:rPr>
            </w:pPr>
          </w:p>
        </w:tc>
        <w:tc>
          <w:tcPr>
            <w:tcW w:w="0" w:type="auto"/>
            <w:vMerge/>
            <w:vAlign w:val="center"/>
            <w:hideMark/>
          </w:tcPr>
          <w:p w14:paraId="1893E2DB" w14:textId="77777777" w:rsidR="00454170" w:rsidRPr="008A6D4E" w:rsidRDefault="00454170" w:rsidP="003932FC">
            <w:pPr>
              <w:rPr>
                <w:rFonts w:ascii="Century Gothic" w:hAnsi="Century Gothic"/>
                <w:color w:val="auto"/>
                <w:szCs w:val="16"/>
              </w:rPr>
            </w:pPr>
          </w:p>
        </w:tc>
        <w:tc>
          <w:tcPr>
            <w:tcW w:w="0" w:type="auto"/>
            <w:vAlign w:val="center"/>
            <w:hideMark/>
          </w:tcPr>
          <w:p w14:paraId="7C72B58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2029</w:t>
            </w:r>
          </w:p>
        </w:tc>
        <w:tc>
          <w:tcPr>
            <w:tcW w:w="0" w:type="auto"/>
            <w:vAlign w:val="center"/>
            <w:hideMark/>
          </w:tcPr>
          <w:p w14:paraId="57AA472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0,06</w:t>
            </w:r>
          </w:p>
        </w:tc>
        <w:tc>
          <w:tcPr>
            <w:tcW w:w="0" w:type="auto"/>
            <w:vMerge/>
            <w:vAlign w:val="center"/>
            <w:hideMark/>
          </w:tcPr>
          <w:p w14:paraId="3A78274A"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2E881B59"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368DFA8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0,34</w:t>
            </w:r>
          </w:p>
        </w:tc>
      </w:tr>
      <w:tr w:rsidR="00454170" w:rsidRPr="008A6D4E" w14:paraId="59A45C50" w14:textId="77777777" w:rsidTr="003932FC">
        <w:trPr>
          <w:trHeight w:val="20"/>
        </w:trPr>
        <w:tc>
          <w:tcPr>
            <w:tcW w:w="0" w:type="auto"/>
            <w:vMerge w:val="restart"/>
            <w:vAlign w:val="center"/>
            <w:hideMark/>
          </w:tcPr>
          <w:p w14:paraId="097BBD3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4.4</w:t>
            </w:r>
          </w:p>
        </w:tc>
        <w:tc>
          <w:tcPr>
            <w:tcW w:w="0" w:type="auto"/>
            <w:vMerge w:val="restart"/>
            <w:vAlign w:val="center"/>
            <w:hideMark/>
          </w:tcPr>
          <w:p w14:paraId="6B162AF6"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Зменшення непродуктивних втрат</w:t>
            </w:r>
          </w:p>
        </w:tc>
        <w:tc>
          <w:tcPr>
            <w:tcW w:w="0" w:type="auto"/>
            <w:vMerge w:val="restart"/>
            <w:vAlign w:val="center"/>
            <w:hideMark/>
          </w:tcPr>
          <w:p w14:paraId="4C7B0C9D"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Реконструкція водопровідних мереж з метою зменшення витоків</w:t>
            </w:r>
          </w:p>
        </w:tc>
        <w:tc>
          <w:tcPr>
            <w:tcW w:w="0" w:type="auto"/>
            <w:vAlign w:val="center"/>
            <w:hideMark/>
          </w:tcPr>
          <w:p w14:paraId="279FB69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352C39E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7,60</w:t>
            </w:r>
          </w:p>
        </w:tc>
        <w:tc>
          <w:tcPr>
            <w:tcW w:w="0" w:type="auto"/>
            <w:vMerge w:val="restart"/>
            <w:vAlign w:val="center"/>
            <w:hideMark/>
          </w:tcPr>
          <w:p w14:paraId="7CB679E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433,59</w:t>
            </w:r>
          </w:p>
        </w:tc>
        <w:tc>
          <w:tcPr>
            <w:tcW w:w="0" w:type="auto"/>
            <w:vMerge w:val="restart"/>
            <w:vAlign w:val="center"/>
            <w:hideMark/>
          </w:tcPr>
          <w:p w14:paraId="7F709AF0"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1DF4F69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17,53</w:t>
            </w:r>
          </w:p>
        </w:tc>
      </w:tr>
      <w:tr w:rsidR="00454170" w:rsidRPr="008A6D4E" w14:paraId="390C34D7" w14:textId="77777777" w:rsidTr="003932FC">
        <w:trPr>
          <w:trHeight w:val="20"/>
        </w:trPr>
        <w:tc>
          <w:tcPr>
            <w:tcW w:w="0" w:type="auto"/>
            <w:vMerge/>
            <w:vAlign w:val="center"/>
            <w:hideMark/>
          </w:tcPr>
          <w:p w14:paraId="11764D0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02757823" w14:textId="77777777" w:rsidR="00454170" w:rsidRPr="008A6D4E" w:rsidRDefault="00454170" w:rsidP="003932FC">
            <w:pPr>
              <w:rPr>
                <w:rFonts w:ascii="Century Gothic" w:hAnsi="Century Gothic"/>
                <w:color w:val="auto"/>
                <w:szCs w:val="16"/>
              </w:rPr>
            </w:pPr>
          </w:p>
        </w:tc>
        <w:tc>
          <w:tcPr>
            <w:tcW w:w="0" w:type="auto"/>
            <w:vMerge/>
            <w:vAlign w:val="center"/>
            <w:hideMark/>
          </w:tcPr>
          <w:p w14:paraId="6F8E767B" w14:textId="77777777" w:rsidR="00454170" w:rsidRPr="008A6D4E" w:rsidRDefault="00454170" w:rsidP="003932FC">
            <w:pPr>
              <w:rPr>
                <w:rFonts w:ascii="Century Gothic" w:hAnsi="Century Gothic"/>
                <w:color w:val="auto"/>
                <w:szCs w:val="16"/>
              </w:rPr>
            </w:pPr>
          </w:p>
        </w:tc>
        <w:tc>
          <w:tcPr>
            <w:tcW w:w="0" w:type="auto"/>
            <w:vAlign w:val="center"/>
            <w:hideMark/>
          </w:tcPr>
          <w:p w14:paraId="47644D7D"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6DFD881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0,18</w:t>
            </w:r>
          </w:p>
        </w:tc>
        <w:tc>
          <w:tcPr>
            <w:tcW w:w="0" w:type="auto"/>
            <w:vMerge/>
            <w:vAlign w:val="center"/>
            <w:hideMark/>
          </w:tcPr>
          <w:p w14:paraId="325B4987"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3209216"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4391523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0,41</w:t>
            </w:r>
          </w:p>
        </w:tc>
      </w:tr>
      <w:tr w:rsidR="00454170" w:rsidRPr="008A6D4E" w14:paraId="27C46E8B" w14:textId="77777777" w:rsidTr="003932FC">
        <w:trPr>
          <w:trHeight w:val="20"/>
        </w:trPr>
        <w:tc>
          <w:tcPr>
            <w:tcW w:w="0" w:type="auto"/>
            <w:vMerge w:val="restart"/>
            <w:vAlign w:val="center"/>
            <w:hideMark/>
          </w:tcPr>
          <w:p w14:paraId="2453F7A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lastRenderedPageBreak/>
              <w:t>4.5</w:t>
            </w:r>
          </w:p>
        </w:tc>
        <w:tc>
          <w:tcPr>
            <w:tcW w:w="0" w:type="auto"/>
            <w:vMerge w:val="restart"/>
            <w:vAlign w:val="center"/>
            <w:hideMark/>
          </w:tcPr>
          <w:p w14:paraId="4451339D"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відновлювальних джерел енергії на об’єктах водопостачання і водовідведення</w:t>
            </w:r>
          </w:p>
        </w:tc>
        <w:tc>
          <w:tcPr>
            <w:tcW w:w="0" w:type="auto"/>
            <w:vMerge w:val="restart"/>
            <w:vAlign w:val="center"/>
            <w:hideMark/>
          </w:tcPr>
          <w:p w14:paraId="7A35D55D"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гібридних СЕС об’єктах водопостачання і водовідведення</w:t>
            </w:r>
          </w:p>
        </w:tc>
        <w:tc>
          <w:tcPr>
            <w:tcW w:w="0" w:type="auto"/>
            <w:vAlign w:val="center"/>
            <w:hideMark/>
          </w:tcPr>
          <w:p w14:paraId="7E474DFD"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1087D0D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76,10</w:t>
            </w:r>
          </w:p>
        </w:tc>
        <w:tc>
          <w:tcPr>
            <w:tcW w:w="0" w:type="auto"/>
            <w:vMerge w:val="restart"/>
            <w:vAlign w:val="center"/>
            <w:hideMark/>
          </w:tcPr>
          <w:p w14:paraId="456340D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Merge w:val="restart"/>
            <w:vAlign w:val="center"/>
            <w:hideMark/>
          </w:tcPr>
          <w:p w14:paraId="0BBB3A3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1 528,00</w:t>
            </w:r>
          </w:p>
        </w:tc>
        <w:tc>
          <w:tcPr>
            <w:tcW w:w="0" w:type="auto"/>
            <w:vAlign w:val="center"/>
            <w:hideMark/>
          </w:tcPr>
          <w:p w14:paraId="28B44B9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49,80</w:t>
            </w:r>
          </w:p>
        </w:tc>
      </w:tr>
      <w:tr w:rsidR="00454170" w:rsidRPr="008A6D4E" w14:paraId="4B6D6FA0" w14:textId="77777777" w:rsidTr="003932FC">
        <w:trPr>
          <w:trHeight w:val="20"/>
        </w:trPr>
        <w:tc>
          <w:tcPr>
            <w:tcW w:w="0" w:type="auto"/>
            <w:vMerge/>
            <w:vAlign w:val="center"/>
            <w:hideMark/>
          </w:tcPr>
          <w:p w14:paraId="35D1950D"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444FE34C"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47CFB0B4"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05BAB7E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672E73A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1 769,77</w:t>
            </w:r>
          </w:p>
        </w:tc>
        <w:tc>
          <w:tcPr>
            <w:tcW w:w="0" w:type="auto"/>
            <w:vMerge/>
            <w:vAlign w:val="center"/>
            <w:hideMark/>
          </w:tcPr>
          <w:p w14:paraId="7C16EFB4"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6F6D523"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165B663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1,16</w:t>
            </w:r>
          </w:p>
        </w:tc>
      </w:tr>
      <w:tr w:rsidR="00454170" w:rsidRPr="008A6D4E" w14:paraId="3554361E" w14:textId="77777777" w:rsidTr="003932FC">
        <w:trPr>
          <w:trHeight w:val="20"/>
        </w:trPr>
        <w:tc>
          <w:tcPr>
            <w:tcW w:w="0" w:type="auto"/>
            <w:vAlign w:val="center"/>
            <w:hideMark/>
          </w:tcPr>
          <w:p w14:paraId="40601B93" w14:textId="5D90405B" w:rsidR="00454170" w:rsidRPr="008A6D4E" w:rsidRDefault="00454170" w:rsidP="003932FC">
            <w:pPr>
              <w:jc w:val="center"/>
              <w:rPr>
                <w:rFonts w:ascii="Century Gothic" w:hAnsi="Century Gothic"/>
                <w:color w:val="auto"/>
                <w:szCs w:val="16"/>
              </w:rPr>
            </w:pPr>
          </w:p>
        </w:tc>
        <w:tc>
          <w:tcPr>
            <w:tcW w:w="0" w:type="auto"/>
            <w:gridSpan w:val="2"/>
            <w:vAlign w:val="center"/>
            <w:hideMark/>
          </w:tcPr>
          <w:p w14:paraId="420EB70F"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5. Об’єкти зовнішнього освітлення</w:t>
            </w:r>
          </w:p>
        </w:tc>
        <w:tc>
          <w:tcPr>
            <w:tcW w:w="0" w:type="auto"/>
            <w:vAlign w:val="center"/>
            <w:hideMark/>
          </w:tcPr>
          <w:p w14:paraId="4991A06D" w14:textId="0201BB2E" w:rsidR="00454170" w:rsidRPr="008A6D4E" w:rsidRDefault="00454170" w:rsidP="003932FC">
            <w:pPr>
              <w:jc w:val="center"/>
              <w:rPr>
                <w:rFonts w:ascii="Century Gothic" w:hAnsi="Century Gothic"/>
                <w:color w:val="auto"/>
                <w:szCs w:val="16"/>
              </w:rPr>
            </w:pPr>
          </w:p>
        </w:tc>
        <w:tc>
          <w:tcPr>
            <w:tcW w:w="0" w:type="auto"/>
            <w:vAlign w:val="center"/>
            <w:hideMark/>
          </w:tcPr>
          <w:p w14:paraId="72C4579A"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47,30</w:t>
            </w:r>
          </w:p>
        </w:tc>
        <w:tc>
          <w:tcPr>
            <w:tcW w:w="0" w:type="auto"/>
            <w:vAlign w:val="center"/>
            <w:hideMark/>
          </w:tcPr>
          <w:p w14:paraId="71619F43"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903,03</w:t>
            </w:r>
          </w:p>
        </w:tc>
        <w:tc>
          <w:tcPr>
            <w:tcW w:w="0" w:type="auto"/>
            <w:vAlign w:val="center"/>
            <w:hideMark/>
          </w:tcPr>
          <w:p w14:paraId="4927B1F8"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592,39</w:t>
            </w:r>
          </w:p>
        </w:tc>
        <w:tc>
          <w:tcPr>
            <w:tcW w:w="0" w:type="auto"/>
            <w:vAlign w:val="center"/>
            <w:hideMark/>
          </w:tcPr>
          <w:p w14:paraId="12E34ED6"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79,36</w:t>
            </w:r>
          </w:p>
        </w:tc>
      </w:tr>
      <w:tr w:rsidR="00454170" w:rsidRPr="008A6D4E" w14:paraId="7EFC9DB0" w14:textId="77777777" w:rsidTr="003932FC">
        <w:trPr>
          <w:trHeight w:val="20"/>
        </w:trPr>
        <w:tc>
          <w:tcPr>
            <w:tcW w:w="0" w:type="auto"/>
            <w:vMerge w:val="restart"/>
            <w:vAlign w:val="center"/>
            <w:hideMark/>
          </w:tcPr>
          <w:p w14:paraId="7AACF69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5.1</w:t>
            </w:r>
          </w:p>
        </w:tc>
        <w:tc>
          <w:tcPr>
            <w:tcW w:w="0" w:type="auto"/>
            <w:vMerge w:val="restart"/>
            <w:vAlign w:val="center"/>
            <w:hideMark/>
          </w:tcPr>
          <w:p w14:paraId="587CC297"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Реконструкція системи зовнішнього освітлення</w:t>
            </w:r>
          </w:p>
        </w:tc>
        <w:tc>
          <w:tcPr>
            <w:tcW w:w="0" w:type="auto"/>
            <w:vMerge w:val="restart"/>
            <w:vAlign w:val="center"/>
            <w:hideMark/>
          </w:tcPr>
          <w:p w14:paraId="4541FC7D"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Очищення поверхні ламп та світильників, утримання їх в робочому стані, технічне обслуговування </w:t>
            </w:r>
            <w:proofErr w:type="spellStart"/>
            <w:r w:rsidRPr="008A6D4E">
              <w:rPr>
                <w:rFonts w:ascii="Century Gothic" w:hAnsi="Century Gothic"/>
                <w:color w:val="auto"/>
                <w:szCs w:val="16"/>
              </w:rPr>
              <w:t>світлоточок</w:t>
            </w:r>
            <w:proofErr w:type="spellEnd"/>
            <w:r w:rsidRPr="008A6D4E">
              <w:rPr>
                <w:rFonts w:ascii="Century Gothic" w:hAnsi="Century Gothic"/>
                <w:color w:val="auto"/>
                <w:szCs w:val="16"/>
              </w:rPr>
              <w:t>, заміна та реконструкція мереж та опор</w:t>
            </w:r>
          </w:p>
        </w:tc>
        <w:tc>
          <w:tcPr>
            <w:tcW w:w="0" w:type="auto"/>
            <w:vAlign w:val="center"/>
            <w:hideMark/>
          </w:tcPr>
          <w:p w14:paraId="0F8014E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2025</w:t>
            </w:r>
          </w:p>
        </w:tc>
        <w:tc>
          <w:tcPr>
            <w:tcW w:w="0" w:type="auto"/>
            <w:vAlign w:val="center"/>
            <w:hideMark/>
          </w:tcPr>
          <w:p w14:paraId="3FAE1B4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1,20</w:t>
            </w:r>
          </w:p>
        </w:tc>
        <w:tc>
          <w:tcPr>
            <w:tcW w:w="0" w:type="auto"/>
            <w:vMerge w:val="restart"/>
            <w:vAlign w:val="center"/>
            <w:hideMark/>
          </w:tcPr>
          <w:p w14:paraId="1558A82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180,60</w:t>
            </w:r>
          </w:p>
        </w:tc>
        <w:tc>
          <w:tcPr>
            <w:tcW w:w="0" w:type="auto"/>
            <w:vMerge w:val="restart"/>
            <w:vAlign w:val="center"/>
            <w:hideMark/>
          </w:tcPr>
          <w:p w14:paraId="0538306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57A56410"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6,64</w:t>
            </w:r>
          </w:p>
        </w:tc>
      </w:tr>
      <w:tr w:rsidR="00454170" w:rsidRPr="008A6D4E" w14:paraId="3097A86D" w14:textId="77777777" w:rsidTr="003932FC">
        <w:trPr>
          <w:trHeight w:val="20"/>
        </w:trPr>
        <w:tc>
          <w:tcPr>
            <w:tcW w:w="0" w:type="auto"/>
            <w:vMerge/>
            <w:vAlign w:val="center"/>
            <w:hideMark/>
          </w:tcPr>
          <w:p w14:paraId="3C3A6E03"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289B3358" w14:textId="77777777" w:rsidR="00454170" w:rsidRPr="008A6D4E" w:rsidRDefault="00454170" w:rsidP="003932FC">
            <w:pPr>
              <w:rPr>
                <w:rFonts w:ascii="Century Gothic" w:hAnsi="Century Gothic"/>
                <w:color w:val="auto"/>
                <w:szCs w:val="16"/>
              </w:rPr>
            </w:pPr>
          </w:p>
        </w:tc>
        <w:tc>
          <w:tcPr>
            <w:tcW w:w="0" w:type="auto"/>
            <w:vMerge/>
            <w:vAlign w:val="center"/>
            <w:hideMark/>
          </w:tcPr>
          <w:p w14:paraId="650D9108" w14:textId="77777777" w:rsidR="00454170" w:rsidRPr="008A6D4E" w:rsidRDefault="00454170" w:rsidP="003932FC">
            <w:pPr>
              <w:rPr>
                <w:rFonts w:ascii="Century Gothic" w:hAnsi="Century Gothic"/>
                <w:color w:val="auto"/>
                <w:szCs w:val="16"/>
              </w:rPr>
            </w:pPr>
          </w:p>
        </w:tc>
        <w:tc>
          <w:tcPr>
            <w:tcW w:w="0" w:type="auto"/>
            <w:vAlign w:val="center"/>
            <w:hideMark/>
          </w:tcPr>
          <w:p w14:paraId="5481C67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2030</w:t>
            </w:r>
          </w:p>
        </w:tc>
        <w:tc>
          <w:tcPr>
            <w:tcW w:w="0" w:type="auto"/>
            <w:vAlign w:val="center"/>
            <w:hideMark/>
          </w:tcPr>
          <w:p w14:paraId="11A8501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0,03</w:t>
            </w:r>
          </w:p>
        </w:tc>
        <w:tc>
          <w:tcPr>
            <w:tcW w:w="0" w:type="auto"/>
            <w:vMerge/>
            <w:vAlign w:val="center"/>
            <w:hideMark/>
          </w:tcPr>
          <w:p w14:paraId="0114B841"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2ED56CE"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3627D15D" w14:textId="17767834" w:rsidR="00454170" w:rsidRPr="008A6D4E" w:rsidRDefault="00454170" w:rsidP="003932FC">
            <w:pPr>
              <w:jc w:val="center"/>
              <w:rPr>
                <w:rFonts w:ascii="Century Gothic" w:hAnsi="Century Gothic"/>
                <w:color w:val="auto"/>
                <w:szCs w:val="16"/>
              </w:rPr>
            </w:pPr>
          </w:p>
        </w:tc>
      </w:tr>
      <w:tr w:rsidR="00454170" w:rsidRPr="008A6D4E" w14:paraId="1CC0092F" w14:textId="77777777" w:rsidTr="003932FC">
        <w:trPr>
          <w:trHeight w:val="20"/>
        </w:trPr>
        <w:tc>
          <w:tcPr>
            <w:tcW w:w="0" w:type="auto"/>
            <w:vMerge w:val="restart"/>
            <w:vAlign w:val="center"/>
            <w:hideMark/>
          </w:tcPr>
          <w:p w14:paraId="4525324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5.2</w:t>
            </w:r>
          </w:p>
        </w:tc>
        <w:tc>
          <w:tcPr>
            <w:tcW w:w="0" w:type="auto"/>
            <w:vMerge w:val="restart"/>
            <w:vAlign w:val="center"/>
            <w:hideMark/>
          </w:tcPr>
          <w:p w14:paraId="3F063E49"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Запровадження системи інтелектуального управління освітленням «Розумне світло»</w:t>
            </w:r>
          </w:p>
        </w:tc>
        <w:tc>
          <w:tcPr>
            <w:tcW w:w="0" w:type="auto"/>
            <w:vMerge w:val="restart"/>
            <w:vAlign w:val="center"/>
            <w:hideMark/>
          </w:tcPr>
          <w:p w14:paraId="6D90395A" w14:textId="36EE27FA"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Створення системи  автоматизованого та диспетчерського управління і контролю міським зовнішнім освітленням</w:t>
            </w:r>
          </w:p>
        </w:tc>
        <w:tc>
          <w:tcPr>
            <w:tcW w:w="0" w:type="auto"/>
            <w:vAlign w:val="center"/>
            <w:hideMark/>
          </w:tcPr>
          <w:p w14:paraId="50F532C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69AA94BF"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16,80</w:t>
            </w:r>
          </w:p>
        </w:tc>
        <w:tc>
          <w:tcPr>
            <w:tcW w:w="0" w:type="auto"/>
            <w:vMerge w:val="restart"/>
            <w:vAlign w:val="center"/>
            <w:hideMark/>
          </w:tcPr>
          <w:p w14:paraId="50195F0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722,43</w:t>
            </w:r>
          </w:p>
        </w:tc>
        <w:tc>
          <w:tcPr>
            <w:tcW w:w="0" w:type="auto"/>
            <w:vMerge w:val="restart"/>
            <w:vAlign w:val="center"/>
            <w:hideMark/>
          </w:tcPr>
          <w:p w14:paraId="785F116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722BFE1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23,25</w:t>
            </w:r>
          </w:p>
        </w:tc>
      </w:tr>
      <w:tr w:rsidR="00454170" w:rsidRPr="008A6D4E" w14:paraId="564FF2BF" w14:textId="77777777" w:rsidTr="003932FC">
        <w:trPr>
          <w:trHeight w:val="20"/>
        </w:trPr>
        <w:tc>
          <w:tcPr>
            <w:tcW w:w="0" w:type="auto"/>
            <w:vMerge/>
            <w:vAlign w:val="center"/>
            <w:hideMark/>
          </w:tcPr>
          <w:p w14:paraId="0E2D0C8B"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146FA5F" w14:textId="77777777" w:rsidR="00454170" w:rsidRPr="008A6D4E" w:rsidRDefault="00454170" w:rsidP="003932FC">
            <w:pPr>
              <w:rPr>
                <w:rFonts w:ascii="Century Gothic" w:hAnsi="Century Gothic"/>
                <w:color w:val="auto"/>
                <w:szCs w:val="16"/>
              </w:rPr>
            </w:pPr>
          </w:p>
        </w:tc>
        <w:tc>
          <w:tcPr>
            <w:tcW w:w="0" w:type="auto"/>
            <w:vMerge/>
            <w:vAlign w:val="center"/>
            <w:hideMark/>
          </w:tcPr>
          <w:p w14:paraId="4B001276" w14:textId="77777777" w:rsidR="00454170" w:rsidRPr="008A6D4E" w:rsidRDefault="00454170" w:rsidP="003932FC">
            <w:pPr>
              <w:rPr>
                <w:rFonts w:ascii="Century Gothic" w:hAnsi="Century Gothic"/>
                <w:color w:val="auto"/>
                <w:szCs w:val="16"/>
              </w:rPr>
            </w:pPr>
          </w:p>
        </w:tc>
        <w:tc>
          <w:tcPr>
            <w:tcW w:w="0" w:type="auto"/>
            <w:vAlign w:val="center"/>
            <w:hideMark/>
          </w:tcPr>
          <w:p w14:paraId="5CD10DC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2030</w:t>
            </w:r>
          </w:p>
        </w:tc>
        <w:tc>
          <w:tcPr>
            <w:tcW w:w="0" w:type="auto"/>
            <w:vAlign w:val="center"/>
            <w:hideMark/>
          </w:tcPr>
          <w:p w14:paraId="5B09C3F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0,39</w:t>
            </w:r>
          </w:p>
        </w:tc>
        <w:tc>
          <w:tcPr>
            <w:tcW w:w="0" w:type="auto"/>
            <w:vMerge/>
            <w:vAlign w:val="center"/>
            <w:hideMark/>
          </w:tcPr>
          <w:p w14:paraId="20AF913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0A6253C2"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7933E11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0,54</w:t>
            </w:r>
          </w:p>
        </w:tc>
      </w:tr>
      <w:tr w:rsidR="00454170" w:rsidRPr="008A6D4E" w14:paraId="10762A98" w14:textId="77777777" w:rsidTr="003932FC">
        <w:trPr>
          <w:trHeight w:val="20"/>
        </w:trPr>
        <w:tc>
          <w:tcPr>
            <w:tcW w:w="0" w:type="auto"/>
            <w:vMerge w:val="restart"/>
            <w:vAlign w:val="center"/>
            <w:hideMark/>
          </w:tcPr>
          <w:p w14:paraId="542061B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5.3</w:t>
            </w:r>
          </w:p>
        </w:tc>
        <w:tc>
          <w:tcPr>
            <w:tcW w:w="0" w:type="auto"/>
            <w:vMerge w:val="restart"/>
            <w:vAlign w:val="center"/>
            <w:hideMark/>
          </w:tcPr>
          <w:p w14:paraId="7951FC53"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ВДЕ у вуличному освітленні</w:t>
            </w:r>
          </w:p>
        </w:tc>
        <w:tc>
          <w:tcPr>
            <w:tcW w:w="0" w:type="auto"/>
            <w:vMerge w:val="restart"/>
            <w:vAlign w:val="center"/>
            <w:hideMark/>
          </w:tcPr>
          <w:p w14:paraId="594A0199"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Використання гібридних СЕС на об’єктах зовнішнього освітлення</w:t>
            </w:r>
          </w:p>
        </w:tc>
        <w:tc>
          <w:tcPr>
            <w:tcW w:w="0" w:type="auto"/>
            <w:vAlign w:val="center"/>
            <w:hideMark/>
          </w:tcPr>
          <w:p w14:paraId="072C37C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4663B38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29,30</w:t>
            </w:r>
          </w:p>
        </w:tc>
        <w:tc>
          <w:tcPr>
            <w:tcW w:w="0" w:type="auto"/>
            <w:vMerge w:val="restart"/>
            <w:vAlign w:val="center"/>
            <w:hideMark/>
          </w:tcPr>
          <w:p w14:paraId="79EB997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Merge w:val="restart"/>
            <w:vAlign w:val="center"/>
            <w:hideMark/>
          </w:tcPr>
          <w:p w14:paraId="5E6B260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592,39</w:t>
            </w:r>
          </w:p>
        </w:tc>
        <w:tc>
          <w:tcPr>
            <w:tcW w:w="0" w:type="auto"/>
            <w:vAlign w:val="center"/>
            <w:hideMark/>
          </w:tcPr>
          <w:p w14:paraId="4F9E8C3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49,46</w:t>
            </w:r>
          </w:p>
        </w:tc>
      </w:tr>
      <w:tr w:rsidR="00454170" w:rsidRPr="008A6D4E" w14:paraId="40C92109" w14:textId="77777777" w:rsidTr="003932FC">
        <w:trPr>
          <w:trHeight w:val="20"/>
        </w:trPr>
        <w:tc>
          <w:tcPr>
            <w:tcW w:w="0" w:type="auto"/>
            <w:vMerge/>
            <w:vAlign w:val="center"/>
            <w:hideMark/>
          </w:tcPr>
          <w:p w14:paraId="204CD26D"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3E3164D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07F612ED"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0640D5E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0059F308"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0,68</w:t>
            </w:r>
          </w:p>
        </w:tc>
        <w:tc>
          <w:tcPr>
            <w:tcW w:w="0" w:type="auto"/>
            <w:vMerge/>
            <w:vAlign w:val="center"/>
            <w:hideMark/>
          </w:tcPr>
          <w:p w14:paraId="15CD28AA"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A9DC26B"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1138881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1,15</w:t>
            </w:r>
          </w:p>
        </w:tc>
      </w:tr>
      <w:tr w:rsidR="00454170" w:rsidRPr="008A6D4E" w14:paraId="70048FD7" w14:textId="77777777" w:rsidTr="003932FC">
        <w:trPr>
          <w:trHeight w:val="20"/>
        </w:trPr>
        <w:tc>
          <w:tcPr>
            <w:tcW w:w="0" w:type="auto"/>
            <w:vAlign w:val="center"/>
            <w:hideMark/>
          </w:tcPr>
          <w:p w14:paraId="7F0531D4" w14:textId="69807E6E" w:rsidR="00454170" w:rsidRPr="008A6D4E" w:rsidRDefault="00454170" w:rsidP="003932FC">
            <w:pPr>
              <w:jc w:val="center"/>
              <w:rPr>
                <w:rFonts w:ascii="Century Gothic" w:hAnsi="Century Gothic"/>
                <w:color w:val="auto"/>
                <w:szCs w:val="16"/>
              </w:rPr>
            </w:pPr>
          </w:p>
        </w:tc>
        <w:tc>
          <w:tcPr>
            <w:tcW w:w="0" w:type="auto"/>
            <w:gridSpan w:val="2"/>
            <w:vAlign w:val="center"/>
            <w:hideMark/>
          </w:tcPr>
          <w:p w14:paraId="055590E0"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6. Об'єкти з управління побутовими відходами</w:t>
            </w:r>
          </w:p>
        </w:tc>
        <w:tc>
          <w:tcPr>
            <w:tcW w:w="0" w:type="auto"/>
            <w:vAlign w:val="center"/>
            <w:hideMark/>
          </w:tcPr>
          <w:p w14:paraId="3EA3826B" w14:textId="017F2F49" w:rsidR="00454170" w:rsidRPr="008A6D4E" w:rsidRDefault="00454170" w:rsidP="003932FC">
            <w:pPr>
              <w:jc w:val="center"/>
              <w:rPr>
                <w:rFonts w:ascii="Century Gothic" w:hAnsi="Century Gothic"/>
                <w:color w:val="auto"/>
                <w:szCs w:val="16"/>
              </w:rPr>
            </w:pPr>
          </w:p>
        </w:tc>
        <w:tc>
          <w:tcPr>
            <w:tcW w:w="0" w:type="auto"/>
            <w:vAlign w:val="center"/>
            <w:hideMark/>
          </w:tcPr>
          <w:p w14:paraId="21CF20AF"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1,90</w:t>
            </w:r>
          </w:p>
        </w:tc>
        <w:tc>
          <w:tcPr>
            <w:tcW w:w="0" w:type="auto"/>
            <w:vAlign w:val="center"/>
            <w:hideMark/>
          </w:tcPr>
          <w:p w14:paraId="22259CF0"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51,60</w:t>
            </w:r>
          </w:p>
        </w:tc>
        <w:tc>
          <w:tcPr>
            <w:tcW w:w="0" w:type="auto"/>
            <w:vAlign w:val="center"/>
            <w:hideMark/>
          </w:tcPr>
          <w:p w14:paraId="180261FB"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23,22</w:t>
            </w:r>
          </w:p>
        </w:tc>
        <w:tc>
          <w:tcPr>
            <w:tcW w:w="0" w:type="auto"/>
            <w:vAlign w:val="center"/>
            <w:hideMark/>
          </w:tcPr>
          <w:p w14:paraId="2E7595E7"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46,29</w:t>
            </w:r>
          </w:p>
        </w:tc>
      </w:tr>
      <w:tr w:rsidR="00454170" w:rsidRPr="008A6D4E" w14:paraId="0D2ACC1D" w14:textId="77777777" w:rsidTr="003932FC">
        <w:trPr>
          <w:trHeight w:val="20"/>
        </w:trPr>
        <w:tc>
          <w:tcPr>
            <w:tcW w:w="0" w:type="auto"/>
            <w:vMerge w:val="restart"/>
            <w:vAlign w:val="center"/>
            <w:hideMark/>
          </w:tcPr>
          <w:p w14:paraId="7A0F0B8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6.1</w:t>
            </w:r>
          </w:p>
        </w:tc>
        <w:tc>
          <w:tcPr>
            <w:tcW w:w="0" w:type="auto"/>
            <w:vMerge w:val="restart"/>
            <w:vAlign w:val="center"/>
            <w:hideMark/>
          </w:tcPr>
          <w:p w14:paraId="2E3A7E48"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Зменшення обсягу побутових відходів необхідних для захоронення</w:t>
            </w:r>
          </w:p>
        </w:tc>
        <w:tc>
          <w:tcPr>
            <w:tcW w:w="0" w:type="auto"/>
            <w:vMerge w:val="restart"/>
            <w:vAlign w:val="center"/>
            <w:hideMark/>
          </w:tcPr>
          <w:p w14:paraId="150B5F35"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 xml:space="preserve">Придбання та впровадження установок, обладнання та машин для збору та транспортування побутових відходів  Впровадження роздільного збору ТПВ;  Облаштування, будівництво та капітальний ремонт сучасних контейнерних майданчиків; Встановлення додаткових сучасних урн, спеціалізованих контейнерів для </w:t>
            </w:r>
            <w:proofErr w:type="spellStart"/>
            <w:r w:rsidRPr="008A6D4E">
              <w:rPr>
                <w:rFonts w:ascii="Century Gothic" w:hAnsi="Century Gothic"/>
                <w:color w:val="auto"/>
                <w:szCs w:val="16"/>
              </w:rPr>
              <w:t>ресурсоцінних</w:t>
            </w:r>
            <w:proofErr w:type="spellEnd"/>
            <w:r w:rsidRPr="008A6D4E">
              <w:rPr>
                <w:rFonts w:ascii="Century Gothic" w:hAnsi="Century Gothic"/>
                <w:color w:val="auto"/>
                <w:szCs w:val="16"/>
              </w:rPr>
              <w:t xml:space="preserve"> відходів; Будівництво </w:t>
            </w:r>
            <w:proofErr w:type="spellStart"/>
            <w:r w:rsidRPr="008A6D4E">
              <w:rPr>
                <w:rFonts w:ascii="Century Gothic" w:hAnsi="Century Gothic"/>
                <w:color w:val="auto"/>
                <w:szCs w:val="16"/>
              </w:rPr>
              <w:t>сміттєсортувальної</w:t>
            </w:r>
            <w:proofErr w:type="spellEnd"/>
            <w:r w:rsidRPr="008A6D4E">
              <w:rPr>
                <w:rFonts w:ascii="Century Gothic" w:hAnsi="Century Gothic"/>
                <w:color w:val="auto"/>
                <w:szCs w:val="16"/>
              </w:rPr>
              <w:t xml:space="preserve"> лінії ;  Запровадити пункт компостування опалого листя та рослинних відходів; Впровадження поетапного переходу торгівельної мережі на використання паперової тари</w:t>
            </w:r>
          </w:p>
        </w:tc>
        <w:tc>
          <w:tcPr>
            <w:tcW w:w="0" w:type="auto"/>
            <w:vAlign w:val="center"/>
            <w:hideMark/>
          </w:tcPr>
          <w:p w14:paraId="70503FE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51B178D5"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1,50</w:t>
            </w:r>
          </w:p>
        </w:tc>
        <w:tc>
          <w:tcPr>
            <w:tcW w:w="0" w:type="auto"/>
            <w:vMerge w:val="restart"/>
            <w:vAlign w:val="center"/>
            <w:hideMark/>
          </w:tcPr>
          <w:p w14:paraId="2075687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51,60</w:t>
            </w:r>
          </w:p>
        </w:tc>
        <w:tc>
          <w:tcPr>
            <w:tcW w:w="0" w:type="auto"/>
            <w:vMerge w:val="restart"/>
            <w:vAlign w:val="center"/>
            <w:hideMark/>
          </w:tcPr>
          <w:p w14:paraId="53352B9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39D7217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29,07</w:t>
            </w:r>
          </w:p>
        </w:tc>
      </w:tr>
      <w:tr w:rsidR="00454170" w:rsidRPr="008A6D4E" w14:paraId="518FA09D" w14:textId="77777777" w:rsidTr="003932FC">
        <w:trPr>
          <w:trHeight w:val="20"/>
        </w:trPr>
        <w:tc>
          <w:tcPr>
            <w:tcW w:w="0" w:type="auto"/>
            <w:vMerge/>
            <w:vAlign w:val="center"/>
            <w:hideMark/>
          </w:tcPr>
          <w:p w14:paraId="3DE522C4"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A7395D1" w14:textId="77777777" w:rsidR="00454170" w:rsidRPr="008A6D4E" w:rsidRDefault="00454170" w:rsidP="003932FC">
            <w:pPr>
              <w:rPr>
                <w:rFonts w:ascii="Century Gothic" w:hAnsi="Century Gothic"/>
                <w:color w:val="auto"/>
                <w:szCs w:val="16"/>
              </w:rPr>
            </w:pPr>
          </w:p>
        </w:tc>
        <w:tc>
          <w:tcPr>
            <w:tcW w:w="0" w:type="auto"/>
            <w:vMerge/>
            <w:vAlign w:val="center"/>
            <w:hideMark/>
          </w:tcPr>
          <w:p w14:paraId="5F4739E2" w14:textId="77777777" w:rsidR="00454170" w:rsidRPr="008A6D4E" w:rsidRDefault="00454170" w:rsidP="003932FC">
            <w:pPr>
              <w:rPr>
                <w:rFonts w:ascii="Century Gothic" w:hAnsi="Century Gothic"/>
                <w:color w:val="auto"/>
                <w:szCs w:val="16"/>
              </w:rPr>
            </w:pPr>
          </w:p>
        </w:tc>
        <w:tc>
          <w:tcPr>
            <w:tcW w:w="0" w:type="auto"/>
            <w:vAlign w:val="center"/>
            <w:hideMark/>
          </w:tcPr>
          <w:p w14:paraId="4A846D7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55684A5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0,03</w:t>
            </w:r>
          </w:p>
        </w:tc>
        <w:tc>
          <w:tcPr>
            <w:tcW w:w="0" w:type="auto"/>
            <w:vMerge/>
            <w:vAlign w:val="center"/>
            <w:hideMark/>
          </w:tcPr>
          <w:p w14:paraId="1CF7E85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6D98D5B9"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1B4C1A0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0,68</w:t>
            </w:r>
          </w:p>
        </w:tc>
      </w:tr>
      <w:tr w:rsidR="00454170" w:rsidRPr="008A6D4E" w14:paraId="0CFAA6D4" w14:textId="77777777" w:rsidTr="003932FC">
        <w:trPr>
          <w:trHeight w:val="20"/>
        </w:trPr>
        <w:tc>
          <w:tcPr>
            <w:tcW w:w="0" w:type="auto"/>
            <w:vMerge w:val="restart"/>
            <w:vAlign w:val="center"/>
            <w:hideMark/>
          </w:tcPr>
          <w:p w14:paraId="0E117C9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6.2</w:t>
            </w:r>
          </w:p>
        </w:tc>
        <w:tc>
          <w:tcPr>
            <w:tcW w:w="0" w:type="auto"/>
            <w:vMerge w:val="restart"/>
            <w:vAlign w:val="center"/>
            <w:hideMark/>
          </w:tcPr>
          <w:p w14:paraId="4FE60A6B"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Технічне переоснащення парку комунального транспорту</w:t>
            </w:r>
          </w:p>
        </w:tc>
        <w:tc>
          <w:tcPr>
            <w:tcW w:w="0" w:type="auto"/>
            <w:vMerge w:val="restart"/>
            <w:vAlign w:val="center"/>
            <w:hideMark/>
          </w:tcPr>
          <w:p w14:paraId="472A88FB"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Переведення транспорту на біопаливо</w:t>
            </w:r>
          </w:p>
        </w:tc>
        <w:tc>
          <w:tcPr>
            <w:tcW w:w="0" w:type="auto"/>
            <w:vAlign w:val="center"/>
            <w:hideMark/>
          </w:tcPr>
          <w:p w14:paraId="45D5E46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2029</w:t>
            </w:r>
          </w:p>
        </w:tc>
        <w:tc>
          <w:tcPr>
            <w:tcW w:w="0" w:type="auto"/>
            <w:vAlign w:val="center"/>
            <w:hideMark/>
          </w:tcPr>
          <w:p w14:paraId="39A8B18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0,40</w:t>
            </w:r>
          </w:p>
        </w:tc>
        <w:tc>
          <w:tcPr>
            <w:tcW w:w="0" w:type="auto"/>
            <w:vMerge w:val="restart"/>
            <w:vAlign w:val="center"/>
            <w:hideMark/>
          </w:tcPr>
          <w:p w14:paraId="17AFDEB7"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Merge w:val="restart"/>
            <w:vAlign w:val="center"/>
            <w:hideMark/>
          </w:tcPr>
          <w:p w14:paraId="50FFD55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23,22</w:t>
            </w:r>
          </w:p>
        </w:tc>
        <w:tc>
          <w:tcPr>
            <w:tcW w:w="0" w:type="auto"/>
            <w:vAlign w:val="center"/>
            <w:hideMark/>
          </w:tcPr>
          <w:p w14:paraId="01A75F2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17,22</w:t>
            </w:r>
          </w:p>
        </w:tc>
      </w:tr>
      <w:tr w:rsidR="00454170" w:rsidRPr="008A6D4E" w14:paraId="18C24856" w14:textId="77777777" w:rsidTr="003932FC">
        <w:trPr>
          <w:trHeight w:val="20"/>
        </w:trPr>
        <w:tc>
          <w:tcPr>
            <w:tcW w:w="0" w:type="auto"/>
            <w:vMerge/>
            <w:vAlign w:val="center"/>
            <w:hideMark/>
          </w:tcPr>
          <w:p w14:paraId="06DEBAF5"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29B700DD"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6CA8F4CA"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8C3CB0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2030</w:t>
            </w:r>
          </w:p>
        </w:tc>
        <w:tc>
          <w:tcPr>
            <w:tcW w:w="0" w:type="auto"/>
            <w:vAlign w:val="center"/>
            <w:hideMark/>
          </w:tcPr>
          <w:p w14:paraId="7A5195E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0,01</w:t>
            </w:r>
          </w:p>
        </w:tc>
        <w:tc>
          <w:tcPr>
            <w:tcW w:w="0" w:type="auto"/>
            <w:vMerge/>
            <w:vAlign w:val="center"/>
            <w:hideMark/>
          </w:tcPr>
          <w:p w14:paraId="26F09324"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64985D8"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7DA0B16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0,40</w:t>
            </w:r>
          </w:p>
        </w:tc>
      </w:tr>
      <w:tr w:rsidR="00454170" w:rsidRPr="008A6D4E" w14:paraId="4C9B98ED" w14:textId="77777777" w:rsidTr="003932FC">
        <w:trPr>
          <w:trHeight w:val="20"/>
        </w:trPr>
        <w:tc>
          <w:tcPr>
            <w:tcW w:w="0" w:type="auto"/>
            <w:vAlign w:val="center"/>
            <w:hideMark/>
          </w:tcPr>
          <w:p w14:paraId="705DBA38" w14:textId="0745B786" w:rsidR="00454170" w:rsidRPr="008A6D4E" w:rsidRDefault="00454170" w:rsidP="003932FC">
            <w:pPr>
              <w:jc w:val="center"/>
              <w:rPr>
                <w:rFonts w:ascii="Century Gothic" w:hAnsi="Century Gothic"/>
                <w:color w:val="auto"/>
                <w:szCs w:val="16"/>
              </w:rPr>
            </w:pPr>
          </w:p>
        </w:tc>
        <w:tc>
          <w:tcPr>
            <w:tcW w:w="0" w:type="auto"/>
            <w:gridSpan w:val="2"/>
            <w:vAlign w:val="center"/>
            <w:hideMark/>
          </w:tcPr>
          <w:p w14:paraId="56BDF246"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7. Громадський транспорт</w:t>
            </w:r>
          </w:p>
        </w:tc>
        <w:tc>
          <w:tcPr>
            <w:tcW w:w="0" w:type="auto"/>
            <w:vAlign w:val="center"/>
            <w:hideMark/>
          </w:tcPr>
          <w:p w14:paraId="5004520D" w14:textId="189E4568" w:rsidR="00454170" w:rsidRPr="008A6D4E" w:rsidRDefault="00454170" w:rsidP="003932FC">
            <w:pPr>
              <w:jc w:val="center"/>
              <w:rPr>
                <w:rFonts w:ascii="Century Gothic" w:hAnsi="Century Gothic"/>
                <w:color w:val="auto"/>
                <w:szCs w:val="16"/>
              </w:rPr>
            </w:pPr>
          </w:p>
        </w:tc>
        <w:tc>
          <w:tcPr>
            <w:tcW w:w="0" w:type="auto"/>
            <w:vAlign w:val="center"/>
            <w:hideMark/>
          </w:tcPr>
          <w:p w14:paraId="50CCA8C5"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12,00</w:t>
            </w:r>
          </w:p>
        </w:tc>
        <w:tc>
          <w:tcPr>
            <w:tcW w:w="0" w:type="auto"/>
            <w:vAlign w:val="center"/>
            <w:hideMark/>
          </w:tcPr>
          <w:p w14:paraId="5673648F"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410,03</w:t>
            </w:r>
          </w:p>
        </w:tc>
        <w:tc>
          <w:tcPr>
            <w:tcW w:w="0" w:type="auto"/>
            <w:vAlign w:val="center"/>
            <w:hideMark/>
          </w:tcPr>
          <w:p w14:paraId="23E5975F"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215,15</w:t>
            </w:r>
          </w:p>
        </w:tc>
        <w:tc>
          <w:tcPr>
            <w:tcW w:w="0" w:type="auto"/>
            <w:vAlign w:val="center"/>
            <w:hideMark/>
          </w:tcPr>
          <w:p w14:paraId="39ECCDB0" w14:textId="77777777" w:rsidR="00454170" w:rsidRPr="008A6D4E" w:rsidRDefault="00454170" w:rsidP="003932FC">
            <w:pPr>
              <w:jc w:val="center"/>
              <w:rPr>
                <w:rFonts w:ascii="Century Gothic" w:hAnsi="Century Gothic"/>
                <w:b/>
                <w:bCs/>
                <w:color w:val="auto"/>
                <w:szCs w:val="16"/>
              </w:rPr>
            </w:pPr>
            <w:r w:rsidRPr="008A6D4E">
              <w:rPr>
                <w:rFonts w:ascii="Century Gothic" w:hAnsi="Century Gothic"/>
                <w:b/>
                <w:bCs/>
                <w:color w:val="auto"/>
                <w:szCs w:val="16"/>
              </w:rPr>
              <w:t>37,88</w:t>
            </w:r>
          </w:p>
        </w:tc>
      </w:tr>
      <w:tr w:rsidR="00454170" w:rsidRPr="008A6D4E" w14:paraId="47E137D4" w14:textId="77777777" w:rsidTr="003932FC">
        <w:trPr>
          <w:trHeight w:val="20"/>
        </w:trPr>
        <w:tc>
          <w:tcPr>
            <w:tcW w:w="0" w:type="auto"/>
            <w:vMerge w:val="restart"/>
            <w:vAlign w:val="center"/>
            <w:hideMark/>
          </w:tcPr>
          <w:p w14:paraId="08469A96"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7.1</w:t>
            </w:r>
          </w:p>
        </w:tc>
        <w:tc>
          <w:tcPr>
            <w:tcW w:w="0" w:type="auto"/>
            <w:vMerge w:val="restart"/>
            <w:vAlign w:val="center"/>
            <w:hideMark/>
          </w:tcPr>
          <w:p w14:paraId="17A521D8"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Підвищення ефективності роботи пасажирського транспорту</w:t>
            </w:r>
          </w:p>
        </w:tc>
        <w:tc>
          <w:tcPr>
            <w:tcW w:w="0" w:type="auto"/>
            <w:vMerge w:val="restart"/>
            <w:vAlign w:val="center"/>
            <w:hideMark/>
          </w:tcPr>
          <w:p w14:paraId="35101B89"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Розроблення нової схеми руху, оновлення парку  автобусів</w:t>
            </w:r>
          </w:p>
        </w:tc>
        <w:tc>
          <w:tcPr>
            <w:tcW w:w="0" w:type="auto"/>
            <w:vAlign w:val="center"/>
            <w:hideMark/>
          </w:tcPr>
          <w:p w14:paraId="45FD15DC"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193C708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8,10</w:t>
            </w:r>
          </w:p>
        </w:tc>
        <w:tc>
          <w:tcPr>
            <w:tcW w:w="0" w:type="auto"/>
            <w:vMerge w:val="restart"/>
            <w:vAlign w:val="center"/>
            <w:hideMark/>
          </w:tcPr>
          <w:p w14:paraId="3EB5386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410,03</w:t>
            </w:r>
          </w:p>
        </w:tc>
        <w:tc>
          <w:tcPr>
            <w:tcW w:w="0" w:type="auto"/>
            <w:vMerge w:val="restart"/>
            <w:vAlign w:val="center"/>
            <w:hideMark/>
          </w:tcPr>
          <w:p w14:paraId="4941364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Align w:val="center"/>
            <w:hideMark/>
          </w:tcPr>
          <w:p w14:paraId="65CB6B5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19,75</w:t>
            </w:r>
          </w:p>
        </w:tc>
      </w:tr>
      <w:tr w:rsidR="00454170" w:rsidRPr="008A6D4E" w14:paraId="42D04EE8" w14:textId="77777777" w:rsidTr="003932FC">
        <w:trPr>
          <w:trHeight w:val="20"/>
        </w:trPr>
        <w:tc>
          <w:tcPr>
            <w:tcW w:w="0" w:type="auto"/>
            <w:vMerge/>
            <w:vAlign w:val="center"/>
            <w:hideMark/>
          </w:tcPr>
          <w:p w14:paraId="26279057"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56D928A7" w14:textId="77777777" w:rsidR="00454170" w:rsidRPr="008A6D4E" w:rsidRDefault="00454170" w:rsidP="003932FC">
            <w:pPr>
              <w:rPr>
                <w:rFonts w:ascii="Century Gothic" w:hAnsi="Century Gothic"/>
                <w:color w:val="auto"/>
                <w:szCs w:val="16"/>
              </w:rPr>
            </w:pPr>
          </w:p>
        </w:tc>
        <w:tc>
          <w:tcPr>
            <w:tcW w:w="0" w:type="auto"/>
            <w:vMerge/>
            <w:vAlign w:val="center"/>
            <w:hideMark/>
          </w:tcPr>
          <w:p w14:paraId="63F980B5" w14:textId="77777777" w:rsidR="00454170" w:rsidRPr="008A6D4E" w:rsidRDefault="00454170" w:rsidP="003932FC">
            <w:pPr>
              <w:rPr>
                <w:rFonts w:ascii="Century Gothic" w:hAnsi="Century Gothic"/>
                <w:color w:val="auto"/>
                <w:szCs w:val="16"/>
              </w:rPr>
            </w:pPr>
          </w:p>
        </w:tc>
        <w:tc>
          <w:tcPr>
            <w:tcW w:w="0" w:type="auto"/>
            <w:vAlign w:val="center"/>
            <w:hideMark/>
          </w:tcPr>
          <w:p w14:paraId="75CB8B20"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1CA52FA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0,19</w:t>
            </w:r>
          </w:p>
        </w:tc>
        <w:tc>
          <w:tcPr>
            <w:tcW w:w="0" w:type="auto"/>
            <w:vMerge/>
            <w:vAlign w:val="center"/>
            <w:hideMark/>
          </w:tcPr>
          <w:p w14:paraId="082107A3"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62EAB03"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77639822"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0,46</w:t>
            </w:r>
          </w:p>
        </w:tc>
      </w:tr>
      <w:tr w:rsidR="00454170" w:rsidRPr="008A6D4E" w14:paraId="48239042" w14:textId="77777777" w:rsidTr="003932FC">
        <w:trPr>
          <w:trHeight w:val="20"/>
        </w:trPr>
        <w:tc>
          <w:tcPr>
            <w:tcW w:w="0" w:type="auto"/>
            <w:vMerge w:val="restart"/>
            <w:vAlign w:val="center"/>
            <w:hideMark/>
          </w:tcPr>
          <w:p w14:paraId="4C6FEC2D"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7.2</w:t>
            </w:r>
          </w:p>
        </w:tc>
        <w:tc>
          <w:tcPr>
            <w:tcW w:w="0" w:type="auto"/>
            <w:vMerge w:val="restart"/>
            <w:vAlign w:val="center"/>
            <w:hideMark/>
          </w:tcPr>
          <w:p w14:paraId="7CC468A4"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Технічне переоснащення парку громадського транспорту</w:t>
            </w:r>
          </w:p>
        </w:tc>
        <w:tc>
          <w:tcPr>
            <w:tcW w:w="0" w:type="auto"/>
            <w:vMerge w:val="restart"/>
            <w:vAlign w:val="center"/>
            <w:hideMark/>
          </w:tcPr>
          <w:p w14:paraId="15EF43CE" w14:textId="77777777" w:rsidR="00454170" w:rsidRPr="008A6D4E" w:rsidRDefault="00454170" w:rsidP="003932FC">
            <w:pPr>
              <w:rPr>
                <w:rFonts w:ascii="Century Gothic" w:hAnsi="Century Gothic"/>
                <w:color w:val="auto"/>
                <w:szCs w:val="16"/>
              </w:rPr>
            </w:pPr>
            <w:r w:rsidRPr="008A6D4E">
              <w:rPr>
                <w:rFonts w:ascii="Century Gothic" w:hAnsi="Century Gothic"/>
                <w:color w:val="auto"/>
                <w:szCs w:val="16"/>
              </w:rPr>
              <w:t>Переведення транспорту на біопаливо</w:t>
            </w:r>
          </w:p>
        </w:tc>
        <w:tc>
          <w:tcPr>
            <w:tcW w:w="0" w:type="auto"/>
            <w:vAlign w:val="center"/>
            <w:hideMark/>
          </w:tcPr>
          <w:p w14:paraId="170902CA"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2029</w:t>
            </w:r>
          </w:p>
        </w:tc>
        <w:tc>
          <w:tcPr>
            <w:tcW w:w="0" w:type="auto"/>
            <w:vAlign w:val="center"/>
            <w:hideMark/>
          </w:tcPr>
          <w:p w14:paraId="4FBCC7C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3,90</w:t>
            </w:r>
          </w:p>
        </w:tc>
        <w:tc>
          <w:tcPr>
            <w:tcW w:w="0" w:type="auto"/>
            <w:vMerge w:val="restart"/>
            <w:vAlign w:val="center"/>
            <w:hideMark/>
          </w:tcPr>
          <w:p w14:paraId="18486F84"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0,00</w:t>
            </w:r>
          </w:p>
        </w:tc>
        <w:tc>
          <w:tcPr>
            <w:tcW w:w="0" w:type="auto"/>
            <w:vMerge w:val="restart"/>
            <w:vAlign w:val="center"/>
            <w:hideMark/>
          </w:tcPr>
          <w:p w14:paraId="2DEACF1B"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215,15</w:t>
            </w:r>
          </w:p>
        </w:tc>
        <w:tc>
          <w:tcPr>
            <w:tcW w:w="0" w:type="auto"/>
            <w:vAlign w:val="center"/>
            <w:hideMark/>
          </w:tcPr>
          <w:p w14:paraId="24180279"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18,13</w:t>
            </w:r>
          </w:p>
        </w:tc>
      </w:tr>
      <w:tr w:rsidR="00454170" w:rsidRPr="008A6D4E" w14:paraId="031C0F42" w14:textId="77777777" w:rsidTr="003932FC">
        <w:trPr>
          <w:trHeight w:val="20"/>
        </w:trPr>
        <w:tc>
          <w:tcPr>
            <w:tcW w:w="0" w:type="auto"/>
            <w:vMerge/>
            <w:vAlign w:val="center"/>
            <w:hideMark/>
          </w:tcPr>
          <w:p w14:paraId="17620594"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267CAAD3"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17B23300"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A5B5261"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2030</w:t>
            </w:r>
          </w:p>
        </w:tc>
        <w:tc>
          <w:tcPr>
            <w:tcW w:w="0" w:type="auto"/>
            <w:vAlign w:val="center"/>
            <w:hideMark/>
          </w:tcPr>
          <w:p w14:paraId="0C7422BE"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0,09</w:t>
            </w:r>
          </w:p>
        </w:tc>
        <w:tc>
          <w:tcPr>
            <w:tcW w:w="0" w:type="auto"/>
            <w:vMerge/>
            <w:vAlign w:val="center"/>
            <w:hideMark/>
          </w:tcPr>
          <w:p w14:paraId="5E657BC8" w14:textId="77777777" w:rsidR="00454170" w:rsidRPr="008A6D4E" w:rsidRDefault="00454170" w:rsidP="003932FC">
            <w:pPr>
              <w:jc w:val="center"/>
              <w:rPr>
                <w:rFonts w:ascii="Century Gothic" w:hAnsi="Century Gothic"/>
                <w:color w:val="auto"/>
                <w:szCs w:val="16"/>
              </w:rPr>
            </w:pPr>
          </w:p>
        </w:tc>
        <w:tc>
          <w:tcPr>
            <w:tcW w:w="0" w:type="auto"/>
            <w:vMerge/>
            <w:vAlign w:val="center"/>
            <w:hideMark/>
          </w:tcPr>
          <w:p w14:paraId="764AA0AA" w14:textId="77777777" w:rsidR="00454170" w:rsidRPr="008A6D4E" w:rsidRDefault="00454170" w:rsidP="003932FC">
            <w:pPr>
              <w:jc w:val="center"/>
              <w:rPr>
                <w:rFonts w:ascii="Century Gothic" w:hAnsi="Century Gothic"/>
                <w:color w:val="auto"/>
                <w:szCs w:val="16"/>
              </w:rPr>
            </w:pPr>
          </w:p>
        </w:tc>
        <w:tc>
          <w:tcPr>
            <w:tcW w:w="0" w:type="auto"/>
            <w:vAlign w:val="center"/>
            <w:hideMark/>
          </w:tcPr>
          <w:p w14:paraId="28028103" w14:textId="77777777" w:rsidR="00454170" w:rsidRPr="008A6D4E" w:rsidRDefault="00454170" w:rsidP="003932FC">
            <w:pPr>
              <w:jc w:val="center"/>
              <w:rPr>
                <w:rFonts w:ascii="Century Gothic" w:hAnsi="Century Gothic"/>
                <w:color w:val="auto"/>
                <w:szCs w:val="16"/>
              </w:rPr>
            </w:pPr>
            <w:r w:rsidRPr="008A6D4E">
              <w:rPr>
                <w:rFonts w:ascii="Century Gothic" w:hAnsi="Century Gothic"/>
                <w:color w:val="auto"/>
                <w:szCs w:val="16"/>
              </w:rPr>
              <w:t>0,42</w:t>
            </w:r>
          </w:p>
        </w:tc>
      </w:tr>
    </w:tbl>
    <w:p w14:paraId="22ACAD7E" w14:textId="77777777" w:rsidR="00D804AA" w:rsidRPr="008A6D4E" w:rsidRDefault="00D804AA" w:rsidP="00D804AA">
      <w:pPr>
        <w:spacing w:line="259" w:lineRule="auto"/>
        <w:rPr>
          <w:rFonts w:ascii="Century Gothic" w:eastAsia="Times New Roman" w:hAnsi="Century Gothic" w:cs="Times New Roman"/>
          <w:kern w:val="0"/>
          <w:sz w:val="22"/>
          <w:szCs w:val="22"/>
          <w14:ligatures w14:val="none"/>
        </w:rPr>
        <w:sectPr w:rsidR="00D804AA" w:rsidRPr="008A6D4E" w:rsidSect="00D804AA">
          <w:pgSz w:w="16838" w:h="11906" w:orient="landscape"/>
          <w:pgMar w:top="1418" w:right="851" w:bottom="851" w:left="851" w:header="709" w:footer="709" w:gutter="0"/>
          <w:cols w:space="708"/>
          <w:docGrid w:linePitch="360"/>
        </w:sectPr>
      </w:pPr>
      <w:r w:rsidRPr="008A6D4E">
        <w:rPr>
          <w:rFonts w:ascii="Century Gothic" w:eastAsia="Times New Roman" w:hAnsi="Century Gothic" w:cs="Times New Roman"/>
          <w:kern w:val="0"/>
          <w:sz w:val="22"/>
          <w:szCs w:val="22"/>
          <w14:ligatures w14:val="none"/>
        </w:rPr>
        <w:br w:type="page"/>
      </w:r>
    </w:p>
    <w:p w14:paraId="23CB7452" w14:textId="72A1C70C" w:rsidR="00306F20" w:rsidRPr="008A6D4E" w:rsidRDefault="00306F20" w:rsidP="00306F20">
      <w:pPr>
        <w:keepNext/>
        <w:keepLines/>
        <w:spacing w:before="360" w:after="80" w:line="259" w:lineRule="auto"/>
        <w:outlineLvl w:val="0"/>
        <w:rPr>
          <w:rFonts w:ascii="Century Gothic" w:eastAsiaTheme="majorEastAsia" w:hAnsi="Century Gothic" w:cstheme="majorBidi"/>
          <w:b/>
          <w:color w:val="000000" w:themeColor="text1"/>
          <w:lang w:eastAsia="uk-UA"/>
          <w14:ligatures w14:val="none"/>
        </w:rPr>
      </w:pPr>
      <w:bookmarkStart w:id="111" w:name="_Toc195651507"/>
      <w:r w:rsidRPr="008A6D4E">
        <w:rPr>
          <w:rFonts w:ascii="Century Gothic" w:eastAsia="Calibri" w:hAnsi="Century Gothic" w:cs="Calibri"/>
          <w:b/>
          <w:color w:val="000000"/>
          <w:kern w:val="0"/>
          <w:lang w:eastAsia="uk-UA"/>
          <w14:ligatures w14:val="none"/>
        </w:rPr>
        <w:lastRenderedPageBreak/>
        <w:t>5. ОРГАНІЗАЦІЯ</w:t>
      </w:r>
      <w:r w:rsidRPr="008A6D4E">
        <w:rPr>
          <w:rFonts w:ascii="Century Gothic" w:eastAsiaTheme="majorEastAsia" w:hAnsi="Century Gothic" w:cstheme="majorBidi"/>
          <w:b/>
          <w:color w:val="000000" w:themeColor="text1"/>
          <w:lang w:eastAsia="uk-UA"/>
          <w14:ligatures w14:val="none"/>
        </w:rPr>
        <w:t xml:space="preserve"> ВИКОНАННЯ ТА ФІНАНСУВАННЯ МЕП</w:t>
      </w:r>
      <w:bookmarkEnd w:id="106"/>
      <w:bookmarkEnd w:id="107"/>
      <w:bookmarkEnd w:id="108"/>
      <w:bookmarkEnd w:id="109"/>
      <w:bookmarkEnd w:id="111"/>
    </w:p>
    <w:p w14:paraId="4F3A3306" w14:textId="77777777" w:rsidR="00306F20" w:rsidRPr="008A6D4E" w:rsidRDefault="00306F20" w:rsidP="00306F20">
      <w:pPr>
        <w:keepNext/>
        <w:keepLines/>
        <w:spacing w:before="160" w:after="80" w:line="259" w:lineRule="auto"/>
        <w:outlineLvl w:val="1"/>
        <w:rPr>
          <w:rFonts w:ascii="Century Gothic" w:eastAsia="Times New Roman" w:hAnsi="Century Gothic" w:cs="Times New Roman"/>
          <w:b/>
          <w:bCs/>
          <w:color w:val="000000" w:themeColor="text1"/>
          <w:kern w:val="0"/>
          <w:sz w:val="22"/>
          <w:szCs w:val="22"/>
          <w14:ligatures w14:val="none"/>
        </w:rPr>
      </w:pPr>
      <w:bookmarkStart w:id="112" w:name="_Toc181746553"/>
      <w:bookmarkStart w:id="113" w:name="_Toc188397531"/>
      <w:bookmarkStart w:id="114" w:name="_Toc188402882"/>
      <w:bookmarkStart w:id="115" w:name="_Toc188436438"/>
      <w:bookmarkStart w:id="116" w:name="_Toc195651508"/>
      <w:r w:rsidRPr="008A6D4E">
        <w:rPr>
          <w:rFonts w:ascii="Century Gothic" w:eastAsia="Times New Roman" w:hAnsi="Century Gothic" w:cs="Times New Roman"/>
          <w:b/>
          <w:bCs/>
          <w:color w:val="000000" w:themeColor="text1"/>
          <w:kern w:val="0"/>
          <w:sz w:val="22"/>
          <w:szCs w:val="22"/>
          <w14:ligatures w14:val="none"/>
        </w:rPr>
        <w:t>5.1. ОГЛЯД БЮДЖЕТУ. ВИЗНАЧЕННЯ ФІНАНСОВОЇ РАМКИ</w:t>
      </w:r>
      <w:bookmarkEnd w:id="112"/>
      <w:bookmarkEnd w:id="113"/>
      <w:bookmarkEnd w:id="114"/>
      <w:bookmarkEnd w:id="115"/>
      <w:bookmarkEnd w:id="116"/>
    </w:p>
    <w:p w14:paraId="06C440BB" w14:textId="77777777" w:rsidR="00306F20" w:rsidRPr="008A6D4E" w:rsidRDefault="00306F20" w:rsidP="00D80C2F">
      <w:pPr>
        <w:spacing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Аналіз фінансової рамки МЕП доцільно проводити за період утворення територіальної громади. Аналіз бюджету включає в себе аналіз дохідної та видаткової частини, визначення можливостей запозичень, а також визначення номінальної та реальної фінансової рамки.</w:t>
      </w:r>
    </w:p>
    <w:p w14:paraId="31F3E75A" w14:textId="1AD1E430"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b/>
          <w:sz w:val="22"/>
          <w:szCs w:val="22"/>
          <w:lang w:eastAsia="uk-UA"/>
          <w14:ligatures w14:val="none"/>
        </w:rPr>
        <w:t xml:space="preserve">Доходи та видатки. </w:t>
      </w:r>
      <w:r w:rsidRPr="008A6D4E">
        <w:rPr>
          <w:rFonts w:ascii="Century Gothic" w:eastAsia="Century Gothic" w:hAnsi="Century Gothic" w:cs="Century Gothic"/>
          <w:sz w:val="22"/>
          <w:szCs w:val="22"/>
          <w:lang w:eastAsia="uk-UA"/>
          <w14:ligatures w14:val="none"/>
        </w:rPr>
        <w:t xml:space="preserve">Динаміка доходів та витрат бюджету </w:t>
      </w:r>
      <w:r w:rsidR="00F155D3" w:rsidRPr="00586802">
        <w:rPr>
          <w:rFonts w:ascii="Century Gothic" w:eastAsia="Century Gothic" w:hAnsi="Century Gothic" w:cs="Century Gothic"/>
          <w:sz w:val="22"/>
          <w:szCs w:val="22"/>
          <w:shd w:val="clear" w:color="auto" w:fill="FFFFFF" w:themeFill="background1"/>
          <w:lang w:eastAsia="uk-UA"/>
          <w14:ligatures w14:val="none"/>
        </w:rPr>
        <w:t xml:space="preserve">Червоноградської </w:t>
      </w:r>
      <w:r w:rsidRPr="008A6D4E">
        <w:rPr>
          <w:rFonts w:ascii="Century Gothic" w:eastAsia="Century Gothic" w:hAnsi="Century Gothic" w:cs="Century Gothic"/>
          <w:sz w:val="22"/>
          <w:szCs w:val="22"/>
          <w:lang w:eastAsia="uk-UA"/>
          <w14:ligatures w14:val="none"/>
        </w:rPr>
        <w:t>територіальної громади наведено в таблиці 5.1</w:t>
      </w:r>
    </w:p>
    <w:p w14:paraId="0057201A" w14:textId="77777777" w:rsidR="007B0257" w:rsidRPr="008A6D4E" w:rsidRDefault="007B0257" w:rsidP="00306F20">
      <w:pPr>
        <w:spacing w:after="0" w:line="276" w:lineRule="auto"/>
        <w:jc w:val="center"/>
        <w:rPr>
          <w:rFonts w:ascii="Century Gothic" w:eastAsia="Century Gothic" w:hAnsi="Century Gothic" w:cs="Century Gothic"/>
          <w:sz w:val="22"/>
          <w:szCs w:val="22"/>
          <w:lang w:eastAsia="uk-UA"/>
          <w14:ligatures w14:val="none"/>
        </w:rPr>
        <w:sectPr w:rsidR="007B0257" w:rsidRPr="008A6D4E" w:rsidSect="007B0257">
          <w:type w:val="continuous"/>
          <w:pgSz w:w="11906" w:h="16838"/>
          <w:pgMar w:top="850" w:right="850" w:bottom="850" w:left="1417" w:header="708" w:footer="708" w:gutter="0"/>
          <w:cols w:space="720"/>
        </w:sectPr>
      </w:pPr>
    </w:p>
    <w:p w14:paraId="3182836E" w14:textId="77777777" w:rsidR="00306F20" w:rsidRPr="008A6D4E" w:rsidRDefault="00306F20" w:rsidP="00306F20">
      <w:pPr>
        <w:spacing w:after="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noProof/>
          <w:sz w:val="20"/>
          <w:szCs w:val="20"/>
          <w:lang w:eastAsia="uk-UA"/>
          <w14:ligatures w14:val="none"/>
        </w:rPr>
        <w:lastRenderedPageBreak/>
        <w:drawing>
          <wp:inline distT="0" distB="0" distL="0" distR="0" wp14:anchorId="3A467B7F" wp14:editId="7870A4F7">
            <wp:extent cx="2830830" cy="2317750"/>
            <wp:effectExtent l="0" t="0" r="7620" b="6350"/>
            <wp:docPr id="2075703878" name="Діаграма 2075703878"/>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6F8D4F8" w14:textId="66D03279" w:rsidR="00306F20" w:rsidRPr="008A6D4E" w:rsidRDefault="00306F20" w:rsidP="00D418DF">
      <w:pPr>
        <w:shd w:val="clear" w:color="auto" w:fill="FFFFFF" w:themeFill="background1"/>
        <w:spacing w:after="20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Рис. 5.1 Загальний обсяг доходів </w:t>
      </w:r>
      <w:r w:rsidRPr="00D418DF">
        <w:rPr>
          <w:rFonts w:ascii="Century Gothic" w:eastAsia="Century Gothic" w:hAnsi="Century Gothic" w:cs="Century Gothic"/>
          <w:sz w:val="22"/>
          <w:szCs w:val="22"/>
          <w:lang w:eastAsia="uk-UA"/>
          <w14:ligatures w14:val="none"/>
        </w:rPr>
        <w:t xml:space="preserve">загального фонду бюджету </w:t>
      </w:r>
      <w:r w:rsidR="00F155D3" w:rsidRPr="00D418DF">
        <w:rPr>
          <w:rFonts w:ascii="Century Gothic" w:eastAsia="Century Gothic" w:hAnsi="Century Gothic" w:cs="Century Gothic"/>
          <w:kern w:val="0"/>
          <w:sz w:val="22"/>
          <w:szCs w:val="22"/>
          <w:shd w:val="clear" w:color="auto" w:fill="FFFFFF" w:themeFill="background1"/>
          <w:lang w:eastAsia="uk-UA"/>
          <w14:ligatures w14:val="none"/>
        </w:rPr>
        <w:t>Червоноградської</w:t>
      </w:r>
      <w:r w:rsidR="00F155D3" w:rsidRPr="00D418DF">
        <w:rPr>
          <w:rFonts w:ascii="Century Gothic" w:eastAsia="Century Gothic" w:hAnsi="Century Gothic" w:cs="Century Gothic"/>
          <w:kern w:val="0"/>
          <w:sz w:val="22"/>
          <w:szCs w:val="22"/>
          <w:lang w:eastAsia="uk-UA"/>
          <w14:ligatures w14:val="none"/>
        </w:rPr>
        <w:t xml:space="preserve"> </w:t>
      </w:r>
      <w:r w:rsidRPr="00D418DF">
        <w:rPr>
          <w:rFonts w:ascii="Century Gothic" w:eastAsia="Century Gothic" w:hAnsi="Century Gothic" w:cs="Century Gothic"/>
          <w:sz w:val="22"/>
          <w:szCs w:val="22"/>
          <w:lang w:eastAsia="uk-UA"/>
          <w14:ligatures w14:val="none"/>
        </w:rPr>
        <w:t>ТГ, тис</w:t>
      </w:r>
      <w:r w:rsidRPr="008A6D4E">
        <w:rPr>
          <w:rFonts w:ascii="Century Gothic" w:eastAsia="Century Gothic" w:hAnsi="Century Gothic" w:cs="Century Gothic"/>
          <w:sz w:val="22"/>
          <w:szCs w:val="22"/>
          <w:lang w:eastAsia="uk-UA"/>
          <w14:ligatures w14:val="none"/>
        </w:rPr>
        <w:t>. грн.</w:t>
      </w:r>
    </w:p>
    <w:p w14:paraId="430F2F45" w14:textId="77777777" w:rsidR="00306F20" w:rsidRPr="008A6D4E" w:rsidRDefault="00306F20" w:rsidP="00306F20">
      <w:pPr>
        <w:spacing w:after="0" w:line="276" w:lineRule="auto"/>
        <w:jc w:val="both"/>
        <w:rPr>
          <w:rFonts w:ascii="Century Gothic" w:eastAsia="Century Gothic" w:hAnsi="Century Gothic" w:cs="Century Gothic"/>
          <w:sz w:val="20"/>
          <w:szCs w:val="20"/>
          <w:lang w:eastAsia="uk-UA"/>
          <w14:ligatures w14:val="none"/>
        </w:rPr>
      </w:pPr>
      <w:r w:rsidRPr="008A6D4E">
        <w:rPr>
          <w:rFonts w:ascii="Century Gothic" w:eastAsia="Century Gothic" w:hAnsi="Century Gothic" w:cs="Century Gothic"/>
          <w:noProof/>
          <w:sz w:val="20"/>
          <w:szCs w:val="20"/>
          <w:lang w:eastAsia="uk-UA"/>
          <w14:ligatures w14:val="none"/>
        </w:rPr>
        <w:lastRenderedPageBreak/>
        <w:drawing>
          <wp:inline distT="0" distB="0" distL="0" distR="0" wp14:anchorId="3D9263A4" wp14:editId="18792270">
            <wp:extent cx="2830830" cy="2318238"/>
            <wp:effectExtent l="0" t="0" r="7620" b="6350"/>
            <wp:docPr id="2075703880" name="Діаграма 207570388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895499A" w14:textId="233409B4" w:rsidR="00306F20" w:rsidRPr="008A6D4E" w:rsidRDefault="00306F20" w:rsidP="00306F20">
      <w:pPr>
        <w:spacing w:after="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Рис. 5.2 Загальний обсяг доходів Спеціального фонду бюджету </w:t>
      </w:r>
      <w:r w:rsidR="00EA0E1E" w:rsidRPr="00D418DF">
        <w:rPr>
          <w:rFonts w:ascii="Century Gothic" w:eastAsia="Century Gothic" w:hAnsi="Century Gothic" w:cs="Century Gothic"/>
          <w:kern w:val="0"/>
          <w:sz w:val="22"/>
          <w:szCs w:val="22"/>
          <w:shd w:val="clear" w:color="auto" w:fill="FFFFFF" w:themeFill="background1"/>
          <w:lang w:eastAsia="uk-UA"/>
          <w14:ligatures w14:val="none"/>
        </w:rPr>
        <w:t>Червоноградської</w:t>
      </w:r>
      <w:r w:rsidR="00EC28A6" w:rsidRPr="008A6D4E">
        <w:rPr>
          <w:rFonts w:ascii="Century Gothic" w:eastAsia="Century Gothic" w:hAnsi="Century Gothic" w:cs="Century Gothic"/>
          <w:sz w:val="22"/>
          <w:szCs w:val="22"/>
          <w:lang w:eastAsia="uk-UA"/>
          <w14:ligatures w14:val="none"/>
        </w:rPr>
        <w:t xml:space="preserve"> </w:t>
      </w:r>
      <w:r w:rsidRPr="008A6D4E">
        <w:rPr>
          <w:rFonts w:ascii="Century Gothic" w:eastAsia="Century Gothic" w:hAnsi="Century Gothic" w:cs="Century Gothic"/>
          <w:sz w:val="22"/>
          <w:szCs w:val="22"/>
          <w:lang w:eastAsia="uk-UA"/>
          <w14:ligatures w14:val="none"/>
        </w:rPr>
        <w:t>ТГ, тис. грн.</w:t>
      </w:r>
    </w:p>
    <w:p w14:paraId="297723B8" w14:textId="77777777" w:rsidR="007B0257" w:rsidRPr="008A6D4E" w:rsidRDefault="007B0257" w:rsidP="00306F20">
      <w:pPr>
        <w:spacing w:before="200" w:after="200" w:line="276" w:lineRule="auto"/>
        <w:jc w:val="both"/>
        <w:rPr>
          <w:rFonts w:ascii="Century Gothic" w:eastAsia="Century Gothic" w:hAnsi="Century Gothic" w:cs="Century Gothic"/>
          <w:sz w:val="22"/>
          <w:szCs w:val="22"/>
          <w:lang w:eastAsia="uk-UA"/>
          <w14:ligatures w14:val="none"/>
        </w:rPr>
        <w:sectPr w:rsidR="007B0257" w:rsidRPr="008A6D4E" w:rsidSect="007B0257">
          <w:type w:val="continuous"/>
          <w:pgSz w:w="11906" w:h="16838"/>
          <w:pgMar w:top="850" w:right="850" w:bottom="850" w:left="1417" w:header="708" w:footer="708" w:gutter="0"/>
          <w:cols w:num="2" w:space="720"/>
        </w:sectPr>
      </w:pPr>
    </w:p>
    <w:p w14:paraId="652895B8" w14:textId="467040EE"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lastRenderedPageBreak/>
        <w:t xml:space="preserve">За 2023 рік до загального та спеціального фондів бюджету </w:t>
      </w:r>
      <w:r w:rsidR="00F155D3" w:rsidRPr="00D418DF">
        <w:rPr>
          <w:rFonts w:ascii="Century Gothic" w:eastAsia="Century Gothic" w:hAnsi="Century Gothic" w:cs="Century Gothic"/>
          <w:sz w:val="22"/>
          <w:szCs w:val="22"/>
          <w:lang w:eastAsia="uk-UA"/>
          <w14:ligatures w14:val="none"/>
        </w:rPr>
        <w:t>Червоноградської</w:t>
      </w:r>
      <w:r w:rsidR="00EC28A6" w:rsidRPr="008A6D4E">
        <w:rPr>
          <w:rFonts w:ascii="Century Gothic" w:eastAsia="Century Gothic" w:hAnsi="Century Gothic" w:cs="Century Gothic"/>
          <w:sz w:val="22"/>
          <w:szCs w:val="22"/>
          <w:lang w:eastAsia="uk-UA"/>
          <w14:ligatures w14:val="none"/>
        </w:rPr>
        <w:t xml:space="preserve"> </w:t>
      </w:r>
      <w:r w:rsidRPr="008A6D4E">
        <w:rPr>
          <w:rFonts w:ascii="Century Gothic" w:eastAsia="Century Gothic" w:hAnsi="Century Gothic" w:cs="Century Gothic"/>
          <w:sz w:val="22"/>
          <w:szCs w:val="22"/>
          <w:lang w:eastAsia="uk-UA"/>
          <w14:ligatures w14:val="none"/>
        </w:rPr>
        <w:t xml:space="preserve">територіальної громади надійшло </w:t>
      </w:r>
      <w:r w:rsidR="00024E7D" w:rsidRPr="008A6D4E">
        <w:rPr>
          <w:rFonts w:ascii="Century Gothic" w:eastAsia="Century Gothic" w:hAnsi="Century Gothic" w:cs="Century Gothic"/>
          <w:sz w:val="22"/>
          <w:szCs w:val="22"/>
          <w:lang w:eastAsia="uk-UA"/>
          <w14:ligatures w14:val="none"/>
        </w:rPr>
        <w:t>975 610,00</w:t>
      </w:r>
      <w:r w:rsidRPr="008A6D4E">
        <w:rPr>
          <w:rFonts w:ascii="Century Gothic" w:eastAsia="Century Gothic" w:hAnsi="Century Gothic" w:cs="Century Gothic"/>
          <w:sz w:val="22"/>
          <w:szCs w:val="22"/>
          <w:lang w:eastAsia="uk-UA"/>
          <w14:ligatures w14:val="none"/>
        </w:rPr>
        <w:t xml:space="preserve"> тис. грн. Надходження бюджету до показників минулого року становлять </w:t>
      </w:r>
      <w:r w:rsidR="00D76B7E" w:rsidRPr="008A6D4E">
        <w:rPr>
          <w:rFonts w:ascii="Century Gothic" w:eastAsia="Century Gothic" w:hAnsi="Century Gothic" w:cs="Century Gothic"/>
          <w:sz w:val="22"/>
          <w:szCs w:val="22"/>
          <w:lang w:eastAsia="uk-UA"/>
          <w14:ligatures w14:val="none"/>
        </w:rPr>
        <w:t xml:space="preserve">104,46 </w:t>
      </w:r>
      <w:r w:rsidRPr="008A6D4E">
        <w:rPr>
          <w:rFonts w:ascii="Century Gothic" w:eastAsia="Century Gothic" w:hAnsi="Century Gothic" w:cs="Century Gothic"/>
          <w:sz w:val="22"/>
          <w:szCs w:val="22"/>
          <w:lang w:eastAsia="uk-UA"/>
          <w14:ligatures w14:val="none"/>
        </w:rPr>
        <w:t xml:space="preserve">% , у тому числі –загальний фонд складає </w:t>
      </w:r>
      <w:r w:rsidR="00D76B7E" w:rsidRPr="008A6D4E">
        <w:rPr>
          <w:rFonts w:ascii="Century Gothic" w:eastAsia="Century Gothic" w:hAnsi="Century Gothic" w:cs="Century Gothic"/>
          <w:sz w:val="22"/>
          <w:szCs w:val="22"/>
          <w:lang w:eastAsia="uk-UA"/>
          <w14:ligatures w14:val="none"/>
        </w:rPr>
        <w:t>933 892,30</w:t>
      </w:r>
      <w:r w:rsidRPr="008A6D4E">
        <w:rPr>
          <w:rFonts w:ascii="Century Gothic" w:eastAsia="Century Gothic" w:hAnsi="Century Gothic" w:cs="Century Gothic"/>
          <w:sz w:val="22"/>
          <w:szCs w:val="22"/>
          <w:lang w:eastAsia="uk-UA"/>
          <w14:ligatures w14:val="none"/>
        </w:rPr>
        <w:t xml:space="preserve"> тис. грн. (</w:t>
      </w:r>
      <w:r w:rsidR="009866CF" w:rsidRPr="008A6D4E">
        <w:rPr>
          <w:rFonts w:ascii="Century Gothic" w:eastAsia="Century Gothic" w:hAnsi="Century Gothic" w:cs="Century Gothic"/>
          <w:sz w:val="22"/>
          <w:szCs w:val="22"/>
          <w:lang w:eastAsia="uk-UA"/>
          <w14:ligatures w14:val="none"/>
        </w:rPr>
        <w:t xml:space="preserve">102,88 </w:t>
      </w:r>
      <w:r w:rsidRPr="008A6D4E">
        <w:rPr>
          <w:rFonts w:ascii="Century Gothic" w:eastAsia="Century Gothic" w:hAnsi="Century Gothic" w:cs="Century Gothic"/>
          <w:sz w:val="22"/>
          <w:szCs w:val="22"/>
          <w:lang w:eastAsia="uk-UA"/>
          <w14:ligatures w14:val="none"/>
        </w:rPr>
        <w:t xml:space="preserve">% до аналогічних показників минулого року), спеціальний фонд </w:t>
      </w:r>
      <w:r w:rsidR="009866CF" w:rsidRPr="008A6D4E">
        <w:rPr>
          <w:rFonts w:ascii="Century Gothic" w:eastAsia="Century Gothic" w:hAnsi="Century Gothic" w:cs="Century Gothic"/>
          <w:sz w:val="22"/>
          <w:szCs w:val="22"/>
          <w:lang w:eastAsia="uk-UA"/>
          <w14:ligatures w14:val="none"/>
        </w:rPr>
        <w:t>41 717,70</w:t>
      </w:r>
      <w:r w:rsidRPr="008A6D4E">
        <w:rPr>
          <w:rFonts w:ascii="Century Gothic" w:eastAsia="Century Gothic" w:hAnsi="Century Gothic" w:cs="Century Gothic"/>
          <w:sz w:val="22"/>
          <w:szCs w:val="22"/>
          <w:lang w:eastAsia="uk-UA"/>
          <w14:ligatures w14:val="none"/>
        </w:rPr>
        <w:t xml:space="preserve"> тис. грн. (</w:t>
      </w:r>
      <w:r w:rsidR="009866CF" w:rsidRPr="008A6D4E">
        <w:rPr>
          <w:rFonts w:ascii="Century Gothic" w:eastAsia="Century Gothic" w:hAnsi="Century Gothic" w:cs="Century Gothic"/>
          <w:sz w:val="22"/>
          <w:szCs w:val="22"/>
          <w:lang w:eastAsia="uk-UA"/>
          <w14:ligatures w14:val="none"/>
        </w:rPr>
        <w:t xml:space="preserve">159,67 </w:t>
      </w:r>
      <w:r w:rsidRPr="008A6D4E">
        <w:rPr>
          <w:rFonts w:ascii="Century Gothic" w:eastAsia="Century Gothic" w:hAnsi="Century Gothic" w:cs="Century Gothic"/>
          <w:sz w:val="22"/>
          <w:szCs w:val="22"/>
          <w:lang w:eastAsia="uk-UA"/>
          <w14:ligatures w14:val="none"/>
        </w:rPr>
        <w:t xml:space="preserve">% до аналогічного періоду минулого року). У загальному обсязі надходжень трансферти з державного та місцевих бюджетів (субвенції та дотації) становили </w:t>
      </w:r>
      <w:r w:rsidR="00B10D02" w:rsidRPr="008A6D4E">
        <w:rPr>
          <w:rFonts w:ascii="Century Gothic" w:eastAsia="Century Gothic" w:hAnsi="Century Gothic" w:cs="Century Gothic"/>
          <w:sz w:val="22"/>
          <w:szCs w:val="22"/>
          <w:lang w:eastAsia="uk-UA"/>
          <w14:ligatures w14:val="none"/>
        </w:rPr>
        <w:t>182 827,10</w:t>
      </w:r>
      <w:r w:rsidRPr="008A6D4E">
        <w:rPr>
          <w:rFonts w:ascii="Century Gothic" w:eastAsia="Century Gothic" w:hAnsi="Century Gothic" w:cs="Century Gothic"/>
          <w:sz w:val="22"/>
          <w:szCs w:val="22"/>
          <w:lang w:eastAsia="uk-UA"/>
          <w14:ligatures w14:val="none"/>
        </w:rPr>
        <w:t xml:space="preserve"> тис. грн., їх питома вага у структурі надходжень-</w:t>
      </w:r>
      <w:r w:rsidR="0047475E" w:rsidRPr="008A6D4E">
        <w:rPr>
          <w:rFonts w:ascii="Century Gothic" w:hAnsi="Century Gothic"/>
        </w:rPr>
        <w:t xml:space="preserve"> </w:t>
      </w:r>
      <w:r w:rsidR="0047475E" w:rsidRPr="008A6D4E">
        <w:rPr>
          <w:rFonts w:ascii="Century Gothic" w:eastAsia="Century Gothic" w:hAnsi="Century Gothic" w:cs="Century Gothic"/>
          <w:sz w:val="22"/>
          <w:szCs w:val="22"/>
          <w:lang w:eastAsia="uk-UA"/>
          <w14:ligatures w14:val="none"/>
        </w:rPr>
        <w:t>18,74</w:t>
      </w:r>
      <w:r w:rsidRPr="008A6D4E">
        <w:rPr>
          <w:rFonts w:ascii="Century Gothic" w:eastAsia="Century Gothic" w:hAnsi="Century Gothic" w:cs="Century Gothic"/>
          <w:sz w:val="22"/>
          <w:szCs w:val="22"/>
          <w:lang w:eastAsia="uk-UA"/>
          <w14:ligatures w14:val="none"/>
        </w:rPr>
        <w:t xml:space="preserve">%.  Власні та закріплені доходи міського бюджету в загальному обсязі доходів загального фонду </w:t>
      </w:r>
      <w:r w:rsidR="007F2376" w:rsidRPr="008A6D4E">
        <w:rPr>
          <w:rFonts w:ascii="Century Gothic" w:eastAsia="Century Gothic" w:hAnsi="Century Gothic" w:cs="Century Gothic"/>
          <w:sz w:val="22"/>
          <w:szCs w:val="22"/>
          <w:lang w:eastAsia="uk-UA"/>
          <w14:ligatures w14:val="none"/>
        </w:rPr>
        <w:t xml:space="preserve">76,98 </w:t>
      </w:r>
      <w:r w:rsidRPr="008A6D4E">
        <w:rPr>
          <w:rFonts w:ascii="Century Gothic" w:eastAsia="Century Gothic" w:hAnsi="Century Gothic" w:cs="Century Gothic"/>
          <w:sz w:val="22"/>
          <w:szCs w:val="22"/>
          <w:lang w:eastAsia="uk-UA"/>
          <w14:ligatures w14:val="none"/>
        </w:rPr>
        <w:t xml:space="preserve">% становлять – </w:t>
      </w:r>
      <w:r w:rsidR="007F2376" w:rsidRPr="008A6D4E">
        <w:rPr>
          <w:rFonts w:ascii="Century Gothic" w:eastAsia="Century Gothic" w:hAnsi="Century Gothic" w:cs="Century Gothic"/>
          <w:sz w:val="22"/>
          <w:szCs w:val="22"/>
          <w:lang w:eastAsia="uk-UA"/>
          <w14:ligatures w14:val="none"/>
        </w:rPr>
        <w:t>751 065,20</w:t>
      </w:r>
      <w:r w:rsidRPr="008A6D4E">
        <w:rPr>
          <w:rFonts w:ascii="Century Gothic" w:eastAsia="Century Gothic" w:hAnsi="Century Gothic" w:cs="Century Gothic"/>
          <w:sz w:val="22"/>
          <w:szCs w:val="22"/>
          <w:lang w:eastAsia="uk-UA"/>
          <w14:ligatures w14:val="none"/>
        </w:rPr>
        <w:t xml:space="preserve"> тис. грн. До спеціального фонду бюджету громади за 2023 рік надійшло доходів у сумі </w:t>
      </w:r>
      <w:r w:rsidR="00491653" w:rsidRPr="008A6D4E">
        <w:rPr>
          <w:rFonts w:ascii="Century Gothic" w:eastAsia="Century Gothic" w:hAnsi="Century Gothic" w:cs="Century Gothic"/>
          <w:sz w:val="22"/>
          <w:szCs w:val="22"/>
          <w:lang w:eastAsia="uk-UA"/>
          <w14:ligatures w14:val="none"/>
        </w:rPr>
        <w:t>41 717,70</w:t>
      </w:r>
      <w:r w:rsidRPr="008A6D4E">
        <w:rPr>
          <w:rFonts w:ascii="Century Gothic" w:eastAsia="Century Gothic" w:hAnsi="Century Gothic" w:cs="Century Gothic"/>
          <w:sz w:val="22"/>
          <w:szCs w:val="22"/>
          <w:lang w:eastAsia="uk-UA"/>
          <w14:ligatures w14:val="none"/>
        </w:rPr>
        <w:t xml:space="preserve"> тис. грн., що на </w:t>
      </w:r>
      <w:r w:rsidR="00C138AA" w:rsidRPr="008A6D4E">
        <w:rPr>
          <w:rFonts w:ascii="Century Gothic" w:eastAsia="Century Gothic" w:hAnsi="Century Gothic" w:cs="Century Gothic"/>
          <w:sz w:val="22"/>
          <w:szCs w:val="22"/>
          <w:lang w:eastAsia="uk-UA"/>
          <w14:ligatures w14:val="none"/>
        </w:rPr>
        <w:t>15 590,00</w:t>
      </w:r>
      <w:r w:rsidRPr="008A6D4E">
        <w:rPr>
          <w:rFonts w:ascii="Century Gothic" w:eastAsia="Century Gothic" w:hAnsi="Century Gothic" w:cs="Century Gothic"/>
          <w:sz w:val="22"/>
          <w:szCs w:val="22"/>
          <w:lang w:eastAsia="uk-UA"/>
          <w14:ligatures w14:val="none"/>
        </w:rPr>
        <w:t xml:space="preserve"> тис. грн. більше ніж за аналогічний період минулого року.</w:t>
      </w:r>
    </w:p>
    <w:p w14:paraId="2D48C8E1" w14:textId="77777777" w:rsidR="0048389F" w:rsidRPr="008A6D4E" w:rsidRDefault="0048389F" w:rsidP="0048389F">
      <w:pPr>
        <w:spacing w:after="0" w:line="259" w:lineRule="auto"/>
        <w:jc w:val="both"/>
        <w:rPr>
          <w:rFonts w:ascii="Century Gothic" w:eastAsia="Century Gothic" w:hAnsi="Century Gothic" w:cs="Century Gothic"/>
          <w:sz w:val="22"/>
          <w:szCs w:val="22"/>
          <w:lang w:eastAsia="uk-UA"/>
          <w14:ligatures w14:val="none"/>
        </w:rPr>
        <w:sectPr w:rsidR="0048389F" w:rsidRPr="008A6D4E" w:rsidSect="0048389F">
          <w:type w:val="continuous"/>
          <w:pgSz w:w="11906" w:h="16838"/>
          <w:pgMar w:top="850" w:right="850" w:bottom="850" w:left="1417" w:header="708" w:footer="708" w:gutter="0"/>
          <w:cols w:space="720"/>
        </w:sectPr>
      </w:pPr>
    </w:p>
    <w:p w14:paraId="715C70D0" w14:textId="77777777" w:rsidR="0048389F" w:rsidRPr="008A6D4E" w:rsidRDefault="0048389F" w:rsidP="0048389F">
      <w:pPr>
        <w:spacing w:before="200" w:after="0" w:line="276" w:lineRule="auto"/>
        <w:jc w:val="right"/>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lastRenderedPageBreak/>
        <w:t xml:space="preserve">Таблиця 5.1 </w:t>
      </w:r>
    </w:p>
    <w:p w14:paraId="0260CC09" w14:textId="26352366" w:rsidR="0048389F" w:rsidRPr="008A6D4E" w:rsidRDefault="0048389F" w:rsidP="0048389F">
      <w:pPr>
        <w:spacing w:after="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Динаміка доходів та витрат бюджету </w:t>
      </w:r>
      <w:r w:rsidR="002E69E0" w:rsidRPr="00D418DF">
        <w:rPr>
          <w:rFonts w:ascii="Century Gothic" w:eastAsia="Century Gothic" w:hAnsi="Century Gothic" w:cs="Century Gothic"/>
          <w:kern w:val="0"/>
          <w:sz w:val="22"/>
          <w:szCs w:val="22"/>
          <w:shd w:val="clear" w:color="auto" w:fill="FFFFFF" w:themeFill="background1"/>
          <w:lang w:eastAsia="uk-UA"/>
          <w14:ligatures w14:val="none"/>
        </w:rPr>
        <w:t>Червоноградської</w:t>
      </w:r>
      <w:r w:rsidRPr="008A6D4E">
        <w:rPr>
          <w:rFonts w:ascii="Century Gothic" w:eastAsia="Century Gothic" w:hAnsi="Century Gothic" w:cs="Century Gothic"/>
          <w:sz w:val="22"/>
          <w:szCs w:val="22"/>
          <w:lang w:eastAsia="uk-UA"/>
          <w14:ligatures w14:val="none"/>
        </w:rPr>
        <w:t xml:space="preserve"> територіальної громади (тис. грн)</w:t>
      </w:r>
    </w:p>
    <w:tbl>
      <w:tblPr>
        <w:tblStyle w:val="11"/>
        <w:tblW w:w="0" w:type="auto"/>
        <w:tblInd w:w="10" w:type="dxa"/>
        <w:tblLook w:val="0620" w:firstRow="1" w:lastRow="0" w:firstColumn="0" w:lastColumn="0" w:noHBand="1" w:noVBand="1"/>
      </w:tblPr>
      <w:tblGrid>
        <w:gridCol w:w="6798"/>
        <w:gridCol w:w="1023"/>
        <w:gridCol w:w="1023"/>
        <w:gridCol w:w="1023"/>
        <w:gridCol w:w="1023"/>
        <w:gridCol w:w="1023"/>
        <w:gridCol w:w="1023"/>
        <w:gridCol w:w="1147"/>
        <w:gridCol w:w="1023"/>
      </w:tblGrid>
      <w:tr w:rsidR="00544D1C" w:rsidRPr="008A6D4E" w14:paraId="5EE1A2CE" w14:textId="77777777">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56801B1B" w14:textId="77777777" w:rsidR="0048389F" w:rsidRPr="008A6D4E" w:rsidRDefault="0048389F">
            <w:pPr>
              <w:jc w:val="center"/>
              <w:rPr>
                <w:rFonts w:cs="Calibri"/>
                <w:color w:val="auto"/>
                <w:szCs w:val="16"/>
              </w:rPr>
            </w:pPr>
            <w:r w:rsidRPr="008A6D4E">
              <w:rPr>
                <w:rFonts w:cs="Calibri"/>
                <w:color w:val="auto"/>
                <w:szCs w:val="16"/>
              </w:rPr>
              <w:t>Показник</w:t>
            </w:r>
          </w:p>
        </w:tc>
        <w:tc>
          <w:tcPr>
            <w:tcW w:w="0" w:type="auto"/>
            <w:noWrap/>
            <w:hideMark/>
          </w:tcPr>
          <w:p w14:paraId="0B9CD09A" w14:textId="77777777" w:rsidR="0048389F" w:rsidRPr="008A6D4E" w:rsidRDefault="0048389F">
            <w:pPr>
              <w:jc w:val="center"/>
              <w:rPr>
                <w:rFonts w:cs="Calibri"/>
                <w:color w:val="auto"/>
                <w:szCs w:val="16"/>
              </w:rPr>
            </w:pPr>
            <w:r w:rsidRPr="008A6D4E">
              <w:rPr>
                <w:rFonts w:cs="Calibri"/>
                <w:color w:val="auto"/>
                <w:szCs w:val="16"/>
              </w:rPr>
              <w:t>2017</w:t>
            </w:r>
          </w:p>
        </w:tc>
        <w:tc>
          <w:tcPr>
            <w:tcW w:w="0" w:type="auto"/>
            <w:noWrap/>
            <w:hideMark/>
          </w:tcPr>
          <w:p w14:paraId="19FB5CBE" w14:textId="77777777" w:rsidR="0048389F" w:rsidRPr="008A6D4E" w:rsidRDefault="0048389F">
            <w:pPr>
              <w:jc w:val="center"/>
              <w:rPr>
                <w:rFonts w:cs="Calibri"/>
                <w:color w:val="auto"/>
                <w:szCs w:val="16"/>
              </w:rPr>
            </w:pPr>
            <w:r w:rsidRPr="008A6D4E">
              <w:rPr>
                <w:rFonts w:cs="Calibri"/>
                <w:color w:val="auto"/>
                <w:szCs w:val="16"/>
              </w:rPr>
              <w:t>2018</w:t>
            </w:r>
          </w:p>
        </w:tc>
        <w:tc>
          <w:tcPr>
            <w:tcW w:w="0" w:type="auto"/>
            <w:noWrap/>
            <w:hideMark/>
          </w:tcPr>
          <w:p w14:paraId="5B21B2B9" w14:textId="77777777" w:rsidR="0048389F" w:rsidRPr="008A6D4E" w:rsidRDefault="0048389F">
            <w:pPr>
              <w:jc w:val="center"/>
              <w:rPr>
                <w:rFonts w:cs="Calibri"/>
                <w:color w:val="auto"/>
                <w:szCs w:val="16"/>
              </w:rPr>
            </w:pPr>
            <w:r w:rsidRPr="008A6D4E">
              <w:rPr>
                <w:rFonts w:cs="Calibri"/>
                <w:color w:val="auto"/>
                <w:szCs w:val="16"/>
              </w:rPr>
              <w:t>2019</w:t>
            </w:r>
          </w:p>
        </w:tc>
        <w:tc>
          <w:tcPr>
            <w:tcW w:w="0" w:type="auto"/>
            <w:noWrap/>
            <w:hideMark/>
          </w:tcPr>
          <w:p w14:paraId="36D24AE9" w14:textId="77777777" w:rsidR="0048389F" w:rsidRPr="008A6D4E" w:rsidRDefault="0048389F">
            <w:pPr>
              <w:jc w:val="center"/>
              <w:rPr>
                <w:rFonts w:cs="Calibri"/>
                <w:color w:val="auto"/>
                <w:szCs w:val="16"/>
              </w:rPr>
            </w:pPr>
            <w:r w:rsidRPr="008A6D4E">
              <w:rPr>
                <w:rFonts w:cs="Calibri"/>
                <w:color w:val="auto"/>
                <w:szCs w:val="16"/>
              </w:rPr>
              <w:t>2020</w:t>
            </w:r>
          </w:p>
        </w:tc>
        <w:tc>
          <w:tcPr>
            <w:tcW w:w="0" w:type="auto"/>
            <w:noWrap/>
            <w:hideMark/>
          </w:tcPr>
          <w:p w14:paraId="3C908F1B" w14:textId="77777777" w:rsidR="0048389F" w:rsidRPr="008A6D4E" w:rsidRDefault="0048389F">
            <w:pPr>
              <w:jc w:val="center"/>
              <w:rPr>
                <w:rFonts w:cs="Calibri"/>
                <w:color w:val="auto"/>
                <w:szCs w:val="16"/>
              </w:rPr>
            </w:pPr>
            <w:r w:rsidRPr="008A6D4E">
              <w:rPr>
                <w:rFonts w:cs="Calibri"/>
                <w:color w:val="auto"/>
                <w:szCs w:val="16"/>
              </w:rPr>
              <w:t>2021</w:t>
            </w:r>
          </w:p>
        </w:tc>
        <w:tc>
          <w:tcPr>
            <w:tcW w:w="0" w:type="auto"/>
            <w:noWrap/>
            <w:hideMark/>
          </w:tcPr>
          <w:p w14:paraId="10CEDD12" w14:textId="77777777" w:rsidR="0048389F" w:rsidRPr="008A6D4E" w:rsidRDefault="0048389F">
            <w:pPr>
              <w:jc w:val="center"/>
              <w:rPr>
                <w:rFonts w:cs="Calibri"/>
                <w:color w:val="auto"/>
                <w:szCs w:val="16"/>
              </w:rPr>
            </w:pPr>
            <w:r w:rsidRPr="008A6D4E">
              <w:rPr>
                <w:rFonts w:cs="Calibri"/>
                <w:color w:val="auto"/>
                <w:szCs w:val="16"/>
              </w:rPr>
              <w:t>2022</w:t>
            </w:r>
          </w:p>
        </w:tc>
        <w:tc>
          <w:tcPr>
            <w:tcW w:w="0" w:type="auto"/>
            <w:noWrap/>
            <w:hideMark/>
          </w:tcPr>
          <w:p w14:paraId="6B03C258" w14:textId="77777777" w:rsidR="0048389F" w:rsidRPr="008A6D4E" w:rsidRDefault="0048389F">
            <w:pPr>
              <w:jc w:val="center"/>
              <w:rPr>
                <w:rFonts w:cs="Calibri"/>
                <w:color w:val="auto"/>
                <w:szCs w:val="16"/>
              </w:rPr>
            </w:pPr>
            <w:r w:rsidRPr="008A6D4E">
              <w:rPr>
                <w:rFonts w:cs="Calibri"/>
                <w:color w:val="auto"/>
                <w:szCs w:val="16"/>
              </w:rPr>
              <w:t>2023</w:t>
            </w:r>
          </w:p>
        </w:tc>
        <w:tc>
          <w:tcPr>
            <w:tcW w:w="0" w:type="auto"/>
            <w:hideMark/>
          </w:tcPr>
          <w:p w14:paraId="0A439CC3" w14:textId="77777777" w:rsidR="0048389F" w:rsidRPr="008A6D4E" w:rsidRDefault="0048389F">
            <w:pPr>
              <w:jc w:val="center"/>
              <w:rPr>
                <w:rFonts w:cs="Calibri"/>
                <w:color w:val="auto"/>
                <w:szCs w:val="16"/>
              </w:rPr>
            </w:pPr>
            <w:r w:rsidRPr="008A6D4E">
              <w:rPr>
                <w:rFonts w:cs="Calibri"/>
                <w:color w:val="auto"/>
                <w:szCs w:val="16"/>
              </w:rPr>
              <w:t>2024</w:t>
            </w:r>
          </w:p>
        </w:tc>
      </w:tr>
      <w:tr w:rsidR="00544D1C" w:rsidRPr="008A6D4E" w14:paraId="31EF33CA" w14:textId="77777777">
        <w:trPr>
          <w:trHeight w:val="20"/>
        </w:trPr>
        <w:tc>
          <w:tcPr>
            <w:tcW w:w="0" w:type="auto"/>
            <w:hideMark/>
          </w:tcPr>
          <w:p w14:paraId="112F9AFF" w14:textId="77777777" w:rsidR="0048389F" w:rsidRPr="008A6D4E" w:rsidRDefault="0048389F">
            <w:pPr>
              <w:jc w:val="center"/>
              <w:rPr>
                <w:rFonts w:cs="Calibri"/>
                <w:b/>
                <w:bCs/>
                <w:color w:val="auto"/>
                <w:szCs w:val="16"/>
              </w:rPr>
            </w:pPr>
            <w:r w:rsidRPr="008A6D4E">
              <w:rPr>
                <w:rFonts w:cs="Calibri"/>
                <w:b/>
                <w:bCs/>
                <w:color w:val="auto"/>
                <w:szCs w:val="16"/>
              </w:rPr>
              <w:t>Всього доходи</w:t>
            </w:r>
          </w:p>
        </w:tc>
        <w:tc>
          <w:tcPr>
            <w:tcW w:w="0" w:type="auto"/>
            <w:noWrap/>
            <w:hideMark/>
          </w:tcPr>
          <w:p w14:paraId="6A59DA29" w14:textId="77777777" w:rsidR="0048389F" w:rsidRPr="008A6D4E" w:rsidRDefault="0048389F">
            <w:pPr>
              <w:jc w:val="center"/>
              <w:rPr>
                <w:rFonts w:cs="Calibri"/>
                <w:b/>
                <w:bCs/>
                <w:color w:val="auto"/>
                <w:szCs w:val="16"/>
              </w:rPr>
            </w:pPr>
            <w:r w:rsidRPr="008A6D4E">
              <w:rPr>
                <w:rFonts w:cs="Calibri"/>
                <w:b/>
                <w:bCs/>
                <w:color w:val="auto"/>
                <w:szCs w:val="16"/>
              </w:rPr>
              <w:t>658 484,30</w:t>
            </w:r>
          </w:p>
        </w:tc>
        <w:tc>
          <w:tcPr>
            <w:tcW w:w="0" w:type="auto"/>
            <w:noWrap/>
            <w:hideMark/>
          </w:tcPr>
          <w:p w14:paraId="14135993" w14:textId="77777777" w:rsidR="0048389F" w:rsidRPr="008A6D4E" w:rsidRDefault="0048389F">
            <w:pPr>
              <w:jc w:val="center"/>
              <w:rPr>
                <w:rFonts w:cs="Calibri"/>
                <w:b/>
                <w:bCs/>
                <w:color w:val="auto"/>
                <w:szCs w:val="16"/>
              </w:rPr>
            </w:pPr>
            <w:r w:rsidRPr="008A6D4E">
              <w:rPr>
                <w:rFonts w:cs="Calibri"/>
                <w:b/>
                <w:bCs/>
                <w:color w:val="auto"/>
                <w:szCs w:val="16"/>
              </w:rPr>
              <w:t>691 771,80</w:t>
            </w:r>
          </w:p>
        </w:tc>
        <w:tc>
          <w:tcPr>
            <w:tcW w:w="0" w:type="auto"/>
            <w:noWrap/>
            <w:hideMark/>
          </w:tcPr>
          <w:p w14:paraId="4560077C" w14:textId="77777777" w:rsidR="0048389F" w:rsidRPr="008A6D4E" w:rsidRDefault="0048389F">
            <w:pPr>
              <w:jc w:val="center"/>
              <w:rPr>
                <w:rFonts w:cs="Calibri"/>
                <w:b/>
                <w:bCs/>
                <w:color w:val="auto"/>
                <w:szCs w:val="16"/>
              </w:rPr>
            </w:pPr>
            <w:r w:rsidRPr="008A6D4E">
              <w:rPr>
                <w:rFonts w:cs="Calibri"/>
                <w:b/>
                <w:bCs/>
                <w:color w:val="auto"/>
                <w:szCs w:val="16"/>
              </w:rPr>
              <w:t>714 018,70</w:t>
            </w:r>
          </w:p>
        </w:tc>
        <w:tc>
          <w:tcPr>
            <w:tcW w:w="0" w:type="auto"/>
            <w:noWrap/>
            <w:hideMark/>
          </w:tcPr>
          <w:p w14:paraId="100C0AE6" w14:textId="77777777" w:rsidR="0048389F" w:rsidRPr="008A6D4E" w:rsidRDefault="0048389F">
            <w:pPr>
              <w:jc w:val="center"/>
              <w:rPr>
                <w:rFonts w:cs="Calibri"/>
                <w:b/>
                <w:bCs/>
                <w:color w:val="auto"/>
                <w:szCs w:val="16"/>
              </w:rPr>
            </w:pPr>
            <w:r w:rsidRPr="008A6D4E">
              <w:rPr>
                <w:rFonts w:cs="Calibri"/>
                <w:b/>
                <w:bCs/>
                <w:color w:val="auto"/>
                <w:szCs w:val="16"/>
              </w:rPr>
              <w:t>531 892,10</w:t>
            </w:r>
          </w:p>
        </w:tc>
        <w:tc>
          <w:tcPr>
            <w:tcW w:w="0" w:type="auto"/>
            <w:noWrap/>
            <w:hideMark/>
          </w:tcPr>
          <w:p w14:paraId="390ACDC8" w14:textId="77777777" w:rsidR="0048389F" w:rsidRPr="008A6D4E" w:rsidRDefault="0048389F">
            <w:pPr>
              <w:jc w:val="center"/>
              <w:rPr>
                <w:rFonts w:cs="Calibri"/>
                <w:b/>
                <w:bCs/>
                <w:color w:val="auto"/>
                <w:szCs w:val="16"/>
              </w:rPr>
            </w:pPr>
            <w:r w:rsidRPr="008A6D4E">
              <w:rPr>
                <w:rFonts w:cs="Calibri"/>
                <w:b/>
                <w:bCs/>
                <w:color w:val="auto"/>
                <w:szCs w:val="16"/>
              </w:rPr>
              <w:t>796 159,80</w:t>
            </w:r>
          </w:p>
        </w:tc>
        <w:tc>
          <w:tcPr>
            <w:tcW w:w="0" w:type="auto"/>
            <w:noWrap/>
            <w:hideMark/>
          </w:tcPr>
          <w:p w14:paraId="6E853C48" w14:textId="77777777" w:rsidR="0048389F" w:rsidRPr="008A6D4E" w:rsidRDefault="0048389F">
            <w:pPr>
              <w:jc w:val="center"/>
              <w:rPr>
                <w:rFonts w:cs="Calibri"/>
                <w:b/>
                <w:bCs/>
                <w:color w:val="auto"/>
                <w:szCs w:val="16"/>
              </w:rPr>
            </w:pPr>
            <w:r w:rsidRPr="008A6D4E">
              <w:rPr>
                <w:rFonts w:cs="Calibri"/>
                <w:b/>
                <w:bCs/>
                <w:color w:val="auto"/>
                <w:szCs w:val="16"/>
              </w:rPr>
              <w:t>933 918,20</w:t>
            </w:r>
          </w:p>
        </w:tc>
        <w:tc>
          <w:tcPr>
            <w:tcW w:w="0" w:type="auto"/>
            <w:noWrap/>
            <w:hideMark/>
          </w:tcPr>
          <w:p w14:paraId="08669311" w14:textId="77777777" w:rsidR="0048389F" w:rsidRPr="008A6D4E" w:rsidRDefault="0048389F">
            <w:pPr>
              <w:jc w:val="center"/>
              <w:rPr>
                <w:rFonts w:cs="Calibri"/>
                <w:b/>
                <w:bCs/>
                <w:color w:val="auto"/>
                <w:szCs w:val="16"/>
              </w:rPr>
            </w:pPr>
            <w:r w:rsidRPr="008A6D4E">
              <w:rPr>
                <w:rFonts w:cs="Calibri"/>
                <w:b/>
                <w:bCs/>
                <w:color w:val="auto"/>
                <w:szCs w:val="16"/>
              </w:rPr>
              <w:t>975 610,00</w:t>
            </w:r>
          </w:p>
        </w:tc>
        <w:tc>
          <w:tcPr>
            <w:tcW w:w="0" w:type="auto"/>
            <w:noWrap/>
            <w:hideMark/>
          </w:tcPr>
          <w:p w14:paraId="62249EDB" w14:textId="77777777" w:rsidR="0048389F" w:rsidRPr="008A6D4E" w:rsidRDefault="0048389F">
            <w:pPr>
              <w:jc w:val="center"/>
              <w:rPr>
                <w:rFonts w:cs="Calibri"/>
                <w:b/>
                <w:bCs/>
                <w:color w:val="auto"/>
                <w:szCs w:val="16"/>
              </w:rPr>
            </w:pPr>
            <w:r w:rsidRPr="008A6D4E">
              <w:rPr>
                <w:rFonts w:cs="Calibri"/>
                <w:b/>
                <w:bCs/>
                <w:color w:val="auto"/>
                <w:szCs w:val="16"/>
              </w:rPr>
              <w:t>889 547,80</w:t>
            </w:r>
          </w:p>
        </w:tc>
      </w:tr>
      <w:tr w:rsidR="00544D1C" w:rsidRPr="008A6D4E" w14:paraId="4CD5D57E" w14:textId="77777777">
        <w:trPr>
          <w:trHeight w:val="20"/>
        </w:trPr>
        <w:tc>
          <w:tcPr>
            <w:tcW w:w="0" w:type="auto"/>
            <w:hideMark/>
          </w:tcPr>
          <w:p w14:paraId="40A2AC5E" w14:textId="77777777" w:rsidR="0048389F" w:rsidRPr="008A6D4E" w:rsidRDefault="0048389F">
            <w:pPr>
              <w:rPr>
                <w:rFonts w:cs="Calibri"/>
                <w:b/>
                <w:bCs/>
                <w:color w:val="auto"/>
                <w:szCs w:val="16"/>
              </w:rPr>
            </w:pPr>
            <w:r w:rsidRPr="008A6D4E">
              <w:rPr>
                <w:rFonts w:cs="Calibri"/>
                <w:b/>
                <w:bCs/>
                <w:color w:val="auto"/>
                <w:szCs w:val="16"/>
              </w:rPr>
              <w:t>Фактичні доходи загального фонду бюджету місцевого самоврядування, всього</w:t>
            </w:r>
          </w:p>
        </w:tc>
        <w:tc>
          <w:tcPr>
            <w:tcW w:w="0" w:type="auto"/>
            <w:noWrap/>
            <w:hideMark/>
          </w:tcPr>
          <w:p w14:paraId="3BBB5FC6" w14:textId="77777777" w:rsidR="0048389F" w:rsidRPr="008A6D4E" w:rsidRDefault="0048389F">
            <w:pPr>
              <w:jc w:val="center"/>
              <w:rPr>
                <w:rFonts w:cs="Calibri"/>
                <w:color w:val="auto"/>
                <w:szCs w:val="16"/>
              </w:rPr>
            </w:pPr>
            <w:r w:rsidRPr="008A6D4E">
              <w:rPr>
                <w:rFonts w:cs="Calibri"/>
                <w:color w:val="auto"/>
                <w:szCs w:val="16"/>
              </w:rPr>
              <w:t>610 377,10</w:t>
            </w:r>
          </w:p>
        </w:tc>
        <w:tc>
          <w:tcPr>
            <w:tcW w:w="0" w:type="auto"/>
            <w:noWrap/>
            <w:hideMark/>
          </w:tcPr>
          <w:p w14:paraId="1E560FAA" w14:textId="77777777" w:rsidR="0048389F" w:rsidRPr="008A6D4E" w:rsidRDefault="0048389F">
            <w:pPr>
              <w:jc w:val="center"/>
              <w:rPr>
                <w:rFonts w:cs="Calibri"/>
                <w:color w:val="auto"/>
                <w:szCs w:val="16"/>
              </w:rPr>
            </w:pPr>
            <w:r w:rsidRPr="008A6D4E">
              <w:rPr>
                <w:rFonts w:cs="Calibri"/>
                <w:color w:val="auto"/>
                <w:szCs w:val="16"/>
              </w:rPr>
              <w:t>669 010,10</w:t>
            </w:r>
          </w:p>
        </w:tc>
        <w:tc>
          <w:tcPr>
            <w:tcW w:w="0" w:type="auto"/>
            <w:noWrap/>
            <w:hideMark/>
          </w:tcPr>
          <w:p w14:paraId="66A3B357" w14:textId="77777777" w:rsidR="0048389F" w:rsidRPr="008A6D4E" w:rsidRDefault="0048389F">
            <w:pPr>
              <w:jc w:val="center"/>
              <w:rPr>
                <w:rFonts w:cs="Calibri"/>
                <w:color w:val="auto"/>
                <w:szCs w:val="16"/>
              </w:rPr>
            </w:pPr>
            <w:r w:rsidRPr="008A6D4E">
              <w:rPr>
                <w:rFonts w:cs="Calibri"/>
                <w:color w:val="auto"/>
                <w:szCs w:val="16"/>
              </w:rPr>
              <w:t>667 318,10</w:t>
            </w:r>
          </w:p>
        </w:tc>
        <w:tc>
          <w:tcPr>
            <w:tcW w:w="0" w:type="auto"/>
            <w:noWrap/>
            <w:hideMark/>
          </w:tcPr>
          <w:p w14:paraId="3123EE7E" w14:textId="77777777" w:rsidR="0048389F" w:rsidRPr="008A6D4E" w:rsidRDefault="0048389F">
            <w:pPr>
              <w:jc w:val="center"/>
              <w:rPr>
                <w:rFonts w:cs="Calibri"/>
                <w:color w:val="auto"/>
                <w:szCs w:val="16"/>
              </w:rPr>
            </w:pPr>
            <w:r w:rsidRPr="008A6D4E">
              <w:rPr>
                <w:rFonts w:cs="Calibri"/>
                <w:color w:val="auto"/>
                <w:szCs w:val="16"/>
              </w:rPr>
              <w:t>486 029,30</w:t>
            </w:r>
          </w:p>
        </w:tc>
        <w:tc>
          <w:tcPr>
            <w:tcW w:w="0" w:type="auto"/>
            <w:noWrap/>
            <w:hideMark/>
          </w:tcPr>
          <w:p w14:paraId="4A81221A" w14:textId="77777777" w:rsidR="0048389F" w:rsidRPr="008A6D4E" w:rsidRDefault="0048389F">
            <w:pPr>
              <w:jc w:val="center"/>
              <w:rPr>
                <w:rFonts w:cs="Calibri"/>
                <w:color w:val="auto"/>
                <w:szCs w:val="16"/>
              </w:rPr>
            </w:pPr>
            <w:r w:rsidRPr="008A6D4E">
              <w:rPr>
                <w:rFonts w:cs="Calibri"/>
                <w:color w:val="auto"/>
                <w:szCs w:val="16"/>
              </w:rPr>
              <w:t>714 980,40</w:t>
            </w:r>
          </w:p>
        </w:tc>
        <w:tc>
          <w:tcPr>
            <w:tcW w:w="0" w:type="auto"/>
            <w:noWrap/>
            <w:hideMark/>
          </w:tcPr>
          <w:p w14:paraId="5706207A" w14:textId="77777777" w:rsidR="0048389F" w:rsidRPr="008A6D4E" w:rsidRDefault="0048389F">
            <w:pPr>
              <w:jc w:val="center"/>
              <w:rPr>
                <w:rFonts w:cs="Calibri"/>
                <w:color w:val="auto"/>
                <w:szCs w:val="16"/>
              </w:rPr>
            </w:pPr>
            <w:r w:rsidRPr="008A6D4E">
              <w:rPr>
                <w:rFonts w:cs="Calibri"/>
                <w:color w:val="auto"/>
                <w:szCs w:val="16"/>
              </w:rPr>
              <w:t>907 790,50</w:t>
            </w:r>
          </w:p>
        </w:tc>
        <w:tc>
          <w:tcPr>
            <w:tcW w:w="0" w:type="auto"/>
            <w:noWrap/>
            <w:hideMark/>
          </w:tcPr>
          <w:p w14:paraId="2118CAC7" w14:textId="77777777" w:rsidR="0048389F" w:rsidRPr="008A6D4E" w:rsidRDefault="0048389F">
            <w:pPr>
              <w:jc w:val="center"/>
              <w:rPr>
                <w:rFonts w:cs="Calibri"/>
                <w:color w:val="auto"/>
                <w:szCs w:val="16"/>
              </w:rPr>
            </w:pPr>
            <w:r w:rsidRPr="008A6D4E">
              <w:rPr>
                <w:rFonts w:cs="Calibri"/>
                <w:color w:val="auto"/>
                <w:szCs w:val="16"/>
              </w:rPr>
              <w:t>933 892,30</w:t>
            </w:r>
          </w:p>
        </w:tc>
        <w:tc>
          <w:tcPr>
            <w:tcW w:w="0" w:type="auto"/>
            <w:noWrap/>
            <w:hideMark/>
          </w:tcPr>
          <w:p w14:paraId="4F2801B1" w14:textId="77777777" w:rsidR="0048389F" w:rsidRPr="008A6D4E" w:rsidRDefault="0048389F">
            <w:pPr>
              <w:jc w:val="center"/>
              <w:rPr>
                <w:rFonts w:cs="Calibri"/>
                <w:color w:val="auto"/>
                <w:szCs w:val="16"/>
              </w:rPr>
            </w:pPr>
            <w:r w:rsidRPr="008A6D4E">
              <w:rPr>
                <w:rFonts w:cs="Calibri"/>
                <w:color w:val="auto"/>
                <w:szCs w:val="16"/>
              </w:rPr>
              <w:t>837 416,50</w:t>
            </w:r>
          </w:p>
        </w:tc>
      </w:tr>
      <w:tr w:rsidR="00544D1C" w:rsidRPr="008A6D4E" w14:paraId="1067099A" w14:textId="77777777">
        <w:trPr>
          <w:trHeight w:val="20"/>
        </w:trPr>
        <w:tc>
          <w:tcPr>
            <w:tcW w:w="0" w:type="auto"/>
            <w:hideMark/>
          </w:tcPr>
          <w:p w14:paraId="426C15B8" w14:textId="77777777" w:rsidR="0048389F" w:rsidRPr="008A6D4E" w:rsidRDefault="0048389F">
            <w:pPr>
              <w:rPr>
                <w:rFonts w:cs="Calibri"/>
                <w:i/>
                <w:iCs/>
                <w:color w:val="auto"/>
                <w:szCs w:val="16"/>
              </w:rPr>
            </w:pPr>
            <w:r w:rsidRPr="008A6D4E">
              <w:rPr>
                <w:rFonts w:cs="Calibri"/>
                <w:i/>
                <w:iCs/>
                <w:color w:val="auto"/>
                <w:szCs w:val="16"/>
              </w:rPr>
              <w:t xml:space="preserve"> - доходи, визначені пунктами 1 та 1¹ частини першої статті 64 Бюджетного кодексу</w:t>
            </w:r>
          </w:p>
        </w:tc>
        <w:tc>
          <w:tcPr>
            <w:tcW w:w="0" w:type="auto"/>
            <w:noWrap/>
            <w:hideMark/>
          </w:tcPr>
          <w:p w14:paraId="478A109B" w14:textId="77777777" w:rsidR="0048389F" w:rsidRPr="008A6D4E" w:rsidRDefault="0048389F">
            <w:pPr>
              <w:jc w:val="center"/>
              <w:rPr>
                <w:rFonts w:cs="Calibri"/>
                <w:i/>
                <w:iCs/>
                <w:color w:val="auto"/>
                <w:szCs w:val="16"/>
              </w:rPr>
            </w:pPr>
            <w:r w:rsidRPr="008A6D4E">
              <w:rPr>
                <w:rFonts w:cs="Calibri"/>
                <w:i/>
                <w:iCs/>
                <w:color w:val="auto"/>
                <w:szCs w:val="16"/>
              </w:rPr>
              <w:t>212 239,50</w:t>
            </w:r>
          </w:p>
        </w:tc>
        <w:tc>
          <w:tcPr>
            <w:tcW w:w="0" w:type="auto"/>
            <w:noWrap/>
            <w:hideMark/>
          </w:tcPr>
          <w:p w14:paraId="16ABDF35" w14:textId="77777777" w:rsidR="0048389F" w:rsidRPr="008A6D4E" w:rsidRDefault="0048389F">
            <w:pPr>
              <w:jc w:val="center"/>
              <w:rPr>
                <w:rFonts w:cs="Calibri"/>
                <w:i/>
                <w:iCs/>
                <w:color w:val="auto"/>
                <w:szCs w:val="16"/>
              </w:rPr>
            </w:pPr>
            <w:r w:rsidRPr="008A6D4E">
              <w:rPr>
                <w:rFonts w:cs="Calibri"/>
                <w:i/>
                <w:iCs/>
                <w:color w:val="auto"/>
                <w:szCs w:val="16"/>
              </w:rPr>
              <w:t>259 525,40</w:t>
            </w:r>
          </w:p>
        </w:tc>
        <w:tc>
          <w:tcPr>
            <w:tcW w:w="0" w:type="auto"/>
            <w:noWrap/>
            <w:hideMark/>
          </w:tcPr>
          <w:p w14:paraId="5A9EA003" w14:textId="77777777" w:rsidR="0048389F" w:rsidRPr="008A6D4E" w:rsidRDefault="0048389F">
            <w:pPr>
              <w:jc w:val="center"/>
              <w:rPr>
                <w:rFonts w:cs="Calibri"/>
                <w:i/>
                <w:iCs/>
                <w:color w:val="auto"/>
                <w:szCs w:val="16"/>
              </w:rPr>
            </w:pPr>
            <w:r w:rsidRPr="008A6D4E">
              <w:rPr>
                <w:rFonts w:cs="Calibri"/>
                <w:i/>
                <w:iCs/>
                <w:color w:val="auto"/>
                <w:szCs w:val="16"/>
              </w:rPr>
              <w:t>306 303,30</w:t>
            </w:r>
          </w:p>
        </w:tc>
        <w:tc>
          <w:tcPr>
            <w:tcW w:w="0" w:type="auto"/>
            <w:noWrap/>
            <w:hideMark/>
          </w:tcPr>
          <w:p w14:paraId="126D6FEE" w14:textId="77777777" w:rsidR="0048389F" w:rsidRPr="008A6D4E" w:rsidRDefault="0048389F">
            <w:pPr>
              <w:jc w:val="center"/>
              <w:rPr>
                <w:rFonts w:cs="Calibri"/>
                <w:i/>
                <w:iCs/>
                <w:color w:val="auto"/>
                <w:szCs w:val="16"/>
              </w:rPr>
            </w:pPr>
            <w:r w:rsidRPr="008A6D4E">
              <w:rPr>
                <w:rFonts w:cs="Calibri"/>
                <w:i/>
                <w:iCs/>
                <w:color w:val="auto"/>
                <w:szCs w:val="16"/>
              </w:rPr>
              <w:t>325 881,50</w:t>
            </w:r>
          </w:p>
        </w:tc>
        <w:tc>
          <w:tcPr>
            <w:tcW w:w="0" w:type="auto"/>
            <w:noWrap/>
            <w:hideMark/>
          </w:tcPr>
          <w:p w14:paraId="0B6BB2F7" w14:textId="77777777" w:rsidR="0048389F" w:rsidRPr="008A6D4E" w:rsidRDefault="0048389F">
            <w:pPr>
              <w:jc w:val="center"/>
              <w:rPr>
                <w:rFonts w:cs="Calibri"/>
                <w:i/>
                <w:iCs/>
                <w:color w:val="auto"/>
                <w:szCs w:val="16"/>
              </w:rPr>
            </w:pPr>
            <w:r w:rsidRPr="008A6D4E">
              <w:rPr>
                <w:rFonts w:cs="Calibri"/>
                <w:i/>
                <w:iCs/>
                <w:color w:val="auto"/>
                <w:szCs w:val="16"/>
              </w:rPr>
              <w:t>503 086,50</w:t>
            </w:r>
          </w:p>
        </w:tc>
        <w:tc>
          <w:tcPr>
            <w:tcW w:w="0" w:type="auto"/>
            <w:noWrap/>
            <w:hideMark/>
          </w:tcPr>
          <w:p w14:paraId="3DBD555E" w14:textId="77777777" w:rsidR="0048389F" w:rsidRPr="008A6D4E" w:rsidRDefault="0048389F">
            <w:pPr>
              <w:jc w:val="center"/>
              <w:rPr>
                <w:rFonts w:cs="Calibri"/>
                <w:i/>
                <w:iCs/>
                <w:color w:val="auto"/>
                <w:szCs w:val="16"/>
              </w:rPr>
            </w:pPr>
            <w:r w:rsidRPr="008A6D4E">
              <w:rPr>
                <w:rFonts w:cs="Calibri"/>
                <w:i/>
                <w:iCs/>
                <w:color w:val="auto"/>
                <w:szCs w:val="16"/>
              </w:rPr>
              <w:t>729 673,60</w:t>
            </w:r>
          </w:p>
        </w:tc>
        <w:tc>
          <w:tcPr>
            <w:tcW w:w="0" w:type="auto"/>
            <w:noWrap/>
            <w:hideMark/>
          </w:tcPr>
          <w:p w14:paraId="2380D45C" w14:textId="77777777" w:rsidR="0048389F" w:rsidRPr="008A6D4E" w:rsidRDefault="0048389F">
            <w:pPr>
              <w:jc w:val="center"/>
              <w:rPr>
                <w:rFonts w:cs="Calibri"/>
                <w:i/>
                <w:iCs/>
                <w:color w:val="auto"/>
                <w:szCs w:val="16"/>
              </w:rPr>
            </w:pPr>
            <w:r w:rsidRPr="008A6D4E">
              <w:rPr>
                <w:rFonts w:cs="Calibri"/>
                <w:i/>
                <w:iCs/>
                <w:color w:val="auto"/>
                <w:szCs w:val="16"/>
              </w:rPr>
              <w:t>751 065,20</w:t>
            </w:r>
          </w:p>
        </w:tc>
        <w:tc>
          <w:tcPr>
            <w:tcW w:w="0" w:type="auto"/>
            <w:noWrap/>
            <w:hideMark/>
          </w:tcPr>
          <w:p w14:paraId="205FA5C4" w14:textId="77777777" w:rsidR="0048389F" w:rsidRPr="008A6D4E" w:rsidRDefault="0048389F">
            <w:pPr>
              <w:jc w:val="right"/>
              <w:rPr>
                <w:rFonts w:cs="Calibri"/>
                <w:i/>
                <w:iCs/>
                <w:color w:val="auto"/>
                <w:szCs w:val="16"/>
              </w:rPr>
            </w:pPr>
            <w:r w:rsidRPr="008A6D4E">
              <w:rPr>
                <w:rFonts w:cs="Calibri"/>
                <w:i/>
                <w:iCs/>
                <w:color w:val="auto"/>
                <w:szCs w:val="16"/>
              </w:rPr>
              <w:t>594 984,50</w:t>
            </w:r>
          </w:p>
        </w:tc>
      </w:tr>
      <w:tr w:rsidR="00544D1C" w:rsidRPr="008A6D4E" w14:paraId="049F2ED9" w14:textId="77777777">
        <w:trPr>
          <w:trHeight w:val="20"/>
        </w:trPr>
        <w:tc>
          <w:tcPr>
            <w:tcW w:w="0" w:type="auto"/>
            <w:hideMark/>
          </w:tcPr>
          <w:p w14:paraId="5BE811AA" w14:textId="77777777" w:rsidR="0048389F" w:rsidRPr="008A6D4E" w:rsidRDefault="0048389F">
            <w:pPr>
              <w:rPr>
                <w:rFonts w:cs="Calibri"/>
                <w:i/>
                <w:iCs/>
                <w:color w:val="auto"/>
                <w:szCs w:val="16"/>
              </w:rPr>
            </w:pPr>
            <w:r w:rsidRPr="008A6D4E">
              <w:rPr>
                <w:rFonts w:cs="Calibri"/>
                <w:i/>
                <w:iCs/>
                <w:color w:val="auto"/>
                <w:szCs w:val="16"/>
              </w:rPr>
              <w:t xml:space="preserve"> - обсяг отриманих міжбюджетних трансфертів</w:t>
            </w:r>
          </w:p>
        </w:tc>
        <w:tc>
          <w:tcPr>
            <w:tcW w:w="0" w:type="auto"/>
            <w:noWrap/>
            <w:hideMark/>
          </w:tcPr>
          <w:p w14:paraId="70FA93DA" w14:textId="77777777" w:rsidR="0048389F" w:rsidRPr="008A6D4E" w:rsidRDefault="0048389F">
            <w:pPr>
              <w:jc w:val="center"/>
              <w:rPr>
                <w:rFonts w:cs="Calibri"/>
                <w:i/>
                <w:iCs/>
                <w:color w:val="auto"/>
                <w:szCs w:val="16"/>
              </w:rPr>
            </w:pPr>
            <w:r w:rsidRPr="008A6D4E">
              <w:rPr>
                <w:rFonts w:cs="Calibri"/>
                <w:i/>
                <w:iCs/>
                <w:color w:val="auto"/>
                <w:szCs w:val="16"/>
              </w:rPr>
              <w:t>398 137,60</w:t>
            </w:r>
          </w:p>
        </w:tc>
        <w:tc>
          <w:tcPr>
            <w:tcW w:w="0" w:type="auto"/>
            <w:noWrap/>
            <w:hideMark/>
          </w:tcPr>
          <w:p w14:paraId="5806FE04" w14:textId="77777777" w:rsidR="0048389F" w:rsidRPr="008A6D4E" w:rsidRDefault="0048389F">
            <w:pPr>
              <w:jc w:val="center"/>
              <w:rPr>
                <w:rFonts w:cs="Calibri"/>
                <w:i/>
                <w:iCs/>
                <w:color w:val="auto"/>
                <w:szCs w:val="16"/>
              </w:rPr>
            </w:pPr>
            <w:r w:rsidRPr="008A6D4E">
              <w:rPr>
                <w:rFonts w:cs="Calibri"/>
                <w:i/>
                <w:iCs/>
                <w:color w:val="auto"/>
                <w:szCs w:val="16"/>
              </w:rPr>
              <w:t>409 484,70</w:t>
            </w:r>
          </w:p>
        </w:tc>
        <w:tc>
          <w:tcPr>
            <w:tcW w:w="0" w:type="auto"/>
            <w:noWrap/>
            <w:hideMark/>
          </w:tcPr>
          <w:p w14:paraId="1F4BC7FB" w14:textId="77777777" w:rsidR="0048389F" w:rsidRPr="008A6D4E" w:rsidRDefault="0048389F">
            <w:pPr>
              <w:jc w:val="center"/>
              <w:rPr>
                <w:rFonts w:cs="Calibri"/>
                <w:i/>
                <w:iCs/>
                <w:color w:val="auto"/>
                <w:szCs w:val="16"/>
              </w:rPr>
            </w:pPr>
            <w:r w:rsidRPr="008A6D4E">
              <w:rPr>
                <w:rFonts w:cs="Calibri"/>
                <w:i/>
                <w:iCs/>
                <w:color w:val="auto"/>
                <w:szCs w:val="16"/>
              </w:rPr>
              <w:t>361 014,80</w:t>
            </w:r>
          </w:p>
        </w:tc>
        <w:tc>
          <w:tcPr>
            <w:tcW w:w="0" w:type="auto"/>
            <w:noWrap/>
            <w:hideMark/>
          </w:tcPr>
          <w:p w14:paraId="3943AA92" w14:textId="77777777" w:rsidR="0048389F" w:rsidRPr="008A6D4E" w:rsidRDefault="0048389F">
            <w:pPr>
              <w:jc w:val="center"/>
              <w:rPr>
                <w:rFonts w:cs="Calibri"/>
                <w:i/>
                <w:iCs/>
                <w:color w:val="auto"/>
                <w:szCs w:val="16"/>
              </w:rPr>
            </w:pPr>
            <w:r w:rsidRPr="008A6D4E">
              <w:rPr>
                <w:rFonts w:cs="Calibri"/>
                <w:i/>
                <w:iCs/>
                <w:color w:val="auto"/>
                <w:szCs w:val="16"/>
              </w:rPr>
              <w:t>160 147,80</w:t>
            </w:r>
          </w:p>
        </w:tc>
        <w:tc>
          <w:tcPr>
            <w:tcW w:w="0" w:type="auto"/>
            <w:noWrap/>
            <w:hideMark/>
          </w:tcPr>
          <w:p w14:paraId="73F37A54" w14:textId="77777777" w:rsidR="0048389F" w:rsidRPr="008A6D4E" w:rsidRDefault="0048389F">
            <w:pPr>
              <w:jc w:val="center"/>
              <w:rPr>
                <w:rFonts w:cs="Calibri"/>
                <w:i/>
                <w:iCs/>
                <w:color w:val="auto"/>
                <w:szCs w:val="16"/>
              </w:rPr>
            </w:pPr>
            <w:r w:rsidRPr="008A6D4E">
              <w:rPr>
                <w:rFonts w:cs="Calibri"/>
                <w:i/>
                <w:iCs/>
                <w:color w:val="auto"/>
                <w:szCs w:val="16"/>
              </w:rPr>
              <w:t>211 893,90</w:t>
            </w:r>
          </w:p>
        </w:tc>
        <w:tc>
          <w:tcPr>
            <w:tcW w:w="0" w:type="auto"/>
            <w:noWrap/>
            <w:hideMark/>
          </w:tcPr>
          <w:p w14:paraId="5EA8D9CE" w14:textId="77777777" w:rsidR="0048389F" w:rsidRPr="008A6D4E" w:rsidRDefault="0048389F">
            <w:pPr>
              <w:jc w:val="center"/>
              <w:rPr>
                <w:rFonts w:cs="Calibri"/>
                <w:i/>
                <w:iCs/>
                <w:color w:val="auto"/>
                <w:szCs w:val="16"/>
              </w:rPr>
            </w:pPr>
            <w:r w:rsidRPr="008A6D4E">
              <w:rPr>
                <w:rFonts w:cs="Calibri"/>
                <w:i/>
                <w:iCs/>
                <w:color w:val="auto"/>
                <w:szCs w:val="16"/>
              </w:rPr>
              <w:t>178 116,90</w:t>
            </w:r>
          </w:p>
        </w:tc>
        <w:tc>
          <w:tcPr>
            <w:tcW w:w="0" w:type="auto"/>
            <w:noWrap/>
            <w:hideMark/>
          </w:tcPr>
          <w:p w14:paraId="0EB8A641" w14:textId="77777777" w:rsidR="0048389F" w:rsidRPr="008A6D4E" w:rsidRDefault="0048389F">
            <w:pPr>
              <w:jc w:val="center"/>
              <w:rPr>
                <w:rFonts w:cs="Calibri"/>
                <w:i/>
                <w:iCs/>
                <w:color w:val="auto"/>
                <w:szCs w:val="16"/>
              </w:rPr>
            </w:pPr>
            <w:r w:rsidRPr="008A6D4E">
              <w:rPr>
                <w:rFonts w:cs="Calibri"/>
                <w:i/>
                <w:iCs/>
                <w:color w:val="auto"/>
                <w:szCs w:val="16"/>
              </w:rPr>
              <w:t>182 827,10</w:t>
            </w:r>
          </w:p>
        </w:tc>
        <w:tc>
          <w:tcPr>
            <w:tcW w:w="0" w:type="auto"/>
            <w:noWrap/>
            <w:hideMark/>
          </w:tcPr>
          <w:p w14:paraId="5CCECD19" w14:textId="77777777" w:rsidR="0048389F" w:rsidRPr="008A6D4E" w:rsidRDefault="0048389F">
            <w:pPr>
              <w:jc w:val="right"/>
              <w:rPr>
                <w:rFonts w:cs="Calibri"/>
                <w:i/>
                <w:iCs/>
                <w:color w:val="auto"/>
                <w:szCs w:val="16"/>
              </w:rPr>
            </w:pPr>
            <w:r w:rsidRPr="008A6D4E">
              <w:rPr>
                <w:rFonts w:cs="Calibri"/>
                <w:i/>
                <w:iCs/>
                <w:color w:val="auto"/>
                <w:szCs w:val="16"/>
              </w:rPr>
              <w:t>242 432,00</w:t>
            </w:r>
          </w:p>
        </w:tc>
      </w:tr>
      <w:tr w:rsidR="00544D1C" w:rsidRPr="008A6D4E" w14:paraId="2653234A" w14:textId="77777777">
        <w:trPr>
          <w:trHeight w:val="20"/>
        </w:trPr>
        <w:tc>
          <w:tcPr>
            <w:tcW w:w="0" w:type="auto"/>
            <w:hideMark/>
          </w:tcPr>
          <w:p w14:paraId="69D4EA7C" w14:textId="77777777" w:rsidR="0048389F" w:rsidRPr="008A6D4E" w:rsidRDefault="0048389F">
            <w:pPr>
              <w:rPr>
                <w:rFonts w:cs="Calibri"/>
                <w:color w:val="auto"/>
                <w:szCs w:val="16"/>
              </w:rPr>
            </w:pPr>
            <w:r w:rsidRPr="008A6D4E">
              <w:rPr>
                <w:rFonts w:cs="Calibri"/>
                <w:color w:val="auto"/>
                <w:szCs w:val="16"/>
              </w:rPr>
              <w:t>ПДФО</w:t>
            </w:r>
          </w:p>
        </w:tc>
        <w:tc>
          <w:tcPr>
            <w:tcW w:w="0" w:type="auto"/>
            <w:noWrap/>
            <w:hideMark/>
          </w:tcPr>
          <w:p w14:paraId="283484F8" w14:textId="77777777" w:rsidR="0048389F" w:rsidRPr="008A6D4E" w:rsidRDefault="0048389F">
            <w:pPr>
              <w:jc w:val="center"/>
              <w:rPr>
                <w:rFonts w:cs="Calibri"/>
                <w:color w:val="auto"/>
                <w:szCs w:val="16"/>
              </w:rPr>
            </w:pPr>
            <w:r w:rsidRPr="008A6D4E">
              <w:rPr>
                <w:rFonts w:cs="Calibri"/>
                <w:color w:val="auto"/>
                <w:szCs w:val="16"/>
              </w:rPr>
              <w:t>135 700,30</w:t>
            </w:r>
          </w:p>
        </w:tc>
        <w:tc>
          <w:tcPr>
            <w:tcW w:w="0" w:type="auto"/>
            <w:noWrap/>
            <w:hideMark/>
          </w:tcPr>
          <w:p w14:paraId="01DDE37B" w14:textId="77777777" w:rsidR="0048389F" w:rsidRPr="008A6D4E" w:rsidRDefault="0048389F">
            <w:pPr>
              <w:jc w:val="center"/>
              <w:rPr>
                <w:rFonts w:cs="Calibri"/>
                <w:color w:val="auto"/>
                <w:szCs w:val="16"/>
              </w:rPr>
            </w:pPr>
            <w:r w:rsidRPr="008A6D4E">
              <w:rPr>
                <w:rFonts w:cs="Calibri"/>
                <w:color w:val="auto"/>
                <w:szCs w:val="16"/>
              </w:rPr>
              <w:t>175 680,70</w:t>
            </w:r>
          </w:p>
        </w:tc>
        <w:tc>
          <w:tcPr>
            <w:tcW w:w="0" w:type="auto"/>
            <w:noWrap/>
            <w:hideMark/>
          </w:tcPr>
          <w:p w14:paraId="386CA0CE" w14:textId="77777777" w:rsidR="0048389F" w:rsidRPr="008A6D4E" w:rsidRDefault="0048389F">
            <w:pPr>
              <w:jc w:val="center"/>
              <w:rPr>
                <w:rFonts w:cs="Calibri"/>
                <w:color w:val="auto"/>
                <w:szCs w:val="16"/>
              </w:rPr>
            </w:pPr>
            <w:r w:rsidRPr="008A6D4E">
              <w:rPr>
                <w:rFonts w:cs="Calibri"/>
                <w:color w:val="auto"/>
                <w:szCs w:val="16"/>
              </w:rPr>
              <w:t>207 158,40</w:t>
            </w:r>
          </w:p>
        </w:tc>
        <w:tc>
          <w:tcPr>
            <w:tcW w:w="0" w:type="auto"/>
            <w:noWrap/>
            <w:hideMark/>
          </w:tcPr>
          <w:p w14:paraId="3A61BE61" w14:textId="77777777" w:rsidR="0048389F" w:rsidRPr="008A6D4E" w:rsidRDefault="0048389F">
            <w:pPr>
              <w:jc w:val="center"/>
              <w:rPr>
                <w:rFonts w:cs="Calibri"/>
                <w:color w:val="auto"/>
                <w:szCs w:val="16"/>
              </w:rPr>
            </w:pPr>
            <w:r w:rsidRPr="008A6D4E">
              <w:rPr>
                <w:rFonts w:cs="Calibri"/>
                <w:color w:val="auto"/>
                <w:szCs w:val="16"/>
              </w:rPr>
              <w:t>222 196,90</w:t>
            </w:r>
          </w:p>
        </w:tc>
        <w:tc>
          <w:tcPr>
            <w:tcW w:w="0" w:type="auto"/>
            <w:noWrap/>
            <w:hideMark/>
          </w:tcPr>
          <w:p w14:paraId="52D15AEA" w14:textId="77777777" w:rsidR="0048389F" w:rsidRPr="008A6D4E" w:rsidRDefault="0048389F">
            <w:pPr>
              <w:jc w:val="center"/>
              <w:rPr>
                <w:rFonts w:cs="Calibri"/>
                <w:color w:val="auto"/>
                <w:szCs w:val="16"/>
              </w:rPr>
            </w:pPr>
            <w:r w:rsidRPr="008A6D4E">
              <w:rPr>
                <w:rFonts w:cs="Calibri"/>
                <w:color w:val="auto"/>
                <w:szCs w:val="16"/>
              </w:rPr>
              <w:t>340 786,40</w:t>
            </w:r>
          </w:p>
        </w:tc>
        <w:tc>
          <w:tcPr>
            <w:tcW w:w="0" w:type="auto"/>
            <w:noWrap/>
            <w:hideMark/>
          </w:tcPr>
          <w:p w14:paraId="4499AE61" w14:textId="77777777" w:rsidR="0048389F" w:rsidRPr="008A6D4E" w:rsidRDefault="0048389F">
            <w:pPr>
              <w:jc w:val="center"/>
              <w:rPr>
                <w:rFonts w:cs="Calibri"/>
                <w:color w:val="auto"/>
                <w:szCs w:val="16"/>
              </w:rPr>
            </w:pPr>
            <w:r w:rsidRPr="008A6D4E">
              <w:rPr>
                <w:rFonts w:cs="Calibri"/>
                <w:color w:val="auto"/>
                <w:szCs w:val="16"/>
              </w:rPr>
              <w:t>554 876,60</w:t>
            </w:r>
          </w:p>
        </w:tc>
        <w:tc>
          <w:tcPr>
            <w:tcW w:w="0" w:type="auto"/>
            <w:noWrap/>
            <w:hideMark/>
          </w:tcPr>
          <w:p w14:paraId="56C3A43E" w14:textId="77777777" w:rsidR="0048389F" w:rsidRPr="008A6D4E" w:rsidRDefault="0048389F">
            <w:pPr>
              <w:jc w:val="center"/>
              <w:rPr>
                <w:rFonts w:cs="Calibri"/>
                <w:color w:val="auto"/>
                <w:szCs w:val="16"/>
              </w:rPr>
            </w:pPr>
            <w:r w:rsidRPr="008A6D4E">
              <w:rPr>
                <w:rFonts w:cs="Calibri"/>
                <w:color w:val="auto"/>
                <w:szCs w:val="16"/>
              </w:rPr>
              <w:t>528 390,70</w:t>
            </w:r>
          </w:p>
        </w:tc>
        <w:tc>
          <w:tcPr>
            <w:tcW w:w="0" w:type="auto"/>
            <w:noWrap/>
            <w:hideMark/>
          </w:tcPr>
          <w:p w14:paraId="2A80B2AB" w14:textId="77777777" w:rsidR="0048389F" w:rsidRPr="008A6D4E" w:rsidRDefault="0048389F">
            <w:pPr>
              <w:jc w:val="right"/>
              <w:rPr>
                <w:rFonts w:cs="Calibri"/>
                <w:color w:val="auto"/>
                <w:szCs w:val="16"/>
              </w:rPr>
            </w:pPr>
            <w:r w:rsidRPr="008A6D4E">
              <w:rPr>
                <w:rFonts w:cs="Calibri"/>
                <w:color w:val="auto"/>
                <w:szCs w:val="16"/>
              </w:rPr>
              <w:t>347 127,00</w:t>
            </w:r>
          </w:p>
        </w:tc>
      </w:tr>
      <w:tr w:rsidR="00544D1C" w:rsidRPr="008A6D4E" w14:paraId="53216BAE" w14:textId="77777777">
        <w:trPr>
          <w:trHeight w:val="20"/>
        </w:trPr>
        <w:tc>
          <w:tcPr>
            <w:tcW w:w="0" w:type="auto"/>
            <w:hideMark/>
          </w:tcPr>
          <w:p w14:paraId="5E7D8734" w14:textId="77777777" w:rsidR="0048389F" w:rsidRPr="008A6D4E" w:rsidRDefault="0048389F">
            <w:pPr>
              <w:rPr>
                <w:rFonts w:cs="Calibri"/>
                <w:color w:val="auto"/>
                <w:szCs w:val="16"/>
              </w:rPr>
            </w:pPr>
            <w:r w:rsidRPr="008A6D4E">
              <w:rPr>
                <w:rFonts w:cs="Calibri"/>
                <w:color w:val="auto"/>
                <w:szCs w:val="16"/>
              </w:rPr>
              <w:t>Рентна плата за використання природніх ресурсів</w:t>
            </w:r>
          </w:p>
        </w:tc>
        <w:tc>
          <w:tcPr>
            <w:tcW w:w="0" w:type="auto"/>
            <w:noWrap/>
            <w:hideMark/>
          </w:tcPr>
          <w:p w14:paraId="10B8AE02" w14:textId="77777777" w:rsidR="0048389F" w:rsidRPr="008A6D4E" w:rsidRDefault="0048389F">
            <w:pPr>
              <w:jc w:val="center"/>
              <w:rPr>
                <w:rFonts w:cs="Calibri"/>
                <w:color w:val="auto"/>
                <w:szCs w:val="16"/>
              </w:rPr>
            </w:pPr>
            <w:r w:rsidRPr="008A6D4E">
              <w:rPr>
                <w:rFonts w:cs="Calibri"/>
                <w:color w:val="auto"/>
                <w:szCs w:val="16"/>
              </w:rPr>
              <w:t> </w:t>
            </w:r>
          </w:p>
        </w:tc>
        <w:tc>
          <w:tcPr>
            <w:tcW w:w="0" w:type="auto"/>
            <w:noWrap/>
            <w:hideMark/>
          </w:tcPr>
          <w:p w14:paraId="17F84D95" w14:textId="77777777" w:rsidR="0048389F" w:rsidRPr="008A6D4E" w:rsidRDefault="0048389F">
            <w:pPr>
              <w:jc w:val="center"/>
              <w:rPr>
                <w:rFonts w:cs="Calibri"/>
                <w:color w:val="auto"/>
                <w:szCs w:val="16"/>
              </w:rPr>
            </w:pPr>
            <w:r w:rsidRPr="008A6D4E">
              <w:rPr>
                <w:rFonts w:cs="Calibri"/>
                <w:color w:val="auto"/>
                <w:szCs w:val="16"/>
              </w:rPr>
              <w:t> </w:t>
            </w:r>
          </w:p>
        </w:tc>
        <w:tc>
          <w:tcPr>
            <w:tcW w:w="0" w:type="auto"/>
            <w:noWrap/>
            <w:hideMark/>
          </w:tcPr>
          <w:p w14:paraId="2BC51237" w14:textId="77777777" w:rsidR="0048389F" w:rsidRPr="008A6D4E" w:rsidRDefault="0048389F">
            <w:pPr>
              <w:jc w:val="center"/>
              <w:rPr>
                <w:rFonts w:cs="Calibri"/>
                <w:color w:val="auto"/>
                <w:szCs w:val="16"/>
              </w:rPr>
            </w:pPr>
            <w:r w:rsidRPr="008A6D4E">
              <w:rPr>
                <w:rFonts w:cs="Calibri"/>
                <w:color w:val="auto"/>
                <w:szCs w:val="16"/>
              </w:rPr>
              <w:t>49,80</w:t>
            </w:r>
          </w:p>
        </w:tc>
        <w:tc>
          <w:tcPr>
            <w:tcW w:w="0" w:type="auto"/>
            <w:noWrap/>
            <w:hideMark/>
          </w:tcPr>
          <w:p w14:paraId="42588D97" w14:textId="77777777" w:rsidR="0048389F" w:rsidRPr="008A6D4E" w:rsidRDefault="0048389F">
            <w:pPr>
              <w:jc w:val="center"/>
              <w:rPr>
                <w:rFonts w:cs="Calibri"/>
                <w:color w:val="auto"/>
                <w:szCs w:val="16"/>
              </w:rPr>
            </w:pPr>
            <w:r w:rsidRPr="008A6D4E">
              <w:rPr>
                <w:rFonts w:cs="Calibri"/>
                <w:color w:val="auto"/>
                <w:szCs w:val="16"/>
              </w:rPr>
              <w:t>5,40</w:t>
            </w:r>
          </w:p>
        </w:tc>
        <w:tc>
          <w:tcPr>
            <w:tcW w:w="0" w:type="auto"/>
            <w:noWrap/>
            <w:hideMark/>
          </w:tcPr>
          <w:p w14:paraId="5A3CA9E1" w14:textId="77777777" w:rsidR="0048389F" w:rsidRPr="008A6D4E" w:rsidRDefault="0048389F">
            <w:pPr>
              <w:jc w:val="center"/>
              <w:rPr>
                <w:rFonts w:cs="Calibri"/>
                <w:color w:val="auto"/>
                <w:szCs w:val="16"/>
              </w:rPr>
            </w:pPr>
            <w:r w:rsidRPr="008A6D4E">
              <w:rPr>
                <w:rFonts w:cs="Calibri"/>
                <w:color w:val="auto"/>
                <w:szCs w:val="16"/>
              </w:rPr>
              <w:t>403,40</w:t>
            </w:r>
          </w:p>
        </w:tc>
        <w:tc>
          <w:tcPr>
            <w:tcW w:w="0" w:type="auto"/>
            <w:noWrap/>
            <w:hideMark/>
          </w:tcPr>
          <w:p w14:paraId="644DF647" w14:textId="77777777" w:rsidR="0048389F" w:rsidRPr="008A6D4E" w:rsidRDefault="0048389F">
            <w:pPr>
              <w:jc w:val="center"/>
              <w:rPr>
                <w:rFonts w:cs="Calibri"/>
                <w:color w:val="auto"/>
                <w:szCs w:val="16"/>
              </w:rPr>
            </w:pPr>
            <w:r w:rsidRPr="008A6D4E">
              <w:rPr>
                <w:rFonts w:cs="Calibri"/>
                <w:color w:val="auto"/>
                <w:szCs w:val="16"/>
              </w:rPr>
              <w:t>345,20</w:t>
            </w:r>
          </w:p>
        </w:tc>
        <w:tc>
          <w:tcPr>
            <w:tcW w:w="0" w:type="auto"/>
            <w:noWrap/>
            <w:hideMark/>
          </w:tcPr>
          <w:p w14:paraId="1DEDDDF5" w14:textId="77777777" w:rsidR="0048389F" w:rsidRPr="008A6D4E" w:rsidRDefault="0048389F">
            <w:pPr>
              <w:jc w:val="center"/>
              <w:rPr>
                <w:rFonts w:cs="Calibri"/>
                <w:color w:val="auto"/>
                <w:szCs w:val="16"/>
              </w:rPr>
            </w:pPr>
            <w:r w:rsidRPr="008A6D4E">
              <w:rPr>
                <w:rFonts w:cs="Calibri"/>
                <w:color w:val="auto"/>
                <w:szCs w:val="16"/>
              </w:rPr>
              <w:t>220,50</w:t>
            </w:r>
          </w:p>
        </w:tc>
        <w:tc>
          <w:tcPr>
            <w:tcW w:w="0" w:type="auto"/>
            <w:noWrap/>
            <w:hideMark/>
          </w:tcPr>
          <w:p w14:paraId="4968C384" w14:textId="77777777" w:rsidR="0048389F" w:rsidRPr="008A6D4E" w:rsidRDefault="0048389F">
            <w:pPr>
              <w:jc w:val="right"/>
              <w:rPr>
                <w:rFonts w:cs="Calibri"/>
                <w:color w:val="auto"/>
                <w:szCs w:val="16"/>
              </w:rPr>
            </w:pPr>
            <w:r w:rsidRPr="008A6D4E">
              <w:rPr>
                <w:rFonts w:cs="Calibri"/>
                <w:color w:val="auto"/>
                <w:szCs w:val="16"/>
              </w:rPr>
              <w:t>210,00</w:t>
            </w:r>
          </w:p>
        </w:tc>
      </w:tr>
      <w:tr w:rsidR="00544D1C" w:rsidRPr="008A6D4E" w14:paraId="4B158664" w14:textId="77777777">
        <w:trPr>
          <w:trHeight w:val="20"/>
        </w:trPr>
        <w:tc>
          <w:tcPr>
            <w:tcW w:w="0" w:type="auto"/>
            <w:hideMark/>
          </w:tcPr>
          <w:p w14:paraId="442CCC0D" w14:textId="77777777" w:rsidR="0048389F" w:rsidRPr="008A6D4E" w:rsidRDefault="0048389F">
            <w:pPr>
              <w:rPr>
                <w:rFonts w:cs="Calibri"/>
                <w:color w:val="auto"/>
                <w:szCs w:val="16"/>
              </w:rPr>
            </w:pPr>
            <w:r w:rsidRPr="008A6D4E">
              <w:rPr>
                <w:rFonts w:cs="Calibri"/>
                <w:color w:val="auto"/>
                <w:szCs w:val="16"/>
              </w:rPr>
              <w:t>Акцизний податок</w:t>
            </w:r>
          </w:p>
        </w:tc>
        <w:tc>
          <w:tcPr>
            <w:tcW w:w="0" w:type="auto"/>
            <w:noWrap/>
            <w:hideMark/>
          </w:tcPr>
          <w:p w14:paraId="059CE066" w14:textId="77777777" w:rsidR="0048389F" w:rsidRPr="008A6D4E" w:rsidRDefault="0048389F">
            <w:pPr>
              <w:jc w:val="center"/>
              <w:rPr>
                <w:rFonts w:cs="Calibri"/>
                <w:color w:val="auto"/>
                <w:szCs w:val="16"/>
              </w:rPr>
            </w:pPr>
            <w:r w:rsidRPr="008A6D4E">
              <w:rPr>
                <w:rFonts w:cs="Calibri"/>
                <w:color w:val="auto"/>
                <w:szCs w:val="16"/>
              </w:rPr>
              <w:t>23 619,20</w:t>
            </w:r>
          </w:p>
        </w:tc>
        <w:tc>
          <w:tcPr>
            <w:tcW w:w="0" w:type="auto"/>
            <w:noWrap/>
            <w:hideMark/>
          </w:tcPr>
          <w:p w14:paraId="6E595C14" w14:textId="77777777" w:rsidR="0048389F" w:rsidRPr="008A6D4E" w:rsidRDefault="0048389F">
            <w:pPr>
              <w:jc w:val="center"/>
              <w:rPr>
                <w:rFonts w:cs="Calibri"/>
                <w:color w:val="auto"/>
                <w:szCs w:val="16"/>
              </w:rPr>
            </w:pPr>
            <w:r w:rsidRPr="008A6D4E">
              <w:rPr>
                <w:rFonts w:cs="Calibri"/>
                <w:color w:val="auto"/>
                <w:szCs w:val="16"/>
              </w:rPr>
              <w:t>20 596,30</w:t>
            </w:r>
          </w:p>
        </w:tc>
        <w:tc>
          <w:tcPr>
            <w:tcW w:w="0" w:type="auto"/>
            <w:noWrap/>
            <w:hideMark/>
          </w:tcPr>
          <w:p w14:paraId="752E5FDA" w14:textId="77777777" w:rsidR="0048389F" w:rsidRPr="008A6D4E" w:rsidRDefault="0048389F">
            <w:pPr>
              <w:jc w:val="center"/>
              <w:rPr>
                <w:rFonts w:cs="Calibri"/>
                <w:color w:val="auto"/>
                <w:szCs w:val="16"/>
              </w:rPr>
            </w:pPr>
            <w:r w:rsidRPr="008A6D4E">
              <w:rPr>
                <w:rFonts w:cs="Calibri"/>
                <w:color w:val="auto"/>
                <w:szCs w:val="16"/>
              </w:rPr>
              <w:t>21 260,40</w:t>
            </w:r>
          </w:p>
        </w:tc>
        <w:tc>
          <w:tcPr>
            <w:tcW w:w="0" w:type="auto"/>
            <w:noWrap/>
            <w:hideMark/>
          </w:tcPr>
          <w:p w14:paraId="0F202050" w14:textId="77777777" w:rsidR="0048389F" w:rsidRPr="008A6D4E" w:rsidRDefault="0048389F">
            <w:pPr>
              <w:jc w:val="center"/>
              <w:rPr>
                <w:rFonts w:cs="Calibri"/>
                <w:color w:val="auto"/>
                <w:szCs w:val="16"/>
              </w:rPr>
            </w:pPr>
            <w:r w:rsidRPr="008A6D4E">
              <w:rPr>
                <w:rFonts w:cs="Calibri"/>
                <w:color w:val="auto"/>
                <w:szCs w:val="16"/>
              </w:rPr>
              <w:t>21 685,60</w:t>
            </w:r>
          </w:p>
        </w:tc>
        <w:tc>
          <w:tcPr>
            <w:tcW w:w="0" w:type="auto"/>
            <w:noWrap/>
            <w:hideMark/>
          </w:tcPr>
          <w:p w14:paraId="5E84691D" w14:textId="77777777" w:rsidR="0048389F" w:rsidRPr="008A6D4E" w:rsidRDefault="0048389F">
            <w:pPr>
              <w:jc w:val="center"/>
              <w:rPr>
                <w:rFonts w:cs="Calibri"/>
                <w:color w:val="auto"/>
                <w:szCs w:val="16"/>
              </w:rPr>
            </w:pPr>
            <w:r w:rsidRPr="008A6D4E">
              <w:rPr>
                <w:rFonts w:cs="Calibri"/>
                <w:color w:val="auto"/>
                <w:szCs w:val="16"/>
              </w:rPr>
              <w:t>33 202,90</w:t>
            </w:r>
          </w:p>
        </w:tc>
        <w:tc>
          <w:tcPr>
            <w:tcW w:w="0" w:type="auto"/>
            <w:noWrap/>
            <w:hideMark/>
          </w:tcPr>
          <w:p w14:paraId="18C16563" w14:textId="77777777" w:rsidR="0048389F" w:rsidRPr="008A6D4E" w:rsidRDefault="0048389F">
            <w:pPr>
              <w:jc w:val="center"/>
              <w:rPr>
                <w:rFonts w:cs="Calibri"/>
                <w:color w:val="auto"/>
                <w:szCs w:val="16"/>
              </w:rPr>
            </w:pPr>
            <w:r w:rsidRPr="008A6D4E">
              <w:rPr>
                <w:rFonts w:cs="Calibri"/>
                <w:color w:val="auto"/>
                <w:szCs w:val="16"/>
              </w:rPr>
              <w:t>31 981,60</w:t>
            </w:r>
          </w:p>
        </w:tc>
        <w:tc>
          <w:tcPr>
            <w:tcW w:w="0" w:type="auto"/>
            <w:noWrap/>
            <w:hideMark/>
          </w:tcPr>
          <w:p w14:paraId="4E5B575D" w14:textId="77777777" w:rsidR="0048389F" w:rsidRPr="008A6D4E" w:rsidRDefault="0048389F">
            <w:pPr>
              <w:jc w:val="center"/>
              <w:rPr>
                <w:rFonts w:cs="Calibri"/>
                <w:color w:val="auto"/>
                <w:szCs w:val="16"/>
              </w:rPr>
            </w:pPr>
            <w:r w:rsidRPr="008A6D4E">
              <w:rPr>
                <w:rFonts w:cs="Calibri"/>
                <w:color w:val="auto"/>
                <w:szCs w:val="16"/>
              </w:rPr>
              <w:t>42 373,90</w:t>
            </w:r>
          </w:p>
        </w:tc>
        <w:tc>
          <w:tcPr>
            <w:tcW w:w="0" w:type="auto"/>
            <w:noWrap/>
            <w:hideMark/>
          </w:tcPr>
          <w:p w14:paraId="213360CE" w14:textId="77777777" w:rsidR="0048389F" w:rsidRPr="008A6D4E" w:rsidRDefault="0048389F">
            <w:pPr>
              <w:jc w:val="right"/>
              <w:rPr>
                <w:rFonts w:cs="Calibri"/>
                <w:color w:val="auto"/>
                <w:szCs w:val="16"/>
              </w:rPr>
            </w:pPr>
            <w:r w:rsidRPr="008A6D4E">
              <w:rPr>
                <w:rFonts w:cs="Calibri"/>
                <w:color w:val="auto"/>
                <w:szCs w:val="16"/>
              </w:rPr>
              <w:t>38 600,00</w:t>
            </w:r>
          </w:p>
        </w:tc>
      </w:tr>
      <w:tr w:rsidR="00544D1C" w:rsidRPr="008A6D4E" w14:paraId="5DCC1FAA" w14:textId="77777777">
        <w:trPr>
          <w:trHeight w:val="20"/>
        </w:trPr>
        <w:tc>
          <w:tcPr>
            <w:tcW w:w="0" w:type="auto"/>
            <w:hideMark/>
          </w:tcPr>
          <w:p w14:paraId="13D19614" w14:textId="77777777" w:rsidR="0048389F" w:rsidRPr="008A6D4E" w:rsidRDefault="0048389F">
            <w:pPr>
              <w:rPr>
                <w:rFonts w:cs="Calibri"/>
                <w:color w:val="auto"/>
                <w:szCs w:val="16"/>
              </w:rPr>
            </w:pPr>
            <w:r w:rsidRPr="008A6D4E">
              <w:rPr>
                <w:rFonts w:cs="Calibri"/>
                <w:color w:val="auto"/>
                <w:szCs w:val="16"/>
              </w:rPr>
              <w:t>Плата за землю</w:t>
            </w:r>
          </w:p>
        </w:tc>
        <w:tc>
          <w:tcPr>
            <w:tcW w:w="0" w:type="auto"/>
            <w:noWrap/>
            <w:hideMark/>
          </w:tcPr>
          <w:p w14:paraId="6A773862" w14:textId="77777777" w:rsidR="0048389F" w:rsidRPr="008A6D4E" w:rsidRDefault="0048389F">
            <w:pPr>
              <w:jc w:val="center"/>
              <w:rPr>
                <w:rFonts w:cs="Calibri"/>
                <w:color w:val="auto"/>
                <w:szCs w:val="16"/>
              </w:rPr>
            </w:pPr>
            <w:r w:rsidRPr="008A6D4E">
              <w:rPr>
                <w:rFonts w:cs="Calibri"/>
                <w:color w:val="auto"/>
                <w:szCs w:val="16"/>
              </w:rPr>
              <w:t>14 083,20</w:t>
            </w:r>
          </w:p>
        </w:tc>
        <w:tc>
          <w:tcPr>
            <w:tcW w:w="0" w:type="auto"/>
            <w:noWrap/>
            <w:hideMark/>
          </w:tcPr>
          <w:p w14:paraId="7ABAED80" w14:textId="77777777" w:rsidR="0048389F" w:rsidRPr="008A6D4E" w:rsidRDefault="0048389F">
            <w:pPr>
              <w:jc w:val="center"/>
              <w:rPr>
                <w:rFonts w:cs="Calibri"/>
                <w:color w:val="auto"/>
                <w:szCs w:val="16"/>
              </w:rPr>
            </w:pPr>
            <w:r w:rsidRPr="008A6D4E">
              <w:rPr>
                <w:rFonts w:cs="Calibri"/>
                <w:color w:val="auto"/>
                <w:szCs w:val="16"/>
              </w:rPr>
              <w:t>17 095,20</w:t>
            </w:r>
          </w:p>
        </w:tc>
        <w:tc>
          <w:tcPr>
            <w:tcW w:w="0" w:type="auto"/>
            <w:noWrap/>
            <w:hideMark/>
          </w:tcPr>
          <w:p w14:paraId="703648E6" w14:textId="77777777" w:rsidR="0048389F" w:rsidRPr="008A6D4E" w:rsidRDefault="0048389F">
            <w:pPr>
              <w:jc w:val="center"/>
              <w:rPr>
                <w:rFonts w:cs="Calibri"/>
                <w:color w:val="auto"/>
                <w:szCs w:val="16"/>
              </w:rPr>
            </w:pPr>
            <w:r w:rsidRPr="008A6D4E">
              <w:rPr>
                <w:rFonts w:cs="Calibri"/>
                <w:color w:val="auto"/>
                <w:szCs w:val="16"/>
              </w:rPr>
              <w:t>20 630,10</w:t>
            </w:r>
          </w:p>
        </w:tc>
        <w:tc>
          <w:tcPr>
            <w:tcW w:w="0" w:type="auto"/>
            <w:noWrap/>
            <w:hideMark/>
          </w:tcPr>
          <w:p w14:paraId="6D979411" w14:textId="77777777" w:rsidR="0048389F" w:rsidRPr="008A6D4E" w:rsidRDefault="0048389F">
            <w:pPr>
              <w:jc w:val="center"/>
              <w:rPr>
                <w:rFonts w:cs="Calibri"/>
                <w:color w:val="auto"/>
                <w:szCs w:val="16"/>
              </w:rPr>
            </w:pPr>
            <w:r w:rsidRPr="008A6D4E">
              <w:rPr>
                <w:rFonts w:cs="Calibri"/>
                <w:color w:val="auto"/>
                <w:szCs w:val="16"/>
              </w:rPr>
              <w:t>9 234,10</w:t>
            </w:r>
          </w:p>
        </w:tc>
        <w:tc>
          <w:tcPr>
            <w:tcW w:w="0" w:type="auto"/>
            <w:noWrap/>
            <w:hideMark/>
          </w:tcPr>
          <w:p w14:paraId="6B183B65" w14:textId="77777777" w:rsidR="0048389F" w:rsidRPr="008A6D4E" w:rsidRDefault="0048389F">
            <w:pPr>
              <w:jc w:val="center"/>
              <w:rPr>
                <w:rFonts w:cs="Calibri"/>
                <w:color w:val="auto"/>
                <w:szCs w:val="16"/>
              </w:rPr>
            </w:pPr>
            <w:r w:rsidRPr="008A6D4E">
              <w:rPr>
                <w:rFonts w:cs="Calibri"/>
                <w:color w:val="auto"/>
                <w:szCs w:val="16"/>
              </w:rPr>
              <w:t>23 065,20</w:t>
            </w:r>
          </w:p>
        </w:tc>
        <w:tc>
          <w:tcPr>
            <w:tcW w:w="0" w:type="auto"/>
            <w:noWrap/>
            <w:hideMark/>
          </w:tcPr>
          <w:p w14:paraId="1BAB8F33" w14:textId="77777777" w:rsidR="0048389F" w:rsidRPr="008A6D4E" w:rsidRDefault="0048389F">
            <w:pPr>
              <w:jc w:val="center"/>
              <w:rPr>
                <w:rFonts w:cs="Calibri"/>
                <w:color w:val="auto"/>
                <w:szCs w:val="16"/>
              </w:rPr>
            </w:pPr>
            <w:r w:rsidRPr="008A6D4E">
              <w:rPr>
                <w:rFonts w:cs="Calibri"/>
                <w:color w:val="auto"/>
                <w:szCs w:val="16"/>
              </w:rPr>
              <w:t>24 670,00</w:t>
            </w:r>
          </w:p>
        </w:tc>
        <w:tc>
          <w:tcPr>
            <w:tcW w:w="0" w:type="auto"/>
            <w:noWrap/>
            <w:hideMark/>
          </w:tcPr>
          <w:p w14:paraId="1FA15499" w14:textId="77777777" w:rsidR="0048389F" w:rsidRPr="008A6D4E" w:rsidRDefault="0048389F">
            <w:pPr>
              <w:jc w:val="center"/>
              <w:rPr>
                <w:rFonts w:cs="Calibri"/>
                <w:color w:val="auto"/>
                <w:szCs w:val="16"/>
              </w:rPr>
            </w:pPr>
            <w:r w:rsidRPr="008A6D4E">
              <w:rPr>
                <w:rFonts w:cs="Calibri"/>
                <w:color w:val="auto"/>
                <w:szCs w:val="16"/>
              </w:rPr>
              <w:t>34 688,60</w:t>
            </w:r>
          </w:p>
        </w:tc>
        <w:tc>
          <w:tcPr>
            <w:tcW w:w="0" w:type="auto"/>
            <w:noWrap/>
            <w:hideMark/>
          </w:tcPr>
          <w:p w14:paraId="0B37267C" w14:textId="77777777" w:rsidR="0048389F" w:rsidRPr="008A6D4E" w:rsidRDefault="0048389F">
            <w:pPr>
              <w:jc w:val="right"/>
              <w:rPr>
                <w:rFonts w:cs="Calibri"/>
                <w:color w:val="auto"/>
                <w:szCs w:val="16"/>
              </w:rPr>
            </w:pPr>
            <w:r w:rsidRPr="008A6D4E">
              <w:rPr>
                <w:rFonts w:cs="Calibri"/>
                <w:color w:val="auto"/>
                <w:szCs w:val="16"/>
              </w:rPr>
              <w:t>32 900,00</w:t>
            </w:r>
          </w:p>
        </w:tc>
      </w:tr>
      <w:tr w:rsidR="00544D1C" w:rsidRPr="008A6D4E" w14:paraId="31D1D179" w14:textId="77777777">
        <w:trPr>
          <w:trHeight w:val="20"/>
        </w:trPr>
        <w:tc>
          <w:tcPr>
            <w:tcW w:w="0" w:type="auto"/>
            <w:hideMark/>
          </w:tcPr>
          <w:p w14:paraId="7AE79492" w14:textId="77777777" w:rsidR="0048389F" w:rsidRPr="008A6D4E" w:rsidRDefault="0048389F">
            <w:pPr>
              <w:rPr>
                <w:rFonts w:cs="Calibri"/>
                <w:color w:val="auto"/>
                <w:szCs w:val="16"/>
              </w:rPr>
            </w:pPr>
            <w:r w:rsidRPr="008A6D4E">
              <w:rPr>
                <w:rFonts w:cs="Calibri"/>
                <w:color w:val="auto"/>
                <w:szCs w:val="16"/>
              </w:rPr>
              <w:t>Транспортний податок</w:t>
            </w:r>
          </w:p>
        </w:tc>
        <w:tc>
          <w:tcPr>
            <w:tcW w:w="0" w:type="auto"/>
            <w:noWrap/>
            <w:hideMark/>
          </w:tcPr>
          <w:p w14:paraId="213BA0BF" w14:textId="77777777" w:rsidR="0048389F" w:rsidRPr="008A6D4E" w:rsidRDefault="0048389F">
            <w:pPr>
              <w:jc w:val="center"/>
              <w:rPr>
                <w:rFonts w:cs="Calibri"/>
                <w:color w:val="auto"/>
                <w:szCs w:val="16"/>
              </w:rPr>
            </w:pPr>
            <w:r w:rsidRPr="008A6D4E">
              <w:rPr>
                <w:rFonts w:cs="Calibri"/>
                <w:color w:val="auto"/>
                <w:szCs w:val="16"/>
              </w:rPr>
              <w:t>148,60</w:t>
            </w:r>
          </w:p>
        </w:tc>
        <w:tc>
          <w:tcPr>
            <w:tcW w:w="0" w:type="auto"/>
            <w:noWrap/>
            <w:hideMark/>
          </w:tcPr>
          <w:p w14:paraId="07929509" w14:textId="77777777" w:rsidR="0048389F" w:rsidRPr="008A6D4E" w:rsidRDefault="0048389F">
            <w:pPr>
              <w:jc w:val="center"/>
              <w:rPr>
                <w:rFonts w:cs="Calibri"/>
                <w:color w:val="auto"/>
                <w:szCs w:val="16"/>
              </w:rPr>
            </w:pPr>
            <w:r w:rsidRPr="008A6D4E">
              <w:rPr>
                <w:rFonts w:cs="Calibri"/>
                <w:color w:val="auto"/>
                <w:szCs w:val="16"/>
              </w:rPr>
              <w:t>162,30</w:t>
            </w:r>
          </w:p>
        </w:tc>
        <w:tc>
          <w:tcPr>
            <w:tcW w:w="0" w:type="auto"/>
            <w:noWrap/>
            <w:hideMark/>
          </w:tcPr>
          <w:p w14:paraId="1D6C1EFD" w14:textId="77777777" w:rsidR="0048389F" w:rsidRPr="008A6D4E" w:rsidRDefault="0048389F">
            <w:pPr>
              <w:jc w:val="center"/>
              <w:rPr>
                <w:rFonts w:cs="Calibri"/>
                <w:color w:val="auto"/>
                <w:szCs w:val="16"/>
              </w:rPr>
            </w:pPr>
            <w:r w:rsidRPr="008A6D4E">
              <w:rPr>
                <w:rFonts w:cs="Calibri"/>
                <w:color w:val="auto"/>
                <w:szCs w:val="16"/>
              </w:rPr>
              <w:t>157,80</w:t>
            </w:r>
          </w:p>
        </w:tc>
        <w:tc>
          <w:tcPr>
            <w:tcW w:w="0" w:type="auto"/>
            <w:noWrap/>
            <w:hideMark/>
          </w:tcPr>
          <w:p w14:paraId="57ED8389" w14:textId="77777777" w:rsidR="0048389F" w:rsidRPr="008A6D4E" w:rsidRDefault="0048389F">
            <w:pPr>
              <w:jc w:val="center"/>
              <w:rPr>
                <w:rFonts w:cs="Calibri"/>
                <w:color w:val="auto"/>
                <w:szCs w:val="16"/>
              </w:rPr>
            </w:pPr>
            <w:r w:rsidRPr="008A6D4E">
              <w:rPr>
                <w:rFonts w:cs="Calibri"/>
                <w:color w:val="auto"/>
                <w:szCs w:val="16"/>
              </w:rPr>
              <w:t>178,20</w:t>
            </w:r>
          </w:p>
        </w:tc>
        <w:tc>
          <w:tcPr>
            <w:tcW w:w="0" w:type="auto"/>
            <w:noWrap/>
            <w:hideMark/>
          </w:tcPr>
          <w:p w14:paraId="4DDBFE61" w14:textId="77777777" w:rsidR="0048389F" w:rsidRPr="008A6D4E" w:rsidRDefault="0048389F">
            <w:pPr>
              <w:jc w:val="center"/>
              <w:rPr>
                <w:rFonts w:cs="Calibri"/>
                <w:color w:val="auto"/>
                <w:szCs w:val="16"/>
              </w:rPr>
            </w:pPr>
            <w:r w:rsidRPr="008A6D4E">
              <w:rPr>
                <w:rFonts w:cs="Calibri"/>
                <w:color w:val="auto"/>
                <w:szCs w:val="16"/>
              </w:rPr>
              <w:t>87,40</w:t>
            </w:r>
          </w:p>
        </w:tc>
        <w:tc>
          <w:tcPr>
            <w:tcW w:w="0" w:type="auto"/>
            <w:noWrap/>
            <w:hideMark/>
          </w:tcPr>
          <w:p w14:paraId="0BBAA064" w14:textId="77777777" w:rsidR="0048389F" w:rsidRPr="008A6D4E" w:rsidRDefault="0048389F">
            <w:pPr>
              <w:jc w:val="center"/>
              <w:rPr>
                <w:rFonts w:cs="Calibri"/>
                <w:color w:val="auto"/>
                <w:szCs w:val="16"/>
              </w:rPr>
            </w:pPr>
            <w:r w:rsidRPr="008A6D4E">
              <w:rPr>
                <w:rFonts w:cs="Calibri"/>
                <w:color w:val="auto"/>
                <w:szCs w:val="16"/>
              </w:rPr>
              <w:t>85,80</w:t>
            </w:r>
          </w:p>
        </w:tc>
        <w:tc>
          <w:tcPr>
            <w:tcW w:w="0" w:type="auto"/>
            <w:noWrap/>
            <w:hideMark/>
          </w:tcPr>
          <w:p w14:paraId="11A7C4F1" w14:textId="77777777" w:rsidR="0048389F" w:rsidRPr="008A6D4E" w:rsidRDefault="0048389F">
            <w:pPr>
              <w:jc w:val="center"/>
              <w:rPr>
                <w:rFonts w:cs="Calibri"/>
                <w:color w:val="auto"/>
                <w:szCs w:val="16"/>
              </w:rPr>
            </w:pPr>
            <w:r w:rsidRPr="008A6D4E">
              <w:rPr>
                <w:rFonts w:cs="Calibri"/>
                <w:color w:val="auto"/>
                <w:szCs w:val="16"/>
              </w:rPr>
              <w:t>118,10</w:t>
            </w:r>
          </w:p>
        </w:tc>
        <w:tc>
          <w:tcPr>
            <w:tcW w:w="0" w:type="auto"/>
            <w:noWrap/>
            <w:hideMark/>
          </w:tcPr>
          <w:p w14:paraId="6C3B1642" w14:textId="77777777" w:rsidR="0048389F" w:rsidRPr="008A6D4E" w:rsidRDefault="0048389F">
            <w:pPr>
              <w:jc w:val="right"/>
              <w:rPr>
                <w:rFonts w:cs="Calibri"/>
                <w:color w:val="auto"/>
                <w:szCs w:val="16"/>
              </w:rPr>
            </w:pPr>
            <w:r w:rsidRPr="008A6D4E">
              <w:rPr>
                <w:rFonts w:cs="Calibri"/>
                <w:color w:val="auto"/>
                <w:szCs w:val="16"/>
              </w:rPr>
              <w:t>182,00</w:t>
            </w:r>
          </w:p>
        </w:tc>
      </w:tr>
      <w:tr w:rsidR="00544D1C" w:rsidRPr="008A6D4E" w14:paraId="3EC19E49" w14:textId="77777777">
        <w:trPr>
          <w:trHeight w:val="20"/>
        </w:trPr>
        <w:tc>
          <w:tcPr>
            <w:tcW w:w="0" w:type="auto"/>
            <w:hideMark/>
          </w:tcPr>
          <w:p w14:paraId="595DCD39" w14:textId="77777777" w:rsidR="0048389F" w:rsidRPr="008A6D4E" w:rsidRDefault="0048389F">
            <w:pPr>
              <w:rPr>
                <w:rFonts w:cs="Calibri"/>
                <w:color w:val="auto"/>
                <w:szCs w:val="16"/>
              </w:rPr>
            </w:pPr>
            <w:r w:rsidRPr="008A6D4E">
              <w:rPr>
                <w:rFonts w:cs="Calibri"/>
                <w:color w:val="auto"/>
                <w:szCs w:val="16"/>
              </w:rPr>
              <w:t>Податок на прибуток</w:t>
            </w:r>
          </w:p>
        </w:tc>
        <w:tc>
          <w:tcPr>
            <w:tcW w:w="0" w:type="auto"/>
            <w:noWrap/>
            <w:hideMark/>
          </w:tcPr>
          <w:p w14:paraId="7E96DB5F" w14:textId="77777777" w:rsidR="0048389F" w:rsidRPr="008A6D4E" w:rsidRDefault="0048389F">
            <w:pPr>
              <w:jc w:val="center"/>
              <w:rPr>
                <w:rFonts w:cs="Calibri"/>
                <w:color w:val="auto"/>
                <w:szCs w:val="16"/>
              </w:rPr>
            </w:pPr>
            <w:r w:rsidRPr="008A6D4E">
              <w:rPr>
                <w:rFonts w:cs="Calibri"/>
                <w:color w:val="auto"/>
                <w:szCs w:val="16"/>
              </w:rPr>
              <w:t>1 219,90</w:t>
            </w:r>
          </w:p>
        </w:tc>
        <w:tc>
          <w:tcPr>
            <w:tcW w:w="0" w:type="auto"/>
            <w:noWrap/>
            <w:hideMark/>
          </w:tcPr>
          <w:p w14:paraId="7C6AB947" w14:textId="77777777" w:rsidR="0048389F" w:rsidRPr="008A6D4E" w:rsidRDefault="0048389F">
            <w:pPr>
              <w:jc w:val="center"/>
              <w:rPr>
                <w:rFonts w:cs="Calibri"/>
                <w:color w:val="auto"/>
                <w:szCs w:val="16"/>
              </w:rPr>
            </w:pPr>
            <w:r w:rsidRPr="008A6D4E">
              <w:rPr>
                <w:rFonts w:cs="Calibri"/>
                <w:color w:val="auto"/>
                <w:szCs w:val="16"/>
              </w:rPr>
              <w:t>246,30</w:t>
            </w:r>
          </w:p>
        </w:tc>
        <w:tc>
          <w:tcPr>
            <w:tcW w:w="0" w:type="auto"/>
            <w:noWrap/>
            <w:hideMark/>
          </w:tcPr>
          <w:p w14:paraId="2552DD0B" w14:textId="77777777" w:rsidR="0048389F" w:rsidRPr="008A6D4E" w:rsidRDefault="0048389F">
            <w:pPr>
              <w:jc w:val="center"/>
              <w:rPr>
                <w:rFonts w:cs="Calibri"/>
                <w:color w:val="auto"/>
                <w:szCs w:val="16"/>
              </w:rPr>
            </w:pPr>
            <w:r w:rsidRPr="008A6D4E">
              <w:rPr>
                <w:rFonts w:cs="Calibri"/>
                <w:color w:val="auto"/>
                <w:szCs w:val="16"/>
              </w:rPr>
              <w:t>296,10</w:t>
            </w:r>
          </w:p>
        </w:tc>
        <w:tc>
          <w:tcPr>
            <w:tcW w:w="0" w:type="auto"/>
            <w:noWrap/>
            <w:hideMark/>
          </w:tcPr>
          <w:p w14:paraId="76F6B966" w14:textId="77777777" w:rsidR="0048389F" w:rsidRPr="008A6D4E" w:rsidRDefault="0048389F">
            <w:pPr>
              <w:jc w:val="center"/>
              <w:rPr>
                <w:rFonts w:cs="Calibri"/>
                <w:color w:val="auto"/>
                <w:szCs w:val="16"/>
              </w:rPr>
            </w:pPr>
            <w:r w:rsidRPr="008A6D4E">
              <w:rPr>
                <w:rFonts w:cs="Calibri"/>
                <w:color w:val="auto"/>
                <w:szCs w:val="16"/>
              </w:rPr>
              <w:t>183,90</w:t>
            </w:r>
          </w:p>
        </w:tc>
        <w:tc>
          <w:tcPr>
            <w:tcW w:w="0" w:type="auto"/>
            <w:noWrap/>
            <w:hideMark/>
          </w:tcPr>
          <w:p w14:paraId="7233660D" w14:textId="77777777" w:rsidR="0048389F" w:rsidRPr="008A6D4E" w:rsidRDefault="0048389F">
            <w:pPr>
              <w:jc w:val="center"/>
              <w:rPr>
                <w:rFonts w:cs="Calibri"/>
                <w:color w:val="auto"/>
                <w:szCs w:val="16"/>
              </w:rPr>
            </w:pPr>
            <w:r w:rsidRPr="008A6D4E">
              <w:rPr>
                <w:rFonts w:cs="Calibri"/>
                <w:color w:val="auto"/>
                <w:szCs w:val="16"/>
              </w:rPr>
              <w:t>488,90</w:t>
            </w:r>
          </w:p>
        </w:tc>
        <w:tc>
          <w:tcPr>
            <w:tcW w:w="0" w:type="auto"/>
            <w:noWrap/>
            <w:hideMark/>
          </w:tcPr>
          <w:p w14:paraId="38DF056C" w14:textId="77777777" w:rsidR="0048389F" w:rsidRPr="008A6D4E" w:rsidRDefault="0048389F">
            <w:pPr>
              <w:jc w:val="center"/>
              <w:rPr>
                <w:rFonts w:cs="Calibri"/>
                <w:color w:val="auto"/>
                <w:szCs w:val="16"/>
              </w:rPr>
            </w:pPr>
            <w:r w:rsidRPr="008A6D4E">
              <w:rPr>
                <w:rFonts w:cs="Calibri"/>
                <w:color w:val="auto"/>
                <w:szCs w:val="16"/>
              </w:rPr>
              <w:t>954,60</w:t>
            </w:r>
          </w:p>
        </w:tc>
        <w:tc>
          <w:tcPr>
            <w:tcW w:w="0" w:type="auto"/>
            <w:noWrap/>
            <w:hideMark/>
          </w:tcPr>
          <w:p w14:paraId="5EDFCE15" w14:textId="77777777" w:rsidR="0048389F" w:rsidRPr="008A6D4E" w:rsidRDefault="0048389F">
            <w:pPr>
              <w:jc w:val="center"/>
              <w:rPr>
                <w:rFonts w:cs="Calibri"/>
                <w:color w:val="auto"/>
                <w:szCs w:val="16"/>
              </w:rPr>
            </w:pPr>
            <w:r w:rsidRPr="008A6D4E">
              <w:rPr>
                <w:rFonts w:cs="Calibri"/>
                <w:color w:val="auto"/>
                <w:szCs w:val="16"/>
              </w:rPr>
              <w:t>729,40</w:t>
            </w:r>
          </w:p>
        </w:tc>
        <w:tc>
          <w:tcPr>
            <w:tcW w:w="0" w:type="auto"/>
            <w:noWrap/>
            <w:hideMark/>
          </w:tcPr>
          <w:p w14:paraId="4AF1F144" w14:textId="77777777" w:rsidR="0048389F" w:rsidRPr="008A6D4E" w:rsidRDefault="0048389F">
            <w:pPr>
              <w:jc w:val="right"/>
              <w:rPr>
                <w:rFonts w:cs="Calibri"/>
                <w:color w:val="auto"/>
                <w:szCs w:val="16"/>
              </w:rPr>
            </w:pPr>
            <w:r w:rsidRPr="008A6D4E">
              <w:rPr>
                <w:rFonts w:cs="Calibri"/>
                <w:color w:val="auto"/>
                <w:szCs w:val="16"/>
              </w:rPr>
              <w:t>1 200,00</w:t>
            </w:r>
          </w:p>
        </w:tc>
      </w:tr>
      <w:tr w:rsidR="00544D1C" w:rsidRPr="008A6D4E" w14:paraId="7C78AE66" w14:textId="77777777">
        <w:trPr>
          <w:trHeight w:val="20"/>
        </w:trPr>
        <w:tc>
          <w:tcPr>
            <w:tcW w:w="0" w:type="auto"/>
            <w:hideMark/>
          </w:tcPr>
          <w:p w14:paraId="24E23588" w14:textId="77777777" w:rsidR="0048389F" w:rsidRPr="008A6D4E" w:rsidRDefault="0048389F">
            <w:pPr>
              <w:rPr>
                <w:rFonts w:cs="Calibri"/>
                <w:color w:val="auto"/>
                <w:szCs w:val="16"/>
              </w:rPr>
            </w:pPr>
            <w:r w:rsidRPr="008A6D4E">
              <w:rPr>
                <w:rFonts w:cs="Calibri"/>
                <w:color w:val="auto"/>
                <w:szCs w:val="16"/>
              </w:rPr>
              <w:t>Єдиний податок</w:t>
            </w:r>
          </w:p>
        </w:tc>
        <w:tc>
          <w:tcPr>
            <w:tcW w:w="0" w:type="auto"/>
            <w:noWrap/>
            <w:hideMark/>
          </w:tcPr>
          <w:p w14:paraId="152C622C" w14:textId="77777777" w:rsidR="0048389F" w:rsidRPr="008A6D4E" w:rsidRDefault="0048389F">
            <w:pPr>
              <w:jc w:val="center"/>
              <w:rPr>
                <w:rFonts w:cs="Calibri"/>
                <w:color w:val="auto"/>
                <w:szCs w:val="16"/>
              </w:rPr>
            </w:pPr>
            <w:r w:rsidRPr="008A6D4E">
              <w:rPr>
                <w:rFonts w:cs="Calibri"/>
                <w:color w:val="auto"/>
                <w:szCs w:val="16"/>
              </w:rPr>
              <w:t>29 316,50</w:t>
            </w:r>
          </w:p>
        </w:tc>
        <w:tc>
          <w:tcPr>
            <w:tcW w:w="0" w:type="auto"/>
            <w:noWrap/>
            <w:hideMark/>
          </w:tcPr>
          <w:p w14:paraId="62BEFB90" w14:textId="77777777" w:rsidR="0048389F" w:rsidRPr="008A6D4E" w:rsidRDefault="0048389F">
            <w:pPr>
              <w:jc w:val="center"/>
              <w:rPr>
                <w:rFonts w:cs="Calibri"/>
                <w:color w:val="auto"/>
                <w:szCs w:val="16"/>
              </w:rPr>
            </w:pPr>
            <w:r w:rsidRPr="008A6D4E">
              <w:rPr>
                <w:rFonts w:cs="Calibri"/>
                <w:color w:val="auto"/>
                <w:szCs w:val="16"/>
              </w:rPr>
              <w:t>35 206,40</w:t>
            </w:r>
          </w:p>
        </w:tc>
        <w:tc>
          <w:tcPr>
            <w:tcW w:w="0" w:type="auto"/>
            <w:noWrap/>
            <w:hideMark/>
          </w:tcPr>
          <w:p w14:paraId="53C5AB63" w14:textId="77777777" w:rsidR="0048389F" w:rsidRPr="008A6D4E" w:rsidRDefault="0048389F">
            <w:pPr>
              <w:jc w:val="center"/>
              <w:rPr>
                <w:rFonts w:cs="Calibri"/>
                <w:color w:val="auto"/>
                <w:szCs w:val="16"/>
              </w:rPr>
            </w:pPr>
            <w:r w:rsidRPr="008A6D4E">
              <w:rPr>
                <w:rFonts w:cs="Calibri"/>
                <w:color w:val="auto"/>
                <w:szCs w:val="16"/>
              </w:rPr>
              <w:t>42 746,90</w:t>
            </w:r>
          </w:p>
        </w:tc>
        <w:tc>
          <w:tcPr>
            <w:tcW w:w="0" w:type="auto"/>
            <w:noWrap/>
            <w:hideMark/>
          </w:tcPr>
          <w:p w14:paraId="614CDA44" w14:textId="77777777" w:rsidR="0048389F" w:rsidRPr="008A6D4E" w:rsidRDefault="0048389F">
            <w:pPr>
              <w:jc w:val="center"/>
              <w:rPr>
                <w:rFonts w:cs="Calibri"/>
                <w:color w:val="auto"/>
                <w:szCs w:val="16"/>
              </w:rPr>
            </w:pPr>
            <w:r w:rsidRPr="008A6D4E">
              <w:rPr>
                <w:rFonts w:cs="Calibri"/>
                <w:color w:val="auto"/>
                <w:szCs w:val="16"/>
              </w:rPr>
              <w:t>49 608,80</w:t>
            </w:r>
          </w:p>
        </w:tc>
        <w:tc>
          <w:tcPr>
            <w:tcW w:w="0" w:type="auto"/>
            <w:noWrap/>
            <w:hideMark/>
          </w:tcPr>
          <w:p w14:paraId="5C5E52B8" w14:textId="77777777" w:rsidR="0048389F" w:rsidRPr="008A6D4E" w:rsidRDefault="0048389F">
            <w:pPr>
              <w:jc w:val="center"/>
              <w:rPr>
                <w:rFonts w:cs="Calibri"/>
                <w:color w:val="auto"/>
                <w:szCs w:val="16"/>
              </w:rPr>
            </w:pPr>
            <w:r w:rsidRPr="008A6D4E">
              <w:rPr>
                <w:rFonts w:cs="Calibri"/>
                <w:color w:val="auto"/>
                <w:szCs w:val="16"/>
              </w:rPr>
              <w:t>81 247,40</w:t>
            </w:r>
          </w:p>
        </w:tc>
        <w:tc>
          <w:tcPr>
            <w:tcW w:w="0" w:type="auto"/>
            <w:noWrap/>
            <w:hideMark/>
          </w:tcPr>
          <w:p w14:paraId="29984BE4" w14:textId="77777777" w:rsidR="0048389F" w:rsidRPr="008A6D4E" w:rsidRDefault="0048389F">
            <w:pPr>
              <w:jc w:val="center"/>
              <w:rPr>
                <w:rFonts w:cs="Calibri"/>
                <w:color w:val="auto"/>
                <w:szCs w:val="16"/>
              </w:rPr>
            </w:pPr>
            <w:r w:rsidRPr="008A6D4E">
              <w:rPr>
                <w:rFonts w:cs="Calibri"/>
                <w:color w:val="auto"/>
                <w:szCs w:val="16"/>
              </w:rPr>
              <w:t>91 589,00</w:t>
            </w:r>
          </w:p>
        </w:tc>
        <w:tc>
          <w:tcPr>
            <w:tcW w:w="0" w:type="auto"/>
            <w:noWrap/>
            <w:hideMark/>
          </w:tcPr>
          <w:p w14:paraId="52A424A5" w14:textId="77777777" w:rsidR="0048389F" w:rsidRPr="008A6D4E" w:rsidRDefault="0048389F">
            <w:pPr>
              <w:jc w:val="center"/>
              <w:rPr>
                <w:rFonts w:cs="Calibri"/>
                <w:color w:val="auto"/>
                <w:szCs w:val="16"/>
              </w:rPr>
            </w:pPr>
            <w:r w:rsidRPr="008A6D4E">
              <w:rPr>
                <w:rFonts w:cs="Calibri"/>
                <w:color w:val="auto"/>
                <w:szCs w:val="16"/>
              </w:rPr>
              <w:t>105 371,60</w:t>
            </w:r>
          </w:p>
        </w:tc>
        <w:tc>
          <w:tcPr>
            <w:tcW w:w="0" w:type="auto"/>
            <w:noWrap/>
            <w:hideMark/>
          </w:tcPr>
          <w:p w14:paraId="7E1EBE55" w14:textId="77777777" w:rsidR="0048389F" w:rsidRPr="008A6D4E" w:rsidRDefault="0048389F">
            <w:pPr>
              <w:jc w:val="right"/>
              <w:rPr>
                <w:rFonts w:cs="Calibri"/>
                <w:color w:val="auto"/>
                <w:szCs w:val="16"/>
              </w:rPr>
            </w:pPr>
            <w:r w:rsidRPr="008A6D4E">
              <w:rPr>
                <w:rFonts w:cs="Calibri"/>
                <w:color w:val="auto"/>
                <w:szCs w:val="16"/>
              </w:rPr>
              <w:t>141 784,50</w:t>
            </w:r>
          </w:p>
        </w:tc>
      </w:tr>
      <w:tr w:rsidR="00544D1C" w:rsidRPr="008A6D4E" w14:paraId="5BACFA07" w14:textId="77777777">
        <w:trPr>
          <w:trHeight w:val="20"/>
        </w:trPr>
        <w:tc>
          <w:tcPr>
            <w:tcW w:w="0" w:type="auto"/>
            <w:hideMark/>
          </w:tcPr>
          <w:p w14:paraId="3CC77212" w14:textId="77777777" w:rsidR="0048389F" w:rsidRPr="008A6D4E" w:rsidRDefault="0048389F">
            <w:pPr>
              <w:rPr>
                <w:rFonts w:cs="Calibri"/>
                <w:color w:val="auto"/>
                <w:szCs w:val="16"/>
              </w:rPr>
            </w:pPr>
            <w:r w:rsidRPr="008A6D4E">
              <w:rPr>
                <w:rFonts w:cs="Calibri"/>
                <w:color w:val="auto"/>
                <w:szCs w:val="16"/>
              </w:rPr>
              <w:t>Податок на нерухоме майно</w:t>
            </w:r>
          </w:p>
        </w:tc>
        <w:tc>
          <w:tcPr>
            <w:tcW w:w="0" w:type="auto"/>
            <w:noWrap/>
            <w:hideMark/>
          </w:tcPr>
          <w:p w14:paraId="4A6FEF7C" w14:textId="77777777" w:rsidR="0048389F" w:rsidRPr="008A6D4E" w:rsidRDefault="0048389F">
            <w:pPr>
              <w:jc w:val="center"/>
              <w:rPr>
                <w:rFonts w:cs="Calibri"/>
                <w:color w:val="auto"/>
                <w:szCs w:val="16"/>
              </w:rPr>
            </w:pPr>
            <w:r w:rsidRPr="008A6D4E">
              <w:rPr>
                <w:rFonts w:cs="Calibri"/>
                <w:color w:val="auto"/>
                <w:szCs w:val="16"/>
              </w:rPr>
              <w:t>2 815,60</w:t>
            </w:r>
          </w:p>
        </w:tc>
        <w:tc>
          <w:tcPr>
            <w:tcW w:w="0" w:type="auto"/>
            <w:noWrap/>
            <w:hideMark/>
          </w:tcPr>
          <w:p w14:paraId="434344CF" w14:textId="77777777" w:rsidR="0048389F" w:rsidRPr="008A6D4E" w:rsidRDefault="0048389F">
            <w:pPr>
              <w:jc w:val="center"/>
              <w:rPr>
                <w:rFonts w:cs="Calibri"/>
                <w:color w:val="auto"/>
                <w:szCs w:val="16"/>
              </w:rPr>
            </w:pPr>
            <w:r w:rsidRPr="008A6D4E">
              <w:rPr>
                <w:rFonts w:cs="Calibri"/>
                <w:color w:val="auto"/>
                <w:szCs w:val="16"/>
              </w:rPr>
              <w:t>4 664,60</w:t>
            </w:r>
          </w:p>
        </w:tc>
        <w:tc>
          <w:tcPr>
            <w:tcW w:w="0" w:type="auto"/>
            <w:noWrap/>
            <w:hideMark/>
          </w:tcPr>
          <w:p w14:paraId="06B38E19" w14:textId="77777777" w:rsidR="0048389F" w:rsidRPr="008A6D4E" w:rsidRDefault="0048389F">
            <w:pPr>
              <w:jc w:val="center"/>
              <w:rPr>
                <w:rFonts w:cs="Calibri"/>
                <w:color w:val="auto"/>
                <w:szCs w:val="16"/>
              </w:rPr>
            </w:pPr>
            <w:r w:rsidRPr="008A6D4E">
              <w:rPr>
                <w:rFonts w:cs="Calibri"/>
                <w:color w:val="auto"/>
                <w:szCs w:val="16"/>
              </w:rPr>
              <w:t>7 054,30</w:t>
            </w:r>
          </w:p>
        </w:tc>
        <w:tc>
          <w:tcPr>
            <w:tcW w:w="0" w:type="auto"/>
            <w:noWrap/>
            <w:hideMark/>
          </w:tcPr>
          <w:p w14:paraId="315F00D7" w14:textId="77777777" w:rsidR="0048389F" w:rsidRPr="008A6D4E" w:rsidRDefault="0048389F">
            <w:pPr>
              <w:jc w:val="center"/>
              <w:rPr>
                <w:rFonts w:cs="Calibri"/>
                <w:color w:val="auto"/>
                <w:szCs w:val="16"/>
              </w:rPr>
            </w:pPr>
            <w:r w:rsidRPr="008A6D4E">
              <w:rPr>
                <w:rFonts w:cs="Calibri"/>
                <w:color w:val="auto"/>
                <w:szCs w:val="16"/>
              </w:rPr>
              <w:t>17 802,00</w:t>
            </w:r>
          </w:p>
        </w:tc>
        <w:tc>
          <w:tcPr>
            <w:tcW w:w="0" w:type="auto"/>
            <w:noWrap/>
            <w:hideMark/>
          </w:tcPr>
          <w:p w14:paraId="24B014F2" w14:textId="77777777" w:rsidR="0048389F" w:rsidRPr="008A6D4E" w:rsidRDefault="0048389F">
            <w:pPr>
              <w:jc w:val="center"/>
              <w:rPr>
                <w:rFonts w:cs="Calibri"/>
                <w:color w:val="auto"/>
                <w:szCs w:val="16"/>
              </w:rPr>
            </w:pPr>
            <w:r w:rsidRPr="008A6D4E">
              <w:rPr>
                <w:rFonts w:cs="Calibri"/>
                <w:color w:val="auto"/>
                <w:szCs w:val="16"/>
              </w:rPr>
              <w:t>12 977,60</w:t>
            </w:r>
          </w:p>
        </w:tc>
        <w:tc>
          <w:tcPr>
            <w:tcW w:w="0" w:type="auto"/>
            <w:noWrap/>
            <w:hideMark/>
          </w:tcPr>
          <w:p w14:paraId="12203D6A" w14:textId="77777777" w:rsidR="0048389F" w:rsidRPr="008A6D4E" w:rsidRDefault="0048389F">
            <w:pPr>
              <w:jc w:val="center"/>
              <w:rPr>
                <w:rFonts w:cs="Calibri"/>
                <w:color w:val="auto"/>
                <w:szCs w:val="16"/>
              </w:rPr>
            </w:pPr>
            <w:r w:rsidRPr="008A6D4E">
              <w:rPr>
                <w:rFonts w:cs="Calibri"/>
                <w:color w:val="auto"/>
                <w:szCs w:val="16"/>
              </w:rPr>
              <w:t>13 484,90</w:t>
            </w:r>
          </w:p>
        </w:tc>
        <w:tc>
          <w:tcPr>
            <w:tcW w:w="0" w:type="auto"/>
            <w:noWrap/>
            <w:hideMark/>
          </w:tcPr>
          <w:p w14:paraId="79E0D981" w14:textId="77777777" w:rsidR="0048389F" w:rsidRPr="008A6D4E" w:rsidRDefault="0048389F">
            <w:pPr>
              <w:jc w:val="center"/>
              <w:rPr>
                <w:rFonts w:cs="Calibri"/>
                <w:color w:val="auto"/>
                <w:szCs w:val="16"/>
              </w:rPr>
            </w:pPr>
            <w:r w:rsidRPr="008A6D4E">
              <w:rPr>
                <w:rFonts w:cs="Calibri"/>
                <w:color w:val="auto"/>
                <w:szCs w:val="16"/>
              </w:rPr>
              <w:t>24 431,80</w:t>
            </w:r>
          </w:p>
        </w:tc>
        <w:tc>
          <w:tcPr>
            <w:tcW w:w="0" w:type="auto"/>
            <w:noWrap/>
            <w:hideMark/>
          </w:tcPr>
          <w:p w14:paraId="42052D70" w14:textId="77777777" w:rsidR="0048389F" w:rsidRPr="008A6D4E" w:rsidRDefault="0048389F">
            <w:pPr>
              <w:jc w:val="right"/>
              <w:rPr>
                <w:rFonts w:cs="Calibri"/>
                <w:color w:val="auto"/>
                <w:szCs w:val="16"/>
              </w:rPr>
            </w:pPr>
            <w:r w:rsidRPr="008A6D4E">
              <w:rPr>
                <w:rFonts w:cs="Calibri"/>
                <w:color w:val="auto"/>
                <w:szCs w:val="16"/>
              </w:rPr>
              <w:t>22 455,00</w:t>
            </w:r>
          </w:p>
        </w:tc>
      </w:tr>
      <w:tr w:rsidR="00544D1C" w:rsidRPr="008A6D4E" w14:paraId="727CA63B" w14:textId="77777777">
        <w:trPr>
          <w:trHeight w:val="20"/>
        </w:trPr>
        <w:tc>
          <w:tcPr>
            <w:tcW w:w="0" w:type="auto"/>
            <w:hideMark/>
          </w:tcPr>
          <w:p w14:paraId="1600BE4E" w14:textId="77777777" w:rsidR="0048389F" w:rsidRPr="008A6D4E" w:rsidRDefault="0048389F">
            <w:pPr>
              <w:rPr>
                <w:rFonts w:cs="Calibri"/>
                <w:color w:val="auto"/>
                <w:szCs w:val="16"/>
              </w:rPr>
            </w:pPr>
            <w:r w:rsidRPr="008A6D4E">
              <w:rPr>
                <w:rFonts w:cs="Calibri"/>
                <w:color w:val="auto"/>
                <w:szCs w:val="16"/>
              </w:rPr>
              <w:t>Неподаткові надходження</w:t>
            </w:r>
          </w:p>
        </w:tc>
        <w:tc>
          <w:tcPr>
            <w:tcW w:w="0" w:type="auto"/>
            <w:noWrap/>
            <w:hideMark/>
          </w:tcPr>
          <w:p w14:paraId="35916F0F" w14:textId="77777777" w:rsidR="0048389F" w:rsidRPr="008A6D4E" w:rsidRDefault="0048389F">
            <w:pPr>
              <w:jc w:val="center"/>
              <w:rPr>
                <w:rFonts w:cs="Calibri"/>
                <w:color w:val="auto"/>
                <w:szCs w:val="16"/>
              </w:rPr>
            </w:pPr>
            <w:r w:rsidRPr="008A6D4E">
              <w:rPr>
                <w:rFonts w:cs="Calibri"/>
                <w:color w:val="auto"/>
                <w:szCs w:val="16"/>
              </w:rPr>
              <w:t>4 521,60</w:t>
            </w:r>
          </w:p>
        </w:tc>
        <w:tc>
          <w:tcPr>
            <w:tcW w:w="0" w:type="auto"/>
            <w:noWrap/>
            <w:hideMark/>
          </w:tcPr>
          <w:p w14:paraId="275E592F" w14:textId="77777777" w:rsidR="0048389F" w:rsidRPr="008A6D4E" w:rsidRDefault="0048389F">
            <w:pPr>
              <w:jc w:val="center"/>
              <w:rPr>
                <w:rFonts w:cs="Calibri"/>
                <w:color w:val="auto"/>
                <w:szCs w:val="16"/>
              </w:rPr>
            </w:pPr>
            <w:r w:rsidRPr="008A6D4E">
              <w:rPr>
                <w:rFonts w:cs="Calibri"/>
                <w:color w:val="auto"/>
                <w:szCs w:val="16"/>
              </w:rPr>
              <w:t>5 652,20</w:t>
            </w:r>
          </w:p>
        </w:tc>
        <w:tc>
          <w:tcPr>
            <w:tcW w:w="0" w:type="auto"/>
            <w:noWrap/>
            <w:hideMark/>
          </w:tcPr>
          <w:p w14:paraId="69902588" w14:textId="77777777" w:rsidR="0048389F" w:rsidRPr="008A6D4E" w:rsidRDefault="0048389F">
            <w:pPr>
              <w:jc w:val="center"/>
              <w:rPr>
                <w:rFonts w:cs="Calibri"/>
                <w:color w:val="auto"/>
                <w:szCs w:val="16"/>
              </w:rPr>
            </w:pPr>
            <w:r w:rsidRPr="008A6D4E">
              <w:rPr>
                <w:rFonts w:cs="Calibri"/>
                <w:color w:val="auto"/>
                <w:szCs w:val="16"/>
              </w:rPr>
              <w:t>6 679,20</w:t>
            </w:r>
          </w:p>
        </w:tc>
        <w:tc>
          <w:tcPr>
            <w:tcW w:w="0" w:type="auto"/>
            <w:noWrap/>
            <w:hideMark/>
          </w:tcPr>
          <w:p w14:paraId="59FCBADB" w14:textId="77777777" w:rsidR="0048389F" w:rsidRPr="008A6D4E" w:rsidRDefault="0048389F">
            <w:pPr>
              <w:jc w:val="center"/>
              <w:rPr>
                <w:rFonts w:cs="Calibri"/>
                <w:color w:val="auto"/>
                <w:szCs w:val="16"/>
              </w:rPr>
            </w:pPr>
            <w:r w:rsidRPr="008A6D4E">
              <w:rPr>
                <w:rFonts w:cs="Calibri"/>
                <w:color w:val="auto"/>
                <w:szCs w:val="16"/>
              </w:rPr>
              <w:t>4 807,30</w:t>
            </w:r>
          </w:p>
        </w:tc>
        <w:tc>
          <w:tcPr>
            <w:tcW w:w="0" w:type="auto"/>
            <w:noWrap/>
            <w:hideMark/>
          </w:tcPr>
          <w:p w14:paraId="4F994557" w14:textId="77777777" w:rsidR="0048389F" w:rsidRPr="008A6D4E" w:rsidRDefault="0048389F">
            <w:pPr>
              <w:jc w:val="center"/>
              <w:rPr>
                <w:rFonts w:cs="Calibri"/>
                <w:color w:val="auto"/>
                <w:szCs w:val="16"/>
              </w:rPr>
            </w:pPr>
            <w:r w:rsidRPr="008A6D4E">
              <w:rPr>
                <w:rFonts w:cs="Calibri"/>
                <w:color w:val="auto"/>
                <w:szCs w:val="16"/>
              </w:rPr>
              <w:t>10 593,20</w:t>
            </w:r>
          </w:p>
        </w:tc>
        <w:tc>
          <w:tcPr>
            <w:tcW w:w="0" w:type="auto"/>
            <w:noWrap/>
            <w:hideMark/>
          </w:tcPr>
          <w:p w14:paraId="4605F605" w14:textId="77777777" w:rsidR="0048389F" w:rsidRPr="008A6D4E" w:rsidRDefault="0048389F">
            <w:pPr>
              <w:jc w:val="center"/>
              <w:rPr>
                <w:rFonts w:cs="Calibri"/>
                <w:color w:val="auto"/>
                <w:szCs w:val="16"/>
              </w:rPr>
            </w:pPr>
            <w:r w:rsidRPr="008A6D4E">
              <w:rPr>
                <w:rFonts w:cs="Calibri"/>
                <w:color w:val="auto"/>
                <w:szCs w:val="16"/>
              </w:rPr>
              <w:t>11 503,80</w:t>
            </w:r>
          </w:p>
        </w:tc>
        <w:tc>
          <w:tcPr>
            <w:tcW w:w="0" w:type="auto"/>
            <w:noWrap/>
            <w:hideMark/>
          </w:tcPr>
          <w:p w14:paraId="6DBBE85E" w14:textId="77777777" w:rsidR="0048389F" w:rsidRPr="008A6D4E" w:rsidRDefault="0048389F">
            <w:pPr>
              <w:jc w:val="center"/>
              <w:rPr>
                <w:rFonts w:cs="Calibri"/>
                <w:color w:val="auto"/>
                <w:szCs w:val="16"/>
              </w:rPr>
            </w:pPr>
            <w:r w:rsidRPr="008A6D4E">
              <w:rPr>
                <w:rFonts w:cs="Calibri"/>
                <w:color w:val="auto"/>
                <w:szCs w:val="16"/>
              </w:rPr>
              <w:t>14 379,50</w:t>
            </w:r>
          </w:p>
        </w:tc>
        <w:tc>
          <w:tcPr>
            <w:tcW w:w="0" w:type="auto"/>
            <w:noWrap/>
            <w:hideMark/>
          </w:tcPr>
          <w:p w14:paraId="5CCE5416" w14:textId="77777777" w:rsidR="0048389F" w:rsidRPr="008A6D4E" w:rsidRDefault="0048389F">
            <w:pPr>
              <w:jc w:val="right"/>
              <w:rPr>
                <w:rFonts w:cs="Calibri"/>
                <w:color w:val="auto"/>
                <w:szCs w:val="16"/>
              </w:rPr>
            </w:pPr>
            <w:r w:rsidRPr="008A6D4E">
              <w:rPr>
                <w:rFonts w:cs="Calibri"/>
                <w:color w:val="auto"/>
                <w:szCs w:val="16"/>
              </w:rPr>
              <w:t>10 340,00</w:t>
            </w:r>
          </w:p>
        </w:tc>
      </w:tr>
      <w:tr w:rsidR="00544D1C" w:rsidRPr="008A6D4E" w14:paraId="77834053" w14:textId="77777777">
        <w:trPr>
          <w:trHeight w:val="20"/>
        </w:trPr>
        <w:tc>
          <w:tcPr>
            <w:tcW w:w="0" w:type="auto"/>
            <w:hideMark/>
          </w:tcPr>
          <w:p w14:paraId="33022842" w14:textId="77777777" w:rsidR="0048389F" w:rsidRPr="008A6D4E" w:rsidRDefault="0048389F">
            <w:pPr>
              <w:rPr>
                <w:rFonts w:cs="Calibri"/>
                <w:color w:val="auto"/>
                <w:szCs w:val="16"/>
              </w:rPr>
            </w:pPr>
            <w:r w:rsidRPr="008A6D4E">
              <w:rPr>
                <w:rFonts w:cs="Calibri"/>
                <w:color w:val="auto"/>
                <w:szCs w:val="16"/>
              </w:rPr>
              <w:t>інші доходи</w:t>
            </w:r>
          </w:p>
        </w:tc>
        <w:tc>
          <w:tcPr>
            <w:tcW w:w="0" w:type="auto"/>
            <w:noWrap/>
            <w:hideMark/>
          </w:tcPr>
          <w:p w14:paraId="74CF4B82" w14:textId="77777777" w:rsidR="0048389F" w:rsidRPr="008A6D4E" w:rsidRDefault="0048389F">
            <w:pPr>
              <w:jc w:val="center"/>
              <w:rPr>
                <w:rFonts w:cs="Calibri"/>
                <w:color w:val="auto"/>
                <w:szCs w:val="16"/>
              </w:rPr>
            </w:pPr>
            <w:r w:rsidRPr="008A6D4E">
              <w:rPr>
                <w:rFonts w:cs="Calibri"/>
                <w:color w:val="auto"/>
                <w:szCs w:val="16"/>
              </w:rPr>
              <w:t>814,60</w:t>
            </w:r>
          </w:p>
        </w:tc>
        <w:tc>
          <w:tcPr>
            <w:tcW w:w="0" w:type="auto"/>
            <w:noWrap/>
            <w:hideMark/>
          </w:tcPr>
          <w:p w14:paraId="4F90AAC5" w14:textId="77777777" w:rsidR="0048389F" w:rsidRPr="008A6D4E" w:rsidRDefault="0048389F">
            <w:pPr>
              <w:jc w:val="center"/>
              <w:rPr>
                <w:rFonts w:cs="Calibri"/>
                <w:color w:val="auto"/>
                <w:szCs w:val="16"/>
              </w:rPr>
            </w:pPr>
            <w:r w:rsidRPr="008A6D4E">
              <w:rPr>
                <w:rFonts w:cs="Calibri"/>
                <w:color w:val="auto"/>
                <w:szCs w:val="16"/>
              </w:rPr>
              <w:t>221,40</w:t>
            </w:r>
          </w:p>
        </w:tc>
        <w:tc>
          <w:tcPr>
            <w:tcW w:w="0" w:type="auto"/>
            <w:noWrap/>
            <w:hideMark/>
          </w:tcPr>
          <w:p w14:paraId="7BF41ACF" w14:textId="77777777" w:rsidR="0048389F" w:rsidRPr="008A6D4E" w:rsidRDefault="0048389F">
            <w:pPr>
              <w:jc w:val="center"/>
              <w:rPr>
                <w:rFonts w:cs="Calibri"/>
                <w:color w:val="auto"/>
                <w:szCs w:val="16"/>
              </w:rPr>
            </w:pPr>
            <w:r w:rsidRPr="008A6D4E">
              <w:rPr>
                <w:rFonts w:cs="Calibri"/>
                <w:color w:val="auto"/>
                <w:szCs w:val="16"/>
              </w:rPr>
              <w:t>270,30</w:t>
            </w:r>
          </w:p>
        </w:tc>
        <w:tc>
          <w:tcPr>
            <w:tcW w:w="0" w:type="auto"/>
            <w:noWrap/>
            <w:hideMark/>
          </w:tcPr>
          <w:p w14:paraId="5EB56FD5" w14:textId="77777777" w:rsidR="0048389F" w:rsidRPr="008A6D4E" w:rsidRDefault="0048389F">
            <w:pPr>
              <w:jc w:val="center"/>
              <w:rPr>
                <w:rFonts w:cs="Calibri"/>
                <w:color w:val="auto"/>
                <w:szCs w:val="16"/>
              </w:rPr>
            </w:pPr>
            <w:r w:rsidRPr="008A6D4E">
              <w:rPr>
                <w:rFonts w:cs="Calibri"/>
                <w:color w:val="auto"/>
                <w:szCs w:val="16"/>
              </w:rPr>
              <w:t>179,30</w:t>
            </w:r>
          </w:p>
        </w:tc>
        <w:tc>
          <w:tcPr>
            <w:tcW w:w="0" w:type="auto"/>
            <w:noWrap/>
            <w:hideMark/>
          </w:tcPr>
          <w:p w14:paraId="7190294D" w14:textId="77777777" w:rsidR="0048389F" w:rsidRPr="008A6D4E" w:rsidRDefault="0048389F">
            <w:pPr>
              <w:jc w:val="center"/>
              <w:rPr>
                <w:rFonts w:cs="Calibri"/>
                <w:color w:val="auto"/>
                <w:szCs w:val="16"/>
              </w:rPr>
            </w:pPr>
            <w:r w:rsidRPr="008A6D4E">
              <w:rPr>
                <w:rFonts w:cs="Calibri"/>
                <w:color w:val="auto"/>
                <w:szCs w:val="16"/>
              </w:rPr>
              <w:t>234,10</w:t>
            </w:r>
          </w:p>
        </w:tc>
        <w:tc>
          <w:tcPr>
            <w:tcW w:w="0" w:type="auto"/>
            <w:noWrap/>
            <w:hideMark/>
          </w:tcPr>
          <w:p w14:paraId="428D5088" w14:textId="77777777" w:rsidR="0048389F" w:rsidRPr="008A6D4E" w:rsidRDefault="0048389F">
            <w:pPr>
              <w:jc w:val="center"/>
              <w:rPr>
                <w:rFonts w:cs="Calibri"/>
                <w:color w:val="auto"/>
                <w:szCs w:val="16"/>
              </w:rPr>
            </w:pPr>
            <w:r w:rsidRPr="008A6D4E">
              <w:rPr>
                <w:rFonts w:cs="Calibri"/>
                <w:color w:val="auto"/>
                <w:szCs w:val="16"/>
              </w:rPr>
              <w:t>182,10</w:t>
            </w:r>
          </w:p>
        </w:tc>
        <w:tc>
          <w:tcPr>
            <w:tcW w:w="0" w:type="auto"/>
            <w:noWrap/>
            <w:hideMark/>
          </w:tcPr>
          <w:p w14:paraId="42573810" w14:textId="77777777" w:rsidR="0048389F" w:rsidRPr="008A6D4E" w:rsidRDefault="0048389F">
            <w:pPr>
              <w:jc w:val="center"/>
              <w:rPr>
                <w:rFonts w:cs="Calibri"/>
                <w:color w:val="auto"/>
                <w:szCs w:val="16"/>
              </w:rPr>
            </w:pPr>
            <w:r w:rsidRPr="008A6D4E">
              <w:rPr>
                <w:rFonts w:cs="Calibri"/>
                <w:color w:val="auto"/>
                <w:szCs w:val="16"/>
              </w:rPr>
              <w:t>361,10</w:t>
            </w:r>
          </w:p>
        </w:tc>
        <w:tc>
          <w:tcPr>
            <w:tcW w:w="0" w:type="auto"/>
            <w:noWrap/>
            <w:hideMark/>
          </w:tcPr>
          <w:p w14:paraId="270EA2AB" w14:textId="77777777" w:rsidR="0048389F" w:rsidRPr="008A6D4E" w:rsidRDefault="0048389F">
            <w:pPr>
              <w:jc w:val="right"/>
              <w:rPr>
                <w:rFonts w:cs="Calibri"/>
                <w:color w:val="auto"/>
                <w:szCs w:val="16"/>
              </w:rPr>
            </w:pPr>
            <w:r w:rsidRPr="008A6D4E">
              <w:rPr>
                <w:rFonts w:cs="Calibri"/>
                <w:color w:val="auto"/>
                <w:szCs w:val="16"/>
              </w:rPr>
              <w:t>186,00</w:t>
            </w:r>
          </w:p>
        </w:tc>
      </w:tr>
      <w:tr w:rsidR="00544D1C" w:rsidRPr="008A6D4E" w14:paraId="2F1CFCC2" w14:textId="77777777">
        <w:trPr>
          <w:trHeight w:val="20"/>
        </w:trPr>
        <w:tc>
          <w:tcPr>
            <w:tcW w:w="0" w:type="auto"/>
            <w:hideMark/>
          </w:tcPr>
          <w:p w14:paraId="0147B7ED" w14:textId="77777777" w:rsidR="0048389F" w:rsidRPr="008A6D4E" w:rsidRDefault="0048389F">
            <w:pPr>
              <w:rPr>
                <w:rFonts w:cs="Calibri"/>
                <w:color w:val="auto"/>
                <w:szCs w:val="16"/>
              </w:rPr>
            </w:pPr>
            <w:r w:rsidRPr="008A6D4E">
              <w:rPr>
                <w:rFonts w:cs="Calibri"/>
                <w:color w:val="auto"/>
                <w:szCs w:val="16"/>
              </w:rPr>
              <w:t xml:space="preserve">Фактичні доходи спеціального фонду бюджету місцевого самоврядування, всього, в </w:t>
            </w:r>
            <w:proofErr w:type="spellStart"/>
            <w:r w:rsidRPr="008A6D4E">
              <w:rPr>
                <w:rFonts w:cs="Calibri"/>
                <w:color w:val="auto"/>
                <w:szCs w:val="16"/>
              </w:rPr>
              <w:t>т.ч</w:t>
            </w:r>
            <w:proofErr w:type="spellEnd"/>
            <w:r w:rsidRPr="008A6D4E">
              <w:rPr>
                <w:rFonts w:cs="Calibri"/>
                <w:color w:val="auto"/>
                <w:szCs w:val="16"/>
              </w:rPr>
              <w:t>.:</w:t>
            </w:r>
          </w:p>
        </w:tc>
        <w:tc>
          <w:tcPr>
            <w:tcW w:w="0" w:type="auto"/>
            <w:noWrap/>
            <w:hideMark/>
          </w:tcPr>
          <w:p w14:paraId="3767B7AB" w14:textId="77777777" w:rsidR="0048389F" w:rsidRPr="008A6D4E" w:rsidRDefault="0048389F">
            <w:pPr>
              <w:jc w:val="center"/>
              <w:rPr>
                <w:rFonts w:cs="Calibri"/>
                <w:b/>
                <w:bCs/>
                <w:color w:val="auto"/>
                <w:szCs w:val="16"/>
              </w:rPr>
            </w:pPr>
            <w:r w:rsidRPr="008A6D4E">
              <w:rPr>
                <w:rFonts w:cs="Calibri"/>
                <w:b/>
                <w:bCs/>
                <w:color w:val="auto"/>
                <w:szCs w:val="16"/>
              </w:rPr>
              <w:t>48 107,20</w:t>
            </w:r>
          </w:p>
        </w:tc>
        <w:tc>
          <w:tcPr>
            <w:tcW w:w="0" w:type="auto"/>
            <w:noWrap/>
            <w:hideMark/>
          </w:tcPr>
          <w:p w14:paraId="20FDFA49" w14:textId="77777777" w:rsidR="0048389F" w:rsidRPr="008A6D4E" w:rsidRDefault="0048389F">
            <w:pPr>
              <w:jc w:val="center"/>
              <w:rPr>
                <w:rFonts w:cs="Calibri"/>
                <w:b/>
                <w:bCs/>
                <w:color w:val="auto"/>
                <w:szCs w:val="16"/>
              </w:rPr>
            </w:pPr>
            <w:r w:rsidRPr="008A6D4E">
              <w:rPr>
                <w:rFonts w:cs="Calibri"/>
                <w:b/>
                <w:bCs/>
                <w:color w:val="auto"/>
                <w:szCs w:val="16"/>
              </w:rPr>
              <w:t>22 761,70</w:t>
            </w:r>
          </w:p>
        </w:tc>
        <w:tc>
          <w:tcPr>
            <w:tcW w:w="0" w:type="auto"/>
            <w:noWrap/>
            <w:hideMark/>
          </w:tcPr>
          <w:p w14:paraId="4A777552" w14:textId="77777777" w:rsidR="0048389F" w:rsidRPr="008A6D4E" w:rsidRDefault="0048389F">
            <w:pPr>
              <w:jc w:val="center"/>
              <w:rPr>
                <w:rFonts w:cs="Calibri"/>
                <w:b/>
                <w:bCs/>
                <w:color w:val="auto"/>
                <w:szCs w:val="16"/>
              </w:rPr>
            </w:pPr>
            <w:r w:rsidRPr="008A6D4E">
              <w:rPr>
                <w:rFonts w:cs="Calibri"/>
                <w:b/>
                <w:bCs/>
                <w:color w:val="auto"/>
                <w:szCs w:val="16"/>
              </w:rPr>
              <w:t>46 700,60</w:t>
            </w:r>
          </w:p>
        </w:tc>
        <w:tc>
          <w:tcPr>
            <w:tcW w:w="0" w:type="auto"/>
            <w:noWrap/>
            <w:hideMark/>
          </w:tcPr>
          <w:p w14:paraId="63DCAA78" w14:textId="77777777" w:rsidR="0048389F" w:rsidRPr="008A6D4E" w:rsidRDefault="0048389F">
            <w:pPr>
              <w:jc w:val="center"/>
              <w:rPr>
                <w:rFonts w:cs="Calibri"/>
                <w:b/>
                <w:bCs/>
                <w:color w:val="auto"/>
                <w:szCs w:val="16"/>
              </w:rPr>
            </w:pPr>
            <w:r w:rsidRPr="008A6D4E">
              <w:rPr>
                <w:rFonts w:cs="Calibri"/>
                <w:b/>
                <w:bCs/>
                <w:color w:val="auto"/>
                <w:szCs w:val="16"/>
              </w:rPr>
              <w:t>45 862,80</w:t>
            </w:r>
          </w:p>
        </w:tc>
        <w:tc>
          <w:tcPr>
            <w:tcW w:w="0" w:type="auto"/>
            <w:noWrap/>
            <w:hideMark/>
          </w:tcPr>
          <w:p w14:paraId="2384BC13" w14:textId="77777777" w:rsidR="0048389F" w:rsidRPr="008A6D4E" w:rsidRDefault="0048389F">
            <w:pPr>
              <w:jc w:val="center"/>
              <w:rPr>
                <w:rFonts w:cs="Calibri"/>
                <w:b/>
                <w:bCs/>
                <w:color w:val="auto"/>
                <w:szCs w:val="16"/>
              </w:rPr>
            </w:pPr>
            <w:r w:rsidRPr="008A6D4E">
              <w:rPr>
                <w:rFonts w:cs="Calibri"/>
                <w:b/>
                <w:bCs/>
                <w:color w:val="auto"/>
                <w:szCs w:val="16"/>
              </w:rPr>
              <w:t>81 179,40</w:t>
            </w:r>
          </w:p>
        </w:tc>
        <w:tc>
          <w:tcPr>
            <w:tcW w:w="0" w:type="auto"/>
            <w:noWrap/>
            <w:hideMark/>
          </w:tcPr>
          <w:p w14:paraId="362FEFC2" w14:textId="77777777" w:rsidR="0048389F" w:rsidRPr="008A6D4E" w:rsidRDefault="0048389F">
            <w:pPr>
              <w:jc w:val="center"/>
              <w:rPr>
                <w:rFonts w:cs="Calibri"/>
                <w:b/>
                <w:bCs/>
                <w:color w:val="auto"/>
                <w:szCs w:val="16"/>
              </w:rPr>
            </w:pPr>
            <w:r w:rsidRPr="008A6D4E">
              <w:rPr>
                <w:rFonts w:cs="Calibri"/>
                <w:b/>
                <w:bCs/>
                <w:color w:val="auto"/>
                <w:szCs w:val="16"/>
              </w:rPr>
              <w:t>26 127,70</w:t>
            </w:r>
          </w:p>
        </w:tc>
        <w:tc>
          <w:tcPr>
            <w:tcW w:w="0" w:type="auto"/>
            <w:noWrap/>
            <w:hideMark/>
          </w:tcPr>
          <w:p w14:paraId="680DAA8F" w14:textId="77777777" w:rsidR="0048389F" w:rsidRPr="008A6D4E" w:rsidRDefault="0048389F">
            <w:pPr>
              <w:jc w:val="center"/>
              <w:rPr>
                <w:rFonts w:cs="Calibri"/>
                <w:b/>
                <w:bCs/>
                <w:color w:val="auto"/>
                <w:szCs w:val="16"/>
              </w:rPr>
            </w:pPr>
            <w:r w:rsidRPr="008A6D4E">
              <w:rPr>
                <w:rFonts w:cs="Calibri"/>
                <w:b/>
                <w:bCs/>
                <w:color w:val="auto"/>
                <w:szCs w:val="16"/>
              </w:rPr>
              <w:t>41 717,70</w:t>
            </w:r>
          </w:p>
        </w:tc>
        <w:tc>
          <w:tcPr>
            <w:tcW w:w="0" w:type="auto"/>
            <w:noWrap/>
            <w:hideMark/>
          </w:tcPr>
          <w:p w14:paraId="6F551BEB" w14:textId="77777777" w:rsidR="0048389F" w:rsidRPr="008A6D4E" w:rsidRDefault="0048389F">
            <w:pPr>
              <w:jc w:val="right"/>
              <w:rPr>
                <w:rFonts w:cs="Calibri"/>
                <w:b/>
                <w:bCs/>
                <w:color w:val="auto"/>
                <w:szCs w:val="16"/>
              </w:rPr>
            </w:pPr>
            <w:r w:rsidRPr="008A6D4E">
              <w:rPr>
                <w:rFonts w:cs="Calibri"/>
                <w:b/>
                <w:bCs/>
                <w:color w:val="auto"/>
                <w:szCs w:val="16"/>
              </w:rPr>
              <w:t>52 131,30</w:t>
            </w:r>
          </w:p>
        </w:tc>
      </w:tr>
      <w:tr w:rsidR="00544D1C" w:rsidRPr="008A6D4E" w14:paraId="18106438" w14:textId="77777777">
        <w:trPr>
          <w:trHeight w:val="20"/>
        </w:trPr>
        <w:tc>
          <w:tcPr>
            <w:tcW w:w="0" w:type="auto"/>
            <w:hideMark/>
          </w:tcPr>
          <w:p w14:paraId="06197805" w14:textId="77777777" w:rsidR="0048389F" w:rsidRPr="008A6D4E" w:rsidRDefault="0048389F">
            <w:pPr>
              <w:rPr>
                <w:rFonts w:cs="Calibri"/>
                <w:color w:val="auto"/>
                <w:szCs w:val="16"/>
              </w:rPr>
            </w:pPr>
            <w:r w:rsidRPr="008A6D4E">
              <w:rPr>
                <w:rFonts w:cs="Calibri"/>
                <w:color w:val="auto"/>
                <w:szCs w:val="16"/>
              </w:rPr>
              <w:t>Податкові надходження</w:t>
            </w:r>
          </w:p>
        </w:tc>
        <w:tc>
          <w:tcPr>
            <w:tcW w:w="0" w:type="auto"/>
            <w:noWrap/>
            <w:hideMark/>
          </w:tcPr>
          <w:p w14:paraId="1A1E0D9E" w14:textId="77777777" w:rsidR="0048389F" w:rsidRPr="008A6D4E" w:rsidRDefault="0048389F">
            <w:pPr>
              <w:jc w:val="center"/>
              <w:rPr>
                <w:rFonts w:cs="Calibri"/>
                <w:color w:val="auto"/>
                <w:szCs w:val="16"/>
              </w:rPr>
            </w:pPr>
            <w:r w:rsidRPr="008A6D4E">
              <w:rPr>
                <w:rFonts w:cs="Calibri"/>
                <w:color w:val="auto"/>
                <w:szCs w:val="16"/>
              </w:rPr>
              <w:t>109,80</w:t>
            </w:r>
          </w:p>
        </w:tc>
        <w:tc>
          <w:tcPr>
            <w:tcW w:w="0" w:type="auto"/>
            <w:noWrap/>
            <w:hideMark/>
          </w:tcPr>
          <w:p w14:paraId="0DFD29EA" w14:textId="77777777" w:rsidR="0048389F" w:rsidRPr="008A6D4E" w:rsidRDefault="0048389F">
            <w:pPr>
              <w:jc w:val="center"/>
              <w:rPr>
                <w:rFonts w:cs="Calibri"/>
                <w:color w:val="auto"/>
                <w:szCs w:val="16"/>
              </w:rPr>
            </w:pPr>
            <w:r w:rsidRPr="008A6D4E">
              <w:rPr>
                <w:rFonts w:cs="Calibri"/>
                <w:color w:val="auto"/>
                <w:szCs w:val="16"/>
              </w:rPr>
              <w:t>118,80</w:t>
            </w:r>
          </w:p>
        </w:tc>
        <w:tc>
          <w:tcPr>
            <w:tcW w:w="0" w:type="auto"/>
            <w:noWrap/>
            <w:hideMark/>
          </w:tcPr>
          <w:p w14:paraId="443D9C5F" w14:textId="77777777" w:rsidR="0048389F" w:rsidRPr="008A6D4E" w:rsidRDefault="0048389F">
            <w:pPr>
              <w:jc w:val="center"/>
              <w:rPr>
                <w:rFonts w:cs="Calibri"/>
                <w:color w:val="auto"/>
                <w:szCs w:val="16"/>
              </w:rPr>
            </w:pPr>
            <w:r w:rsidRPr="008A6D4E">
              <w:rPr>
                <w:rFonts w:cs="Calibri"/>
                <w:color w:val="auto"/>
                <w:szCs w:val="16"/>
              </w:rPr>
              <w:t>99,20</w:t>
            </w:r>
          </w:p>
        </w:tc>
        <w:tc>
          <w:tcPr>
            <w:tcW w:w="0" w:type="auto"/>
            <w:noWrap/>
            <w:hideMark/>
          </w:tcPr>
          <w:p w14:paraId="0AA4C25B" w14:textId="77777777" w:rsidR="0048389F" w:rsidRPr="008A6D4E" w:rsidRDefault="0048389F">
            <w:pPr>
              <w:jc w:val="center"/>
              <w:rPr>
                <w:rFonts w:cs="Calibri"/>
                <w:color w:val="auto"/>
                <w:szCs w:val="16"/>
              </w:rPr>
            </w:pPr>
            <w:r w:rsidRPr="008A6D4E">
              <w:rPr>
                <w:rFonts w:cs="Calibri"/>
                <w:color w:val="auto"/>
                <w:szCs w:val="16"/>
              </w:rPr>
              <w:t>114,40</w:t>
            </w:r>
          </w:p>
        </w:tc>
        <w:tc>
          <w:tcPr>
            <w:tcW w:w="0" w:type="auto"/>
            <w:noWrap/>
            <w:hideMark/>
          </w:tcPr>
          <w:p w14:paraId="6DC0C85D" w14:textId="77777777" w:rsidR="0048389F" w:rsidRPr="008A6D4E" w:rsidRDefault="0048389F">
            <w:pPr>
              <w:jc w:val="center"/>
              <w:rPr>
                <w:rFonts w:cs="Calibri"/>
                <w:color w:val="auto"/>
                <w:szCs w:val="16"/>
              </w:rPr>
            </w:pPr>
            <w:r w:rsidRPr="008A6D4E">
              <w:rPr>
                <w:rFonts w:cs="Calibri"/>
                <w:color w:val="auto"/>
                <w:szCs w:val="16"/>
              </w:rPr>
              <w:t>192,80</w:t>
            </w:r>
          </w:p>
        </w:tc>
        <w:tc>
          <w:tcPr>
            <w:tcW w:w="0" w:type="auto"/>
            <w:noWrap/>
            <w:hideMark/>
          </w:tcPr>
          <w:p w14:paraId="17D3978A" w14:textId="77777777" w:rsidR="0048389F" w:rsidRPr="008A6D4E" w:rsidRDefault="0048389F">
            <w:pPr>
              <w:jc w:val="center"/>
              <w:rPr>
                <w:rFonts w:cs="Calibri"/>
                <w:color w:val="auto"/>
                <w:szCs w:val="16"/>
              </w:rPr>
            </w:pPr>
            <w:r w:rsidRPr="008A6D4E">
              <w:rPr>
                <w:rFonts w:cs="Calibri"/>
                <w:color w:val="auto"/>
                <w:szCs w:val="16"/>
              </w:rPr>
              <w:t>403,20</w:t>
            </w:r>
          </w:p>
        </w:tc>
        <w:tc>
          <w:tcPr>
            <w:tcW w:w="0" w:type="auto"/>
            <w:noWrap/>
            <w:hideMark/>
          </w:tcPr>
          <w:p w14:paraId="2B69576F" w14:textId="77777777" w:rsidR="0048389F" w:rsidRPr="008A6D4E" w:rsidRDefault="0048389F">
            <w:pPr>
              <w:jc w:val="center"/>
              <w:rPr>
                <w:rFonts w:cs="Calibri"/>
                <w:color w:val="auto"/>
                <w:szCs w:val="16"/>
              </w:rPr>
            </w:pPr>
            <w:r w:rsidRPr="008A6D4E">
              <w:rPr>
                <w:rFonts w:cs="Calibri"/>
                <w:color w:val="auto"/>
                <w:szCs w:val="16"/>
              </w:rPr>
              <w:t>282,90</w:t>
            </w:r>
          </w:p>
        </w:tc>
        <w:tc>
          <w:tcPr>
            <w:tcW w:w="0" w:type="auto"/>
            <w:noWrap/>
            <w:hideMark/>
          </w:tcPr>
          <w:p w14:paraId="034C100D" w14:textId="77777777" w:rsidR="0048389F" w:rsidRPr="008A6D4E" w:rsidRDefault="0048389F">
            <w:pPr>
              <w:jc w:val="right"/>
              <w:rPr>
                <w:rFonts w:cs="Calibri"/>
                <w:color w:val="auto"/>
                <w:szCs w:val="16"/>
              </w:rPr>
            </w:pPr>
            <w:r w:rsidRPr="008A6D4E">
              <w:rPr>
                <w:rFonts w:cs="Calibri"/>
                <w:color w:val="auto"/>
                <w:szCs w:val="16"/>
              </w:rPr>
              <w:t>275,00</w:t>
            </w:r>
          </w:p>
        </w:tc>
      </w:tr>
      <w:tr w:rsidR="00544D1C" w:rsidRPr="008A6D4E" w14:paraId="77DB8D79" w14:textId="77777777">
        <w:trPr>
          <w:trHeight w:val="20"/>
        </w:trPr>
        <w:tc>
          <w:tcPr>
            <w:tcW w:w="0" w:type="auto"/>
            <w:hideMark/>
          </w:tcPr>
          <w:p w14:paraId="47E1733D" w14:textId="77777777" w:rsidR="0048389F" w:rsidRPr="008A6D4E" w:rsidRDefault="0048389F">
            <w:pPr>
              <w:rPr>
                <w:rFonts w:cs="Calibri"/>
                <w:color w:val="auto"/>
                <w:szCs w:val="16"/>
              </w:rPr>
            </w:pPr>
            <w:r w:rsidRPr="008A6D4E">
              <w:rPr>
                <w:rFonts w:cs="Calibri"/>
                <w:color w:val="auto"/>
                <w:szCs w:val="16"/>
              </w:rPr>
              <w:t>Інші неподаткові надходження</w:t>
            </w:r>
          </w:p>
        </w:tc>
        <w:tc>
          <w:tcPr>
            <w:tcW w:w="0" w:type="auto"/>
            <w:noWrap/>
            <w:hideMark/>
          </w:tcPr>
          <w:p w14:paraId="2F0ED329" w14:textId="77777777" w:rsidR="0048389F" w:rsidRPr="008A6D4E" w:rsidRDefault="0048389F">
            <w:pPr>
              <w:jc w:val="center"/>
              <w:rPr>
                <w:rFonts w:cs="Calibri"/>
                <w:color w:val="auto"/>
                <w:szCs w:val="16"/>
              </w:rPr>
            </w:pPr>
            <w:r w:rsidRPr="008A6D4E">
              <w:rPr>
                <w:rFonts w:cs="Calibri"/>
                <w:color w:val="auto"/>
                <w:szCs w:val="16"/>
              </w:rPr>
              <w:t>852,60</w:t>
            </w:r>
          </w:p>
        </w:tc>
        <w:tc>
          <w:tcPr>
            <w:tcW w:w="0" w:type="auto"/>
            <w:noWrap/>
            <w:hideMark/>
          </w:tcPr>
          <w:p w14:paraId="66C7AA3A" w14:textId="77777777" w:rsidR="0048389F" w:rsidRPr="008A6D4E" w:rsidRDefault="0048389F">
            <w:pPr>
              <w:jc w:val="center"/>
              <w:rPr>
                <w:rFonts w:cs="Calibri"/>
                <w:color w:val="auto"/>
                <w:szCs w:val="16"/>
              </w:rPr>
            </w:pPr>
            <w:r w:rsidRPr="008A6D4E">
              <w:rPr>
                <w:rFonts w:cs="Calibri"/>
                <w:color w:val="auto"/>
                <w:szCs w:val="16"/>
              </w:rPr>
              <w:t>748,50</w:t>
            </w:r>
          </w:p>
        </w:tc>
        <w:tc>
          <w:tcPr>
            <w:tcW w:w="0" w:type="auto"/>
            <w:noWrap/>
            <w:hideMark/>
          </w:tcPr>
          <w:p w14:paraId="14DA6736" w14:textId="77777777" w:rsidR="0048389F" w:rsidRPr="008A6D4E" w:rsidRDefault="0048389F">
            <w:pPr>
              <w:jc w:val="center"/>
              <w:rPr>
                <w:rFonts w:cs="Calibri"/>
                <w:color w:val="auto"/>
                <w:szCs w:val="16"/>
              </w:rPr>
            </w:pPr>
            <w:r w:rsidRPr="008A6D4E">
              <w:rPr>
                <w:rFonts w:cs="Calibri"/>
                <w:color w:val="auto"/>
                <w:szCs w:val="16"/>
              </w:rPr>
              <w:t>1 237,70</w:t>
            </w:r>
          </w:p>
        </w:tc>
        <w:tc>
          <w:tcPr>
            <w:tcW w:w="0" w:type="auto"/>
            <w:noWrap/>
            <w:hideMark/>
          </w:tcPr>
          <w:p w14:paraId="19B64AED" w14:textId="77777777" w:rsidR="0048389F" w:rsidRPr="008A6D4E" w:rsidRDefault="0048389F">
            <w:pPr>
              <w:jc w:val="center"/>
              <w:rPr>
                <w:rFonts w:cs="Calibri"/>
                <w:color w:val="auto"/>
                <w:szCs w:val="16"/>
              </w:rPr>
            </w:pPr>
            <w:r w:rsidRPr="008A6D4E">
              <w:rPr>
                <w:rFonts w:cs="Calibri"/>
                <w:color w:val="auto"/>
                <w:szCs w:val="16"/>
              </w:rPr>
              <w:t>235,60</w:t>
            </w:r>
          </w:p>
        </w:tc>
        <w:tc>
          <w:tcPr>
            <w:tcW w:w="0" w:type="auto"/>
            <w:noWrap/>
            <w:hideMark/>
          </w:tcPr>
          <w:p w14:paraId="01652471" w14:textId="77777777" w:rsidR="0048389F" w:rsidRPr="008A6D4E" w:rsidRDefault="0048389F">
            <w:pPr>
              <w:jc w:val="center"/>
              <w:rPr>
                <w:rFonts w:cs="Calibri"/>
                <w:color w:val="auto"/>
                <w:szCs w:val="16"/>
              </w:rPr>
            </w:pPr>
            <w:r w:rsidRPr="008A6D4E">
              <w:rPr>
                <w:rFonts w:cs="Calibri"/>
                <w:color w:val="auto"/>
                <w:szCs w:val="16"/>
              </w:rPr>
              <w:t>33,80</w:t>
            </w:r>
          </w:p>
        </w:tc>
        <w:tc>
          <w:tcPr>
            <w:tcW w:w="0" w:type="auto"/>
            <w:noWrap/>
            <w:hideMark/>
          </w:tcPr>
          <w:p w14:paraId="2033BB53" w14:textId="77777777" w:rsidR="0048389F" w:rsidRPr="008A6D4E" w:rsidRDefault="0048389F">
            <w:pPr>
              <w:jc w:val="center"/>
              <w:rPr>
                <w:rFonts w:cs="Calibri"/>
                <w:color w:val="auto"/>
                <w:szCs w:val="16"/>
              </w:rPr>
            </w:pPr>
            <w:r w:rsidRPr="008A6D4E">
              <w:rPr>
                <w:rFonts w:cs="Calibri"/>
                <w:color w:val="auto"/>
                <w:szCs w:val="16"/>
              </w:rPr>
              <w:t>66,00</w:t>
            </w:r>
          </w:p>
        </w:tc>
        <w:tc>
          <w:tcPr>
            <w:tcW w:w="0" w:type="auto"/>
            <w:noWrap/>
            <w:hideMark/>
          </w:tcPr>
          <w:p w14:paraId="7BA62270" w14:textId="77777777" w:rsidR="0048389F" w:rsidRPr="008A6D4E" w:rsidRDefault="0048389F">
            <w:pPr>
              <w:jc w:val="center"/>
              <w:rPr>
                <w:rFonts w:cs="Calibri"/>
                <w:color w:val="auto"/>
                <w:szCs w:val="16"/>
              </w:rPr>
            </w:pPr>
            <w:r w:rsidRPr="008A6D4E">
              <w:rPr>
                <w:rFonts w:cs="Calibri"/>
                <w:color w:val="auto"/>
                <w:szCs w:val="16"/>
              </w:rPr>
              <w:t>44,30</w:t>
            </w:r>
          </w:p>
        </w:tc>
        <w:tc>
          <w:tcPr>
            <w:tcW w:w="0" w:type="auto"/>
            <w:noWrap/>
            <w:hideMark/>
          </w:tcPr>
          <w:p w14:paraId="2F840C60" w14:textId="77777777" w:rsidR="0048389F" w:rsidRPr="008A6D4E" w:rsidRDefault="0048389F">
            <w:pPr>
              <w:jc w:val="right"/>
              <w:rPr>
                <w:rFonts w:cs="Calibri"/>
                <w:color w:val="auto"/>
                <w:szCs w:val="16"/>
              </w:rPr>
            </w:pPr>
            <w:r w:rsidRPr="008A6D4E">
              <w:rPr>
                <w:rFonts w:cs="Calibri"/>
                <w:color w:val="auto"/>
                <w:szCs w:val="16"/>
              </w:rPr>
              <w:t>0,00</w:t>
            </w:r>
          </w:p>
        </w:tc>
      </w:tr>
      <w:tr w:rsidR="00544D1C" w:rsidRPr="008A6D4E" w14:paraId="76B24C7C" w14:textId="77777777">
        <w:trPr>
          <w:trHeight w:val="20"/>
        </w:trPr>
        <w:tc>
          <w:tcPr>
            <w:tcW w:w="0" w:type="auto"/>
            <w:hideMark/>
          </w:tcPr>
          <w:p w14:paraId="3CCF498D" w14:textId="77777777" w:rsidR="0048389F" w:rsidRPr="008A6D4E" w:rsidRDefault="0048389F">
            <w:pPr>
              <w:rPr>
                <w:rFonts w:cs="Calibri"/>
                <w:color w:val="auto"/>
                <w:szCs w:val="16"/>
              </w:rPr>
            </w:pPr>
            <w:r w:rsidRPr="008A6D4E">
              <w:rPr>
                <w:rFonts w:cs="Calibri"/>
                <w:color w:val="auto"/>
                <w:szCs w:val="16"/>
              </w:rPr>
              <w:t>Власні надходження бюджетних установ</w:t>
            </w:r>
          </w:p>
        </w:tc>
        <w:tc>
          <w:tcPr>
            <w:tcW w:w="0" w:type="auto"/>
            <w:noWrap/>
            <w:hideMark/>
          </w:tcPr>
          <w:p w14:paraId="774583F4" w14:textId="77777777" w:rsidR="0048389F" w:rsidRPr="008A6D4E" w:rsidRDefault="0048389F">
            <w:pPr>
              <w:jc w:val="center"/>
              <w:rPr>
                <w:rFonts w:cs="Calibri"/>
                <w:color w:val="auto"/>
                <w:szCs w:val="16"/>
              </w:rPr>
            </w:pPr>
            <w:r w:rsidRPr="008A6D4E">
              <w:rPr>
                <w:rFonts w:cs="Calibri"/>
                <w:color w:val="auto"/>
                <w:szCs w:val="16"/>
              </w:rPr>
              <w:t>34 417,50</w:t>
            </w:r>
          </w:p>
        </w:tc>
        <w:tc>
          <w:tcPr>
            <w:tcW w:w="0" w:type="auto"/>
            <w:noWrap/>
            <w:hideMark/>
          </w:tcPr>
          <w:p w14:paraId="40E430C2" w14:textId="77777777" w:rsidR="0048389F" w:rsidRPr="008A6D4E" w:rsidRDefault="0048389F">
            <w:pPr>
              <w:jc w:val="center"/>
              <w:rPr>
                <w:rFonts w:cs="Calibri"/>
                <w:color w:val="auto"/>
                <w:szCs w:val="16"/>
              </w:rPr>
            </w:pPr>
            <w:r w:rsidRPr="008A6D4E">
              <w:rPr>
                <w:rFonts w:cs="Calibri"/>
                <w:color w:val="auto"/>
                <w:szCs w:val="16"/>
              </w:rPr>
              <w:t>13 381,70</w:t>
            </w:r>
          </w:p>
        </w:tc>
        <w:tc>
          <w:tcPr>
            <w:tcW w:w="0" w:type="auto"/>
            <w:noWrap/>
            <w:hideMark/>
          </w:tcPr>
          <w:p w14:paraId="0D2F6BE7" w14:textId="77777777" w:rsidR="0048389F" w:rsidRPr="008A6D4E" w:rsidRDefault="0048389F">
            <w:pPr>
              <w:jc w:val="center"/>
              <w:rPr>
                <w:rFonts w:cs="Calibri"/>
                <w:color w:val="auto"/>
                <w:szCs w:val="16"/>
              </w:rPr>
            </w:pPr>
            <w:r w:rsidRPr="008A6D4E">
              <w:rPr>
                <w:rFonts w:cs="Calibri"/>
                <w:color w:val="auto"/>
                <w:szCs w:val="16"/>
              </w:rPr>
              <w:t>19 064,00</w:t>
            </w:r>
          </w:p>
        </w:tc>
        <w:tc>
          <w:tcPr>
            <w:tcW w:w="0" w:type="auto"/>
            <w:noWrap/>
            <w:hideMark/>
          </w:tcPr>
          <w:p w14:paraId="6F4B4632" w14:textId="77777777" w:rsidR="0048389F" w:rsidRPr="008A6D4E" w:rsidRDefault="0048389F">
            <w:pPr>
              <w:jc w:val="center"/>
              <w:rPr>
                <w:rFonts w:cs="Calibri"/>
                <w:color w:val="auto"/>
                <w:szCs w:val="16"/>
              </w:rPr>
            </w:pPr>
            <w:r w:rsidRPr="008A6D4E">
              <w:rPr>
                <w:rFonts w:cs="Calibri"/>
                <w:color w:val="auto"/>
                <w:szCs w:val="16"/>
              </w:rPr>
              <w:t>25 273,40</w:t>
            </w:r>
          </w:p>
        </w:tc>
        <w:tc>
          <w:tcPr>
            <w:tcW w:w="0" w:type="auto"/>
            <w:noWrap/>
            <w:hideMark/>
          </w:tcPr>
          <w:p w14:paraId="35D0DEBB" w14:textId="77777777" w:rsidR="0048389F" w:rsidRPr="008A6D4E" w:rsidRDefault="0048389F">
            <w:pPr>
              <w:jc w:val="center"/>
              <w:rPr>
                <w:rFonts w:cs="Calibri"/>
                <w:color w:val="auto"/>
                <w:szCs w:val="16"/>
              </w:rPr>
            </w:pPr>
            <w:r w:rsidRPr="008A6D4E">
              <w:rPr>
                <w:rFonts w:cs="Calibri"/>
                <w:color w:val="auto"/>
                <w:szCs w:val="16"/>
              </w:rPr>
              <w:t>45 920,40</w:t>
            </w:r>
          </w:p>
        </w:tc>
        <w:tc>
          <w:tcPr>
            <w:tcW w:w="0" w:type="auto"/>
            <w:noWrap/>
            <w:hideMark/>
          </w:tcPr>
          <w:p w14:paraId="28FD7B6F" w14:textId="77777777" w:rsidR="0048389F" w:rsidRPr="008A6D4E" w:rsidRDefault="0048389F">
            <w:pPr>
              <w:jc w:val="center"/>
              <w:rPr>
                <w:rFonts w:cs="Calibri"/>
                <w:color w:val="auto"/>
                <w:szCs w:val="16"/>
              </w:rPr>
            </w:pPr>
            <w:r w:rsidRPr="008A6D4E">
              <w:rPr>
                <w:rFonts w:cs="Calibri"/>
                <w:color w:val="auto"/>
                <w:szCs w:val="16"/>
              </w:rPr>
              <w:t>22 321,50</w:t>
            </w:r>
          </w:p>
        </w:tc>
        <w:tc>
          <w:tcPr>
            <w:tcW w:w="0" w:type="auto"/>
            <w:noWrap/>
            <w:hideMark/>
          </w:tcPr>
          <w:p w14:paraId="1F752073" w14:textId="77777777" w:rsidR="0048389F" w:rsidRPr="008A6D4E" w:rsidRDefault="0048389F">
            <w:pPr>
              <w:jc w:val="center"/>
              <w:rPr>
                <w:rFonts w:cs="Calibri"/>
                <w:color w:val="auto"/>
                <w:szCs w:val="16"/>
              </w:rPr>
            </w:pPr>
            <w:r w:rsidRPr="008A6D4E">
              <w:rPr>
                <w:rFonts w:cs="Calibri"/>
                <w:color w:val="auto"/>
                <w:szCs w:val="16"/>
              </w:rPr>
              <w:t>29 397,90</w:t>
            </w:r>
          </w:p>
        </w:tc>
        <w:tc>
          <w:tcPr>
            <w:tcW w:w="0" w:type="auto"/>
            <w:noWrap/>
            <w:hideMark/>
          </w:tcPr>
          <w:p w14:paraId="6B6AAE6C" w14:textId="77777777" w:rsidR="0048389F" w:rsidRPr="008A6D4E" w:rsidRDefault="0048389F">
            <w:pPr>
              <w:jc w:val="right"/>
              <w:rPr>
                <w:rFonts w:cs="Calibri"/>
                <w:color w:val="auto"/>
                <w:szCs w:val="16"/>
              </w:rPr>
            </w:pPr>
            <w:r w:rsidRPr="008A6D4E">
              <w:rPr>
                <w:rFonts w:cs="Calibri"/>
                <w:color w:val="auto"/>
                <w:szCs w:val="16"/>
              </w:rPr>
              <w:t>34 102,70</w:t>
            </w:r>
          </w:p>
        </w:tc>
      </w:tr>
      <w:tr w:rsidR="00544D1C" w:rsidRPr="008A6D4E" w14:paraId="57483062" w14:textId="77777777">
        <w:trPr>
          <w:trHeight w:val="20"/>
        </w:trPr>
        <w:tc>
          <w:tcPr>
            <w:tcW w:w="0" w:type="auto"/>
            <w:hideMark/>
          </w:tcPr>
          <w:p w14:paraId="312D1693" w14:textId="77777777" w:rsidR="0048389F" w:rsidRPr="008A6D4E" w:rsidRDefault="0048389F">
            <w:pPr>
              <w:rPr>
                <w:rFonts w:cs="Calibri"/>
                <w:color w:val="auto"/>
                <w:szCs w:val="16"/>
              </w:rPr>
            </w:pPr>
            <w:r w:rsidRPr="008A6D4E">
              <w:rPr>
                <w:rFonts w:cs="Calibri"/>
                <w:color w:val="auto"/>
                <w:szCs w:val="16"/>
              </w:rPr>
              <w:t>Доходи від операцій з капіталом</w:t>
            </w:r>
          </w:p>
        </w:tc>
        <w:tc>
          <w:tcPr>
            <w:tcW w:w="0" w:type="auto"/>
            <w:noWrap/>
            <w:hideMark/>
          </w:tcPr>
          <w:p w14:paraId="29C7E40A" w14:textId="77777777" w:rsidR="0048389F" w:rsidRPr="008A6D4E" w:rsidRDefault="0048389F">
            <w:pPr>
              <w:jc w:val="center"/>
              <w:rPr>
                <w:rFonts w:cs="Calibri"/>
                <w:color w:val="auto"/>
                <w:szCs w:val="16"/>
              </w:rPr>
            </w:pPr>
            <w:r w:rsidRPr="008A6D4E">
              <w:rPr>
                <w:rFonts w:cs="Calibri"/>
                <w:color w:val="auto"/>
                <w:szCs w:val="16"/>
              </w:rPr>
              <w:t>2 597,70</w:t>
            </w:r>
          </w:p>
        </w:tc>
        <w:tc>
          <w:tcPr>
            <w:tcW w:w="0" w:type="auto"/>
            <w:noWrap/>
            <w:hideMark/>
          </w:tcPr>
          <w:p w14:paraId="748416EA" w14:textId="77777777" w:rsidR="0048389F" w:rsidRPr="008A6D4E" w:rsidRDefault="0048389F">
            <w:pPr>
              <w:jc w:val="center"/>
              <w:rPr>
                <w:rFonts w:cs="Calibri"/>
                <w:color w:val="auto"/>
                <w:szCs w:val="16"/>
              </w:rPr>
            </w:pPr>
            <w:r w:rsidRPr="008A6D4E">
              <w:rPr>
                <w:rFonts w:cs="Calibri"/>
                <w:color w:val="auto"/>
                <w:szCs w:val="16"/>
              </w:rPr>
              <w:t>2 585,10</w:t>
            </w:r>
          </w:p>
        </w:tc>
        <w:tc>
          <w:tcPr>
            <w:tcW w:w="0" w:type="auto"/>
            <w:noWrap/>
            <w:hideMark/>
          </w:tcPr>
          <w:p w14:paraId="0A70138F" w14:textId="77777777" w:rsidR="0048389F" w:rsidRPr="008A6D4E" w:rsidRDefault="0048389F">
            <w:pPr>
              <w:jc w:val="center"/>
              <w:rPr>
                <w:rFonts w:cs="Calibri"/>
                <w:color w:val="auto"/>
                <w:szCs w:val="16"/>
              </w:rPr>
            </w:pPr>
            <w:r w:rsidRPr="008A6D4E">
              <w:rPr>
                <w:rFonts w:cs="Calibri"/>
                <w:color w:val="auto"/>
                <w:szCs w:val="16"/>
              </w:rPr>
              <w:t>8 820,20</w:t>
            </w:r>
          </w:p>
        </w:tc>
        <w:tc>
          <w:tcPr>
            <w:tcW w:w="0" w:type="auto"/>
            <w:noWrap/>
            <w:hideMark/>
          </w:tcPr>
          <w:p w14:paraId="08AB14DE" w14:textId="77777777" w:rsidR="0048389F" w:rsidRPr="008A6D4E" w:rsidRDefault="0048389F">
            <w:pPr>
              <w:jc w:val="center"/>
              <w:rPr>
                <w:rFonts w:cs="Calibri"/>
                <w:color w:val="auto"/>
                <w:szCs w:val="16"/>
              </w:rPr>
            </w:pPr>
            <w:r w:rsidRPr="008A6D4E">
              <w:rPr>
                <w:rFonts w:cs="Calibri"/>
                <w:color w:val="auto"/>
                <w:szCs w:val="16"/>
              </w:rPr>
              <w:t>4 299,50</w:t>
            </w:r>
          </w:p>
        </w:tc>
        <w:tc>
          <w:tcPr>
            <w:tcW w:w="0" w:type="auto"/>
            <w:noWrap/>
            <w:hideMark/>
          </w:tcPr>
          <w:p w14:paraId="264C39CE" w14:textId="77777777" w:rsidR="0048389F" w:rsidRPr="008A6D4E" w:rsidRDefault="0048389F">
            <w:pPr>
              <w:jc w:val="center"/>
              <w:rPr>
                <w:rFonts w:cs="Calibri"/>
                <w:color w:val="auto"/>
                <w:szCs w:val="16"/>
              </w:rPr>
            </w:pPr>
            <w:r w:rsidRPr="008A6D4E">
              <w:rPr>
                <w:rFonts w:cs="Calibri"/>
                <w:color w:val="auto"/>
                <w:szCs w:val="16"/>
              </w:rPr>
              <w:t>11 417,10</w:t>
            </w:r>
          </w:p>
        </w:tc>
        <w:tc>
          <w:tcPr>
            <w:tcW w:w="0" w:type="auto"/>
            <w:noWrap/>
            <w:hideMark/>
          </w:tcPr>
          <w:p w14:paraId="55524D4E" w14:textId="77777777" w:rsidR="0048389F" w:rsidRPr="008A6D4E" w:rsidRDefault="0048389F">
            <w:pPr>
              <w:jc w:val="center"/>
              <w:rPr>
                <w:rFonts w:cs="Calibri"/>
                <w:color w:val="auto"/>
                <w:szCs w:val="16"/>
              </w:rPr>
            </w:pPr>
            <w:r w:rsidRPr="008A6D4E">
              <w:rPr>
                <w:rFonts w:cs="Calibri"/>
                <w:color w:val="auto"/>
                <w:szCs w:val="16"/>
              </w:rPr>
              <w:t>2 768,20</w:t>
            </w:r>
          </w:p>
        </w:tc>
        <w:tc>
          <w:tcPr>
            <w:tcW w:w="0" w:type="auto"/>
            <w:noWrap/>
            <w:hideMark/>
          </w:tcPr>
          <w:p w14:paraId="516C8F63" w14:textId="77777777" w:rsidR="0048389F" w:rsidRPr="008A6D4E" w:rsidRDefault="0048389F">
            <w:pPr>
              <w:jc w:val="center"/>
              <w:rPr>
                <w:rFonts w:cs="Calibri"/>
                <w:color w:val="auto"/>
                <w:szCs w:val="16"/>
              </w:rPr>
            </w:pPr>
            <w:r w:rsidRPr="008A6D4E">
              <w:rPr>
                <w:rFonts w:cs="Calibri"/>
                <w:color w:val="auto"/>
                <w:szCs w:val="16"/>
              </w:rPr>
              <w:t>10 666,50</w:t>
            </w:r>
          </w:p>
        </w:tc>
        <w:tc>
          <w:tcPr>
            <w:tcW w:w="0" w:type="auto"/>
            <w:noWrap/>
            <w:hideMark/>
          </w:tcPr>
          <w:p w14:paraId="4CC5B1F0" w14:textId="77777777" w:rsidR="0048389F" w:rsidRPr="008A6D4E" w:rsidRDefault="0048389F">
            <w:pPr>
              <w:jc w:val="right"/>
              <w:rPr>
                <w:rFonts w:cs="Calibri"/>
                <w:color w:val="auto"/>
                <w:szCs w:val="16"/>
              </w:rPr>
            </w:pPr>
            <w:r w:rsidRPr="008A6D4E">
              <w:rPr>
                <w:rFonts w:cs="Calibri"/>
                <w:color w:val="auto"/>
                <w:szCs w:val="16"/>
              </w:rPr>
              <w:t>12 697,50</w:t>
            </w:r>
          </w:p>
        </w:tc>
      </w:tr>
      <w:tr w:rsidR="00544D1C" w:rsidRPr="008A6D4E" w14:paraId="77046F36" w14:textId="77777777">
        <w:trPr>
          <w:trHeight w:val="20"/>
        </w:trPr>
        <w:tc>
          <w:tcPr>
            <w:tcW w:w="0" w:type="auto"/>
            <w:hideMark/>
          </w:tcPr>
          <w:p w14:paraId="07750489" w14:textId="77777777" w:rsidR="0048389F" w:rsidRPr="008A6D4E" w:rsidRDefault="0048389F">
            <w:pPr>
              <w:rPr>
                <w:rFonts w:cs="Calibri"/>
                <w:color w:val="auto"/>
                <w:szCs w:val="16"/>
              </w:rPr>
            </w:pPr>
            <w:r w:rsidRPr="008A6D4E">
              <w:rPr>
                <w:rFonts w:cs="Calibri"/>
                <w:color w:val="auto"/>
                <w:szCs w:val="16"/>
              </w:rPr>
              <w:t>Офіційні трансферти</w:t>
            </w:r>
          </w:p>
        </w:tc>
        <w:tc>
          <w:tcPr>
            <w:tcW w:w="0" w:type="auto"/>
            <w:noWrap/>
            <w:hideMark/>
          </w:tcPr>
          <w:p w14:paraId="2F3BA295" w14:textId="77777777" w:rsidR="0048389F" w:rsidRPr="008A6D4E" w:rsidRDefault="0048389F">
            <w:pPr>
              <w:jc w:val="center"/>
              <w:rPr>
                <w:rFonts w:cs="Calibri"/>
                <w:color w:val="auto"/>
                <w:szCs w:val="16"/>
              </w:rPr>
            </w:pPr>
            <w:r w:rsidRPr="008A6D4E">
              <w:rPr>
                <w:rFonts w:cs="Calibri"/>
                <w:color w:val="auto"/>
                <w:szCs w:val="16"/>
              </w:rPr>
              <w:t>9 769,40</w:t>
            </w:r>
          </w:p>
        </w:tc>
        <w:tc>
          <w:tcPr>
            <w:tcW w:w="0" w:type="auto"/>
            <w:noWrap/>
            <w:hideMark/>
          </w:tcPr>
          <w:p w14:paraId="1DD90B6B" w14:textId="77777777" w:rsidR="0048389F" w:rsidRPr="008A6D4E" w:rsidRDefault="0048389F">
            <w:pPr>
              <w:jc w:val="center"/>
              <w:rPr>
                <w:rFonts w:cs="Calibri"/>
                <w:color w:val="auto"/>
                <w:szCs w:val="16"/>
              </w:rPr>
            </w:pPr>
            <w:r w:rsidRPr="008A6D4E">
              <w:rPr>
                <w:rFonts w:cs="Calibri"/>
                <w:color w:val="auto"/>
                <w:szCs w:val="16"/>
              </w:rPr>
              <w:t>5 583,00</w:t>
            </w:r>
          </w:p>
        </w:tc>
        <w:tc>
          <w:tcPr>
            <w:tcW w:w="0" w:type="auto"/>
            <w:noWrap/>
            <w:hideMark/>
          </w:tcPr>
          <w:p w14:paraId="2A97C0D1" w14:textId="77777777" w:rsidR="0048389F" w:rsidRPr="008A6D4E" w:rsidRDefault="0048389F">
            <w:pPr>
              <w:jc w:val="center"/>
              <w:rPr>
                <w:rFonts w:cs="Calibri"/>
                <w:color w:val="auto"/>
                <w:szCs w:val="16"/>
              </w:rPr>
            </w:pPr>
            <w:r w:rsidRPr="008A6D4E">
              <w:rPr>
                <w:rFonts w:cs="Calibri"/>
                <w:color w:val="auto"/>
                <w:szCs w:val="16"/>
              </w:rPr>
              <w:t>17 032,00</w:t>
            </w:r>
          </w:p>
        </w:tc>
        <w:tc>
          <w:tcPr>
            <w:tcW w:w="0" w:type="auto"/>
            <w:noWrap/>
            <w:hideMark/>
          </w:tcPr>
          <w:p w14:paraId="1ACCED91" w14:textId="77777777" w:rsidR="0048389F" w:rsidRPr="008A6D4E" w:rsidRDefault="0048389F">
            <w:pPr>
              <w:jc w:val="center"/>
              <w:rPr>
                <w:rFonts w:cs="Calibri"/>
                <w:color w:val="auto"/>
                <w:szCs w:val="16"/>
              </w:rPr>
            </w:pPr>
            <w:r w:rsidRPr="008A6D4E">
              <w:rPr>
                <w:rFonts w:cs="Calibri"/>
                <w:color w:val="auto"/>
                <w:szCs w:val="16"/>
              </w:rPr>
              <w:t>15 608,80</w:t>
            </w:r>
          </w:p>
        </w:tc>
        <w:tc>
          <w:tcPr>
            <w:tcW w:w="0" w:type="auto"/>
            <w:noWrap/>
            <w:hideMark/>
          </w:tcPr>
          <w:p w14:paraId="42C28CC5" w14:textId="77777777" w:rsidR="0048389F" w:rsidRPr="008A6D4E" w:rsidRDefault="0048389F">
            <w:pPr>
              <w:jc w:val="center"/>
              <w:rPr>
                <w:rFonts w:cs="Calibri"/>
                <w:color w:val="auto"/>
                <w:szCs w:val="16"/>
              </w:rPr>
            </w:pPr>
            <w:r w:rsidRPr="008A6D4E">
              <w:rPr>
                <w:rFonts w:cs="Calibri"/>
                <w:color w:val="auto"/>
                <w:szCs w:val="16"/>
              </w:rPr>
              <w:t>22 861,20</w:t>
            </w:r>
          </w:p>
        </w:tc>
        <w:tc>
          <w:tcPr>
            <w:tcW w:w="0" w:type="auto"/>
            <w:noWrap/>
            <w:hideMark/>
          </w:tcPr>
          <w:p w14:paraId="3C9F4B24" w14:textId="77777777" w:rsidR="0048389F" w:rsidRPr="008A6D4E" w:rsidRDefault="0048389F">
            <w:pPr>
              <w:jc w:val="center"/>
              <w:rPr>
                <w:rFonts w:cs="Calibri"/>
                <w:color w:val="auto"/>
                <w:szCs w:val="16"/>
              </w:rPr>
            </w:pPr>
            <w:r w:rsidRPr="008A6D4E">
              <w:rPr>
                <w:rFonts w:cs="Calibri"/>
                <w:color w:val="auto"/>
                <w:szCs w:val="16"/>
              </w:rPr>
              <w:t>74,20</w:t>
            </w:r>
          </w:p>
        </w:tc>
        <w:tc>
          <w:tcPr>
            <w:tcW w:w="0" w:type="auto"/>
            <w:noWrap/>
            <w:hideMark/>
          </w:tcPr>
          <w:p w14:paraId="46127B4B" w14:textId="77777777" w:rsidR="0048389F" w:rsidRPr="008A6D4E" w:rsidRDefault="0048389F">
            <w:pPr>
              <w:jc w:val="center"/>
              <w:rPr>
                <w:rFonts w:cs="Calibri"/>
                <w:color w:val="auto"/>
                <w:szCs w:val="16"/>
              </w:rPr>
            </w:pPr>
            <w:r w:rsidRPr="008A6D4E">
              <w:rPr>
                <w:rFonts w:cs="Calibri"/>
                <w:color w:val="auto"/>
                <w:szCs w:val="16"/>
              </w:rPr>
              <w:t>580,00</w:t>
            </w:r>
          </w:p>
        </w:tc>
        <w:tc>
          <w:tcPr>
            <w:tcW w:w="0" w:type="auto"/>
            <w:noWrap/>
            <w:hideMark/>
          </w:tcPr>
          <w:p w14:paraId="4E10D692" w14:textId="77777777" w:rsidR="0048389F" w:rsidRPr="008A6D4E" w:rsidRDefault="0048389F">
            <w:pPr>
              <w:jc w:val="right"/>
              <w:rPr>
                <w:rFonts w:cs="Calibri"/>
                <w:color w:val="auto"/>
                <w:szCs w:val="16"/>
              </w:rPr>
            </w:pPr>
            <w:r w:rsidRPr="008A6D4E">
              <w:rPr>
                <w:rFonts w:cs="Calibri"/>
                <w:color w:val="auto"/>
                <w:szCs w:val="16"/>
              </w:rPr>
              <w:t>5 056,10</w:t>
            </w:r>
          </w:p>
        </w:tc>
      </w:tr>
      <w:tr w:rsidR="00544D1C" w:rsidRPr="008A6D4E" w14:paraId="632FFC78" w14:textId="77777777">
        <w:trPr>
          <w:trHeight w:val="20"/>
        </w:trPr>
        <w:tc>
          <w:tcPr>
            <w:tcW w:w="0" w:type="auto"/>
            <w:hideMark/>
          </w:tcPr>
          <w:p w14:paraId="002B5219" w14:textId="77777777" w:rsidR="0048389F" w:rsidRPr="008A6D4E" w:rsidRDefault="0048389F">
            <w:pPr>
              <w:rPr>
                <w:rFonts w:cs="Calibri"/>
                <w:color w:val="auto"/>
                <w:szCs w:val="16"/>
              </w:rPr>
            </w:pPr>
            <w:r w:rsidRPr="008A6D4E">
              <w:rPr>
                <w:rFonts w:cs="Calibri"/>
                <w:color w:val="auto"/>
                <w:szCs w:val="16"/>
              </w:rPr>
              <w:t>Цільові фонди  </w:t>
            </w:r>
          </w:p>
        </w:tc>
        <w:tc>
          <w:tcPr>
            <w:tcW w:w="0" w:type="auto"/>
            <w:noWrap/>
            <w:hideMark/>
          </w:tcPr>
          <w:p w14:paraId="18F936B7" w14:textId="77777777" w:rsidR="0048389F" w:rsidRPr="008A6D4E" w:rsidRDefault="0048389F">
            <w:pPr>
              <w:jc w:val="center"/>
              <w:rPr>
                <w:rFonts w:cs="Calibri"/>
                <w:color w:val="auto"/>
                <w:szCs w:val="16"/>
              </w:rPr>
            </w:pPr>
            <w:r w:rsidRPr="008A6D4E">
              <w:rPr>
                <w:rFonts w:cs="Calibri"/>
                <w:color w:val="auto"/>
                <w:szCs w:val="16"/>
              </w:rPr>
              <w:t>360,20</w:t>
            </w:r>
          </w:p>
        </w:tc>
        <w:tc>
          <w:tcPr>
            <w:tcW w:w="0" w:type="auto"/>
            <w:noWrap/>
            <w:hideMark/>
          </w:tcPr>
          <w:p w14:paraId="2BB4D5B6" w14:textId="77777777" w:rsidR="0048389F" w:rsidRPr="008A6D4E" w:rsidRDefault="0048389F">
            <w:pPr>
              <w:jc w:val="center"/>
              <w:rPr>
                <w:rFonts w:cs="Calibri"/>
                <w:color w:val="auto"/>
                <w:szCs w:val="16"/>
              </w:rPr>
            </w:pPr>
            <w:r w:rsidRPr="008A6D4E">
              <w:rPr>
                <w:rFonts w:cs="Calibri"/>
                <w:color w:val="auto"/>
                <w:szCs w:val="16"/>
              </w:rPr>
              <w:t>344,60</w:t>
            </w:r>
          </w:p>
        </w:tc>
        <w:tc>
          <w:tcPr>
            <w:tcW w:w="0" w:type="auto"/>
            <w:noWrap/>
            <w:hideMark/>
          </w:tcPr>
          <w:p w14:paraId="5377770C" w14:textId="77777777" w:rsidR="0048389F" w:rsidRPr="008A6D4E" w:rsidRDefault="0048389F">
            <w:pPr>
              <w:jc w:val="center"/>
              <w:rPr>
                <w:rFonts w:cs="Calibri"/>
                <w:color w:val="auto"/>
                <w:szCs w:val="16"/>
              </w:rPr>
            </w:pPr>
            <w:r w:rsidRPr="008A6D4E">
              <w:rPr>
                <w:rFonts w:cs="Calibri"/>
                <w:color w:val="auto"/>
                <w:szCs w:val="16"/>
              </w:rPr>
              <w:t>447,50</w:t>
            </w:r>
          </w:p>
        </w:tc>
        <w:tc>
          <w:tcPr>
            <w:tcW w:w="0" w:type="auto"/>
            <w:noWrap/>
            <w:hideMark/>
          </w:tcPr>
          <w:p w14:paraId="291EE1CD" w14:textId="77777777" w:rsidR="0048389F" w:rsidRPr="008A6D4E" w:rsidRDefault="0048389F">
            <w:pPr>
              <w:jc w:val="center"/>
              <w:rPr>
                <w:rFonts w:cs="Calibri"/>
                <w:color w:val="auto"/>
                <w:szCs w:val="16"/>
              </w:rPr>
            </w:pPr>
            <w:r w:rsidRPr="008A6D4E">
              <w:rPr>
                <w:rFonts w:cs="Calibri"/>
                <w:color w:val="auto"/>
                <w:szCs w:val="16"/>
              </w:rPr>
              <w:t>331,10</w:t>
            </w:r>
          </w:p>
        </w:tc>
        <w:tc>
          <w:tcPr>
            <w:tcW w:w="0" w:type="auto"/>
            <w:noWrap/>
            <w:hideMark/>
          </w:tcPr>
          <w:p w14:paraId="20C9322B" w14:textId="77777777" w:rsidR="0048389F" w:rsidRPr="008A6D4E" w:rsidRDefault="0048389F">
            <w:pPr>
              <w:jc w:val="center"/>
              <w:rPr>
                <w:rFonts w:cs="Calibri"/>
                <w:color w:val="auto"/>
                <w:szCs w:val="16"/>
              </w:rPr>
            </w:pPr>
            <w:r w:rsidRPr="008A6D4E">
              <w:rPr>
                <w:rFonts w:cs="Calibri"/>
                <w:color w:val="auto"/>
                <w:szCs w:val="16"/>
              </w:rPr>
              <w:t>754,10</w:t>
            </w:r>
          </w:p>
        </w:tc>
        <w:tc>
          <w:tcPr>
            <w:tcW w:w="0" w:type="auto"/>
            <w:noWrap/>
            <w:hideMark/>
          </w:tcPr>
          <w:p w14:paraId="6196540A" w14:textId="77777777" w:rsidR="0048389F" w:rsidRPr="008A6D4E" w:rsidRDefault="0048389F">
            <w:pPr>
              <w:jc w:val="center"/>
              <w:rPr>
                <w:rFonts w:cs="Calibri"/>
                <w:color w:val="auto"/>
                <w:szCs w:val="16"/>
              </w:rPr>
            </w:pPr>
            <w:r w:rsidRPr="008A6D4E">
              <w:rPr>
                <w:rFonts w:cs="Calibri"/>
                <w:color w:val="auto"/>
                <w:szCs w:val="16"/>
              </w:rPr>
              <w:t>494,60</w:t>
            </w:r>
          </w:p>
        </w:tc>
        <w:tc>
          <w:tcPr>
            <w:tcW w:w="0" w:type="auto"/>
            <w:noWrap/>
            <w:hideMark/>
          </w:tcPr>
          <w:p w14:paraId="5F22FB37" w14:textId="77777777" w:rsidR="0048389F" w:rsidRPr="008A6D4E" w:rsidRDefault="0048389F">
            <w:pPr>
              <w:jc w:val="center"/>
              <w:rPr>
                <w:rFonts w:cs="Calibri"/>
                <w:color w:val="auto"/>
                <w:szCs w:val="16"/>
              </w:rPr>
            </w:pPr>
            <w:r w:rsidRPr="008A6D4E">
              <w:rPr>
                <w:rFonts w:cs="Calibri"/>
                <w:color w:val="auto"/>
                <w:szCs w:val="16"/>
              </w:rPr>
              <w:t>746,10</w:t>
            </w:r>
          </w:p>
        </w:tc>
        <w:tc>
          <w:tcPr>
            <w:tcW w:w="0" w:type="auto"/>
            <w:noWrap/>
            <w:hideMark/>
          </w:tcPr>
          <w:p w14:paraId="5C0C6949" w14:textId="77777777" w:rsidR="0048389F" w:rsidRPr="008A6D4E" w:rsidRDefault="0048389F">
            <w:pPr>
              <w:jc w:val="right"/>
              <w:rPr>
                <w:rFonts w:cs="Calibri"/>
                <w:color w:val="auto"/>
                <w:szCs w:val="16"/>
              </w:rPr>
            </w:pPr>
            <w:r w:rsidRPr="008A6D4E">
              <w:rPr>
                <w:rFonts w:cs="Calibri"/>
                <w:color w:val="auto"/>
                <w:szCs w:val="16"/>
              </w:rPr>
              <w:t>0,00</w:t>
            </w:r>
          </w:p>
        </w:tc>
      </w:tr>
      <w:tr w:rsidR="00544D1C" w:rsidRPr="008A6D4E" w14:paraId="3A3AAF1C" w14:textId="77777777">
        <w:trPr>
          <w:trHeight w:val="20"/>
        </w:trPr>
        <w:tc>
          <w:tcPr>
            <w:tcW w:w="0" w:type="auto"/>
            <w:hideMark/>
          </w:tcPr>
          <w:p w14:paraId="42F57776" w14:textId="77777777" w:rsidR="0048389F" w:rsidRPr="008A6D4E" w:rsidRDefault="0048389F">
            <w:pPr>
              <w:jc w:val="center"/>
              <w:rPr>
                <w:rFonts w:cs="Calibri"/>
                <w:b/>
                <w:bCs/>
                <w:color w:val="auto"/>
                <w:szCs w:val="16"/>
              </w:rPr>
            </w:pPr>
            <w:r w:rsidRPr="008A6D4E">
              <w:rPr>
                <w:rFonts w:cs="Calibri"/>
                <w:b/>
                <w:bCs/>
                <w:color w:val="auto"/>
                <w:szCs w:val="16"/>
              </w:rPr>
              <w:t>Всього видатки</w:t>
            </w:r>
          </w:p>
        </w:tc>
        <w:tc>
          <w:tcPr>
            <w:tcW w:w="0" w:type="auto"/>
            <w:noWrap/>
            <w:hideMark/>
          </w:tcPr>
          <w:p w14:paraId="5DF4CAF9" w14:textId="77777777" w:rsidR="0048389F" w:rsidRPr="008A6D4E" w:rsidRDefault="0048389F">
            <w:pPr>
              <w:jc w:val="center"/>
              <w:rPr>
                <w:rFonts w:cs="Calibri"/>
                <w:color w:val="auto"/>
                <w:szCs w:val="16"/>
              </w:rPr>
            </w:pPr>
            <w:r w:rsidRPr="008A6D4E">
              <w:rPr>
                <w:rFonts w:cs="Calibri"/>
                <w:color w:val="auto"/>
                <w:szCs w:val="16"/>
              </w:rPr>
              <w:t>670 403,80</w:t>
            </w:r>
          </w:p>
        </w:tc>
        <w:tc>
          <w:tcPr>
            <w:tcW w:w="0" w:type="auto"/>
            <w:noWrap/>
            <w:hideMark/>
          </w:tcPr>
          <w:p w14:paraId="131B9BE2" w14:textId="77777777" w:rsidR="0048389F" w:rsidRPr="008A6D4E" w:rsidRDefault="0048389F">
            <w:pPr>
              <w:jc w:val="center"/>
              <w:rPr>
                <w:rFonts w:cs="Calibri"/>
                <w:color w:val="auto"/>
                <w:szCs w:val="16"/>
              </w:rPr>
            </w:pPr>
            <w:r w:rsidRPr="008A6D4E">
              <w:rPr>
                <w:rFonts w:cs="Calibri"/>
                <w:color w:val="auto"/>
                <w:szCs w:val="16"/>
              </w:rPr>
              <w:t>706 666,60</w:t>
            </w:r>
          </w:p>
        </w:tc>
        <w:tc>
          <w:tcPr>
            <w:tcW w:w="0" w:type="auto"/>
            <w:noWrap/>
            <w:hideMark/>
          </w:tcPr>
          <w:p w14:paraId="2537F662" w14:textId="77777777" w:rsidR="0048389F" w:rsidRPr="008A6D4E" w:rsidRDefault="0048389F">
            <w:pPr>
              <w:jc w:val="center"/>
              <w:rPr>
                <w:rFonts w:cs="Calibri"/>
                <w:color w:val="auto"/>
                <w:szCs w:val="16"/>
              </w:rPr>
            </w:pPr>
            <w:r w:rsidRPr="008A6D4E">
              <w:rPr>
                <w:rFonts w:cs="Calibri"/>
                <w:color w:val="auto"/>
                <w:szCs w:val="16"/>
              </w:rPr>
              <w:t>702 425,70</w:t>
            </w:r>
          </w:p>
        </w:tc>
        <w:tc>
          <w:tcPr>
            <w:tcW w:w="0" w:type="auto"/>
            <w:noWrap/>
            <w:hideMark/>
          </w:tcPr>
          <w:p w14:paraId="6EF3D9CD" w14:textId="77777777" w:rsidR="0048389F" w:rsidRPr="008A6D4E" w:rsidRDefault="0048389F">
            <w:pPr>
              <w:jc w:val="center"/>
              <w:rPr>
                <w:rFonts w:cs="Calibri"/>
                <w:color w:val="auto"/>
                <w:szCs w:val="16"/>
              </w:rPr>
            </w:pPr>
            <w:r w:rsidRPr="008A6D4E">
              <w:rPr>
                <w:rFonts w:cs="Calibri"/>
                <w:color w:val="auto"/>
                <w:szCs w:val="16"/>
              </w:rPr>
              <w:t>549 244,10</w:t>
            </w:r>
          </w:p>
        </w:tc>
        <w:tc>
          <w:tcPr>
            <w:tcW w:w="0" w:type="auto"/>
            <w:noWrap/>
            <w:hideMark/>
          </w:tcPr>
          <w:p w14:paraId="1BF78343" w14:textId="77777777" w:rsidR="0048389F" w:rsidRPr="008A6D4E" w:rsidRDefault="0048389F">
            <w:pPr>
              <w:jc w:val="center"/>
              <w:rPr>
                <w:rFonts w:cs="Calibri"/>
                <w:color w:val="auto"/>
                <w:szCs w:val="16"/>
              </w:rPr>
            </w:pPr>
            <w:r w:rsidRPr="008A6D4E">
              <w:rPr>
                <w:rFonts w:cs="Calibri"/>
                <w:color w:val="auto"/>
                <w:szCs w:val="16"/>
              </w:rPr>
              <w:t>780 298,70</w:t>
            </w:r>
          </w:p>
        </w:tc>
        <w:tc>
          <w:tcPr>
            <w:tcW w:w="0" w:type="auto"/>
            <w:noWrap/>
            <w:hideMark/>
          </w:tcPr>
          <w:p w14:paraId="01736980" w14:textId="77777777" w:rsidR="0048389F" w:rsidRPr="008A6D4E" w:rsidRDefault="0048389F">
            <w:pPr>
              <w:jc w:val="center"/>
              <w:rPr>
                <w:rFonts w:cs="Calibri"/>
                <w:color w:val="auto"/>
                <w:szCs w:val="16"/>
              </w:rPr>
            </w:pPr>
            <w:r w:rsidRPr="008A6D4E">
              <w:rPr>
                <w:rFonts w:cs="Calibri"/>
                <w:color w:val="auto"/>
                <w:szCs w:val="16"/>
              </w:rPr>
              <w:t>866 965,70</w:t>
            </w:r>
          </w:p>
        </w:tc>
        <w:tc>
          <w:tcPr>
            <w:tcW w:w="0" w:type="auto"/>
            <w:noWrap/>
            <w:hideMark/>
          </w:tcPr>
          <w:p w14:paraId="43A303E7" w14:textId="77777777" w:rsidR="0048389F" w:rsidRPr="008A6D4E" w:rsidRDefault="0048389F">
            <w:pPr>
              <w:jc w:val="center"/>
              <w:rPr>
                <w:rFonts w:cs="Calibri"/>
                <w:color w:val="auto"/>
                <w:szCs w:val="16"/>
              </w:rPr>
            </w:pPr>
            <w:r w:rsidRPr="008A6D4E">
              <w:rPr>
                <w:rFonts w:cs="Calibri"/>
                <w:color w:val="auto"/>
                <w:szCs w:val="16"/>
              </w:rPr>
              <w:t>1 055 981,20</w:t>
            </w:r>
          </w:p>
        </w:tc>
        <w:tc>
          <w:tcPr>
            <w:tcW w:w="0" w:type="auto"/>
            <w:noWrap/>
            <w:hideMark/>
          </w:tcPr>
          <w:p w14:paraId="5FD99BCB" w14:textId="77777777" w:rsidR="0048389F" w:rsidRPr="008A6D4E" w:rsidRDefault="0048389F">
            <w:pPr>
              <w:jc w:val="center"/>
              <w:rPr>
                <w:rFonts w:cs="Calibri"/>
                <w:color w:val="auto"/>
                <w:szCs w:val="16"/>
              </w:rPr>
            </w:pPr>
            <w:r w:rsidRPr="008A6D4E">
              <w:rPr>
                <w:rFonts w:cs="Calibri"/>
                <w:color w:val="auto"/>
                <w:szCs w:val="16"/>
              </w:rPr>
              <w:t>933 456,00</w:t>
            </w:r>
          </w:p>
        </w:tc>
      </w:tr>
      <w:tr w:rsidR="00544D1C" w:rsidRPr="008A6D4E" w14:paraId="4CD55F75" w14:textId="77777777">
        <w:trPr>
          <w:trHeight w:val="20"/>
        </w:trPr>
        <w:tc>
          <w:tcPr>
            <w:tcW w:w="0" w:type="auto"/>
            <w:hideMark/>
          </w:tcPr>
          <w:p w14:paraId="785CA261" w14:textId="77777777" w:rsidR="0048389F" w:rsidRPr="008A6D4E" w:rsidRDefault="0048389F">
            <w:pPr>
              <w:rPr>
                <w:rFonts w:cs="Calibri"/>
                <w:b/>
                <w:bCs/>
                <w:color w:val="auto"/>
                <w:szCs w:val="16"/>
              </w:rPr>
            </w:pPr>
            <w:r w:rsidRPr="008A6D4E">
              <w:rPr>
                <w:rFonts w:cs="Calibri"/>
                <w:b/>
                <w:bCs/>
                <w:color w:val="auto"/>
                <w:szCs w:val="16"/>
              </w:rPr>
              <w:t>Фактичні видатки із загального фонду бюджету місцевого самоврядування, всього</w:t>
            </w:r>
          </w:p>
        </w:tc>
        <w:tc>
          <w:tcPr>
            <w:tcW w:w="0" w:type="auto"/>
            <w:noWrap/>
            <w:hideMark/>
          </w:tcPr>
          <w:p w14:paraId="14CE61F2" w14:textId="77777777" w:rsidR="0048389F" w:rsidRPr="008A6D4E" w:rsidRDefault="0048389F">
            <w:pPr>
              <w:jc w:val="center"/>
              <w:rPr>
                <w:rFonts w:cs="Calibri"/>
                <w:color w:val="auto"/>
                <w:szCs w:val="16"/>
              </w:rPr>
            </w:pPr>
            <w:r w:rsidRPr="008A6D4E">
              <w:rPr>
                <w:rFonts w:cs="Calibri"/>
                <w:color w:val="auto"/>
                <w:szCs w:val="16"/>
              </w:rPr>
              <w:t>591 015,10</w:t>
            </w:r>
          </w:p>
        </w:tc>
        <w:tc>
          <w:tcPr>
            <w:tcW w:w="0" w:type="auto"/>
            <w:noWrap/>
            <w:hideMark/>
          </w:tcPr>
          <w:p w14:paraId="4C903A62" w14:textId="77777777" w:rsidR="0048389F" w:rsidRPr="008A6D4E" w:rsidRDefault="0048389F">
            <w:pPr>
              <w:jc w:val="center"/>
              <w:rPr>
                <w:rFonts w:cs="Calibri"/>
                <w:color w:val="auto"/>
                <w:szCs w:val="16"/>
              </w:rPr>
            </w:pPr>
            <w:r w:rsidRPr="008A6D4E">
              <w:rPr>
                <w:rFonts w:cs="Calibri"/>
                <w:color w:val="auto"/>
                <w:szCs w:val="16"/>
              </w:rPr>
              <w:t>658 479,10</w:t>
            </w:r>
          </w:p>
        </w:tc>
        <w:tc>
          <w:tcPr>
            <w:tcW w:w="0" w:type="auto"/>
            <w:noWrap/>
            <w:hideMark/>
          </w:tcPr>
          <w:p w14:paraId="541CA7A7" w14:textId="77777777" w:rsidR="0048389F" w:rsidRPr="008A6D4E" w:rsidRDefault="0048389F">
            <w:pPr>
              <w:jc w:val="center"/>
              <w:rPr>
                <w:rFonts w:cs="Calibri"/>
                <w:color w:val="auto"/>
                <w:szCs w:val="16"/>
              </w:rPr>
            </w:pPr>
            <w:r w:rsidRPr="008A6D4E">
              <w:rPr>
                <w:rFonts w:cs="Calibri"/>
                <w:color w:val="auto"/>
                <w:szCs w:val="16"/>
              </w:rPr>
              <w:t>617 734,10</w:t>
            </w:r>
          </w:p>
        </w:tc>
        <w:tc>
          <w:tcPr>
            <w:tcW w:w="0" w:type="auto"/>
            <w:noWrap/>
            <w:hideMark/>
          </w:tcPr>
          <w:p w14:paraId="6A589AA4" w14:textId="77777777" w:rsidR="0048389F" w:rsidRPr="008A6D4E" w:rsidRDefault="0048389F">
            <w:pPr>
              <w:jc w:val="center"/>
              <w:rPr>
                <w:rFonts w:cs="Calibri"/>
                <w:color w:val="auto"/>
                <w:szCs w:val="16"/>
              </w:rPr>
            </w:pPr>
            <w:r w:rsidRPr="008A6D4E">
              <w:rPr>
                <w:rFonts w:cs="Calibri"/>
                <w:color w:val="auto"/>
                <w:szCs w:val="16"/>
              </w:rPr>
              <w:t>426 208,50</w:t>
            </w:r>
          </w:p>
        </w:tc>
        <w:tc>
          <w:tcPr>
            <w:tcW w:w="0" w:type="auto"/>
            <w:noWrap/>
            <w:hideMark/>
          </w:tcPr>
          <w:p w14:paraId="643171C6" w14:textId="77777777" w:rsidR="0048389F" w:rsidRPr="008A6D4E" w:rsidRDefault="0048389F">
            <w:pPr>
              <w:jc w:val="center"/>
              <w:rPr>
                <w:rFonts w:cs="Calibri"/>
                <w:color w:val="auto"/>
                <w:szCs w:val="16"/>
              </w:rPr>
            </w:pPr>
            <w:r w:rsidRPr="008A6D4E">
              <w:rPr>
                <w:rFonts w:cs="Calibri"/>
                <w:color w:val="auto"/>
                <w:szCs w:val="16"/>
              </w:rPr>
              <w:t>662 646,50</w:t>
            </w:r>
          </w:p>
        </w:tc>
        <w:tc>
          <w:tcPr>
            <w:tcW w:w="0" w:type="auto"/>
            <w:noWrap/>
            <w:hideMark/>
          </w:tcPr>
          <w:p w14:paraId="57E69DDB" w14:textId="77777777" w:rsidR="0048389F" w:rsidRPr="008A6D4E" w:rsidRDefault="0048389F">
            <w:pPr>
              <w:jc w:val="center"/>
              <w:rPr>
                <w:rFonts w:cs="Calibri"/>
                <w:color w:val="auto"/>
                <w:szCs w:val="16"/>
              </w:rPr>
            </w:pPr>
            <w:r w:rsidRPr="008A6D4E">
              <w:rPr>
                <w:rFonts w:cs="Calibri"/>
                <w:color w:val="auto"/>
                <w:szCs w:val="16"/>
              </w:rPr>
              <w:t>750 818,00</w:t>
            </w:r>
          </w:p>
        </w:tc>
        <w:tc>
          <w:tcPr>
            <w:tcW w:w="0" w:type="auto"/>
            <w:noWrap/>
            <w:hideMark/>
          </w:tcPr>
          <w:p w14:paraId="4542CE19" w14:textId="77777777" w:rsidR="0048389F" w:rsidRPr="008A6D4E" w:rsidRDefault="0048389F">
            <w:pPr>
              <w:jc w:val="center"/>
              <w:rPr>
                <w:rFonts w:cs="Calibri"/>
                <w:color w:val="auto"/>
                <w:szCs w:val="16"/>
              </w:rPr>
            </w:pPr>
            <w:r w:rsidRPr="008A6D4E">
              <w:rPr>
                <w:rFonts w:cs="Calibri"/>
                <w:color w:val="auto"/>
                <w:szCs w:val="16"/>
              </w:rPr>
              <w:t>859 259,80</w:t>
            </w:r>
          </w:p>
        </w:tc>
        <w:tc>
          <w:tcPr>
            <w:tcW w:w="0" w:type="auto"/>
            <w:noWrap/>
            <w:hideMark/>
          </w:tcPr>
          <w:p w14:paraId="2EE9725E" w14:textId="77777777" w:rsidR="0048389F" w:rsidRPr="008A6D4E" w:rsidRDefault="0048389F">
            <w:pPr>
              <w:jc w:val="center"/>
              <w:rPr>
                <w:rFonts w:cs="Calibri"/>
                <w:color w:val="auto"/>
                <w:szCs w:val="16"/>
              </w:rPr>
            </w:pPr>
            <w:r w:rsidRPr="008A6D4E">
              <w:rPr>
                <w:rFonts w:cs="Calibri"/>
                <w:color w:val="auto"/>
                <w:szCs w:val="16"/>
              </w:rPr>
              <w:t>821 386,50</w:t>
            </w:r>
          </w:p>
        </w:tc>
      </w:tr>
      <w:tr w:rsidR="00544D1C" w:rsidRPr="008A6D4E" w14:paraId="49B325F2" w14:textId="77777777">
        <w:trPr>
          <w:trHeight w:val="20"/>
        </w:trPr>
        <w:tc>
          <w:tcPr>
            <w:tcW w:w="0" w:type="auto"/>
            <w:hideMark/>
          </w:tcPr>
          <w:p w14:paraId="30BBE724" w14:textId="77777777" w:rsidR="0048389F" w:rsidRPr="008A6D4E" w:rsidRDefault="0048389F">
            <w:pPr>
              <w:rPr>
                <w:rFonts w:cs="Calibri"/>
                <w:color w:val="auto"/>
                <w:szCs w:val="16"/>
              </w:rPr>
            </w:pPr>
            <w:r w:rsidRPr="008A6D4E">
              <w:rPr>
                <w:rFonts w:cs="Calibri"/>
                <w:color w:val="auto"/>
                <w:szCs w:val="16"/>
              </w:rPr>
              <w:t xml:space="preserve"> - поточні видатки із загального фонду </w:t>
            </w:r>
          </w:p>
        </w:tc>
        <w:tc>
          <w:tcPr>
            <w:tcW w:w="0" w:type="auto"/>
            <w:noWrap/>
            <w:hideMark/>
          </w:tcPr>
          <w:p w14:paraId="339F2F8A" w14:textId="77777777" w:rsidR="0048389F" w:rsidRPr="008A6D4E" w:rsidRDefault="0048389F">
            <w:pPr>
              <w:jc w:val="center"/>
              <w:rPr>
                <w:rFonts w:cs="Calibri"/>
                <w:color w:val="auto"/>
                <w:szCs w:val="16"/>
              </w:rPr>
            </w:pPr>
            <w:r w:rsidRPr="008A6D4E">
              <w:rPr>
                <w:rFonts w:cs="Calibri"/>
                <w:color w:val="auto"/>
                <w:szCs w:val="16"/>
              </w:rPr>
              <w:t>591 015,10</w:t>
            </w:r>
          </w:p>
        </w:tc>
        <w:tc>
          <w:tcPr>
            <w:tcW w:w="0" w:type="auto"/>
            <w:noWrap/>
            <w:hideMark/>
          </w:tcPr>
          <w:p w14:paraId="7CEF8457" w14:textId="77777777" w:rsidR="0048389F" w:rsidRPr="008A6D4E" w:rsidRDefault="0048389F">
            <w:pPr>
              <w:jc w:val="center"/>
              <w:rPr>
                <w:rFonts w:cs="Calibri"/>
                <w:color w:val="auto"/>
                <w:szCs w:val="16"/>
              </w:rPr>
            </w:pPr>
            <w:r w:rsidRPr="008A6D4E">
              <w:rPr>
                <w:rFonts w:cs="Calibri"/>
                <w:color w:val="auto"/>
                <w:szCs w:val="16"/>
              </w:rPr>
              <w:t>658 479,10</w:t>
            </w:r>
          </w:p>
        </w:tc>
        <w:tc>
          <w:tcPr>
            <w:tcW w:w="0" w:type="auto"/>
            <w:noWrap/>
            <w:hideMark/>
          </w:tcPr>
          <w:p w14:paraId="0BB4FB30" w14:textId="77777777" w:rsidR="0048389F" w:rsidRPr="008A6D4E" w:rsidRDefault="0048389F">
            <w:pPr>
              <w:jc w:val="center"/>
              <w:rPr>
                <w:rFonts w:cs="Calibri"/>
                <w:color w:val="auto"/>
                <w:szCs w:val="16"/>
              </w:rPr>
            </w:pPr>
            <w:r w:rsidRPr="008A6D4E">
              <w:rPr>
                <w:rFonts w:cs="Calibri"/>
                <w:color w:val="auto"/>
                <w:szCs w:val="16"/>
              </w:rPr>
              <w:t>615 560,50</w:t>
            </w:r>
          </w:p>
        </w:tc>
        <w:tc>
          <w:tcPr>
            <w:tcW w:w="0" w:type="auto"/>
            <w:noWrap/>
            <w:hideMark/>
          </w:tcPr>
          <w:p w14:paraId="39152466" w14:textId="77777777" w:rsidR="0048389F" w:rsidRPr="008A6D4E" w:rsidRDefault="0048389F">
            <w:pPr>
              <w:jc w:val="center"/>
              <w:rPr>
                <w:rFonts w:cs="Calibri"/>
                <w:color w:val="auto"/>
                <w:szCs w:val="16"/>
              </w:rPr>
            </w:pPr>
            <w:r w:rsidRPr="008A6D4E">
              <w:rPr>
                <w:rFonts w:cs="Calibri"/>
                <w:color w:val="auto"/>
                <w:szCs w:val="16"/>
              </w:rPr>
              <w:t>425 858,50</w:t>
            </w:r>
          </w:p>
        </w:tc>
        <w:tc>
          <w:tcPr>
            <w:tcW w:w="0" w:type="auto"/>
            <w:noWrap/>
            <w:hideMark/>
          </w:tcPr>
          <w:p w14:paraId="7B222D3A" w14:textId="77777777" w:rsidR="0048389F" w:rsidRPr="008A6D4E" w:rsidRDefault="0048389F">
            <w:pPr>
              <w:jc w:val="center"/>
              <w:rPr>
                <w:rFonts w:cs="Calibri"/>
                <w:color w:val="auto"/>
                <w:szCs w:val="16"/>
              </w:rPr>
            </w:pPr>
            <w:r w:rsidRPr="008A6D4E">
              <w:rPr>
                <w:rFonts w:cs="Calibri"/>
                <w:color w:val="auto"/>
                <w:szCs w:val="16"/>
              </w:rPr>
              <w:t>662 646,50</w:t>
            </w:r>
          </w:p>
        </w:tc>
        <w:tc>
          <w:tcPr>
            <w:tcW w:w="0" w:type="auto"/>
            <w:noWrap/>
            <w:hideMark/>
          </w:tcPr>
          <w:p w14:paraId="692DF18B" w14:textId="77777777" w:rsidR="0048389F" w:rsidRPr="008A6D4E" w:rsidRDefault="0048389F">
            <w:pPr>
              <w:jc w:val="center"/>
              <w:rPr>
                <w:rFonts w:cs="Calibri"/>
                <w:color w:val="auto"/>
                <w:szCs w:val="16"/>
              </w:rPr>
            </w:pPr>
            <w:r w:rsidRPr="008A6D4E">
              <w:rPr>
                <w:rFonts w:cs="Calibri"/>
                <w:color w:val="auto"/>
                <w:szCs w:val="16"/>
              </w:rPr>
              <w:t>750 818,00</w:t>
            </w:r>
          </w:p>
        </w:tc>
        <w:tc>
          <w:tcPr>
            <w:tcW w:w="0" w:type="auto"/>
            <w:noWrap/>
            <w:hideMark/>
          </w:tcPr>
          <w:p w14:paraId="22985BDB" w14:textId="77777777" w:rsidR="0048389F" w:rsidRPr="008A6D4E" w:rsidRDefault="0048389F">
            <w:pPr>
              <w:jc w:val="center"/>
              <w:rPr>
                <w:rFonts w:cs="Calibri"/>
                <w:color w:val="auto"/>
                <w:szCs w:val="16"/>
              </w:rPr>
            </w:pPr>
            <w:r w:rsidRPr="008A6D4E">
              <w:rPr>
                <w:rFonts w:cs="Calibri"/>
                <w:color w:val="auto"/>
                <w:szCs w:val="16"/>
              </w:rPr>
              <w:t>859 259,80</w:t>
            </w:r>
          </w:p>
        </w:tc>
        <w:tc>
          <w:tcPr>
            <w:tcW w:w="0" w:type="auto"/>
            <w:noWrap/>
            <w:hideMark/>
          </w:tcPr>
          <w:p w14:paraId="4A08ABC9" w14:textId="77777777" w:rsidR="0048389F" w:rsidRPr="008A6D4E" w:rsidRDefault="0048389F">
            <w:pPr>
              <w:jc w:val="right"/>
              <w:rPr>
                <w:rFonts w:cs="Calibri"/>
                <w:color w:val="auto"/>
                <w:szCs w:val="16"/>
              </w:rPr>
            </w:pPr>
            <w:r w:rsidRPr="008A6D4E">
              <w:rPr>
                <w:rFonts w:cs="Calibri"/>
                <w:color w:val="auto"/>
                <w:szCs w:val="16"/>
              </w:rPr>
              <w:t>821 386,50</w:t>
            </w:r>
          </w:p>
        </w:tc>
      </w:tr>
      <w:tr w:rsidR="00544D1C" w:rsidRPr="008A6D4E" w14:paraId="750AE5DC" w14:textId="77777777">
        <w:trPr>
          <w:trHeight w:val="20"/>
        </w:trPr>
        <w:tc>
          <w:tcPr>
            <w:tcW w:w="0" w:type="auto"/>
            <w:hideMark/>
          </w:tcPr>
          <w:p w14:paraId="78C38C47" w14:textId="77777777" w:rsidR="0048389F" w:rsidRPr="008A6D4E" w:rsidRDefault="0048389F">
            <w:pPr>
              <w:rPr>
                <w:rFonts w:cs="Calibri"/>
                <w:color w:val="auto"/>
                <w:szCs w:val="16"/>
              </w:rPr>
            </w:pPr>
            <w:r w:rsidRPr="008A6D4E">
              <w:rPr>
                <w:rFonts w:cs="Calibri"/>
                <w:color w:val="auto"/>
                <w:szCs w:val="16"/>
              </w:rPr>
              <w:t xml:space="preserve"> - капітальні видатки із загального фонду </w:t>
            </w:r>
          </w:p>
        </w:tc>
        <w:tc>
          <w:tcPr>
            <w:tcW w:w="0" w:type="auto"/>
            <w:noWrap/>
            <w:hideMark/>
          </w:tcPr>
          <w:p w14:paraId="00E9780F" w14:textId="77777777" w:rsidR="0048389F" w:rsidRPr="008A6D4E" w:rsidRDefault="0048389F">
            <w:pPr>
              <w:jc w:val="center"/>
              <w:rPr>
                <w:rFonts w:cs="Calibri"/>
                <w:color w:val="auto"/>
                <w:szCs w:val="16"/>
              </w:rPr>
            </w:pPr>
            <w:r w:rsidRPr="008A6D4E">
              <w:rPr>
                <w:rFonts w:cs="Calibri"/>
                <w:color w:val="auto"/>
                <w:szCs w:val="16"/>
              </w:rPr>
              <w:t>0,00</w:t>
            </w:r>
          </w:p>
        </w:tc>
        <w:tc>
          <w:tcPr>
            <w:tcW w:w="0" w:type="auto"/>
            <w:noWrap/>
            <w:hideMark/>
          </w:tcPr>
          <w:p w14:paraId="17AF7918" w14:textId="77777777" w:rsidR="0048389F" w:rsidRPr="008A6D4E" w:rsidRDefault="0048389F">
            <w:pPr>
              <w:jc w:val="center"/>
              <w:rPr>
                <w:rFonts w:cs="Calibri"/>
                <w:color w:val="auto"/>
                <w:szCs w:val="16"/>
              </w:rPr>
            </w:pPr>
            <w:r w:rsidRPr="008A6D4E">
              <w:rPr>
                <w:rFonts w:cs="Calibri"/>
                <w:color w:val="auto"/>
                <w:szCs w:val="16"/>
              </w:rPr>
              <w:t>0,00</w:t>
            </w:r>
          </w:p>
        </w:tc>
        <w:tc>
          <w:tcPr>
            <w:tcW w:w="0" w:type="auto"/>
            <w:noWrap/>
            <w:hideMark/>
          </w:tcPr>
          <w:p w14:paraId="41C5568D" w14:textId="77777777" w:rsidR="0048389F" w:rsidRPr="008A6D4E" w:rsidRDefault="0048389F">
            <w:pPr>
              <w:jc w:val="center"/>
              <w:rPr>
                <w:rFonts w:cs="Calibri"/>
                <w:color w:val="auto"/>
                <w:szCs w:val="16"/>
              </w:rPr>
            </w:pPr>
            <w:r w:rsidRPr="008A6D4E">
              <w:rPr>
                <w:rFonts w:cs="Calibri"/>
                <w:color w:val="auto"/>
                <w:szCs w:val="16"/>
              </w:rPr>
              <w:t>2 173,60</w:t>
            </w:r>
          </w:p>
        </w:tc>
        <w:tc>
          <w:tcPr>
            <w:tcW w:w="0" w:type="auto"/>
            <w:noWrap/>
            <w:hideMark/>
          </w:tcPr>
          <w:p w14:paraId="4A96337B" w14:textId="77777777" w:rsidR="0048389F" w:rsidRPr="008A6D4E" w:rsidRDefault="0048389F">
            <w:pPr>
              <w:jc w:val="center"/>
              <w:rPr>
                <w:rFonts w:cs="Calibri"/>
                <w:color w:val="auto"/>
                <w:szCs w:val="16"/>
              </w:rPr>
            </w:pPr>
            <w:r w:rsidRPr="008A6D4E">
              <w:rPr>
                <w:rFonts w:cs="Calibri"/>
                <w:color w:val="auto"/>
                <w:szCs w:val="16"/>
              </w:rPr>
              <w:t>350,00</w:t>
            </w:r>
          </w:p>
        </w:tc>
        <w:tc>
          <w:tcPr>
            <w:tcW w:w="0" w:type="auto"/>
            <w:noWrap/>
            <w:hideMark/>
          </w:tcPr>
          <w:p w14:paraId="7F41C627" w14:textId="77777777" w:rsidR="0048389F" w:rsidRPr="008A6D4E" w:rsidRDefault="0048389F">
            <w:pPr>
              <w:jc w:val="center"/>
              <w:rPr>
                <w:rFonts w:cs="Calibri"/>
                <w:color w:val="auto"/>
                <w:szCs w:val="16"/>
              </w:rPr>
            </w:pPr>
            <w:r w:rsidRPr="008A6D4E">
              <w:rPr>
                <w:rFonts w:cs="Calibri"/>
                <w:color w:val="auto"/>
                <w:szCs w:val="16"/>
              </w:rPr>
              <w:t>0,00</w:t>
            </w:r>
          </w:p>
        </w:tc>
        <w:tc>
          <w:tcPr>
            <w:tcW w:w="0" w:type="auto"/>
            <w:noWrap/>
            <w:hideMark/>
          </w:tcPr>
          <w:p w14:paraId="195BC985" w14:textId="77777777" w:rsidR="0048389F" w:rsidRPr="008A6D4E" w:rsidRDefault="0048389F">
            <w:pPr>
              <w:jc w:val="center"/>
              <w:rPr>
                <w:rFonts w:cs="Calibri"/>
                <w:color w:val="auto"/>
                <w:szCs w:val="16"/>
              </w:rPr>
            </w:pPr>
            <w:r w:rsidRPr="008A6D4E">
              <w:rPr>
                <w:rFonts w:cs="Calibri"/>
                <w:color w:val="auto"/>
                <w:szCs w:val="16"/>
              </w:rPr>
              <w:t>0,00</w:t>
            </w:r>
          </w:p>
        </w:tc>
        <w:tc>
          <w:tcPr>
            <w:tcW w:w="0" w:type="auto"/>
            <w:noWrap/>
            <w:hideMark/>
          </w:tcPr>
          <w:p w14:paraId="714EB6D3" w14:textId="77777777" w:rsidR="0048389F" w:rsidRPr="008A6D4E" w:rsidRDefault="0048389F">
            <w:pPr>
              <w:jc w:val="center"/>
              <w:rPr>
                <w:rFonts w:cs="Calibri"/>
                <w:color w:val="auto"/>
                <w:szCs w:val="16"/>
              </w:rPr>
            </w:pPr>
            <w:r w:rsidRPr="008A6D4E">
              <w:rPr>
                <w:rFonts w:cs="Calibri"/>
                <w:color w:val="auto"/>
                <w:szCs w:val="16"/>
              </w:rPr>
              <w:t>0,00</w:t>
            </w:r>
          </w:p>
        </w:tc>
        <w:tc>
          <w:tcPr>
            <w:tcW w:w="0" w:type="auto"/>
            <w:noWrap/>
            <w:hideMark/>
          </w:tcPr>
          <w:p w14:paraId="73C8AFBD" w14:textId="77777777" w:rsidR="0048389F" w:rsidRPr="008A6D4E" w:rsidRDefault="0048389F">
            <w:pPr>
              <w:rPr>
                <w:rFonts w:cs="Calibri"/>
                <w:color w:val="auto"/>
                <w:szCs w:val="16"/>
              </w:rPr>
            </w:pPr>
            <w:r w:rsidRPr="008A6D4E">
              <w:rPr>
                <w:rFonts w:cs="Calibri"/>
                <w:color w:val="auto"/>
                <w:szCs w:val="16"/>
              </w:rPr>
              <w:t> </w:t>
            </w:r>
          </w:p>
        </w:tc>
      </w:tr>
      <w:tr w:rsidR="00544D1C" w:rsidRPr="008A6D4E" w14:paraId="68BD0BC1" w14:textId="77777777">
        <w:trPr>
          <w:trHeight w:val="20"/>
        </w:trPr>
        <w:tc>
          <w:tcPr>
            <w:tcW w:w="0" w:type="auto"/>
            <w:hideMark/>
          </w:tcPr>
          <w:p w14:paraId="3E212108" w14:textId="77777777" w:rsidR="0048389F" w:rsidRPr="008A6D4E" w:rsidRDefault="0048389F">
            <w:pPr>
              <w:rPr>
                <w:rFonts w:cs="Calibri"/>
                <w:b/>
                <w:bCs/>
                <w:color w:val="auto"/>
                <w:szCs w:val="16"/>
              </w:rPr>
            </w:pPr>
            <w:r w:rsidRPr="008A6D4E">
              <w:rPr>
                <w:rFonts w:cs="Calibri"/>
                <w:b/>
                <w:bCs/>
                <w:color w:val="auto"/>
                <w:szCs w:val="16"/>
              </w:rPr>
              <w:t>Фактичні видатки із спеціального фонду бюджету місцевого самоврядування, всього</w:t>
            </w:r>
          </w:p>
        </w:tc>
        <w:tc>
          <w:tcPr>
            <w:tcW w:w="0" w:type="auto"/>
            <w:noWrap/>
            <w:hideMark/>
          </w:tcPr>
          <w:p w14:paraId="17FD1057" w14:textId="77777777" w:rsidR="0048389F" w:rsidRPr="008A6D4E" w:rsidRDefault="0048389F">
            <w:pPr>
              <w:jc w:val="center"/>
              <w:rPr>
                <w:rFonts w:cs="Calibri"/>
                <w:color w:val="auto"/>
                <w:szCs w:val="16"/>
              </w:rPr>
            </w:pPr>
            <w:r w:rsidRPr="008A6D4E">
              <w:rPr>
                <w:rFonts w:cs="Calibri"/>
                <w:color w:val="auto"/>
                <w:szCs w:val="16"/>
              </w:rPr>
              <w:t>79 388,70</w:t>
            </w:r>
          </w:p>
        </w:tc>
        <w:tc>
          <w:tcPr>
            <w:tcW w:w="0" w:type="auto"/>
            <w:noWrap/>
            <w:hideMark/>
          </w:tcPr>
          <w:p w14:paraId="6268AAAD" w14:textId="77777777" w:rsidR="0048389F" w:rsidRPr="008A6D4E" w:rsidRDefault="0048389F">
            <w:pPr>
              <w:jc w:val="center"/>
              <w:rPr>
                <w:rFonts w:cs="Calibri"/>
                <w:color w:val="auto"/>
                <w:szCs w:val="16"/>
              </w:rPr>
            </w:pPr>
            <w:r w:rsidRPr="008A6D4E">
              <w:rPr>
                <w:rFonts w:cs="Calibri"/>
                <w:color w:val="auto"/>
                <w:szCs w:val="16"/>
              </w:rPr>
              <w:t>48 187,50</w:t>
            </w:r>
          </w:p>
        </w:tc>
        <w:tc>
          <w:tcPr>
            <w:tcW w:w="0" w:type="auto"/>
            <w:noWrap/>
            <w:hideMark/>
          </w:tcPr>
          <w:p w14:paraId="64689D37" w14:textId="77777777" w:rsidR="0048389F" w:rsidRPr="008A6D4E" w:rsidRDefault="0048389F">
            <w:pPr>
              <w:jc w:val="center"/>
              <w:rPr>
                <w:rFonts w:cs="Calibri"/>
                <w:color w:val="auto"/>
                <w:szCs w:val="16"/>
              </w:rPr>
            </w:pPr>
            <w:r w:rsidRPr="008A6D4E">
              <w:rPr>
                <w:rFonts w:cs="Calibri"/>
                <w:color w:val="auto"/>
                <w:szCs w:val="16"/>
              </w:rPr>
              <w:t>84 691,60</w:t>
            </w:r>
          </w:p>
        </w:tc>
        <w:tc>
          <w:tcPr>
            <w:tcW w:w="0" w:type="auto"/>
            <w:noWrap/>
            <w:hideMark/>
          </w:tcPr>
          <w:p w14:paraId="1C64362D" w14:textId="77777777" w:rsidR="0048389F" w:rsidRPr="008A6D4E" w:rsidRDefault="0048389F">
            <w:pPr>
              <w:jc w:val="center"/>
              <w:rPr>
                <w:rFonts w:cs="Calibri"/>
                <w:color w:val="auto"/>
                <w:szCs w:val="16"/>
              </w:rPr>
            </w:pPr>
            <w:r w:rsidRPr="008A6D4E">
              <w:rPr>
                <w:rFonts w:cs="Calibri"/>
                <w:color w:val="auto"/>
                <w:szCs w:val="16"/>
              </w:rPr>
              <w:t>123 035,60</w:t>
            </w:r>
          </w:p>
        </w:tc>
        <w:tc>
          <w:tcPr>
            <w:tcW w:w="0" w:type="auto"/>
            <w:noWrap/>
            <w:hideMark/>
          </w:tcPr>
          <w:p w14:paraId="4B7F251A" w14:textId="77777777" w:rsidR="0048389F" w:rsidRPr="008A6D4E" w:rsidRDefault="0048389F">
            <w:pPr>
              <w:jc w:val="center"/>
              <w:rPr>
                <w:rFonts w:cs="Calibri"/>
                <w:color w:val="auto"/>
                <w:szCs w:val="16"/>
              </w:rPr>
            </w:pPr>
            <w:r w:rsidRPr="008A6D4E">
              <w:rPr>
                <w:rFonts w:cs="Calibri"/>
                <w:color w:val="auto"/>
                <w:szCs w:val="16"/>
              </w:rPr>
              <w:t>117 652,20</w:t>
            </w:r>
          </w:p>
        </w:tc>
        <w:tc>
          <w:tcPr>
            <w:tcW w:w="0" w:type="auto"/>
            <w:noWrap/>
            <w:hideMark/>
          </w:tcPr>
          <w:p w14:paraId="67BF3E98" w14:textId="77777777" w:rsidR="0048389F" w:rsidRPr="008A6D4E" w:rsidRDefault="0048389F">
            <w:pPr>
              <w:jc w:val="center"/>
              <w:rPr>
                <w:rFonts w:cs="Calibri"/>
                <w:color w:val="auto"/>
                <w:szCs w:val="16"/>
              </w:rPr>
            </w:pPr>
            <w:r w:rsidRPr="008A6D4E">
              <w:rPr>
                <w:rFonts w:cs="Calibri"/>
                <w:color w:val="auto"/>
                <w:szCs w:val="16"/>
              </w:rPr>
              <w:t>116 147,70</w:t>
            </w:r>
          </w:p>
        </w:tc>
        <w:tc>
          <w:tcPr>
            <w:tcW w:w="0" w:type="auto"/>
            <w:noWrap/>
            <w:hideMark/>
          </w:tcPr>
          <w:p w14:paraId="2ED1397E" w14:textId="77777777" w:rsidR="0048389F" w:rsidRPr="008A6D4E" w:rsidRDefault="0048389F">
            <w:pPr>
              <w:jc w:val="center"/>
              <w:rPr>
                <w:rFonts w:cs="Calibri"/>
                <w:color w:val="auto"/>
                <w:szCs w:val="16"/>
              </w:rPr>
            </w:pPr>
            <w:r w:rsidRPr="008A6D4E">
              <w:rPr>
                <w:rFonts w:cs="Calibri"/>
                <w:color w:val="auto"/>
                <w:szCs w:val="16"/>
              </w:rPr>
              <w:t>196 721,40</w:t>
            </w:r>
          </w:p>
        </w:tc>
        <w:tc>
          <w:tcPr>
            <w:tcW w:w="0" w:type="auto"/>
            <w:noWrap/>
            <w:hideMark/>
          </w:tcPr>
          <w:p w14:paraId="2B975C4F" w14:textId="77777777" w:rsidR="0048389F" w:rsidRPr="008A6D4E" w:rsidRDefault="0048389F">
            <w:pPr>
              <w:jc w:val="center"/>
              <w:rPr>
                <w:rFonts w:cs="Calibri"/>
                <w:color w:val="auto"/>
                <w:szCs w:val="16"/>
              </w:rPr>
            </w:pPr>
            <w:r w:rsidRPr="008A6D4E">
              <w:rPr>
                <w:rFonts w:cs="Calibri"/>
                <w:color w:val="auto"/>
                <w:szCs w:val="16"/>
              </w:rPr>
              <w:t>112 069,50</w:t>
            </w:r>
          </w:p>
        </w:tc>
      </w:tr>
      <w:tr w:rsidR="00544D1C" w:rsidRPr="008A6D4E" w14:paraId="1F4FFBEF" w14:textId="77777777">
        <w:trPr>
          <w:trHeight w:val="20"/>
        </w:trPr>
        <w:tc>
          <w:tcPr>
            <w:tcW w:w="0" w:type="auto"/>
            <w:hideMark/>
          </w:tcPr>
          <w:p w14:paraId="3778C8C6" w14:textId="77777777" w:rsidR="0048389F" w:rsidRPr="008A6D4E" w:rsidRDefault="0048389F">
            <w:pPr>
              <w:rPr>
                <w:rFonts w:cs="Calibri"/>
                <w:color w:val="auto"/>
                <w:szCs w:val="16"/>
              </w:rPr>
            </w:pPr>
            <w:r w:rsidRPr="008A6D4E">
              <w:rPr>
                <w:rFonts w:cs="Calibri"/>
                <w:color w:val="auto"/>
                <w:szCs w:val="16"/>
              </w:rPr>
              <w:t xml:space="preserve"> - поточні видатки із спеціального фонду </w:t>
            </w:r>
          </w:p>
        </w:tc>
        <w:tc>
          <w:tcPr>
            <w:tcW w:w="0" w:type="auto"/>
            <w:noWrap/>
            <w:hideMark/>
          </w:tcPr>
          <w:p w14:paraId="2FBB2FB8" w14:textId="77777777" w:rsidR="0048389F" w:rsidRPr="008A6D4E" w:rsidRDefault="0048389F">
            <w:pPr>
              <w:jc w:val="center"/>
              <w:rPr>
                <w:rFonts w:cs="Calibri"/>
                <w:color w:val="auto"/>
                <w:szCs w:val="16"/>
              </w:rPr>
            </w:pPr>
            <w:r w:rsidRPr="008A6D4E">
              <w:rPr>
                <w:rFonts w:cs="Calibri"/>
                <w:color w:val="auto"/>
                <w:szCs w:val="16"/>
              </w:rPr>
              <w:t>17 062,90</w:t>
            </w:r>
          </w:p>
        </w:tc>
        <w:tc>
          <w:tcPr>
            <w:tcW w:w="0" w:type="auto"/>
            <w:noWrap/>
            <w:hideMark/>
          </w:tcPr>
          <w:p w14:paraId="3B226CE0" w14:textId="77777777" w:rsidR="0048389F" w:rsidRPr="008A6D4E" w:rsidRDefault="0048389F">
            <w:pPr>
              <w:jc w:val="center"/>
              <w:rPr>
                <w:rFonts w:cs="Calibri"/>
                <w:color w:val="auto"/>
                <w:szCs w:val="16"/>
              </w:rPr>
            </w:pPr>
            <w:r w:rsidRPr="008A6D4E">
              <w:rPr>
                <w:rFonts w:cs="Calibri"/>
                <w:color w:val="auto"/>
                <w:szCs w:val="16"/>
              </w:rPr>
              <w:t>13 069,40</w:t>
            </w:r>
          </w:p>
        </w:tc>
        <w:tc>
          <w:tcPr>
            <w:tcW w:w="0" w:type="auto"/>
            <w:noWrap/>
            <w:hideMark/>
          </w:tcPr>
          <w:p w14:paraId="32B7AEB5" w14:textId="77777777" w:rsidR="0048389F" w:rsidRPr="008A6D4E" w:rsidRDefault="0048389F">
            <w:pPr>
              <w:jc w:val="center"/>
              <w:rPr>
                <w:rFonts w:cs="Calibri"/>
                <w:color w:val="auto"/>
                <w:szCs w:val="16"/>
              </w:rPr>
            </w:pPr>
            <w:r w:rsidRPr="008A6D4E">
              <w:rPr>
                <w:rFonts w:cs="Calibri"/>
                <w:color w:val="auto"/>
                <w:szCs w:val="16"/>
              </w:rPr>
              <w:t>23 545,10</w:t>
            </w:r>
          </w:p>
        </w:tc>
        <w:tc>
          <w:tcPr>
            <w:tcW w:w="0" w:type="auto"/>
            <w:noWrap/>
            <w:hideMark/>
          </w:tcPr>
          <w:p w14:paraId="4BB62DB8" w14:textId="77777777" w:rsidR="0048389F" w:rsidRPr="008A6D4E" w:rsidRDefault="0048389F">
            <w:pPr>
              <w:jc w:val="center"/>
              <w:rPr>
                <w:rFonts w:cs="Calibri"/>
                <w:color w:val="auto"/>
                <w:szCs w:val="16"/>
              </w:rPr>
            </w:pPr>
            <w:r w:rsidRPr="008A6D4E">
              <w:rPr>
                <w:rFonts w:cs="Calibri"/>
                <w:color w:val="auto"/>
                <w:szCs w:val="16"/>
              </w:rPr>
              <w:t>19 660,70</w:t>
            </w:r>
          </w:p>
        </w:tc>
        <w:tc>
          <w:tcPr>
            <w:tcW w:w="0" w:type="auto"/>
            <w:noWrap/>
            <w:hideMark/>
          </w:tcPr>
          <w:p w14:paraId="2704CF20" w14:textId="77777777" w:rsidR="0048389F" w:rsidRPr="008A6D4E" w:rsidRDefault="0048389F">
            <w:pPr>
              <w:jc w:val="center"/>
              <w:rPr>
                <w:rFonts w:cs="Calibri"/>
                <w:color w:val="auto"/>
                <w:szCs w:val="16"/>
              </w:rPr>
            </w:pPr>
            <w:r w:rsidRPr="008A6D4E">
              <w:rPr>
                <w:rFonts w:cs="Calibri"/>
                <w:color w:val="auto"/>
                <w:szCs w:val="16"/>
              </w:rPr>
              <w:t>26 642,90</w:t>
            </w:r>
          </w:p>
        </w:tc>
        <w:tc>
          <w:tcPr>
            <w:tcW w:w="0" w:type="auto"/>
            <w:noWrap/>
            <w:hideMark/>
          </w:tcPr>
          <w:p w14:paraId="7E8ACBF3" w14:textId="77777777" w:rsidR="0048389F" w:rsidRPr="008A6D4E" w:rsidRDefault="0048389F">
            <w:pPr>
              <w:jc w:val="center"/>
              <w:rPr>
                <w:rFonts w:cs="Calibri"/>
                <w:color w:val="auto"/>
                <w:szCs w:val="16"/>
              </w:rPr>
            </w:pPr>
            <w:r w:rsidRPr="008A6D4E">
              <w:rPr>
                <w:rFonts w:cs="Calibri"/>
                <w:color w:val="auto"/>
                <w:szCs w:val="16"/>
              </w:rPr>
              <w:t>16 764,10</w:t>
            </w:r>
          </w:p>
        </w:tc>
        <w:tc>
          <w:tcPr>
            <w:tcW w:w="0" w:type="auto"/>
            <w:noWrap/>
            <w:hideMark/>
          </w:tcPr>
          <w:p w14:paraId="2DBF1480" w14:textId="77777777" w:rsidR="0048389F" w:rsidRPr="008A6D4E" w:rsidRDefault="0048389F">
            <w:pPr>
              <w:jc w:val="center"/>
              <w:rPr>
                <w:rFonts w:cs="Calibri"/>
                <w:color w:val="auto"/>
                <w:szCs w:val="16"/>
              </w:rPr>
            </w:pPr>
            <w:r w:rsidRPr="008A6D4E">
              <w:rPr>
                <w:rFonts w:cs="Calibri"/>
                <w:color w:val="auto"/>
                <w:szCs w:val="16"/>
              </w:rPr>
              <w:t>25 227,40</w:t>
            </w:r>
          </w:p>
        </w:tc>
        <w:tc>
          <w:tcPr>
            <w:tcW w:w="0" w:type="auto"/>
            <w:noWrap/>
            <w:hideMark/>
          </w:tcPr>
          <w:p w14:paraId="168249A5" w14:textId="77777777" w:rsidR="0048389F" w:rsidRPr="008A6D4E" w:rsidRDefault="0048389F">
            <w:pPr>
              <w:jc w:val="right"/>
              <w:rPr>
                <w:rFonts w:cs="Calibri"/>
                <w:color w:val="auto"/>
                <w:szCs w:val="16"/>
              </w:rPr>
            </w:pPr>
            <w:r w:rsidRPr="008A6D4E">
              <w:rPr>
                <w:rFonts w:cs="Calibri"/>
                <w:color w:val="auto"/>
                <w:szCs w:val="16"/>
              </w:rPr>
              <w:t>30 782,80</w:t>
            </w:r>
          </w:p>
        </w:tc>
      </w:tr>
      <w:tr w:rsidR="00544D1C" w:rsidRPr="008A6D4E" w14:paraId="64D0DB64" w14:textId="77777777">
        <w:trPr>
          <w:trHeight w:val="20"/>
        </w:trPr>
        <w:tc>
          <w:tcPr>
            <w:tcW w:w="0" w:type="auto"/>
            <w:hideMark/>
          </w:tcPr>
          <w:p w14:paraId="5A80D41E" w14:textId="77777777" w:rsidR="0048389F" w:rsidRPr="008A6D4E" w:rsidRDefault="0048389F">
            <w:pPr>
              <w:rPr>
                <w:rFonts w:cs="Calibri"/>
                <w:color w:val="auto"/>
                <w:szCs w:val="16"/>
              </w:rPr>
            </w:pPr>
            <w:r w:rsidRPr="008A6D4E">
              <w:rPr>
                <w:rFonts w:cs="Calibri"/>
                <w:color w:val="auto"/>
                <w:szCs w:val="16"/>
              </w:rPr>
              <w:t xml:space="preserve"> - капітальні видатки із спеціального фонду </w:t>
            </w:r>
          </w:p>
        </w:tc>
        <w:tc>
          <w:tcPr>
            <w:tcW w:w="0" w:type="auto"/>
            <w:noWrap/>
            <w:hideMark/>
          </w:tcPr>
          <w:p w14:paraId="1B566A01" w14:textId="77777777" w:rsidR="0048389F" w:rsidRPr="008A6D4E" w:rsidRDefault="0048389F">
            <w:pPr>
              <w:jc w:val="center"/>
              <w:rPr>
                <w:rFonts w:cs="Calibri"/>
                <w:color w:val="auto"/>
                <w:szCs w:val="16"/>
              </w:rPr>
            </w:pPr>
            <w:r w:rsidRPr="008A6D4E">
              <w:rPr>
                <w:rFonts w:cs="Calibri"/>
                <w:color w:val="auto"/>
                <w:szCs w:val="16"/>
              </w:rPr>
              <w:t>62 325,80</w:t>
            </w:r>
          </w:p>
        </w:tc>
        <w:tc>
          <w:tcPr>
            <w:tcW w:w="0" w:type="auto"/>
            <w:noWrap/>
            <w:hideMark/>
          </w:tcPr>
          <w:p w14:paraId="5D2D5971" w14:textId="77777777" w:rsidR="0048389F" w:rsidRPr="008A6D4E" w:rsidRDefault="0048389F">
            <w:pPr>
              <w:jc w:val="center"/>
              <w:rPr>
                <w:rFonts w:cs="Calibri"/>
                <w:color w:val="auto"/>
                <w:szCs w:val="16"/>
              </w:rPr>
            </w:pPr>
            <w:r w:rsidRPr="008A6D4E">
              <w:rPr>
                <w:rFonts w:cs="Calibri"/>
                <w:color w:val="auto"/>
                <w:szCs w:val="16"/>
              </w:rPr>
              <w:t>35 118,10</w:t>
            </w:r>
          </w:p>
        </w:tc>
        <w:tc>
          <w:tcPr>
            <w:tcW w:w="0" w:type="auto"/>
            <w:noWrap/>
            <w:hideMark/>
          </w:tcPr>
          <w:p w14:paraId="2FCD1CEB" w14:textId="77777777" w:rsidR="0048389F" w:rsidRPr="008A6D4E" w:rsidRDefault="0048389F">
            <w:pPr>
              <w:jc w:val="center"/>
              <w:rPr>
                <w:rFonts w:cs="Calibri"/>
                <w:color w:val="auto"/>
                <w:szCs w:val="16"/>
              </w:rPr>
            </w:pPr>
            <w:r w:rsidRPr="008A6D4E">
              <w:rPr>
                <w:rFonts w:cs="Calibri"/>
                <w:color w:val="auto"/>
                <w:szCs w:val="16"/>
              </w:rPr>
              <w:t>61 146,50</w:t>
            </w:r>
          </w:p>
        </w:tc>
        <w:tc>
          <w:tcPr>
            <w:tcW w:w="0" w:type="auto"/>
            <w:noWrap/>
            <w:hideMark/>
          </w:tcPr>
          <w:p w14:paraId="6ADB272E" w14:textId="77777777" w:rsidR="0048389F" w:rsidRPr="008A6D4E" w:rsidRDefault="0048389F">
            <w:pPr>
              <w:jc w:val="center"/>
              <w:rPr>
                <w:rFonts w:cs="Calibri"/>
                <w:color w:val="auto"/>
                <w:szCs w:val="16"/>
              </w:rPr>
            </w:pPr>
            <w:r w:rsidRPr="008A6D4E">
              <w:rPr>
                <w:rFonts w:cs="Calibri"/>
                <w:color w:val="auto"/>
                <w:szCs w:val="16"/>
              </w:rPr>
              <w:t>103 374,90</w:t>
            </w:r>
          </w:p>
        </w:tc>
        <w:tc>
          <w:tcPr>
            <w:tcW w:w="0" w:type="auto"/>
            <w:noWrap/>
            <w:hideMark/>
          </w:tcPr>
          <w:p w14:paraId="747AF84F" w14:textId="77777777" w:rsidR="0048389F" w:rsidRPr="008A6D4E" w:rsidRDefault="0048389F">
            <w:pPr>
              <w:jc w:val="center"/>
              <w:rPr>
                <w:rFonts w:cs="Calibri"/>
                <w:color w:val="auto"/>
                <w:szCs w:val="16"/>
              </w:rPr>
            </w:pPr>
            <w:r w:rsidRPr="008A6D4E">
              <w:rPr>
                <w:rFonts w:cs="Calibri"/>
                <w:color w:val="auto"/>
                <w:szCs w:val="16"/>
              </w:rPr>
              <w:t>91 009,30</w:t>
            </w:r>
          </w:p>
        </w:tc>
        <w:tc>
          <w:tcPr>
            <w:tcW w:w="0" w:type="auto"/>
            <w:noWrap/>
            <w:hideMark/>
          </w:tcPr>
          <w:p w14:paraId="2C94DE6B" w14:textId="77777777" w:rsidR="0048389F" w:rsidRPr="008A6D4E" w:rsidRDefault="0048389F">
            <w:pPr>
              <w:jc w:val="center"/>
              <w:rPr>
                <w:rFonts w:cs="Calibri"/>
                <w:color w:val="auto"/>
                <w:szCs w:val="16"/>
              </w:rPr>
            </w:pPr>
            <w:r w:rsidRPr="008A6D4E">
              <w:rPr>
                <w:rFonts w:cs="Calibri"/>
                <w:color w:val="auto"/>
                <w:szCs w:val="16"/>
              </w:rPr>
              <w:t>99 383,60</w:t>
            </w:r>
          </w:p>
        </w:tc>
        <w:tc>
          <w:tcPr>
            <w:tcW w:w="0" w:type="auto"/>
            <w:noWrap/>
            <w:hideMark/>
          </w:tcPr>
          <w:p w14:paraId="6625821D" w14:textId="77777777" w:rsidR="0048389F" w:rsidRPr="008A6D4E" w:rsidRDefault="0048389F">
            <w:pPr>
              <w:jc w:val="center"/>
              <w:rPr>
                <w:rFonts w:cs="Calibri"/>
                <w:color w:val="auto"/>
                <w:szCs w:val="16"/>
              </w:rPr>
            </w:pPr>
            <w:r w:rsidRPr="008A6D4E">
              <w:rPr>
                <w:rFonts w:cs="Calibri"/>
                <w:color w:val="auto"/>
                <w:szCs w:val="16"/>
              </w:rPr>
              <w:t>171 494,00</w:t>
            </w:r>
          </w:p>
        </w:tc>
        <w:tc>
          <w:tcPr>
            <w:tcW w:w="0" w:type="auto"/>
            <w:noWrap/>
            <w:hideMark/>
          </w:tcPr>
          <w:p w14:paraId="47FD8B2B" w14:textId="77777777" w:rsidR="0048389F" w:rsidRPr="008A6D4E" w:rsidRDefault="0048389F">
            <w:pPr>
              <w:jc w:val="right"/>
              <w:rPr>
                <w:rFonts w:cs="Calibri"/>
                <w:color w:val="auto"/>
                <w:szCs w:val="16"/>
              </w:rPr>
            </w:pPr>
            <w:r w:rsidRPr="008A6D4E">
              <w:rPr>
                <w:rFonts w:cs="Calibri"/>
                <w:color w:val="auto"/>
                <w:szCs w:val="16"/>
              </w:rPr>
              <w:t>81 286,70</w:t>
            </w:r>
          </w:p>
        </w:tc>
      </w:tr>
    </w:tbl>
    <w:p w14:paraId="3B7D8550" w14:textId="77777777" w:rsidR="0048389F" w:rsidRPr="008A6D4E" w:rsidRDefault="0048389F" w:rsidP="0048389F">
      <w:pPr>
        <w:spacing w:after="0" w:line="276" w:lineRule="auto"/>
        <w:rPr>
          <w:rFonts w:ascii="Century Gothic" w:eastAsia="Century Gothic" w:hAnsi="Century Gothic" w:cs="Century Gothic"/>
          <w:sz w:val="20"/>
          <w:szCs w:val="20"/>
          <w:lang w:eastAsia="uk-UA"/>
          <w14:ligatures w14:val="none"/>
        </w:rPr>
        <w:sectPr w:rsidR="0048389F" w:rsidRPr="008A6D4E" w:rsidSect="0048389F">
          <w:type w:val="continuous"/>
          <w:pgSz w:w="16838" w:h="11906" w:orient="landscape"/>
          <w:pgMar w:top="1418" w:right="851" w:bottom="851" w:left="851" w:header="709" w:footer="709" w:gutter="0"/>
          <w:cols w:space="720"/>
        </w:sectPr>
      </w:pPr>
      <w:r w:rsidRPr="008A6D4E">
        <w:rPr>
          <w:rFonts w:ascii="Century Gothic" w:eastAsia="Century Gothic" w:hAnsi="Century Gothic" w:cs="Century Gothic"/>
          <w:sz w:val="20"/>
          <w:szCs w:val="20"/>
          <w:lang w:eastAsia="uk-UA"/>
          <w14:ligatures w14:val="none"/>
        </w:rPr>
        <w:t>*за 2024 рік наведено планові дані згідно бюджету</w:t>
      </w:r>
    </w:p>
    <w:p w14:paraId="61049E8A" w14:textId="78ACBBBD" w:rsidR="00306F20" w:rsidRPr="008A6D4E" w:rsidRDefault="00306F20" w:rsidP="00306F20">
      <w:pPr>
        <w:spacing w:after="0" w:line="259"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noProof/>
          <w:sz w:val="20"/>
          <w:szCs w:val="20"/>
          <w:lang w:eastAsia="uk-UA"/>
          <w14:ligatures w14:val="none"/>
        </w:rPr>
        <w:lastRenderedPageBreak/>
        <w:drawing>
          <wp:inline distT="0" distB="0" distL="0" distR="0" wp14:anchorId="4E79E813" wp14:editId="091FCF13">
            <wp:extent cx="6122670" cy="2465070"/>
            <wp:effectExtent l="0" t="0" r="0" b="0"/>
            <wp:docPr id="2075703879" name="Діаграма 207570387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Pr="008A6D4E">
        <w:rPr>
          <w:rFonts w:ascii="Century Gothic" w:eastAsia="Century Gothic" w:hAnsi="Century Gothic" w:cs="Century Gothic"/>
          <w:sz w:val="22"/>
          <w:szCs w:val="22"/>
          <w:lang w:eastAsia="uk-UA"/>
          <w14:ligatures w14:val="none"/>
        </w:rPr>
        <w:t xml:space="preserve">Рис. 5.3. Структура власних доходів загального фонду у 2023 році </w:t>
      </w:r>
      <w:r w:rsidR="002E69E0" w:rsidRPr="00D418DF">
        <w:rPr>
          <w:rFonts w:ascii="Century Gothic" w:eastAsia="Century Gothic" w:hAnsi="Century Gothic" w:cs="Century Gothic"/>
          <w:kern w:val="0"/>
          <w:sz w:val="22"/>
          <w:szCs w:val="22"/>
          <w:shd w:val="clear" w:color="auto" w:fill="FFFFFF" w:themeFill="background1"/>
          <w:lang w:eastAsia="uk-UA"/>
          <w14:ligatures w14:val="none"/>
        </w:rPr>
        <w:t>Червоноградської</w:t>
      </w:r>
      <w:r w:rsidR="00EC28A6" w:rsidRPr="008A6D4E">
        <w:rPr>
          <w:rFonts w:ascii="Century Gothic" w:eastAsia="Century Gothic" w:hAnsi="Century Gothic" w:cs="Century Gothic"/>
          <w:sz w:val="22"/>
          <w:szCs w:val="22"/>
          <w:lang w:eastAsia="uk-UA"/>
          <w14:ligatures w14:val="none"/>
        </w:rPr>
        <w:t xml:space="preserve"> </w:t>
      </w:r>
      <w:r w:rsidRPr="008A6D4E">
        <w:rPr>
          <w:rFonts w:ascii="Century Gothic" w:eastAsia="Century Gothic" w:hAnsi="Century Gothic" w:cs="Century Gothic"/>
          <w:sz w:val="22"/>
          <w:szCs w:val="22"/>
          <w:lang w:eastAsia="uk-UA"/>
          <w14:ligatures w14:val="none"/>
        </w:rPr>
        <w:t>МТГ, тис. грн</w:t>
      </w:r>
    </w:p>
    <w:p w14:paraId="09430727" w14:textId="77777777" w:rsidR="00306F20" w:rsidRPr="008A6D4E" w:rsidRDefault="00306F20" w:rsidP="00306F20">
      <w:pPr>
        <w:spacing w:before="200" w:after="0" w:line="276" w:lineRule="auto"/>
        <w:jc w:val="both"/>
        <w:rPr>
          <w:rFonts w:ascii="Century Gothic" w:eastAsia="Century Gothic" w:hAnsi="Century Gothic" w:cs="Century Gothic"/>
          <w:sz w:val="20"/>
          <w:szCs w:val="20"/>
          <w:lang w:eastAsia="uk-UA"/>
          <w14:ligatures w14:val="none"/>
        </w:rPr>
      </w:pPr>
      <w:r w:rsidRPr="008A6D4E">
        <w:rPr>
          <w:rFonts w:ascii="Century Gothic" w:eastAsia="Century Gothic" w:hAnsi="Century Gothic" w:cs="Century Gothic"/>
          <w:noProof/>
          <w:sz w:val="20"/>
          <w:szCs w:val="20"/>
          <w:lang w:eastAsia="uk-UA"/>
          <w14:ligatures w14:val="none"/>
        </w:rPr>
        <w:drawing>
          <wp:inline distT="0" distB="0" distL="0" distR="0" wp14:anchorId="7DD473D3" wp14:editId="5B777806">
            <wp:extent cx="6086475" cy="2541270"/>
            <wp:effectExtent l="0" t="0" r="0" b="0"/>
            <wp:docPr id="2075703882" name="Діаграма 2075703882"/>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B760FAC" w14:textId="6740FF10" w:rsidR="00306F20" w:rsidRPr="008A6D4E" w:rsidRDefault="00306F20" w:rsidP="00306F20">
      <w:pPr>
        <w:spacing w:after="20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Рис. 5.4 Структура власних доходів спеціального фонду у 2023 році </w:t>
      </w:r>
      <w:r w:rsidR="002E69E0" w:rsidRPr="00D418DF">
        <w:rPr>
          <w:rFonts w:ascii="Century Gothic" w:eastAsia="Century Gothic" w:hAnsi="Century Gothic" w:cs="Century Gothic"/>
          <w:kern w:val="0"/>
          <w:sz w:val="22"/>
          <w:szCs w:val="22"/>
          <w:shd w:val="clear" w:color="auto" w:fill="FFFFFF" w:themeFill="background1"/>
          <w:lang w:eastAsia="uk-UA"/>
          <w14:ligatures w14:val="none"/>
        </w:rPr>
        <w:t>Червоноградської</w:t>
      </w:r>
      <w:r w:rsidR="00EC28A6" w:rsidRPr="008A6D4E">
        <w:rPr>
          <w:rFonts w:ascii="Century Gothic" w:eastAsia="Century Gothic" w:hAnsi="Century Gothic" w:cs="Century Gothic"/>
          <w:sz w:val="22"/>
          <w:szCs w:val="22"/>
          <w:lang w:eastAsia="uk-UA"/>
          <w14:ligatures w14:val="none"/>
        </w:rPr>
        <w:t xml:space="preserve"> </w:t>
      </w:r>
      <w:r w:rsidRPr="008A6D4E">
        <w:rPr>
          <w:rFonts w:ascii="Century Gothic" w:eastAsia="Century Gothic" w:hAnsi="Century Gothic" w:cs="Century Gothic"/>
          <w:sz w:val="22"/>
          <w:szCs w:val="22"/>
          <w:lang w:eastAsia="uk-UA"/>
          <w14:ligatures w14:val="none"/>
        </w:rPr>
        <w:t>МТГ, тис. грн</w:t>
      </w:r>
    </w:p>
    <w:p w14:paraId="2B4435A4" w14:textId="56C88FF3" w:rsidR="00306F20" w:rsidRPr="008A6D4E" w:rsidRDefault="00306F20" w:rsidP="00306F20">
      <w:pPr>
        <w:spacing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Видатки за 2023 рік склали </w:t>
      </w:r>
      <w:r w:rsidR="000F3EAE" w:rsidRPr="008A6D4E">
        <w:rPr>
          <w:rFonts w:ascii="Century Gothic" w:eastAsia="Century Gothic" w:hAnsi="Century Gothic" w:cs="Century Gothic"/>
          <w:sz w:val="22"/>
          <w:szCs w:val="22"/>
          <w:lang w:eastAsia="uk-UA"/>
          <w14:ligatures w14:val="none"/>
        </w:rPr>
        <w:t>1 055 981,20</w:t>
      </w:r>
      <w:r w:rsidRPr="008A6D4E">
        <w:rPr>
          <w:rFonts w:ascii="Century Gothic" w:eastAsia="Century Gothic" w:hAnsi="Century Gothic" w:cs="Century Gothic"/>
          <w:sz w:val="22"/>
          <w:szCs w:val="22"/>
          <w:lang w:eastAsia="uk-UA"/>
          <w14:ligatures w14:val="none"/>
        </w:rPr>
        <w:t xml:space="preserve">  тис. грн . Розподіл видатків  на поточні та капітальні приведено на рис. 5.5- 5.6</w:t>
      </w:r>
    </w:p>
    <w:p w14:paraId="2BCF3559" w14:textId="77777777" w:rsidR="0048389F" w:rsidRPr="008A6D4E" w:rsidRDefault="0048389F" w:rsidP="00306F20">
      <w:pPr>
        <w:spacing w:after="0" w:line="259" w:lineRule="auto"/>
        <w:jc w:val="both"/>
        <w:rPr>
          <w:rFonts w:ascii="Century Gothic" w:eastAsia="Century Gothic" w:hAnsi="Century Gothic" w:cs="Century Gothic"/>
          <w:sz w:val="22"/>
          <w:szCs w:val="22"/>
          <w:lang w:eastAsia="uk-UA"/>
          <w14:ligatures w14:val="none"/>
        </w:rPr>
        <w:sectPr w:rsidR="0048389F" w:rsidRPr="008A6D4E" w:rsidSect="00D60CE7">
          <w:type w:val="continuous"/>
          <w:pgSz w:w="11906" w:h="16838"/>
          <w:pgMar w:top="850" w:right="850" w:bottom="850" w:left="1417" w:header="708" w:footer="708" w:gutter="0"/>
          <w:cols w:space="708"/>
          <w:docGrid w:linePitch="360"/>
        </w:sectPr>
      </w:pPr>
    </w:p>
    <w:p w14:paraId="647551D6" w14:textId="77777777" w:rsidR="00306F20" w:rsidRPr="008A6D4E" w:rsidRDefault="00306F20" w:rsidP="00306F20">
      <w:pPr>
        <w:spacing w:after="0" w:line="259"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noProof/>
          <w:sz w:val="22"/>
          <w:szCs w:val="22"/>
          <w:lang w:eastAsia="uk-UA"/>
          <w14:ligatures w14:val="none"/>
        </w:rPr>
        <w:lastRenderedPageBreak/>
        <w:drawing>
          <wp:inline distT="0" distB="0" distL="0" distR="0" wp14:anchorId="0BCB9177" wp14:editId="155ED0B8">
            <wp:extent cx="2830830" cy="2163233"/>
            <wp:effectExtent l="0" t="0" r="7620" b="8890"/>
            <wp:docPr id="1296757879" name="Діаграма 1296757879"/>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3D15AFC" w14:textId="05996CB6" w:rsidR="00306F20" w:rsidRPr="008A6D4E" w:rsidRDefault="00306F20" w:rsidP="00306F20">
      <w:pPr>
        <w:spacing w:after="0" w:line="259"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Рис. 5.5 Загальний обсяг видатків загального фонду бюджету </w:t>
      </w:r>
      <w:r w:rsidR="002E69E0" w:rsidRPr="00D418DF">
        <w:rPr>
          <w:rFonts w:ascii="Century Gothic" w:eastAsia="Century Gothic" w:hAnsi="Century Gothic" w:cs="Century Gothic"/>
          <w:kern w:val="0"/>
          <w:sz w:val="22"/>
          <w:szCs w:val="22"/>
          <w:shd w:val="clear" w:color="auto" w:fill="FFFFFF" w:themeFill="background1"/>
          <w:lang w:eastAsia="uk-UA"/>
          <w14:ligatures w14:val="none"/>
        </w:rPr>
        <w:t>Червоноградської</w:t>
      </w:r>
      <w:r w:rsidR="00EC28A6" w:rsidRPr="008A6D4E">
        <w:rPr>
          <w:rFonts w:ascii="Century Gothic" w:eastAsia="Century Gothic" w:hAnsi="Century Gothic" w:cs="Century Gothic"/>
          <w:sz w:val="22"/>
          <w:szCs w:val="22"/>
          <w:lang w:eastAsia="uk-UA"/>
          <w14:ligatures w14:val="none"/>
        </w:rPr>
        <w:t xml:space="preserve"> </w:t>
      </w:r>
      <w:r w:rsidRPr="008A6D4E">
        <w:rPr>
          <w:rFonts w:ascii="Century Gothic" w:eastAsia="Century Gothic" w:hAnsi="Century Gothic" w:cs="Century Gothic"/>
          <w:sz w:val="22"/>
          <w:szCs w:val="22"/>
          <w:lang w:eastAsia="uk-UA"/>
          <w14:ligatures w14:val="none"/>
        </w:rPr>
        <w:t>ТГ, тис. грн.</w:t>
      </w:r>
    </w:p>
    <w:p w14:paraId="119C19AA" w14:textId="77777777" w:rsidR="00306F20" w:rsidRPr="008A6D4E" w:rsidRDefault="00306F20" w:rsidP="00306F20">
      <w:pPr>
        <w:spacing w:after="0" w:line="259"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noProof/>
          <w:sz w:val="22"/>
          <w:szCs w:val="22"/>
          <w:lang w:eastAsia="uk-UA"/>
          <w14:ligatures w14:val="none"/>
        </w:rPr>
        <w:lastRenderedPageBreak/>
        <w:drawing>
          <wp:inline distT="0" distB="0" distL="0" distR="0" wp14:anchorId="38349F3B" wp14:editId="66FDE027">
            <wp:extent cx="2830830" cy="2214033"/>
            <wp:effectExtent l="0" t="0" r="7620" b="15240"/>
            <wp:docPr id="7777106" name="Діаграма 7777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C91575D" w14:textId="24414BDE" w:rsidR="00306F20" w:rsidRPr="008A6D4E" w:rsidRDefault="00306F20" w:rsidP="00306F20">
      <w:pPr>
        <w:spacing w:line="259"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Рис. 5.6. Загальний обсяг видатків спеціального фонду бюджету </w:t>
      </w:r>
      <w:r w:rsidR="002E69E0" w:rsidRPr="00D418DF">
        <w:rPr>
          <w:rFonts w:ascii="Century Gothic" w:eastAsia="Century Gothic" w:hAnsi="Century Gothic" w:cs="Century Gothic"/>
          <w:kern w:val="0"/>
          <w:sz w:val="22"/>
          <w:szCs w:val="22"/>
          <w:shd w:val="clear" w:color="auto" w:fill="FFFFFF" w:themeFill="background1"/>
          <w:lang w:eastAsia="uk-UA"/>
          <w14:ligatures w14:val="none"/>
        </w:rPr>
        <w:t>Червоноградської</w:t>
      </w:r>
      <w:r w:rsidRPr="008A6D4E">
        <w:rPr>
          <w:rFonts w:ascii="Century Gothic" w:eastAsia="Century Gothic" w:hAnsi="Century Gothic" w:cs="Century Gothic"/>
          <w:sz w:val="22"/>
          <w:szCs w:val="22"/>
          <w:lang w:eastAsia="uk-UA"/>
          <w14:ligatures w14:val="none"/>
        </w:rPr>
        <w:t>, тис. грн.</w:t>
      </w:r>
    </w:p>
    <w:p w14:paraId="473E5D9D" w14:textId="77777777" w:rsidR="0048389F" w:rsidRPr="008A6D4E" w:rsidRDefault="0048389F" w:rsidP="00306F20">
      <w:pPr>
        <w:spacing w:before="200" w:after="200" w:line="276" w:lineRule="auto"/>
        <w:jc w:val="both"/>
        <w:rPr>
          <w:rFonts w:ascii="Century Gothic" w:eastAsia="Century Gothic" w:hAnsi="Century Gothic" w:cs="Century Gothic"/>
          <w:b/>
          <w:sz w:val="22"/>
          <w:szCs w:val="22"/>
          <w:lang w:eastAsia="uk-UA"/>
          <w14:ligatures w14:val="none"/>
        </w:rPr>
        <w:sectPr w:rsidR="0048389F" w:rsidRPr="008A6D4E" w:rsidSect="0048389F">
          <w:type w:val="continuous"/>
          <w:pgSz w:w="11906" w:h="16838"/>
          <w:pgMar w:top="850" w:right="850" w:bottom="850" w:left="1417" w:header="708" w:footer="708" w:gutter="0"/>
          <w:cols w:num="2" w:space="708"/>
          <w:docGrid w:linePitch="360"/>
        </w:sectPr>
      </w:pPr>
    </w:p>
    <w:p w14:paraId="221C7F27" w14:textId="77777777"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b/>
          <w:sz w:val="22"/>
          <w:szCs w:val="22"/>
          <w:lang w:eastAsia="uk-UA"/>
          <w14:ligatures w14:val="none"/>
        </w:rPr>
        <w:lastRenderedPageBreak/>
        <w:t>Фактичні видатки на оплату комунальних послуг та енергоносіїв із бюджету територіальної громади</w:t>
      </w:r>
      <w:r w:rsidRPr="008A6D4E">
        <w:rPr>
          <w:rFonts w:ascii="Century Gothic" w:eastAsia="Century Gothic" w:hAnsi="Century Gothic" w:cs="Century Gothic"/>
          <w:sz w:val="22"/>
          <w:szCs w:val="22"/>
          <w:lang w:eastAsia="uk-UA"/>
          <w14:ligatures w14:val="none"/>
        </w:rPr>
        <w:t>.</w:t>
      </w:r>
    </w:p>
    <w:p w14:paraId="3A46BFF4" w14:textId="77777777"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Окремий аналіз доцільно провести щодо видатків на оплату комунальних послуг та енергоносіїв.</w:t>
      </w:r>
    </w:p>
    <w:p w14:paraId="473EC3BD" w14:textId="77777777"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Фактичні видатки на оплату комунальних послуг та енергоносіїв за 2020-2023 роки та планові витрати на 2024 рік приведено у таблиці 5.2 та на рис. 5.7.</w:t>
      </w:r>
    </w:p>
    <w:p w14:paraId="59DAEBA9" w14:textId="77777777" w:rsidR="00306F20" w:rsidRPr="008A6D4E" w:rsidRDefault="00306F20" w:rsidP="00306F20">
      <w:pPr>
        <w:spacing w:before="200" w:after="0" w:line="276" w:lineRule="auto"/>
        <w:jc w:val="right"/>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Таблиця 5.2</w:t>
      </w:r>
    </w:p>
    <w:p w14:paraId="3E8F9CA5" w14:textId="77777777" w:rsidR="00306F20" w:rsidRPr="008A6D4E" w:rsidRDefault="00306F20" w:rsidP="00306F20">
      <w:pPr>
        <w:spacing w:after="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Фактичні видатки на оплату комунальних послуг та енергоносіїв за 2020-2023 роки та планові витрати на 2024 рік, тис. грн.</w:t>
      </w:r>
    </w:p>
    <w:tbl>
      <w:tblPr>
        <w:tblStyle w:val="1220"/>
        <w:tblW w:w="9639" w:type="dxa"/>
        <w:tblLayout w:type="fixed"/>
        <w:tblLook w:val="0420" w:firstRow="1" w:lastRow="0" w:firstColumn="0" w:lastColumn="0" w:noHBand="0" w:noVBand="1"/>
      </w:tblPr>
      <w:tblGrid>
        <w:gridCol w:w="1743"/>
        <w:gridCol w:w="987"/>
        <w:gridCol w:w="987"/>
        <w:gridCol w:w="987"/>
        <w:gridCol w:w="987"/>
        <w:gridCol w:w="987"/>
        <w:gridCol w:w="987"/>
        <w:gridCol w:w="987"/>
        <w:gridCol w:w="987"/>
      </w:tblGrid>
      <w:tr w:rsidR="00AE76E6" w:rsidRPr="008A6D4E" w14:paraId="14F2F446" w14:textId="77777777" w:rsidTr="00AE76E6">
        <w:trPr>
          <w:cnfStyle w:val="100000000000" w:firstRow="1" w:lastRow="0" w:firstColumn="0" w:lastColumn="0" w:oddVBand="0" w:evenVBand="0" w:oddHBand="0" w:evenHBand="0" w:firstRowFirstColumn="0" w:firstRowLastColumn="0" w:lastRowFirstColumn="0" w:lastRowLastColumn="0"/>
          <w:trHeight w:val="20"/>
        </w:trPr>
        <w:tc>
          <w:tcPr>
            <w:tcW w:w="1743" w:type="dxa"/>
            <w:vAlign w:val="center"/>
          </w:tcPr>
          <w:p w14:paraId="26792F26" w14:textId="77777777"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eastAsia="Century Gothic" w:hAnsi="Century Gothic" w:cs="Century Gothic"/>
                <w:color w:val="auto"/>
                <w:kern w:val="2"/>
                <w:szCs w:val="16"/>
              </w:rPr>
              <w:t>Показник</w:t>
            </w:r>
          </w:p>
        </w:tc>
        <w:tc>
          <w:tcPr>
            <w:tcW w:w="987" w:type="dxa"/>
            <w:vAlign w:val="center"/>
          </w:tcPr>
          <w:p w14:paraId="72093498" w14:textId="06F5A3D3" w:rsidR="00AE76E6" w:rsidRPr="008A6D4E" w:rsidRDefault="00AE76E6" w:rsidP="00AE76E6">
            <w:pPr>
              <w:jc w:val="center"/>
              <w:rPr>
                <w:rFonts w:ascii="Century Gothic" w:eastAsia="Century Gothic" w:hAnsi="Century Gothic" w:cs="Century Gothic"/>
                <w:b w:val="0"/>
                <w:color w:val="auto"/>
                <w:szCs w:val="16"/>
              </w:rPr>
            </w:pPr>
            <w:r w:rsidRPr="008A6D4E">
              <w:rPr>
                <w:rFonts w:ascii="Century Gothic" w:hAnsi="Century Gothic"/>
                <w:color w:val="auto"/>
                <w:szCs w:val="16"/>
              </w:rPr>
              <w:t>2017</w:t>
            </w:r>
          </w:p>
        </w:tc>
        <w:tc>
          <w:tcPr>
            <w:tcW w:w="987" w:type="dxa"/>
            <w:vAlign w:val="center"/>
          </w:tcPr>
          <w:p w14:paraId="6633941E" w14:textId="189A9A4A" w:rsidR="00AE76E6" w:rsidRPr="008A6D4E" w:rsidRDefault="00AE76E6" w:rsidP="00AE76E6">
            <w:pPr>
              <w:jc w:val="center"/>
              <w:rPr>
                <w:rFonts w:ascii="Century Gothic" w:eastAsia="Century Gothic" w:hAnsi="Century Gothic" w:cs="Century Gothic"/>
                <w:b w:val="0"/>
                <w:color w:val="auto"/>
                <w:szCs w:val="16"/>
              </w:rPr>
            </w:pPr>
            <w:r w:rsidRPr="008A6D4E">
              <w:rPr>
                <w:rFonts w:ascii="Century Gothic" w:hAnsi="Century Gothic"/>
                <w:color w:val="auto"/>
                <w:szCs w:val="16"/>
              </w:rPr>
              <w:t>2018</w:t>
            </w:r>
          </w:p>
        </w:tc>
        <w:tc>
          <w:tcPr>
            <w:tcW w:w="987" w:type="dxa"/>
            <w:vAlign w:val="center"/>
          </w:tcPr>
          <w:p w14:paraId="63C62820" w14:textId="7E1DCB0B" w:rsidR="00AE76E6" w:rsidRPr="008A6D4E" w:rsidRDefault="00AE76E6" w:rsidP="00AE76E6">
            <w:pPr>
              <w:jc w:val="center"/>
              <w:rPr>
                <w:rFonts w:ascii="Century Gothic" w:eastAsia="Century Gothic" w:hAnsi="Century Gothic" w:cs="Century Gothic"/>
                <w:b w:val="0"/>
                <w:color w:val="auto"/>
                <w:szCs w:val="16"/>
              </w:rPr>
            </w:pPr>
            <w:r w:rsidRPr="008A6D4E">
              <w:rPr>
                <w:rFonts w:ascii="Century Gothic" w:hAnsi="Century Gothic"/>
                <w:color w:val="auto"/>
                <w:szCs w:val="16"/>
              </w:rPr>
              <w:t>2019</w:t>
            </w:r>
          </w:p>
        </w:tc>
        <w:tc>
          <w:tcPr>
            <w:tcW w:w="987" w:type="dxa"/>
            <w:vAlign w:val="center"/>
          </w:tcPr>
          <w:p w14:paraId="12128A0B" w14:textId="05463919"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eastAsia="Century Gothic" w:hAnsi="Century Gothic" w:cs="Century Gothic"/>
                <w:color w:val="auto"/>
                <w:kern w:val="2"/>
                <w:szCs w:val="16"/>
              </w:rPr>
              <w:t>2020</w:t>
            </w:r>
          </w:p>
        </w:tc>
        <w:tc>
          <w:tcPr>
            <w:tcW w:w="987" w:type="dxa"/>
            <w:vAlign w:val="center"/>
          </w:tcPr>
          <w:p w14:paraId="6C46752D" w14:textId="77777777"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eastAsia="Century Gothic" w:hAnsi="Century Gothic" w:cs="Century Gothic"/>
                <w:color w:val="auto"/>
                <w:kern w:val="2"/>
                <w:szCs w:val="16"/>
              </w:rPr>
              <w:t>2021</w:t>
            </w:r>
          </w:p>
        </w:tc>
        <w:tc>
          <w:tcPr>
            <w:tcW w:w="987" w:type="dxa"/>
            <w:vAlign w:val="center"/>
          </w:tcPr>
          <w:p w14:paraId="660A2D7E" w14:textId="77777777"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eastAsia="Century Gothic" w:hAnsi="Century Gothic" w:cs="Century Gothic"/>
                <w:color w:val="auto"/>
                <w:kern w:val="2"/>
                <w:szCs w:val="16"/>
              </w:rPr>
              <w:t>2022</w:t>
            </w:r>
          </w:p>
        </w:tc>
        <w:tc>
          <w:tcPr>
            <w:tcW w:w="987" w:type="dxa"/>
            <w:vAlign w:val="center"/>
          </w:tcPr>
          <w:p w14:paraId="2F801537" w14:textId="77777777"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eastAsia="Century Gothic" w:hAnsi="Century Gothic" w:cs="Century Gothic"/>
                <w:color w:val="auto"/>
                <w:kern w:val="2"/>
                <w:szCs w:val="16"/>
              </w:rPr>
              <w:t>2023</w:t>
            </w:r>
          </w:p>
        </w:tc>
        <w:tc>
          <w:tcPr>
            <w:tcW w:w="987" w:type="dxa"/>
            <w:vAlign w:val="center"/>
          </w:tcPr>
          <w:p w14:paraId="5FBA9BAC" w14:textId="77777777"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eastAsia="Century Gothic" w:hAnsi="Century Gothic" w:cs="Century Gothic"/>
                <w:color w:val="auto"/>
                <w:kern w:val="2"/>
                <w:szCs w:val="16"/>
              </w:rPr>
              <w:t>2024</w:t>
            </w:r>
          </w:p>
        </w:tc>
      </w:tr>
      <w:tr w:rsidR="00AE76E6" w:rsidRPr="008A6D4E" w14:paraId="58430123" w14:textId="77777777" w:rsidTr="00AE76E6">
        <w:trPr>
          <w:trHeight w:val="20"/>
        </w:trPr>
        <w:tc>
          <w:tcPr>
            <w:tcW w:w="1743" w:type="dxa"/>
            <w:vAlign w:val="center"/>
          </w:tcPr>
          <w:p w14:paraId="4791CC4A" w14:textId="602B3AD9" w:rsidR="00AE76E6" w:rsidRPr="008A6D4E" w:rsidRDefault="00AE76E6" w:rsidP="00AE76E6">
            <w:pPr>
              <w:rPr>
                <w:rFonts w:ascii="Century Gothic" w:eastAsia="Century Gothic" w:hAnsi="Century Gothic" w:cs="Century Gothic"/>
                <w:color w:val="auto"/>
                <w:kern w:val="2"/>
                <w:szCs w:val="16"/>
              </w:rPr>
            </w:pPr>
            <w:r w:rsidRPr="008A6D4E">
              <w:rPr>
                <w:rFonts w:ascii="Century Gothic" w:hAnsi="Century Gothic"/>
                <w:b/>
                <w:bCs/>
                <w:color w:val="auto"/>
                <w:szCs w:val="16"/>
              </w:rPr>
              <w:t>Фактичні видатки на оплату комунальних послуг та енергоносіїв із бюджету місцевого самоврядування, всього</w:t>
            </w:r>
          </w:p>
        </w:tc>
        <w:tc>
          <w:tcPr>
            <w:tcW w:w="987" w:type="dxa"/>
            <w:vAlign w:val="center"/>
          </w:tcPr>
          <w:p w14:paraId="6841B015" w14:textId="3D88D122" w:rsidR="00AE76E6" w:rsidRPr="008A6D4E" w:rsidRDefault="00AE76E6" w:rsidP="00AE76E6">
            <w:pPr>
              <w:jc w:val="center"/>
              <w:rPr>
                <w:rFonts w:ascii="Century Gothic" w:eastAsia="Century Gothic" w:hAnsi="Century Gothic" w:cs="Century Gothic"/>
                <w:b/>
                <w:bCs/>
                <w:color w:val="auto"/>
                <w:szCs w:val="16"/>
              </w:rPr>
            </w:pPr>
            <w:r w:rsidRPr="008A6D4E">
              <w:rPr>
                <w:rFonts w:ascii="Century Gothic" w:hAnsi="Century Gothic"/>
                <w:color w:val="auto"/>
                <w:szCs w:val="16"/>
              </w:rPr>
              <w:t>22 742,50</w:t>
            </w:r>
          </w:p>
        </w:tc>
        <w:tc>
          <w:tcPr>
            <w:tcW w:w="987" w:type="dxa"/>
            <w:vAlign w:val="center"/>
          </w:tcPr>
          <w:p w14:paraId="3B0D15C2" w14:textId="44CBCDCF" w:rsidR="00AE76E6" w:rsidRPr="008A6D4E" w:rsidRDefault="00AE76E6" w:rsidP="00AE76E6">
            <w:pPr>
              <w:jc w:val="center"/>
              <w:rPr>
                <w:rFonts w:ascii="Century Gothic" w:eastAsia="Century Gothic" w:hAnsi="Century Gothic" w:cs="Century Gothic"/>
                <w:b/>
                <w:bCs/>
                <w:color w:val="auto"/>
                <w:szCs w:val="16"/>
              </w:rPr>
            </w:pPr>
            <w:r w:rsidRPr="008A6D4E">
              <w:rPr>
                <w:rFonts w:ascii="Century Gothic" w:hAnsi="Century Gothic"/>
                <w:color w:val="auto"/>
                <w:szCs w:val="16"/>
              </w:rPr>
              <w:t>29 401,80</w:t>
            </w:r>
          </w:p>
        </w:tc>
        <w:tc>
          <w:tcPr>
            <w:tcW w:w="987" w:type="dxa"/>
            <w:vAlign w:val="center"/>
          </w:tcPr>
          <w:p w14:paraId="00087E2F" w14:textId="59A34A7A" w:rsidR="00AE76E6" w:rsidRPr="008A6D4E" w:rsidRDefault="00AE76E6" w:rsidP="00AE76E6">
            <w:pPr>
              <w:jc w:val="center"/>
              <w:rPr>
                <w:rFonts w:ascii="Century Gothic" w:eastAsia="Century Gothic" w:hAnsi="Century Gothic" w:cs="Century Gothic"/>
                <w:b/>
                <w:bCs/>
                <w:color w:val="auto"/>
                <w:szCs w:val="16"/>
              </w:rPr>
            </w:pPr>
            <w:r w:rsidRPr="008A6D4E">
              <w:rPr>
                <w:rFonts w:ascii="Century Gothic" w:hAnsi="Century Gothic"/>
                <w:color w:val="auto"/>
                <w:szCs w:val="16"/>
              </w:rPr>
              <w:t>25 062,50</w:t>
            </w:r>
          </w:p>
        </w:tc>
        <w:tc>
          <w:tcPr>
            <w:tcW w:w="987" w:type="dxa"/>
            <w:vAlign w:val="center"/>
          </w:tcPr>
          <w:p w14:paraId="3F5708D3" w14:textId="38C13084" w:rsidR="00AE76E6" w:rsidRPr="008A6D4E" w:rsidRDefault="00AE76E6" w:rsidP="00AE76E6">
            <w:pPr>
              <w:jc w:val="center"/>
              <w:rPr>
                <w:rFonts w:ascii="Century Gothic" w:eastAsia="Century Gothic" w:hAnsi="Century Gothic" w:cs="Century Gothic"/>
                <w:b/>
                <w:bCs/>
                <w:color w:val="auto"/>
                <w:kern w:val="2"/>
                <w:szCs w:val="16"/>
              </w:rPr>
            </w:pPr>
            <w:r w:rsidRPr="008A6D4E">
              <w:rPr>
                <w:rFonts w:ascii="Century Gothic" w:hAnsi="Century Gothic"/>
                <w:color w:val="auto"/>
                <w:szCs w:val="16"/>
              </w:rPr>
              <w:t>19 330,30</w:t>
            </w:r>
          </w:p>
        </w:tc>
        <w:tc>
          <w:tcPr>
            <w:tcW w:w="987" w:type="dxa"/>
            <w:vAlign w:val="center"/>
          </w:tcPr>
          <w:p w14:paraId="08FA6D9C" w14:textId="4DA2EF13" w:rsidR="00AE76E6" w:rsidRPr="008A6D4E" w:rsidRDefault="00AE76E6" w:rsidP="00AE76E6">
            <w:pPr>
              <w:jc w:val="center"/>
              <w:rPr>
                <w:rFonts w:ascii="Century Gothic" w:eastAsia="Century Gothic" w:hAnsi="Century Gothic" w:cs="Century Gothic"/>
                <w:b/>
                <w:bCs/>
                <w:color w:val="auto"/>
                <w:kern w:val="2"/>
                <w:szCs w:val="16"/>
              </w:rPr>
            </w:pPr>
            <w:r w:rsidRPr="008A6D4E">
              <w:rPr>
                <w:rFonts w:ascii="Century Gothic" w:hAnsi="Century Gothic"/>
                <w:color w:val="auto"/>
                <w:szCs w:val="16"/>
              </w:rPr>
              <w:t>36 825,40</w:t>
            </w:r>
          </w:p>
        </w:tc>
        <w:tc>
          <w:tcPr>
            <w:tcW w:w="987" w:type="dxa"/>
            <w:vAlign w:val="center"/>
          </w:tcPr>
          <w:p w14:paraId="0A4B9CD1" w14:textId="53D4E544" w:rsidR="00AE76E6" w:rsidRPr="008A6D4E" w:rsidRDefault="00AE76E6" w:rsidP="00AE76E6">
            <w:pPr>
              <w:jc w:val="center"/>
              <w:rPr>
                <w:rFonts w:ascii="Century Gothic" w:eastAsia="Century Gothic" w:hAnsi="Century Gothic" w:cs="Century Gothic"/>
                <w:b/>
                <w:bCs/>
                <w:color w:val="auto"/>
                <w:kern w:val="2"/>
                <w:szCs w:val="16"/>
              </w:rPr>
            </w:pPr>
            <w:r w:rsidRPr="008A6D4E">
              <w:rPr>
                <w:rFonts w:ascii="Century Gothic" w:hAnsi="Century Gothic"/>
                <w:color w:val="auto"/>
                <w:szCs w:val="16"/>
              </w:rPr>
              <w:t>59 755,10</w:t>
            </w:r>
          </w:p>
        </w:tc>
        <w:tc>
          <w:tcPr>
            <w:tcW w:w="987" w:type="dxa"/>
            <w:vAlign w:val="center"/>
          </w:tcPr>
          <w:p w14:paraId="11CBB8AC" w14:textId="37D9194F" w:rsidR="00AE76E6" w:rsidRPr="008A6D4E" w:rsidRDefault="00AE76E6" w:rsidP="00AE76E6">
            <w:pPr>
              <w:jc w:val="center"/>
              <w:rPr>
                <w:rFonts w:ascii="Century Gothic" w:eastAsia="Century Gothic" w:hAnsi="Century Gothic" w:cs="Century Gothic"/>
                <w:b/>
                <w:bCs/>
                <w:color w:val="auto"/>
                <w:kern w:val="2"/>
                <w:szCs w:val="16"/>
              </w:rPr>
            </w:pPr>
            <w:r w:rsidRPr="008A6D4E">
              <w:rPr>
                <w:rFonts w:ascii="Century Gothic" w:hAnsi="Century Gothic"/>
                <w:color w:val="auto"/>
                <w:szCs w:val="16"/>
              </w:rPr>
              <w:t>60 046,00</w:t>
            </w:r>
          </w:p>
        </w:tc>
        <w:tc>
          <w:tcPr>
            <w:tcW w:w="987" w:type="dxa"/>
            <w:vAlign w:val="center"/>
          </w:tcPr>
          <w:p w14:paraId="4F78618B" w14:textId="61D5F6D3" w:rsidR="00AE76E6" w:rsidRPr="008A6D4E" w:rsidRDefault="00AE76E6" w:rsidP="00AE76E6">
            <w:pPr>
              <w:jc w:val="center"/>
              <w:rPr>
                <w:rFonts w:ascii="Century Gothic" w:eastAsia="Century Gothic" w:hAnsi="Century Gothic" w:cs="Century Gothic"/>
                <w:b/>
                <w:bCs/>
                <w:color w:val="auto"/>
                <w:kern w:val="2"/>
                <w:szCs w:val="16"/>
              </w:rPr>
            </w:pPr>
            <w:r w:rsidRPr="008A6D4E">
              <w:rPr>
                <w:rFonts w:ascii="Century Gothic" w:hAnsi="Century Gothic"/>
                <w:color w:val="auto"/>
                <w:szCs w:val="16"/>
              </w:rPr>
              <w:t>73 138,40</w:t>
            </w:r>
          </w:p>
        </w:tc>
      </w:tr>
      <w:tr w:rsidR="00AE76E6" w:rsidRPr="008A6D4E" w14:paraId="01DE9616" w14:textId="77777777" w:rsidTr="00AE76E6">
        <w:trPr>
          <w:trHeight w:val="20"/>
        </w:trPr>
        <w:tc>
          <w:tcPr>
            <w:tcW w:w="1743" w:type="dxa"/>
            <w:vAlign w:val="center"/>
          </w:tcPr>
          <w:p w14:paraId="1D8F8E48" w14:textId="2D2D4DB6" w:rsidR="00AE76E6" w:rsidRPr="008A6D4E" w:rsidRDefault="00AE76E6" w:rsidP="00AE76E6">
            <w:pPr>
              <w:rPr>
                <w:rFonts w:ascii="Century Gothic" w:eastAsia="Century Gothic" w:hAnsi="Century Gothic" w:cs="Century Gothic"/>
                <w:color w:val="auto"/>
                <w:kern w:val="2"/>
                <w:szCs w:val="16"/>
              </w:rPr>
            </w:pPr>
            <w:r w:rsidRPr="008A6D4E">
              <w:rPr>
                <w:rFonts w:ascii="Century Gothic" w:hAnsi="Century Gothic"/>
                <w:color w:val="auto"/>
                <w:szCs w:val="16"/>
              </w:rPr>
              <w:t>- оплата теплопостачання</w:t>
            </w:r>
          </w:p>
        </w:tc>
        <w:tc>
          <w:tcPr>
            <w:tcW w:w="987" w:type="dxa"/>
            <w:vAlign w:val="center"/>
          </w:tcPr>
          <w:p w14:paraId="49EC7CC1" w14:textId="686AEC5E"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18 973,50</w:t>
            </w:r>
          </w:p>
        </w:tc>
        <w:tc>
          <w:tcPr>
            <w:tcW w:w="987" w:type="dxa"/>
            <w:vAlign w:val="center"/>
          </w:tcPr>
          <w:p w14:paraId="107AC1FF" w14:textId="68FACBAE"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25 873,80</w:t>
            </w:r>
          </w:p>
        </w:tc>
        <w:tc>
          <w:tcPr>
            <w:tcW w:w="987" w:type="dxa"/>
            <w:vAlign w:val="center"/>
          </w:tcPr>
          <w:p w14:paraId="50710ADC" w14:textId="7864C3E0"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20 526,10</w:t>
            </w:r>
          </w:p>
        </w:tc>
        <w:tc>
          <w:tcPr>
            <w:tcW w:w="987" w:type="dxa"/>
            <w:vAlign w:val="center"/>
          </w:tcPr>
          <w:p w14:paraId="27522F95" w14:textId="4A0FC550"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16 035,80</w:t>
            </w:r>
          </w:p>
        </w:tc>
        <w:tc>
          <w:tcPr>
            <w:tcW w:w="987" w:type="dxa"/>
            <w:vAlign w:val="center"/>
          </w:tcPr>
          <w:p w14:paraId="16F82F4A" w14:textId="67A987A6"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27 941,40</w:t>
            </w:r>
          </w:p>
        </w:tc>
        <w:tc>
          <w:tcPr>
            <w:tcW w:w="987" w:type="dxa"/>
            <w:vAlign w:val="center"/>
          </w:tcPr>
          <w:p w14:paraId="4A3ADA49" w14:textId="5BFA16A2"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45 915,00</w:t>
            </w:r>
          </w:p>
        </w:tc>
        <w:tc>
          <w:tcPr>
            <w:tcW w:w="987" w:type="dxa"/>
            <w:vAlign w:val="center"/>
          </w:tcPr>
          <w:p w14:paraId="4ED50965" w14:textId="3D73442E"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46 932,90</w:t>
            </w:r>
          </w:p>
        </w:tc>
        <w:tc>
          <w:tcPr>
            <w:tcW w:w="987" w:type="dxa"/>
            <w:vAlign w:val="center"/>
          </w:tcPr>
          <w:p w14:paraId="5DD65097" w14:textId="750B1352"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52 360,70</w:t>
            </w:r>
          </w:p>
        </w:tc>
      </w:tr>
      <w:tr w:rsidR="00AE76E6" w:rsidRPr="008A6D4E" w14:paraId="0D2F859B" w14:textId="77777777" w:rsidTr="00AE76E6">
        <w:trPr>
          <w:trHeight w:val="20"/>
        </w:trPr>
        <w:tc>
          <w:tcPr>
            <w:tcW w:w="1743" w:type="dxa"/>
            <w:vAlign w:val="center"/>
          </w:tcPr>
          <w:p w14:paraId="53308CAD" w14:textId="3E0B1CB4" w:rsidR="00AE76E6" w:rsidRPr="008A6D4E" w:rsidRDefault="00AE76E6" w:rsidP="00AE76E6">
            <w:pPr>
              <w:rPr>
                <w:rFonts w:ascii="Century Gothic" w:eastAsia="Century Gothic" w:hAnsi="Century Gothic" w:cs="Century Gothic"/>
                <w:color w:val="auto"/>
                <w:kern w:val="2"/>
                <w:szCs w:val="16"/>
              </w:rPr>
            </w:pPr>
            <w:r w:rsidRPr="008A6D4E">
              <w:rPr>
                <w:rFonts w:ascii="Century Gothic" w:hAnsi="Century Gothic"/>
                <w:color w:val="auto"/>
                <w:szCs w:val="16"/>
              </w:rPr>
              <w:t>- оплата водопостачання та водовідведення</w:t>
            </w:r>
          </w:p>
        </w:tc>
        <w:tc>
          <w:tcPr>
            <w:tcW w:w="987" w:type="dxa"/>
            <w:vAlign w:val="center"/>
          </w:tcPr>
          <w:p w14:paraId="3C01D8D3" w14:textId="44F1327D"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606,80</w:t>
            </w:r>
          </w:p>
        </w:tc>
        <w:tc>
          <w:tcPr>
            <w:tcW w:w="987" w:type="dxa"/>
            <w:vAlign w:val="center"/>
          </w:tcPr>
          <w:p w14:paraId="2DE7E82D" w14:textId="742ACF6E"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613,50</w:t>
            </w:r>
          </w:p>
        </w:tc>
        <w:tc>
          <w:tcPr>
            <w:tcW w:w="987" w:type="dxa"/>
            <w:vAlign w:val="center"/>
          </w:tcPr>
          <w:p w14:paraId="34C2D1CD" w14:textId="2964AFFD"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842,10</w:t>
            </w:r>
          </w:p>
        </w:tc>
        <w:tc>
          <w:tcPr>
            <w:tcW w:w="987" w:type="dxa"/>
            <w:vAlign w:val="center"/>
          </w:tcPr>
          <w:p w14:paraId="0891BC05" w14:textId="6A966363"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827,90</w:t>
            </w:r>
          </w:p>
        </w:tc>
        <w:tc>
          <w:tcPr>
            <w:tcW w:w="987" w:type="dxa"/>
            <w:vAlign w:val="center"/>
          </w:tcPr>
          <w:p w14:paraId="59E6B6E6" w14:textId="27C31774"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1 106,60</w:t>
            </w:r>
          </w:p>
        </w:tc>
        <w:tc>
          <w:tcPr>
            <w:tcW w:w="987" w:type="dxa"/>
            <w:vAlign w:val="center"/>
          </w:tcPr>
          <w:p w14:paraId="03038068" w14:textId="587D0ADC"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1 525,70</w:t>
            </w:r>
          </w:p>
        </w:tc>
        <w:tc>
          <w:tcPr>
            <w:tcW w:w="987" w:type="dxa"/>
            <w:vAlign w:val="center"/>
          </w:tcPr>
          <w:p w14:paraId="3861CA02" w14:textId="07DFAE78"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1 880,60</w:t>
            </w:r>
          </w:p>
        </w:tc>
        <w:tc>
          <w:tcPr>
            <w:tcW w:w="987" w:type="dxa"/>
            <w:vAlign w:val="center"/>
          </w:tcPr>
          <w:p w14:paraId="1A8F795C" w14:textId="25816984"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2 450,60</w:t>
            </w:r>
          </w:p>
        </w:tc>
      </w:tr>
      <w:tr w:rsidR="00AE76E6" w:rsidRPr="008A6D4E" w14:paraId="45B1872D" w14:textId="77777777" w:rsidTr="00AE76E6">
        <w:trPr>
          <w:trHeight w:val="20"/>
        </w:trPr>
        <w:tc>
          <w:tcPr>
            <w:tcW w:w="1743" w:type="dxa"/>
            <w:vAlign w:val="center"/>
          </w:tcPr>
          <w:p w14:paraId="2998F248" w14:textId="4B58FA36" w:rsidR="00AE76E6" w:rsidRPr="008A6D4E" w:rsidRDefault="00AE76E6" w:rsidP="00AE76E6">
            <w:pPr>
              <w:rPr>
                <w:rFonts w:ascii="Century Gothic" w:eastAsia="Century Gothic" w:hAnsi="Century Gothic" w:cs="Century Gothic"/>
                <w:color w:val="auto"/>
                <w:kern w:val="2"/>
                <w:szCs w:val="16"/>
              </w:rPr>
            </w:pPr>
            <w:r w:rsidRPr="008A6D4E">
              <w:rPr>
                <w:rFonts w:ascii="Century Gothic" w:hAnsi="Century Gothic"/>
                <w:color w:val="auto"/>
                <w:szCs w:val="16"/>
              </w:rPr>
              <w:t>- оплата електроенергії</w:t>
            </w:r>
          </w:p>
        </w:tc>
        <w:tc>
          <w:tcPr>
            <w:tcW w:w="987" w:type="dxa"/>
            <w:vAlign w:val="center"/>
          </w:tcPr>
          <w:p w14:paraId="40FF1F0A" w14:textId="70B9C12B"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3 087,70</w:t>
            </w:r>
          </w:p>
        </w:tc>
        <w:tc>
          <w:tcPr>
            <w:tcW w:w="987" w:type="dxa"/>
            <w:vAlign w:val="center"/>
          </w:tcPr>
          <w:p w14:paraId="16569369" w14:textId="2134951F"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2 837,00</w:t>
            </w:r>
          </w:p>
        </w:tc>
        <w:tc>
          <w:tcPr>
            <w:tcW w:w="987" w:type="dxa"/>
            <w:vAlign w:val="center"/>
          </w:tcPr>
          <w:p w14:paraId="1261CF48" w14:textId="79497B88"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2 822,90</w:t>
            </w:r>
          </w:p>
        </w:tc>
        <w:tc>
          <w:tcPr>
            <w:tcW w:w="987" w:type="dxa"/>
            <w:vAlign w:val="center"/>
          </w:tcPr>
          <w:p w14:paraId="6B938946" w14:textId="2B0298CC"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1 943,90</w:t>
            </w:r>
          </w:p>
        </w:tc>
        <w:tc>
          <w:tcPr>
            <w:tcW w:w="987" w:type="dxa"/>
            <w:vAlign w:val="center"/>
          </w:tcPr>
          <w:p w14:paraId="16062975" w14:textId="7F0CC1A2"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5 223,60</w:t>
            </w:r>
          </w:p>
        </w:tc>
        <w:tc>
          <w:tcPr>
            <w:tcW w:w="987" w:type="dxa"/>
            <w:vAlign w:val="center"/>
          </w:tcPr>
          <w:p w14:paraId="05713E0E" w14:textId="294E2E26"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9 557,20</w:t>
            </w:r>
          </w:p>
        </w:tc>
        <w:tc>
          <w:tcPr>
            <w:tcW w:w="987" w:type="dxa"/>
            <w:vAlign w:val="center"/>
          </w:tcPr>
          <w:p w14:paraId="64665CAD" w14:textId="288BD7BF"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7 504,20</w:t>
            </w:r>
          </w:p>
        </w:tc>
        <w:tc>
          <w:tcPr>
            <w:tcW w:w="987" w:type="dxa"/>
            <w:vAlign w:val="center"/>
          </w:tcPr>
          <w:p w14:paraId="45FE3E86" w14:textId="1B16C41A"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14 437,30</w:t>
            </w:r>
          </w:p>
        </w:tc>
      </w:tr>
      <w:tr w:rsidR="00AE76E6" w:rsidRPr="008A6D4E" w14:paraId="6632F92B" w14:textId="77777777" w:rsidTr="00AE76E6">
        <w:trPr>
          <w:trHeight w:val="20"/>
        </w:trPr>
        <w:tc>
          <w:tcPr>
            <w:tcW w:w="1743" w:type="dxa"/>
            <w:vAlign w:val="center"/>
          </w:tcPr>
          <w:p w14:paraId="469BA3C9" w14:textId="2F83B4C6" w:rsidR="00AE76E6" w:rsidRPr="008A6D4E" w:rsidRDefault="00AE76E6" w:rsidP="00AE76E6">
            <w:pPr>
              <w:rPr>
                <w:rFonts w:ascii="Century Gothic" w:eastAsia="Century Gothic" w:hAnsi="Century Gothic" w:cs="Century Gothic"/>
                <w:color w:val="auto"/>
                <w:kern w:val="2"/>
                <w:szCs w:val="16"/>
              </w:rPr>
            </w:pPr>
            <w:r w:rsidRPr="008A6D4E">
              <w:rPr>
                <w:rFonts w:ascii="Century Gothic" w:hAnsi="Century Gothic"/>
                <w:color w:val="auto"/>
                <w:szCs w:val="16"/>
              </w:rPr>
              <w:t>- оплата природного газу</w:t>
            </w:r>
          </w:p>
        </w:tc>
        <w:tc>
          <w:tcPr>
            <w:tcW w:w="987" w:type="dxa"/>
            <w:vAlign w:val="center"/>
          </w:tcPr>
          <w:p w14:paraId="015C0D59" w14:textId="536DDB3B"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74,50</w:t>
            </w:r>
          </w:p>
        </w:tc>
        <w:tc>
          <w:tcPr>
            <w:tcW w:w="987" w:type="dxa"/>
            <w:vAlign w:val="center"/>
          </w:tcPr>
          <w:p w14:paraId="4378CD5F" w14:textId="388052B5"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77,50</w:t>
            </w:r>
          </w:p>
        </w:tc>
        <w:tc>
          <w:tcPr>
            <w:tcW w:w="987" w:type="dxa"/>
            <w:vAlign w:val="center"/>
          </w:tcPr>
          <w:p w14:paraId="0C6B9EA4" w14:textId="2DF1AF4A"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47,70</w:t>
            </w:r>
          </w:p>
        </w:tc>
        <w:tc>
          <w:tcPr>
            <w:tcW w:w="987" w:type="dxa"/>
            <w:vAlign w:val="center"/>
          </w:tcPr>
          <w:p w14:paraId="5BE73913" w14:textId="0FEC3EDA"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32,50</w:t>
            </w:r>
          </w:p>
        </w:tc>
        <w:tc>
          <w:tcPr>
            <w:tcW w:w="987" w:type="dxa"/>
            <w:vAlign w:val="center"/>
          </w:tcPr>
          <w:p w14:paraId="50856CB0" w14:textId="632328CB"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1 624,50</w:t>
            </w:r>
          </w:p>
        </w:tc>
        <w:tc>
          <w:tcPr>
            <w:tcW w:w="987" w:type="dxa"/>
            <w:vAlign w:val="center"/>
          </w:tcPr>
          <w:p w14:paraId="29A76D29" w14:textId="0A5B383C"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1 828,80</w:t>
            </w:r>
          </w:p>
        </w:tc>
        <w:tc>
          <w:tcPr>
            <w:tcW w:w="987" w:type="dxa"/>
            <w:vAlign w:val="center"/>
          </w:tcPr>
          <w:p w14:paraId="171393D7" w14:textId="6D9FC3CE"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2 384,60</w:t>
            </w:r>
          </w:p>
        </w:tc>
        <w:tc>
          <w:tcPr>
            <w:tcW w:w="987" w:type="dxa"/>
            <w:vAlign w:val="center"/>
          </w:tcPr>
          <w:p w14:paraId="651B5FB1" w14:textId="7C5A9396"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2 898,50</w:t>
            </w:r>
          </w:p>
        </w:tc>
      </w:tr>
      <w:tr w:rsidR="00AE76E6" w:rsidRPr="008A6D4E" w14:paraId="00D3E2E7" w14:textId="77777777" w:rsidTr="00AE76E6">
        <w:trPr>
          <w:trHeight w:val="20"/>
        </w:trPr>
        <w:tc>
          <w:tcPr>
            <w:tcW w:w="1743" w:type="dxa"/>
            <w:vAlign w:val="center"/>
          </w:tcPr>
          <w:p w14:paraId="4C8DC7BA" w14:textId="6ABACA85" w:rsidR="00AE76E6" w:rsidRPr="008A6D4E" w:rsidRDefault="00AE76E6" w:rsidP="00AE76E6">
            <w:pPr>
              <w:rPr>
                <w:rFonts w:ascii="Century Gothic" w:eastAsia="Century Gothic" w:hAnsi="Century Gothic" w:cs="Century Gothic"/>
                <w:color w:val="auto"/>
                <w:kern w:val="2"/>
                <w:szCs w:val="16"/>
              </w:rPr>
            </w:pPr>
            <w:r w:rsidRPr="008A6D4E">
              <w:rPr>
                <w:rFonts w:ascii="Century Gothic" w:hAnsi="Century Gothic"/>
                <w:color w:val="auto"/>
                <w:szCs w:val="16"/>
              </w:rPr>
              <w:t>- оплата інших енергоносіїв та інших комунальних послуг</w:t>
            </w:r>
          </w:p>
        </w:tc>
        <w:tc>
          <w:tcPr>
            <w:tcW w:w="987" w:type="dxa"/>
            <w:vAlign w:val="center"/>
          </w:tcPr>
          <w:p w14:paraId="53D91B79" w14:textId="1AF8522B" w:rsidR="00AE76E6" w:rsidRPr="008A6D4E" w:rsidRDefault="00AE76E6" w:rsidP="00AE76E6">
            <w:pPr>
              <w:jc w:val="center"/>
              <w:rPr>
                <w:rFonts w:ascii="Century Gothic" w:eastAsia="Century Gothic" w:hAnsi="Century Gothic" w:cs="Century Gothic"/>
                <w:color w:val="auto"/>
                <w:szCs w:val="16"/>
              </w:rPr>
            </w:pPr>
          </w:p>
        </w:tc>
        <w:tc>
          <w:tcPr>
            <w:tcW w:w="987" w:type="dxa"/>
            <w:vAlign w:val="center"/>
          </w:tcPr>
          <w:p w14:paraId="4AFFCBB2" w14:textId="43750D25" w:rsidR="00AE76E6" w:rsidRPr="008A6D4E" w:rsidRDefault="00AE76E6" w:rsidP="00AE76E6">
            <w:pPr>
              <w:jc w:val="center"/>
              <w:rPr>
                <w:rFonts w:ascii="Century Gothic" w:eastAsia="Century Gothic" w:hAnsi="Century Gothic" w:cs="Century Gothic"/>
                <w:color w:val="auto"/>
                <w:szCs w:val="16"/>
              </w:rPr>
            </w:pPr>
          </w:p>
        </w:tc>
        <w:tc>
          <w:tcPr>
            <w:tcW w:w="987" w:type="dxa"/>
            <w:vAlign w:val="center"/>
          </w:tcPr>
          <w:p w14:paraId="5236443B" w14:textId="69A4737C"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86,50</w:t>
            </w:r>
          </w:p>
        </w:tc>
        <w:tc>
          <w:tcPr>
            <w:tcW w:w="987" w:type="dxa"/>
            <w:vAlign w:val="center"/>
          </w:tcPr>
          <w:p w14:paraId="763413FE" w14:textId="4C206707"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66,20</w:t>
            </w:r>
          </w:p>
        </w:tc>
        <w:tc>
          <w:tcPr>
            <w:tcW w:w="987" w:type="dxa"/>
            <w:vAlign w:val="center"/>
          </w:tcPr>
          <w:p w14:paraId="46EFE6EB" w14:textId="09F02C77"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227,90</w:t>
            </w:r>
          </w:p>
        </w:tc>
        <w:tc>
          <w:tcPr>
            <w:tcW w:w="987" w:type="dxa"/>
            <w:vAlign w:val="center"/>
          </w:tcPr>
          <w:p w14:paraId="7C7A91B8" w14:textId="7246C55A"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928,40</w:t>
            </w:r>
          </w:p>
        </w:tc>
        <w:tc>
          <w:tcPr>
            <w:tcW w:w="987" w:type="dxa"/>
            <w:vAlign w:val="center"/>
          </w:tcPr>
          <w:p w14:paraId="05354392" w14:textId="5277ED7F"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643,70</w:t>
            </w:r>
          </w:p>
        </w:tc>
        <w:tc>
          <w:tcPr>
            <w:tcW w:w="987" w:type="dxa"/>
            <w:vAlign w:val="center"/>
          </w:tcPr>
          <w:p w14:paraId="676DF81A" w14:textId="4E96F742" w:rsidR="00AE76E6" w:rsidRPr="008A6D4E" w:rsidRDefault="00AE76E6" w:rsidP="00AE76E6">
            <w:pPr>
              <w:jc w:val="center"/>
              <w:rPr>
                <w:rFonts w:ascii="Century Gothic" w:eastAsia="Century Gothic" w:hAnsi="Century Gothic" w:cs="Century Gothic"/>
                <w:color w:val="auto"/>
                <w:kern w:val="2"/>
                <w:szCs w:val="16"/>
              </w:rPr>
            </w:pPr>
            <w:r w:rsidRPr="008A6D4E">
              <w:rPr>
                <w:rFonts w:ascii="Century Gothic" w:hAnsi="Century Gothic"/>
                <w:color w:val="auto"/>
                <w:szCs w:val="16"/>
              </w:rPr>
              <w:t>991,30</w:t>
            </w:r>
          </w:p>
        </w:tc>
      </w:tr>
      <w:tr w:rsidR="00AE76E6" w:rsidRPr="008A6D4E" w14:paraId="0CB29E87" w14:textId="77777777" w:rsidTr="00AE76E6">
        <w:trPr>
          <w:trHeight w:val="20"/>
        </w:trPr>
        <w:tc>
          <w:tcPr>
            <w:tcW w:w="1743" w:type="dxa"/>
            <w:vAlign w:val="center"/>
          </w:tcPr>
          <w:p w14:paraId="7EA12EC4" w14:textId="7C860FE4" w:rsidR="00AE76E6" w:rsidRPr="008A6D4E" w:rsidRDefault="00AE76E6" w:rsidP="00AE76E6">
            <w:pPr>
              <w:rPr>
                <w:rFonts w:ascii="Century Gothic" w:eastAsia="Century Gothic" w:hAnsi="Century Gothic" w:cs="Century Gothic"/>
                <w:color w:val="auto"/>
                <w:szCs w:val="16"/>
              </w:rPr>
            </w:pPr>
            <w:r w:rsidRPr="008A6D4E">
              <w:rPr>
                <w:rFonts w:ascii="Century Gothic" w:hAnsi="Century Gothic"/>
                <w:color w:val="auto"/>
                <w:szCs w:val="16"/>
              </w:rPr>
              <w:t xml:space="preserve">- оплата </w:t>
            </w:r>
            <w:proofErr w:type="spellStart"/>
            <w:r w:rsidRPr="008A6D4E">
              <w:rPr>
                <w:rFonts w:ascii="Century Gothic" w:hAnsi="Century Gothic"/>
                <w:color w:val="auto"/>
                <w:szCs w:val="16"/>
              </w:rPr>
              <w:t>енергосервісу</w:t>
            </w:r>
            <w:proofErr w:type="spellEnd"/>
          </w:p>
        </w:tc>
        <w:tc>
          <w:tcPr>
            <w:tcW w:w="987" w:type="dxa"/>
            <w:vAlign w:val="center"/>
          </w:tcPr>
          <w:p w14:paraId="2C8BA6BE" w14:textId="3E1C9AA9" w:rsidR="00AE76E6" w:rsidRPr="008A6D4E" w:rsidRDefault="00AE76E6" w:rsidP="00AE76E6">
            <w:pPr>
              <w:jc w:val="center"/>
              <w:rPr>
                <w:rFonts w:ascii="Century Gothic" w:eastAsia="Century Gothic" w:hAnsi="Century Gothic" w:cs="Century Gothic"/>
                <w:color w:val="auto"/>
                <w:szCs w:val="16"/>
              </w:rPr>
            </w:pPr>
          </w:p>
        </w:tc>
        <w:tc>
          <w:tcPr>
            <w:tcW w:w="987" w:type="dxa"/>
            <w:vAlign w:val="center"/>
          </w:tcPr>
          <w:p w14:paraId="0488A390" w14:textId="6A66108C" w:rsidR="00AE76E6" w:rsidRPr="008A6D4E" w:rsidRDefault="00AE76E6" w:rsidP="00AE76E6">
            <w:pPr>
              <w:jc w:val="center"/>
              <w:rPr>
                <w:rFonts w:ascii="Century Gothic" w:eastAsia="Century Gothic" w:hAnsi="Century Gothic" w:cs="Century Gothic"/>
                <w:color w:val="auto"/>
                <w:szCs w:val="16"/>
              </w:rPr>
            </w:pPr>
          </w:p>
        </w:tc>
        <w:tc>
          <w:tcPr>
            <w:tcW w:w="987" w:type="dxa"/>
            <w:vAlign w:val="center"/>
          </w:tcPr>
          <w:p w14:paraId="08F78B4E" w14:textId="6C4ED306"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737,20</w:t>
            </w:r>
          </w:p>
        </w:tc>
        <w:tc>
          <w:tcPr>
            <w:tcW w:w="987" w:type="dxa"/>
            <w:vAlign w:val="center"/>
          </w:tcPr>
          <w:p w14:paraId="088C19C1" w14:textId="27026F1D"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424,00</w:t>
            </w:r>
          </w:p>
        </w:tc>
        <w:tc>
          <w:tcPr>
            <w:tcW w:w="987" w:type="dxa"/>
            <w:vAlign w:val="center"/>
          </w:tcPr>
          <w:p w14:paraId="01C4C108" w14:textId="236D6E99"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701,40</w:t>
            </w:r>
          </w:p>
        </w:tc>
        <w:tc>
          <w:tcPr>
            <w:tcW w:w="987" w:type="dxa"/>
            <w:vAlign w:val="center"/>
          </w:tcPr>
          <w:p w14:paraId="742E010E" w14:textId="6895ABD0" w:rsidR="00AE76E6" w:rsidRPr="008A6D4E" w:rsidRDefault="00AE76E6" w:rsidP="00AE76E6">
            <w:pPr>
              <w:jc w:val="center"/>
              <w:rPr>
                <w:rFonts w:ascii="Century Gothic" w:eastAsia="Century Gothic" w:hAnsi="Century Gothic" w:cs="Century Gothic"/>
                <w:color w:val="auto"/>
                <w:szCs w:val="16"/>
              </w:rPr>
            </w:pPr>
          </w:p>
        </w:tc>
        <w:tc>
          <w:tcPr>
            <w:tcW w:w="987" w:type="dxa"/>
            <w:vAlign w:val="center"/>
          </w:tcPr>
          <w:p w14:paraId="23EB7C49" w14:textId="714C667C" w:rsidR="00AE76E6" w:rsidRPr="008A6D4E" w:rsidRDefault="00AE76E6" w:rsidP="00AE76E6">
            <w:pPr>
              <w:jc w:val="center"/>
              <w:rPr>
                <w:rFonts w:ascii="Century Gothic" w:eastAsia="Century Gothic" w:hAnsi="Century Gothic" w:cs="Century Gothic"/>
                <w:color w:val="auto"/>
                <w:szCs w:val="16"/>
              </w:rPr>
            </w:pPr>
            <w:r w:rsidRPr="008A6D4E">
              <w:rPr>
                <w:rFonts w:ascii="Century Gothic" w:hAnsi="Century Gothic"/>
                <w:color w:val="auto"/>
                <w:szCs w:val="16"/>
              </w:rPr>
              <w:t>700,00</w:t>
            </w:r>
          </w:p>
        </w:tc>
        <w:tc>
          <w:tcPr>
            <w:tcW w:w="987" w:type="dxa"/>
            <w:vAlign w:val="center"/>
          </w:tcPr>
          <w:p w14:paraId="1C0BD337" w14:textId="50ED4C6A" w:rsidR="00AE76E6" w:rsidRPr="008A6D4E" w:rsidRDefault="00AE76E6" w:rsidP="00AE76E6">
            <w:pPr>
              <w:jc w:val="center"/>
              <w:rPr>
                <w:rFonts w:ascii="Century Gothic" w:eastAsia="Century Gothic" w:hAnsi="Century Gothic" w:cs="Century Gothic"/>
                <w:color w:val="auto"/>
                <w:szCs w:val="16"/>
              </w:rPr>
            </w:pPr>
          </w:p>
        </w:tc>
      </w:tr>
    </w:tbl>
    <w:p w14:paraId="5BB46925" w14:textId="77777777" w:rsidR="00306F20" w:rsidRPr="008A6D4E" w:rsidRDefault="00306F20" w:rsidP="00306F20">
      <w:pPr>
        <w:spacing w:after="200" w:line="276" w:lineRule="auto"/>
        <w:jc w:val="both"/>
        <w:rPr>
          <w:rFonts w:ascii="Century Gothic" w:eastAsia="Century Gothic" w:hAnsi="Century Gothic" w:cs="Century Gothic"/>
          <w:sz w:val="20"/>
          <w:szCs w:val="20"/>
          <w:lang w:eastAsia="uk-UA"/>
          <w14:ligatures w14:val="none"/>
        </w:rPr>
      </w:pPr>
      <w:r w:rsidRPr="008A6D4E">
        <w:rPr>
          <w:rFonts w:ascii="Century Gothic" w:eastAsia="Century Gothic" w:hAnsi="Century Gothic" w:cs="Century Gothic"/>
          <w:sz w:val="18"/>
          <w:szCs w:val="18"/>
          <w:lang w:eastAsia="uk-UA"/>
          <w14:ligatures w14:val="none"/>
        </w:rPr>
        <w:t>** за 2024 рік наведено планові дані згідно бюджету.</w:t>
      </w:r>
    </w:p>
    <w:p w14:paraId="3332973F" w14:textId="77777777" w:rsidR="00306F20" w:rsidRPr="008A6D4E" w:rsidRDefault="00306F20" w:rsidP="00306F20">
      <w:pPr>
        <w:spacing w:after="0" w:line="276" w:lineRule="auto"/>
        <w:jc w:val="both"/>
        <w:rPr>
          <w:rFonts w:ascii="Century Gothic" w:eastAsia="Century Gothic" w:hAnsi="Century Gothic" w:cs="Century Gothic"/>
          <w:sz w:val="20"/>
          <w:szCs w:val="20"/>
          <w:highlight w:val="yellow"/>
          <w:lang w:eastAsia="uk-UA"/>
          <w14:ligatures w14:val="none"/>
        </w:rPr>
      </w:pPr>
      <w:r w:rsidRPr="008A6D4E">
        <w:rPr>
          <w:rFonts w:ascii="Century Gothic" w:eastAsia="Century Gothic" w:hAnsi="Century Gothic" w:cs="Century Gothic"/>
          <w:noProof/>
          <w:sz w:val="20"/>
          <w:szCs w:val="20"/>
          <w:lang w:eastAsia="uk-UA"/>
          <w14:ligatures w14:val="none"/>
        </w:rPr>
        <w:drawing>
          <wp:inline distT="0" distB="0" distL="0" distR="0" wp14:anchorId="43C7AC10" wp14:editId="5AA700F3">
            <wp:extent cx="6143625" cy="3152775"/>
            <wp:effectExtent l="0" t="0" r="0" b="0"/>
            <wp:docPr id="2075703881" name="Діаграма 207570388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6E112EB" w14:textId="7D5E8809" w:rsidR="00306F20" w:rsidRPr="008A6D4E" w:rsidRDefault="00306F20" w:rsidP="00306F20">
      <w:pPr>
        <w:spacing w:after="20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Рис. 5.7. Динаміка фактичних видатків на оплату комунальних послуг та енергоносіїв за 20</w:t>
      </w:r>
      <w:r w:rsidR="00C923D9" w:rsidRPr="008A6D4E">
        <w:rPr>
          <w:rFonts w:ascii="Century Gothic" w:eastAsia="Century Gothic" w:hAnsi="Century Gothic" w:cs="Century Gothic"/>
          <w:sz w:val="22"/>
          <w:szCs w:val="22"/>
          <w:lang w:eastAsia="uk-UA"/>
          <w14:ligatures w14:val="none"/>
        </w:rPr>
        <w:t>17</w:t>
      </w:r>
      <w:r w:rsidRPr="008A6D4E">
        <w:rPr>
          <w:rFonts w:ascii="Century Gothic" w:eastAsia="Century Gothic" w:hAnsi="Century Gothic" w:cs="Century Gothic"/>
          <w:sz w:val="22"/>
          <w:szCs w:val="22"/>
          <w:lang w:eastAsia="uk-UA"/>
          <w14:ligatures w14:val="none"/>
        </w:rPr>
        <w:t xml:space="preserve">-2024 </w:t>
      </w:r>
      <w:proofErr w:type="spellStart"/>
      <w:r w:rsidRPr="008A6D4E">
        <w:rPr>
          <w:rFonts w:ascii="Century Gothic" w:eastAsia="Century Gothic" w:hAnsi="Century Gothic" w:cs="Century Gothic"/>
          <w:sz w:val="22"/>
          <w:szCs w:val="22"/>
          <w:lang w:eastAsia="uk-UA"/>
          <w14:ligatures w14:val="none"/>
        </w:rPr>
        <w:t>рр</w:t>
      </w:r>
      <w:proofErr w:type="spellEnd"/>
      <w:r w:rsidRPr="008A6D4E">
        <w:rPr>
          <w:rFonts w:ascii="Century Gothic" w:eastAsia="Century Gothic" w:hAnsi="Century Gothic" w:cs="Century Gothic"/>
          <w:sz w:val="22"/>
          <w:szCs w:val="22"/>
          <w:lang w:eastAsia="uk-UA"/>
          <w14:ligatures w14:val="none"/>
        </w:rPr>
        <w:t>, тис. грн.</w:t>
      </w:r>
    </w:p>
    <w:p w14:paraId="739FA2B3" w14:textId="77777777" w:rsidR="00306F20" w:rsidRPr="008A6D4E" w:rsidRDefault="00306F20" w:rsidP="00306F20">
      <w:pPr>
        <w:spacing w:before="200" w:after="20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noProof/>
          <w:sz w:val="22"/>
          <w:szCs w:val="22"/>
          <w:lang w:eastAsia="uk-UA"/>
          <w14:ligatures w14:val="none"/>
        </w:rPr>
        <w:lastRenderedPageBreak/>
        <w:drawing>
          <wp:inline distT="0" distB="0" distL="0" distR="0" wp14:anchorId="2730B9D6" wp14:editId="44F431E4">
            <wp:extent cx="6134100" cy="1854200"/>
            <wp:effectExtent l="0" t="0" r="0" b="0"/>
            <wp:docPr id="2075703877" name="Діаграма 207570387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sidRPr="008A6D4E">
        <w:rPr>
          <w:rFonts w:ascii="Century Gothic" w:eastAsia="Century Gothic" w:hAnsi="Century Gothic" w:cs="Century Gothic"/>
          <w:sz w:val="22"/>
          <w:szCs w:val="22"/>
          <w:lang w:eastAsia="uk-UA"/>
          <w14:ligatures w14:val="none"/>
        </w:rPr>
        <w:t>Рис. 5.8. Фактичні видатки на оплату комунальних послуг та енергоносіїв за 2023 рік.</w:t>
      </w:r>
    </w:p>
    <w:p w14:paraId="4E31AB5B" w14:textId="780F712C" w:rsidR="00306F20" w:rsidRPr="008A6D4E" w:rsidRDefault="00306F20" w:rsidP="00E952D3">
      <w:pPr>
        <w:shd w:val="clear" w:color="auto" w:fill="FFFFFF" w:themeFill="background1"/>
        <w:spacing w:before="200" w:after="200" w:line="276" w:lineRule="auto"/>
        <w:jc w:val="both"/>
        <w:rPr>
          <w:rFonts w:ascii="Century Gothic" w:eastAsia="Century Gothic" w:hAnsi="Century Gothic" w:cs="Century Gothic"/>
          <w:sz w:val="22"/>
          <w:szCs w:val="22"/>
          <w:lang w:eastAsia="uk-UA"/>
          <w14:ligatures w14:val="none"/>
        </w:rPr>
      </w:pPr>
      <w:r w:rsidRPr="00E952D3">
        <w:rPr>
          <w:rFonts w:ascii="Century Gothic" w:eastAsia="Century Gothic" w:hAnsi="Century Gothic" w:cs="Century Gothic"/>
          <w:sz w:val="22"/>
          <w:szCs w:val="22"/>
          <w:lang w:eastAsia="uk-UA"/>
          <w14:ligatures w14:val="none"/>
        </w:rPr>
        <w:t>Аналіз  видатків показує ріст виплат на електроенергію, що пов`язано з ростом тарифів на електроенергію. Видатки на оплату природнього газу  мають стабільну динаміку, що пояснюється заміщенням використання природнього газу іншими видами палива.</w:t>
      </w:r>
      <w:r w:rsidR="00694EAE" w:rsidRPr="00E952D3">
        <w:rPr>
          <w:rFonts w:ascii="Century Gothic" w:eastAsia="Century Gothic" w:hAnsi="Century Gothic" w:cs="Century Gothic"/>
          <w:sz w:val="22"/>
          <w:szCs w:val="22"/>
          <w:lang w:eastAsia="uk-UA"/>
          <w14:ligatures w14:val="none"/>
        </w:rPr>
        <w:t xml:space="preserve"> </w:t>
      </w:r>
      <w:r w:rsidR="00EE61B9" w:rsidRPr="00E952D3">
        <w:rPr>
          <w:rFonts w:ascii="Century Gothic" w:eastAsia="Century Gothic" w:hAnsi="Century Gothic" w:cs="Century Gothic"/>
          <w:sz w:val="22"/>
          <w:szCs w:val="22"/>
          <w:lang w:eastAsia="uk-UA"/>
          <w14:ligatures w14:val="none"/>
        </w:rPr>
        <w:t xml:space="preserve">Також спостерігається ріст видатків на теплопостачання, яке становить 78% від загальних видатків на </w:t>
      </w:r>
      <w:r w:rsidR="00694EAE" w:rsidRPr="00E952D3">
        <w:rPr>
          <w:rFonts w:ascii="Century Gothic" w:eastAsia="Century Gothic" w:hAnsi="Century Gothic" w:cs="Century Gothic"/>
          <w:sz w:val="22"/>
          <w:szCs w:val="22"/>
          <w:lang w:eastAsia="uk-UA"/>
          <w14:ligatures w14:val="none"/>
        </w:rPr>
        <w:t>комунальні послуги.</w:t>
      </w:r>
      <w:r w:rsidRPr="00E952D3">
        <w:rPr>
          <w:rFonts w:ascii="Century Gothic" w:eastAsia="Century Gothic" w:hAnsi="Century Gothic" w:cs="Century Gothic"/>
          <w:sz w:val="22"/>
          <w:szCs w:val="22"/>
          <w:lang w:eastAsia="uk-UA"/>
          <w14:ligatures w14:val="none"/>
        </w:rPr>
        <w:t xml:space="preserve"> Можна прогнозувати подальший ріст тарифів на енергоносії та комунальні послуги.  Зокрема потреба в електроенергії буде зростати, а необхідність відбудови зруйнованої енергосистеми  спричинить ріст тарифів на електроенергію. Відповідно з метою стабілізації видатків на оплату комунальних послуг та енергоносіїв необхідно використовувати заміщення природнього газу іншими видами палива, зокрема місцевими. Ріст тарифів на електроенергію доцільно </w:t>
      </w:r>
      <w:proofErr w:type="spellStart"/>
      <w:r w:rsidRPr="00E952D3">
        <w:rPr>
          <w:rFonts w:ascii="Century Gothic" w:eastAsia="Century Gothic" w:hAnsi="Century Gothic" w:cs="Century Gothic"/>
          <w:sz w:val="22"/>
          <w:szCs w:val="22"/>
          <w:lang w:eastAsia="uk-UA"/>
          <w14:ligatures w14:val="none"/>
        </w:rPr>
        <w:t>компенсовувати</w:t>
      </w:r>
      <w:proofErr w:type="spellEnd"/>
      <w:r w:rsidRPr="00E952D3">
        <w:rPr>
          <w:rFonts w:ascii="Century Gothic" w:eastAsia="Century Gothic" w:hAnsi="Century Gothic" w:cs="Century Gothic"/>
          <w:sz w:val="22"/>
          <w:szCs w:val="22"/>
          <w:lang w:eastAsia="uk-UA"/>
          <w14:ligatures w14:val="none"/>
        </w:rPr>
        <w:t xml:space="preserve"> власним виробництвом  електроенергії.</w:t>
      </w:r>
      <w:r w:rsidRPr="008A6D4E">
        <w:rPr>
          <w:rFonts w:ascii="Century Gothic" w:eastAsia="Century Gothic" w:hAnsi="Century Gothic" w:cs="Century Gothic"/>
          <w:sz w:val="22"/>
          <w:szCs w:val="22"/>
          <w:lang w:eastAsia="uk-UA"/>
          <w14:ligatures w14:val="none"/>
        </w:rPr>
        <w:t xml:space="preserve"> </w:t>
      </w:r>
    </w:p>
    <w:p w14:paraId="6287A57D" w14:textId="77777777" w:rsidR="00306F20" w:rsidRPr="008A6D4E" w:rsidRDefault="00306F20" w:rsidP="00306F20">
      <w:pPr>
        <w:spacing w:before="200" w:after="20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Фінансова рамка МЕП.</w:t>
      </w:r>
    </w:p>
    <w:p w14:paraId="08E487AD" w14:textId="77777777"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Основою для подальшого формування стратегії виконання плану заходів МЕП з використанням коштів громади та залучення додаткових інвестицій є поняття фінансової рамки. Номінальна фінансова рамка визначається із залученням всіх можливих джерел фінансування в максимально допустимих розмірах. Натомість реальна фінансова рамка розраховується базуючись на значеннях номінальної фінансової рамки, з врахуванням існуючих можливостей за кожним джерелом фінансування.</w:t>
      </w:r>
    </w:p>
    <w:p w14:paraId="4235B477" w14:textId="77777777"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З метою  визначення  номінальної фінансової рамки необхідно здійснити прогноз доходів бюджету на період до 2030 року, зокрема спеціального фонду. В період військових дій здійснити прогноз витрат досить складно. Окрім військових дій, що негативно впливають на економіку громади, значний вплив матиме повоєнна економічна активність регіону, податкові новели, що мають властивість до суттєвих змін. </w:t>
      </w:r>
    </w:p>
    <w:p w14:paraId="2159110C" w14:textId="77777777"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Прогнозні показники доходів бюджету наведено у таблиці 5.3</w:t>
      </w:r>
    </w:p>
    <w:p w14:paraId="70EFCEB3" w14:textId="77777777"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Номінальна  фінансова рамка включає в себе власні кошти громади, зокрема кошти спеціального фонду та максимальний розмір запозичень дозволеним Бюджетним Кодексом. </w:t>
      </w:r>
    </w:p>
    <w:p w14:paraId="3AD9A4F6" w14:textId="77777777"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Реальна фінансова рамка включатиме певний відсоток коштів передбачених номінальною фінансовою рамкою, а також іншими джерелами  фінансування енергоефективних проектів.  Такими джерелами є залучення грантових коштів,  проекти державно приватного партнерства, ЕСКО контракти. Більш детально про дані механізми описано в розділі фінансування МЕП.</w:t>
      </w:r>
    </w:p>
    <w:p w14:paraId="4A9A35A0" w14:textId="77777777" w:rsidR="00306F20" w:rsidRPr="008A6D4E" w:rsidRDefault="00306F20" w:rsidP="00306F20">
      <w:pPr>
        <w:spacing w:before="200" w:after="0" w:line="276" w:lineRule="auto"/>
        <w:jc w:val="right"/>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lastRenderedPageBreak/>
        <w:t>Таблиця 5.3</w:t>
      </w:r>
    </w:p>
    <w:p w14:paraId="1908272D" w14:textId="4B130F56" w:rsidR="00306F20" w:rsidRPr="008A6D4E" w:rsidRDefault="00306F20" w:rsidP="00306F20">
      <w:pPr>
        <w:spacing w:after="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Розрахунок номінальної фінансової рамки</w:t>
      </w:r>
      <w:r w:rsidR="003D413A" w:rsidRPr="008A6D4E">
        <w:rPr>
          <w:rFonts w:ascii="Century Gothic" w:eastAsia="Century Gothic" w:hAnsi="Century Gothic" w:cs="Century Gothic"/>
          <w:sz w:val="22"/>
          <w:szCs w:val="22"/>
          <w:lang w:eastAsia="uk-UA"/>
          <w14:ligatures w14:val="none"/>
        </w:rPr>
        <w:t>, тис. грн</w:t>
      </w:r>
    </w:p>
    <w:tbl>
      <w:tblPr>
        <w:tblStyle w:val="1220"/>
        <w:tblW w:w="9622" w:type="dxa"/>
        <w:tblInd w:w="10" w:type="dxa"/>
        <w:tblLayout w:type="fixed"/>
        <w:tblLook w:val="0620" w:firstRow="1" w:lastRow="0" w:firstColumn="0" w:lastColumn="0" w:noHBand="1" w:noVBand="1"/>
      </w:tblPr>
      <w:tblGrid>
        <w:gridCol w:w="3676"/>
        <w:gridCol w:w="992"/>
        <w:gridCol w:w="992"/>
        <w:gridCol w:w="993"/>
        <w:gridCol w:w="992"/>
        <w:gridCol w:w="992"/>
        <w:gridCol w:w="985"/>
      </w:tblGrid>
      <w:tr w:rsidR="00306F20" w:rsidRPr="008A6D4E" w14:paraId="50DD7CA3" w14:textId="77777777">
        <w:trPr>
          <w:cnfStyle w:val="100000000000" w:firstRow="1" w:lastRow="0" w:firstColumn="0" w:lastColumn="0" w:oddVBand="0" w:evenVBand="0" w:oddHBand="0" w:evenHBand="0" w:firstRowFirstColumn="0" w:firstRowLastColumn="0" w:lastRowFirstColumn="0" w:lastRowLastColumn="0"/>
          <w:trHeight w:val="18"/>
        </w:trPr>
        <w:tc>
          <w:tcPr>
            <w:tcW w:w="3676" w:type="dxa"/>
            <w:vAlign w:val="center"/>
          </w:tcPr>
          <w:p w14:paraId="68D399F9"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Показники</w:t>
            </w:r>
          </w:p>
        </w:tc>
        <w:tc>
          <w:tcPr>
            <w:tcW w:w="992" w:type="dxa"/>
            <w:vAlign w:val="center"/>
          </w:tcPr>
          <w:p w14:paraId="18C6E13E"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2025</w:t>
            </w:r>
          </w:p>
        </w:tc>
        <w:tc>
          <w:tcPr>
            <w:tcW w:w="992" w:type="dxa"/>
            <w:vAlign w:val="center"/>
          </w:tcPr>
          <w:p w14:paraId="20BBBDB3"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2026</w:t>
            </w:r>
          </w:p>
        </w:tc>
        <w:tc>
          <w:tcPr>
            <w:tcW w:w="993" w:type="dxa"/>
            <w:vAlign w:val="center"/>
          </w:tcPr>
          <w:p w14:paraId="5D693C04"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2027</w:t>
            </w:r>
          </w:p>
        </w:tc>
        <w:tc>
          <w:tcPr>
            <w:tcW w:w="992" w:type="dxa"/>
            <w:vAlign w:val="center"/>
          </w:tcPr>
          <w:p w14:paraId="293043F0"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2028</w:t>
            </w:r>
          </w:p>
        </w:tc>
        <w:tc>
          <w:tcPr>
            <w:tcW w:w="992" w:type="dxa"/>
            <w:vAlign w:val="center"/>
          </w:tcPr>
          <w:p w14:paraId="3BAB29E6"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2029</w:t>
            </w:r>
          </w:p>
        </w:tc>
        <w:tc>
          <w:tcPr>
            <w:tcW w:w="985" w:type="dxa"/>
            <w:vAlign w:val="center"/>
          </w:tcPr>
          <w:p w14:paraId="307342FC"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2030</w:t>
            </w:r>
          </w:p>
        </w:tc>
      </w:tr>
      <w:tr w:rsidR="003D413A" w:rsidRPr="008A6D4E" w14:paraId="544775C1" w14:textId="77777777">
        <w:trPr>
          <w:trHeight w:val="18"/>
        </w:trPr>
        <w:tc>
          <w:tcPr>
            <w:tcW w:w="3676" w:type="dxa"/>
            <w:vAlign w:val="center"/>
          </w:tcPr>
          <w:p w14:paraId="5C0350CE" w14:textId="77777777" w:rsidR="003D413A" w:rsidRPr="008A6D4E" w:rsidRDefault="003D413A" w:rsidP="003D413A">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Фактичні доходи загального фонду бюджету, всього</w:t>
            </w:r>
          </w:p>
        </w:tc>
        <w:tc>
          <w:tcPr>
            <w:tcW w:w="992" w:type="dxa"/>
            <w:vAlign w:val="center"/>
          </w:tcPr>
          <w:p w14:paraId="063FD5A4" w14:textId="6B47ED40" w:rsidR="003D413A" w:rsidRPr="008A6D4E" w:rsidRDefault="003D413A" w:rsidP="003D413A">
            <w:pPr>
              <w:jc w:val="center"/>
              <w:rPr>
                <w:rFonts w:ascii="Century Gothic" w:eastAsia="Century Gothic" w:hAnsi="Century Gothic" w:cs="Century Gothic"/>
                <w:b/>
                <w:bCs/>
                <w:kern w:val="2"/>
                <w:szCs w:val="16"/>
              </w:rPr>
            </w:pPr>
            <w:r w:rsidRPr="008A6D4E">
              <w:rPr>
                <w:rFonts w:ascii="Century Gothic" w:hAnsi="Century Gothic"/>
                <w:color w:val="000000"/>
                <w:szCs w:val="16"/>
              </w:rPr>
              <w:t>963 029</w:t>
            </w:r>
          </w:p>
        </w:tc>
        <w:tc>
          <w:tcPr>
            <w:tcW w:w="992" w:type="dxa"/>
            <w:vAlign w:val="center"/>
          </w:tcPr>
          <w:p w14:paraId="59F3B025" w14:textId="7509C5A4" w:rsidR="003D413A" w:rsidRPr="008A6D4E" w:rsidRDefault="003D413A" w:rsidP="003D413A">
            <w:pPr>
              <w:jc w:val="center"/>
              <w:rPr>
                <w:rFonts w:ascii="Century Gothic" w:eastAsia="Century Gothic" w:hAnsi="Century Gothic" w:cs="Century Gothic"/>
                <w:b/>
                <w:bCs/>
                <w:kern w:val="2"/>
                <w:szCs w:val="16"/>
              </w:rPr>
            </w:pPr>
            <w:r w:rsidRPr="008A6D4E">
              <w:rPr>
                <w:rFonts w:ascii="Century Gothic" w:hAnsi="Century Gothic"/>
                <w:color w:val="000000"/>
                <w:szCs w:val="16"/>
              </w:rPr>
              <w:t>1 165 265</w:t>
            </w:r>
          </w:p>
        </w:tc>
        <w:tc>
          <w:tcPr>
            <w:tcW w:w="993" w:type="dxa"/>
            <w:vAlign w:val="center"/>
          </w:tcPr>
          <w:p w14:paraId="74B964CA" w14:textId="204D0F2A" w:rsidR="003D413A" w:rsidRPr="008A6D4E" w:rsidRDefault="003D413A" w:rsidP="003D413A">
            <w:pPr>
              <w:jc w:val="center"/>
              <w:rPr>
                <w:rFonts w:ascii="Century Gothic" w:eastAsia="Century Gothic" w:hAnsi="Century Gothic" w:cs="Century Gothic"/>
                <w:b/>
                <w:bCs/>
                <w:kern w:val="2"/>
                <w:szCs w:val="16"/>
              </w:rPr>
            </w:pPr>
            <w:r w:rsidRPr="008A6D4E">
              <w:rPr>
                <w:rFonts w:ascii="Century Gothic" w:hAnsi="Century Gothic"/>
                <w:color w:val="000000"/>
                <w:szCs w:val="16"/>
              </w:rPr>
              <w:t>1 444 929</w:t>
            </w:r>
          </w:p>
        </w:tc>
        <w:tc>
          <w:tcPr>
            <w:tcW w:w="992" w:type="dxa"/>
            <w:vAlign w:val="center"/>
          </w:tcPr>
          <w:p w14:paraId="075C8210" w14:textId="358A9D22" w:rsidR="003D413A" w:rsidRPr="008A6D4E" w:rsidRDefault="003D413A" w:rsidP="003D413A">
            <w:pPr>
              <w:jc w:val="center"/>
              <w:rPr>
                <w:rFonts w:ascii="Century Gothic" w:eastAsia="Century Gothic" w:hAnsi="Century Gothic" w:cs="Century Gothic"/>
                <w:b/>
                <w:bCs/>
                <w:kern w:val="2"/>
                <w:szCs w:val="16"/>
              </w:rPr>
            </w:pPr>
            <w:r w:rsidRPr="008A6D4E">
              <w:rPr>
                <w:rFonts w:ascii="Century Gothic" w:hAnsi="Century Gothic"/>
                <w:color w:val="000000"/>
                <w:szCs w:val="16"/>
              </w:rPr>
              <w:t>1 676 117</w:t>
            </w:r>
          </w:p>
        </w:tc>
        <w:tc>
          <w:tcPr>
            <w:tcW w:w="992" w:type="dxa"/>
            <w:vAlign w:val="center"/>
          </w:tcPr>
          <w:p w14:paraId="02F649DA" w14:textId="1A5AD9F8" w:rsidR="003D413A" w:rsidRPr="008A6D4E" w:rsidRDefault="003D413A" w:rsidP="003D413A">
            <w:pPr>
              <w:jc w:val="center"/>
              <w:rPr>
                <w:rFonts w:ascii="Century Gothic" w:eastAsia="Century Gothic" w:hAnsi="Century Gothic" w:cs="Century Gothic"/>
                <w:b/>
                <w:bCs/>
                <w:kern w:val="2"/>
                <w:szCs w:val="16"/>
              </w:rPr>
            </w:pPr>
            <w:r w:rsidRPr="008A6D4E">
              <w:rPr>
                <w:rFonts w:ascii="Century Gothic" w:hAnsi="Century Gothic"/>
                <w:color w:val="000000"/>
                <w:szCs w:val="16"/>
              </w:rPr>
              <w:t>2 011 341</w:t>
            </w:r>
          </w:p>
        </w:tc>
        <w:tc>
          <w:tcPr>
            <w:tcW w:w="985" w:type="dxa"/>
            <w:vAlign w:val="center"/>
          </w:tcPr>
          <w:p w14:paraId="3D7BDFDA" w14:textId="1240470B" w:rsidR="003D413A" w:rsidRPr="008A6D4E" w:rsidRDefault="003D413A" w:rsidP="003D413A">
            <w:pPr>
              <w:jc w:val="center"/>
              <w:rPr>
                <w:rFonts w:ascii="Century Gothic" w:eastAsia="Century Gothic" w:hAnsi="Century Gothic" w:cs="Century Gothic"/>
                <w:b/>
                <w:bCs/>
                <w:kern w:val="2"/>
                <w:szCs w:val="16"/>
              </w:rPr>
            </w:pPr>
            <w:r w:rsidRPr="008A6D4E">
              <w:rPr>
                <w:rFonts w:ascii="Century Gothic" w:hAnsi="Century Gothic"/>
                <w:color w:val="000000"/>
                <w:szCs w:val="16"/>
              </w:rPr>
              <w:t>2 313 042</w:t>
            </w:r>
          </w:p>
        </w:tc>
      </w:tr>
      <w:tr w:rsidR="003D413A" w:rsidRPr="008A6D4E" w14:paraId="35A23F3E" w14:textId="77777777">
        <w:trPr>
          <w:trHeight w:val="18"/>
        </w:trPr>
        <w:tc>
          <w:tcPr>
            <w:tcW w:w="3676" w:type="dxa"/>
            <w:vAlign w:val="center"/>
          </w:tcPr>
          <w:p w14:paraId="547D4980" w14:textId="77777777" w:rsidR="003D413A" w:rsidRPr="008A6D4E" w:rsidRDefault="003D413A" w:rsidP="003D413A">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 обсяг отриманих міжбюджетних трансфертів</w:t>
            </w:r>
          </w:p>
        </w:tc>
        <w:tc>
          <w:tcPr>
            <w:tcW w:w="992" w:type="dxa"/>
            <w:vAlign w:val="center"/>
          </w:tcPr>
          <w:p w14:paraId="65798BEA" w14:textId="54C6CC99"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278 797</w:t>
            </w:r>
          </w:p>
        </w:tc>
        <w:tc>
          <w:tcPr>
            <w:tcW w:w="992" w:type="dxa"/>
            <w:vAlign w:val="center"/>
          </w:tcPr>
          <w:p w14:paraId="02F976BD" w14:textId="526EF457"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337 344</w:t>
            </w:r>
          </w:p>
        </w:tc>
        <w:tc>
          <w:tcPr>
            <w:tcW w:w="993" w:type="dxa"/>
            <w:vAlign w:val="center"/>
          </w:tcPr>
          <w:p w14:paraId="374CE543" w14:textId="7D0B3478"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418 307</w:t>
            </w:r>
          </w:p>
        </w:tc>
        <w:tc>
          <w:tcPr>
            <w:tcW w:w="992" w:type="dxa"/>
            <w:vAlign w:val="center"/>
          </w:tcPr>
          <w:p w14:paraId="1C040274" w14:textId="4A5AAF69"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485 236</w:t>
            </w:r>
          </w:p>
        </w:tc>
        <w:tc>
          <w:tcPr>
            <w:tcW w:w="992" w:type="dxa"/>
            <w:vAlign w:val="center"/>
          </w:tcPr>
          <w:p w14:paraId="60DECEB7" w14:textId="17F3BEE7"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582 283</w:t>
            </w:r>
          </w:p>
        </w:tc>
        <w:tc>
          <w:tcPr>
            <w:tcW w:w="985" w:type="dxa"/>
            <w:vAlign w:val="center"/>
          </w:tcPr>
          <w:p w14:paraId="5EAD339F" w14:textId="072ED5E4"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669 625</w:t>
            </w:r>
          </w:p>
        </w:tc>
      </w:tr>
      <w:tr w:rsidR="003D413A" w:rsidRPr="008A6D4E" w14:paraId="36F23D01" w14:textId="77777777">
        <w:trPr>
          <w:trHeight w:val="18"/>
        </w:trPr>
        <w:tc>
          <w:tcPr>
            <w:tcW w:w="3676" w:type="dxa"/>
            <w:vAlign w:val="center"/>
          </w:tcPr>
          <w:p w14:paraId="2C60F741" w14:textId="77777777" w:rsidR="003D413A" w:rsidRPr="008A6D4E" w:rsidRDefault="003D413A" w:rsidP="003D413A">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ПДФО</w:t>
            </w:r>
          </w:p>
        </w:tc>
        <w:tc>
          <w:tcPr>
            <w:tcW w:w="992" w:type="dxa"/>
            <w:vAlign w:val="center"/>
          </w:tcPr>
          <w:p w14:paraId="1EFA4844" w14:textId="111C7064"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399 196</w:t>
            </w:r>
          </w:p>
        </w:tc>
        <w:tc>
          <w:tcPr>
            <w:tcW w:w="992" w:type="dxa"/>
            <w:vAlign w:val="center"/>
          </w:tcPr>
          <w:p w14:paraId="02B30F68" w14:textId="10C1D649"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483 027</w:t>
            </w:r>
          </w:p>
        </w:tc>
        <w:tc>
          <w:tcPr>
            <w:tcW w:w="993" w:type="dxa"/>
            <w:vAlign w:val="center"/>
          </w:tcPr>
          <w:p w14:paraId="2A62ACD3" w14:textId="6080D872"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598 954</w:t>
            </w:r>
          </w:p>
        </w:tc>
        <w:tc>
          <w:tcPr>
            <w:tcW w:w="992" w:type="dxa"/>
            <w:vAlign w:val="center"/>
          </w:tcPr>
          <w:p w14:paraId="268CDC4B" w14:textId="7830BF4F"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694 786</w:t>
            </w:r>
          </w:p>
        </w:tc>
        <w:tc>
          <w:tcPr>
            <w:tcW w:w="992" w:type="dxa"/>
            <w:vAlign w:val="center"/>
          </w:tcPr>
          <w:p w14:paraId="04EBF839" w14:textId="7F47E467"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833 744</w:t>
            </w:r>
          </w:p>
        </w:tc>
        <w:tc>
          <w:tcPr>
            <w:tcW w:w="985" w:type="dxa"/>
            <w:vAlign w:val="center"/>
          </w:tcPr>
          <w:p w14:paraId="6B9E676A" w14:textId="4B76EAF2"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958 805</w:t>
            </w:r>
          </w:p>
        </w:tc>
      </w:tr>
      <w:tr w:rsidR="003D413A" w:rsidRPr="008A6D4E" w14:paraId="435906F8" w14:textId="77777777">
        <w:trPr>
          <w:trHeight w:val="18"/>
        </w:trPr>
        <w:tc>
          <w:tcPr>
            <w:tcW w:w="3676" w:type="dxa"/>
            <w:vAlign w:val="center"/>
          </w:tcPr>
          <w:p w14:paraId="061B0DA2" w14:textId="77777777" w:rsidR="003D413A" w:rsidRPr="008A6D4E" w:rsidRDefault="003D413A" w:rsidP="003D413A">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Загальний обсяг місцевого боргу та гарантованого територіальною громадою борг</w:t>
            </w:r>
          </w:p>
        </w:tc>
        <w:tc>
          <w:tcPr>
            <w:tcW w:w="992" w:type="dxa"/>
            <w:vAlign w:val="center"/>
          </w:tcPr>
          <w:p w14:paraId="56E6B127" w14:textId="69EA4434"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0</w:t>
            </w:r>
          </w:p>
        </w:tc>
        <w:tc>
          <w:tcPr>
            <w:tcW w:w="992" w:type="dxa"/>
            <w:vAlign w:val="center"/>
          </w:tcPr>
          <w:p w14:paraId="6B2712F0" w14:textId="5C90DF2E"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0</w:t>
            </w:r>
          </w:p>
        </w:tc>
        <w:tc>
          <w:tcPr>
            <w:tcW w:w="993" w:type="dxa"/>
            <w:vAlign w:val="center"/>
          </w:tcPr>
          <w:p w14:paraId="550E5EFF" w14:textId="64E0D900"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503 712</w:t>
            </w:r>
          </w:p>
        </w:tc>
        <w:tc>
          <w:tcPr>
            <w:tcW w:w="992" w:type="dxa"/>
            <w:vAlign w:val="center"/>
          </w:tcPr>
          <w:p w14:paraId="235F465D" w14:textId="78679F3E"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585 192</w:t>
            </w:r>
          </w:p>
        </w:tc>
        <w:tc>
          <w:tcPr>
            <w:tcW w:w="992" w:type="dxa"/>
            <w:vAlign w:val="center"/>
          </w:tcPr>
          <w:p w14:paraId="191B1C94" w14:textId="6872F2FA"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705 065</w:t>
            </w:r>
          </w:p>
        </w:tc>
        <w:tc>
          <w:tcPr>
            <w:tcW w:w="985" w:type="dxa"/>
            <w:vAlign w:val="center"/>
          </w:tcPr>
          <w:p w14:paraId="4024157C" w14:textId="65F7205C"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845 771</w:t>
            </w:r>
          </w:p>
        </w:tc>
      </w:tr>
      <w:tr w:rsidR="003D413A" w:rsidRPr="008A6D4E" w14:paraId="281E9FE5" w14:textId="77777777">
        <w:trPr>
          <w:trHeight w:val="18"/>
        </w:trPr>
        <w:tc>
          <w:tcPr>
            <w:tcW w:w="3676" w:type="dxa"/>
            <w:vAlign w:val="center"/>
          </w:tcPr>
          <w:p w14:paraId="496D3887" w14:textId="77777777" w:rsidR="003D413A" w:rsidRPr="008A6D4E" w:rsidRDefault="003D413A" w:rsidP="003D413A">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Розрахунок дозволених запозичень</w:t>
            </w:r>
          </w:p>
        </w:tc>
        <w:tc>
          <w:tcPr>
            <w:tcW w:w="992" w:type="dxa"/>
            <w:vAlign w:val="center"/>
          </w:tcPr>
          <w:p w14:paraId="7E1E641D" w14:textId="4CC5EEAC"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0</w:t>
            </w:r>
          </w:p>
        </w:tc>
        <w:tc>
          <w:tcPr>
            <w:tcW w:w="992" w:type="dxa"/>
            <w:vAlign w:val="center"/>
          </w:tcPr>
          <w:p w14:paraId="6EF39AE7" w14:textId="2CDCECE3"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503 712</w:t>
            </w:r>
          </w:p>
        </w:tc>
        <w:tc>
          <w:tcPr>
            <w:tcW w:w="993" w:type="dxa"/>
            <w:vAlign w:val="center"/>
          </w:tcPr>
          <w:p w14:paraId="128A7F31" w14:textId="56D5DEBE"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81 479</w:t>
            </w:r>
          </w:p>
        </w:tc>
        <w:tc>
          <w:tcPr>
            <w:tcW w:w="992" w:type="dxa"/>
            <w:vAlign w:val="center"/>
          </w:tcPr>
          <w:p w14:paraId="663E243C" w14:textId="4FA12E4B"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119 874</w:t>
            </w:r>
          </w:p>
        </w:tc>
        <w:tc>
          <w:tcPr>
            <w:tcW w:w="992" w:type="dxa"/>
            <w:vAlign w:val="center"/>
          </w:tcPr>
          <w:p w14:paraId="7900FCCB" w14:textId="5E3065FB"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140 706</w:t>
            </w:r>
          </w:p>
        </w:tc>
        <w:tc>
          <w:tcPr>
            <w:tcW w:w="985" w:type="dxa"/>
            <w:vAlign w:val="center"/>
          </w:tcPr>
          <w:p w14:paraId="35EEE046" w14:textId="0460B710"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166 947</w:t>
            </w:r>
          </w:p>
        </w:tc>
      </w:tr>
      <w:tr w:rsidR="003D413A" w:rsidRPr="008A6D4E" w14:paraId="74C32DE5" w14:textId="77777777">
        <w:trPr>
          <w:trHeight w:val="18"/>
        </w:trPr>
        <w:tc>
          <w:tcPr>
            <w:tcW w:w="3676" w:type="dxa"/>
            <w:vAlign w:val="center"/>
          </w:tcPr>
          <w:p w14:paraId="39E8CC17" w14:textId="77777777" w:rsidR="003D413A" w:rsidRPr="008A6D4E" w:rsidRDefault="003D413A" w:rsidP="003D413A">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Фактичні доходи спеціального фонду бюджету</w:t>
            </w:r>
          </w:p>
        </w:tc>
        <w:tc>
          <w:tcPr>
            <w:tcW w:w="992" w:type="dxa"/>
            <w:vAlign w:val="center"/>
          </w:tcPr>
          <w:p w14:paraId="32EA552A" w14:textId="0B831881"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52 131</w:t>
            </w:r>
          </w:p>
        </w:tc>
        <w:tc>
          <w:tcPr>
            <w:tcW w:w="992" w:type="dxa"/>
            <w:vAlign w:val="center"/>
          </w:tcPr>
          <w:p w14:paraId="62D1F8AF" w14:textId="702CBB60"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55 259</w:t>
            </w:r>
          </w:p>
        </w:tc>
        <w:tc>
          <w:tcPr>
            <w:tcW w:w="993" w:type="dxa"/>
            <w:vAlign w:val="center"/>
          </w:tcPr>
          <w:p w14:paraId="2C3E35E8" w14:textId="2216841F"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58 575</w:t>
            </w:r>
          </w:p>
        </w:tc>
        <w:tc>
          <w:tcPr>
            <w:tcW w:w="992" w:type="dxa"/>
            <w:vAlign w:val="center"/>
          </w:tcPr>
          <w:p w14:paraId="69A6C112" w14:textId="66341777"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61 503</w:t>
            </w:r>
          </w:p>
        </w:tc>
        <w:tc>
          <w:tcPr>
            <w:tcW w:w="992" w:type="dxa"/>
            <w:vAlign w:val="center"/>
          </w:tcPr>
          <w:p w14:paraId="3D49CDCB" w14:textId="604F635D"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65 194</w:t>
            </w:r>
          </w:p>
        </w:tc>
        <w:tc>
          <w:tcPr>
            <w:tcW w:w="985" w:type="dxa"/>
            <w:vAlign w:val="center"/>
          </w:tcPr>
          <w:p w14:paraId="5368C10F" w14:textId="08B9626B"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69 757</w:t>
            </w:r>
          </w:p>
        </w:tc>
      </w:tr>
      <w:tr w:rsidR="003D413A" w:rsidRPr="008A6D4E" w14:paraId="7E4392D2" w14:textId="77777777">
        <w:trPr>
          <w:trHeight w:val="18"/>
        </w:trPr>
        <w:tc>
          <w:tcPr>
            <w:tcW w:w="3676" w:type="dxa"/>
            <w:vAlign w:val="center"/>
          </w:tcPr>
          <w:p w14:paraId="7EC49509" w14:textId="77777777" w:rsidR="003D413A" w:rsidRPr="008A6D4E" w:rsidRDefault="003D413A" w:rsidP="003D413A">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Номінальна фінансова рамка</w:t>
            </w:r>
          </w:p>
        </w:tc>
        <w:tc>
          <w:tcPr>
            <w:tcW w:w="992" w:type="dxa"/>
            <w:vAlign w:val="center"/>
          </w:tcPr>
          <w:p w14:paraId="56967B5F" w14:textId="0B213F9D"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52 131</w:t>
            </w:r>
          </w:p>
        </w:tc>
        <w:tc>
          <w:tcPr>
            <w:tcW w:w="992" w:type="dxa"/>
            <w:vAlign w:val="center"/>
          </w:tcPr>
          <w:p w14:paraId="6607C426" w14:textId="22FE6B31"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558 971</w:t>
            </w:r>
          </w:p>
        </w:tc>
        <w:tc>
          <w:tcPr>
            <w:tcW w:w="993" w:type="dxa"/>
            <w:vAlign w:val="center"/>
          </w:tcPr>
          <w:p w14:paraId="52FCE16F" w14:textId="136881ED"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140 054</w:t>
            </w:r>
          </w:p>
        </w:tc>
        <w:tc>
          <w:tcPr>
            <w:tcW w:w="992" w:type="dxa"/>
            <w:vAlign w:val="center"/>
          </w:tcPr>
          <w:p w14:paraId="4A615449" w14:textId="4A11FAEF"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181 377</w:t>
            </w:r>
          </w:p>
        </w:tc>
        <w:tc>
          <w:tcPr>
            <w:tcW w:w="992" w:type="dxa"/>
            <w:vAlign w:val="center"/>
          </w:tcPr>
          <w:p w14:paraId="12EB631E" w14:textId="269D3001"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205 900</w:t>
            </w:r>
          </w:p>
        </w:tc>
        <w:tc>
          <w:tcPr>
            <w:tcW w:w="985" w:type="dxa"/>
            <w:vAlign w:val="center"/>
          </w:tcPr>
          <w:p w14:paraId="6B462D45" w14:textId="0732F466" w:rsidR="003D413A" w:rsidRPr="008A6D4E" w:rsidRDefault="003D413A" w:rsidP="003D413A">
            <w:pPr>
              <w:jc w:val="center"/>
              <w:rPr>
                <w:rFonts w:ascii="Century Gothic" w:eastAsia="Century Gothic" w:hAnsi="Century Gothic" w:cs="Century Gothic"/>
                <w:kern w:val="2"/>
                <w:szCs w:val="16"/>
              </w:rPr>
            </w:pPr>
            <w:r w:rsidRPr="008A6D4E">
              <w:rPr>
                <w:rFonts w:ascii="Century Gothic" w:hAnsi="Century Gothic"/>
                <w:color w:val="000000"/>
                <w:szCs w:val="16"/>
              </w:rPr>
              <w:t>236 704</w:t>
            </w:r>
          </w:p>
        </w:tc>
      </w:tr>
    </w:tbl>
    <w:p w14:paraId="01646BB8" w14:textId="77777777"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 Розрахунок реальної фінансової рамки  проводимо на підставі наступних  припущень. Кошти спеціального фонду бюджету включаємо в розмірі 40 %. Кошти можливих запозичень включаємо в розмірі 80% від граничного розміру запозичень. Залучення грантових коштів плануємо у розмірі 20 % розрахунковому обсязі запозичень. ЕСКО контракти плануємо в розмірі 50 % коштів спеціального фонду. Залучення коштів через ДПП плануємо в розмірі рівному коштам спеціального фонду. Реальна фінансова рамка приведена у таблиці 5.4 </w:t>
      </w:r>
    </w:p>
    <w:p w14:paraId="048514D7" w14:textId="77777777" w:rsidR="00306F20" w:rsidRPr="008A6D4E" w:rsidRDefault="00306F20" w:rsidP="00306F20">
      <w:pPr>
        <w:spacing w:before="200" w:after="0" w:line="276" w:lineRule="auto"/>
        <w:jc w:val="right"/>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Таблиця 5.4</w:t>
      </w:r>
    </w:p>
    <w:p w14:paraId="007D28EB" w14:textId="77777777" w:rsidR="00306F20" w:rsidRPr="008A6D4E" w:rsidRDefault="00306F20" w:rsidP="00306F20">
      <w:pPr>
        <w:spacing w:after="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Розрахунок реальної фінансової рамки фінансової рамки</w:t>
      </w:r>
    </w:p>
    <w:tbl>
      <w:tblPr>
        <w:tblStyle w:val="1220"/>
        <w:tblW w:w="9913" w:type="dxa"/>
        <w:jc w:val="center"/>
        <w:tblLayout w:type="fixed"/>
        <w:tblLook w:val="0660" w:firstRow="1" w:lastRow="1" w:firstColumn="0" w:lastColumn="0" w:noHBand="1" w:noVBand="1"/>
      </w:tblPr>
      <w:tblGrid>
        <w:gridCol w:w="2684"/>
        <w:gridCol w:w="1204"/>
        <w:gridCol w:w="1205"/>
        <w:gridCol w:w="1205"/>
        <w:gridCol w:w="1205"/>
        <w:gridCol w:w="1205"/>
        <w:gridCol w:w="1205"/>
      </w:tblGrid>
      <w:tr w:rsidR="00306F20" w:rsidRPr="008A6D4E" w14:paraId="194BDAA0" w14:textId="77777777">
        <w:trPr>
          <w:cnfStyle w:val="100000000000" w:firstRow="1" w:lastRow="0" w:firstColumn="0" w:lastColumn="0" w:oddVBand="0" w:evenVBand="0" w:oddHBand="0" w:evenHBand="0" w:firstRowFirstColumn="0" w:firstRowLastColumn="0" w:lastRowFirstColumn="0" w:lastRowLastColumn="0"/>
          <w:trHeight w:val="20"/>
          <w:jc w:val="center"/>
        </w:trPr>
        <w:tc>
          <w:tcPr>
            <w:tcW w:w="2684" w:type="dxa"/>
            <w:vAlign w:val="center"/>
          </w:tcPr>
          <w:p w14:paraId="5C976FCE"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Показники</w:t>
            </w:r>
          </w:p>
        </w:tc>
        <w:tc>
          <w:tcPr>
            <w:tcW w:w="1204" w:type="dxa"/>
            <w:vAlign w:val="center"/>
          </w:tcPr>
          <w:p w14:paraId="38A927C0"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2025</w:t>
            </w:r>
          </w:p>
        </w:tc>
        <w:tc>
          <w:tcPr>
            <w:tcW w:w="1205" w:type="dxa"/>
            <w:vAlign w:val="center"/>
          </w:tcPr>
          <w:p w14:paraId="4C66D288"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2026</w:t>
            </w:r>
          </w:p>
        </w:tc>
        <w:tc>
          <w:tcPr>
            <w:tcW w:w="1205" w:type="dxa"/>
            <w:vAlign w:val="center"/>
          </w:tcPr>
          <w:p w14:paraId="1FA786D2"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2027</w:t>
            </w:r>
          </w:p>
        </w:tc>
        <w:tc>
          <w:tcPr>
            <w:tcW w:w="1205" w:type="dxa"/>
            <w:vAlign w:val="center"/>
          </w:tcPr>
          <w:p w14:paraId="78EBF0D7"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2028</w:t>
            </w:r>
          </w:p>
        </w:tc>
        <w:tc>
          <w:tcPr>
            <w:tcW w:w="1205" w:type="dxa"/>
            <w:vAlign w:val="center"/>
          </w:tcPr>
          <w:p w14:paraId="0E835E0C"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2029</w:t>
            </w:r>
          </w:p>
        </w:tc>
        <w:tc>
          <w:tcPr>
            <w:tcW w:w="1205" w:type="dxa"/>
            <w:vAlign w:val="center"/>
          </w:tcPr>
          <w:p w14:paraId="60BBA23D" w14:textId="77777777" w:rsidR="00306F20" w:rsidRPr="008A6D4E" w:rsidRDefault="00306F20" w:rsidP="00306F20">
            <w:pPr>
              <w:jc w:val="cente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2030</w:t>
            </w:r>
          </w:p>
        </w:tc>
      </w:tr>
      <w:tr w:rsidR="00792E36" w:rsidRPr="008A6D4E" w14:paraId="4851DEB8" w14:textId="77777777">
        <w:trPr>
          <w:trHeight w:val="20"/>
          <w:jc w:val="center"/>
        </w:trPr>
        <w:tc>
          <w:tcPr>
            <w:tcW w:w="2684" w:type="dxa"/>
            <w:vAlign w:val="center"/>
          </w:tcPr>
          <w:p w14:paraId="0E0EE526" w14:textId="77777777" w:rsidR="00792E36" w:rsidRPr="008A6D4E" w:rsidRDefault="00792E36" w:rsidP="00792E36">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Кошти спеціального фонду бюджету</w:t>
            </w:r>
          </w:p>
        </w:tc>
        <w:tc>
          <w:tcPr>
            <w:tcW w:w="1204" w:type="dxa"/>
            <w:vAlign w:val="center"/>
          </w:tcPr>
          <w:p w14:paraId="6C799F0B" w14:textId="285BBBC9"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20 853</w:t>
            </w:r>
          </w:p>
        </w:tc>
        <w:tc>
          <w:tcPr>
            <w:tcW w:w="1205" w:type="dxa"/>
            <w:vAlign w:val="center"/>
          </w:tcPr>
          <w:p w14:paraId="10D76AB3" w14:textId="474764C2"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22 104</w:t>
            </w:r>
          </w:p>
        </w:tc>
        <w:tc>
          <w:tcPr>
            <w:tcW w:w="1205" w:type="dxa"/>
            <w:vAlign w:val="center"/>
          </w:tcPr>
          <w:p w14:paraId="332518B0" w14:textId="7CA1798C"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23 430</w:t>
            </w:r>
          </w:p>
        </w:tc>
        <w:tc>
          <w:tcPr>
            <w:tcW w:w="1205" w:type="dxa"/>
            <w:vAlign w:val="center"/>
          </w:tcPr>
          <w:p w14:paraId="3130F29A" w14:textId="5A648085"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24 601</w:t>
            </w:r>
          </w:p>
        </w:tc>
        <w:tc>
          <w:tcPr>
            <w:tcW w:w="1205" w:type="dxa"/>
            <w:vAlign w:val="center"/>
          </w:tcPr>
          <w:p w14:paraId="3DD7CF8B" w14:textId="01A07ADA"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26 077</w:t>
            </w:r>
          </w:p>
        </w:tc>
        <w:tc>
          <w:tcPr>
            <w:tcW w:w="1205" w:type="dxa"/>
            <w:vAlign w:val="center"/>
          </w:tcPr>
          <w:p w14:paraId="1B41D9EB" w14:textId="7B600268"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27 903</w:t>
            </w:r>
          </w:p>
        </w:tc>
      </w:tr>
      <w:tr w:rsidR="00792E36" w:rsidRPr="008A6D4E" w14:paraId="6ED32C62" w14:textId="77777777">
        <w:trPr>
          <w:trHeight w:val="20"/>
          <w:jc w:val="center"/>
        </w:trPr>
        <w:tc>
          <w:tcPr>
            <w:tcW w:w="2684" w:type="dxa"/>
            <w:vAlign w:val="center"/>
          </w:tcPr>
          <w:p w14:paraId="07DA043A" w14:textId="77777777" w:rsidR="00792E36" w:rsidRPr="008A6D4E" w:rsidRDefault="00792E36" w:rsidP="00792E36">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Розрахунок планових запозичень</w:t>
            </w:r>
          </w:p>
        </w:tc>
        <w:tc>
          <w:tcPr>
            <w:tcW w:w="1204" w:type="dxa"/>
            <w:vAlign w:val="center"/>
          </w:tcPr>
          <w:p w14:paraId="51E0CE35" w14:textId="2D49539D"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0</w:t>
            </w:r>
          </w:p>
        </w:tc>
        <w:tc>
          <w:tcPr>
            <w:tcW w:w="1205" w:type="dxa"/>
            <w:vAlign w:val="center"/>
          </w:tcPr>
          <w:p w14:paraId="38539661" w14:textId="7AE8F4C5"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402 970</w:t>
            </w:r>
          </w:p>
        </w:tc>
        <w:tc>
          <w:tcPr>
            <w:tcW w:w="1205" w:type="dxa"/>
            <w:vAlign w:val="center"/>
          </w:tcPr>
          <w:p w14:paraId="79BCD9E2" w14:textId="4FF9583F"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65 184</w:t>
            </w:r>
          </w:p>
        </w:tc>
        <w:tc>
          <w:tcPr>
            <w:tcW w:w="1205" w:type="dxa"/>
            <w:vAlign w:val="center"/>
          </w:tcPr>
          <w:p w14:paraId="5CFF9A5A" w14:textId="4C20B28A"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95 899</w:t>
            </w:r>
          </w:p>
        </w:tc>
        <w:tc>
          <w:tcPr>
            <w:tcW w:w="1205" w:type="dxa"/>
            <w:vAlign w:val="center"/>
          </w:tcPr>
          <w:p w14:paraId="54D15439" w14:textId="2A34AFF7"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112 565</w:t>
            </w:r>
          </w:p>
        </w:tc>
        <w:tc>
          <w:tcPr>
            <w:tcW w:w="1205" w:type="dxa"/>
            <w:vAlign w:val="center"/>
          </w:tcPr>
          <w:p w14:paraId="7D98ED43" w14:textId="77713E54"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133 558</w:t>
            </w:r>
          </w:p>
        </w:tc>
      </w:tr>
      <w:tr w:rsidR="00792E36" w:rsidRPr="008A6D4E" w14:paraId="781AC00F" w14:textId="77777777">
        <w:trPr>
          <w:trHeight w:val="20"/>
          <w:jc w:val="center"/>
        </w:trPr>
        <w:tc>
          <w:tcPr>
            <w:tcW w:w="2684" w:type="dxa"/>
            <w:vAlign w:val="center"/>
          </w:tcPr>
          <w:p w14:paraId="365A8DFC" w14:textId="77777777" w:rsidR="00792E36" w:rsidRPr="008A6D4E" w:rsidRDefault="00792E36" w:rsidP="00792E36">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Залучення грантових коштів</w:t>
            </w:r>
          </w:p>
        </w:tc>
        <w:tc>
          <w:tcPr>
            <w:tcW w:w="1204" w:type="dxa"/>
            <w:vAlign w:val="center"/>
          </w:tcPr>
          <w:p w14:paraId="4B05C30E" w14:textId="619610FA"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10 426</w:t>
            </w:r>
          </w:p>
        </w:tc>
        <w:tc>
          <w:tcPr>
            <w:tcW w:w="1205" w:type="dxa"/>
            <w:vAlign w:val="center"/>
          </w:tcPr>
          <w:p w14:paraId="3718C701" w14:textId="4CA7E84D"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11 052</w:t>
            </w:r>
          </w:p>
        </w:tc>
        <w:tc>
          <w:tcPr>
            <w:tcW w:w="1205" w:type="dxa"/>
            <w:vAlign w:val="center"/>
          </w:tcPr>
          <w:p w14:paraId="4C973FD0" w14:textId="4DF711D5"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11 715</w:t>
            </w:r>
          </w:p>
        </w:tc>
        <w:tc>
          <w:tcPr>
            <w:tcW w:w="1205" w:type="dxa"/>
            <w:vAlign w:val="center"/>
          </w:tcPr>
          <w:p w14:paraId="6177EF38" w14:textId="6CB5C4CC"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12 301</w:t>
            </w:r>
          </w:p>
        </w:tc>
        <w:tc>
          <w:tcPr>
            <w:tcW w:w="1205" w:type="dxa"/>
            <w:vAlign w:val="center"/>
          </w:tcPr>
          <w:p w14:paraId="51211D52" w14:textId="39CD1F31"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13 039</w:t>
            </w:r>
          </w:p>
        </w:tc>
        <w:tc>
          <w:tcPr>
            <w:tcW w:w="1205" w:type="dxa"/>
            <w:vAlign w:val="center"/>
          </w:tcPr>
          <w:p w14:paraId="7E6EB4CB" w14:textId="63DCA74F"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13 951</w:t>
            </w:r>
          </w:p>
        </w:tc>
      </w:tr>
      <w:tr w:rsidR="00792E36" w:rsidRPr="008A6D4E" w14:paraId="22513B40" w14:textId="77777777">
        <w:trPr>
          <w:trHeight w:val="20"/>
          <w:jc w:val="center"/>
        </w:trPr>
        <w:tc>
          <w:tcPr>
            <w:tcW w:w="2684" w:type="dxa"/>
            <w:vAlign w:val="center"/>
          </w:tcPr>
          <w:p w14:paraId="35470A71" w14:textId="77777777" w:rsidR="00792E36" w:rsidRPr="008A6D4E" w:rsidRDefault="00792E36" w:rsidP="00792E36">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ЕСКО- контракти</w:t>
            </w:r>
          </w:p>
        </w:tc>
        <w:tc>
          <w:tcPr>
            <w:tcW w:w="1204" w:type="dxa"/>
            <w:vAlign w:val="center"/>
          </w:tcPr>
          <w:p w14:paraId="016868CC" w14:textId="07EE55D9"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26 066</w:t>
            </w:r>
          </w:p>
        </w:tc>
        <w:tc>
          <w:tcPr>
            <w:tcW w:w="1205" w:type="dxa"/>
            <w:vAlign w:val="center"/>
          </w:tcPr>
          <w:p w14:paraId="1D890220" w14:textId="4C304C6E"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27 630</w:t>
            </w:r>
          </w:p>
        </w:tc>
        <w:tc>
          <w:tcPr>
            <w:tcW w:w="1205" w:type="dxa"/>
            <w:vAlign w:val="center"/>
          </w:tcPr>
          <w:p w14:paraId="2C2338F4" w14:textId="7CFD7CB4"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29 287</w:t>
            </w:r>
          </w:p>
        </w:tc>
        <w:tc>
          <w:tcPr>
            <w:tcW w:w="1205" w:type="dxa"/>
            <w:vAlign w:val="center"/>
          </w:tcPr>
          <w:p w14:paraId="5E4CB7E0" w14:textId="30F283D5"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30 752</w:t>
            </w:r>
          </w:p>
        </w:tc>
        <w:tc>
          <w:tcPr>
            <w:tcW w:w="1205" w:type="dxa"/>
            <w:vAlign w:val="center"/>
          </w:tcPr>
          <w:p w14:paraId="4036FCA8" w14:textId="53B9D8E8"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32 597</w:t>
            </w:r>
          </w:p>
        </w:tc>
        <w:tc>
          <w:tcPr>
            <w:tcW w:w="1205" w:type="dxa"/>
            <w:vAlign w:val="center"/>
          </w:tcPr>
          <w:p w14:paraId="188786F6" w14:textId="263754CE"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34 879</w:t>
            </w:r>
          </w:p>
        </w:tc>
      </w:tr>
      <w:tr w:rsidR="00792E36" w:rsidRPr="008A6D4E" w14:paraId="7FD673F8" w14:textId="77777777">
        <w:trPr>
          <w:trHeight w:val="20"/>
          <w:jc w:val="center"/>
        </w:trPr>
        <w:tc>
          <w:tcPr>
            <w:tcW w:w="2684" w:type="dxa"/>
            <w:vAlign w:val="center"/>
          </w:tcPr>
          <w:p w14:paraId="215ABC5A" w14:textId="77777777" w:rsidR="00792E36" w:rsidRPr="008A6D4E" w:rsidRDefault="00792E36" w:rsidP="00792E36">
            <w:pPr>
              <w:rPr>
                <w:rFonts w:ascii="Century Gothic" w:eastAsia="Century Gothic" w:hAnsi="Century Gothic" w:cs="Century Gothic"/>
                <w:kern w:val="2"/>
                <w:szCs w:val="16"/>
              </w:rPr>
            </w:pPr>
            <w:r w:rsidRPr="008A6D4E">
              <w:rPr>
                <w:rFonts w:ascii="Century Gothic" w:eastAsia="Century Gothic" w:hAnsi="Century Gothic" w:cs="Century Gothic"/>
                <w:kern w:val="2"/>
                <w:szCs w:val="16"/>
              </w:rPr>
              <w:t>ДПП</w:t>
            </w:r>
          </w:p>
        </w:tc>
        <w:tc>
          <w:tcPr>
            <w:tcW w:w="1204" w:type="dxa"/>
            <w:vAlign w:val="center"/>
          </w:tcPr>
          <w:p w14:paraId="30F881B8" w14:textId="33BD381B"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0</w:t>
            </w:r>
          </w:p>
        </w:tc>
        <w:tc>
          <w:tcPr>
            <w:tcW w:w="1205" w:type="dxa"/>
            <w:vAlign w:val="center"/>
          </w:tcPr>
          <w:p w14:paraId="48952C16" w14:textId="0A80AE61"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11 052</w:t>
            </w:r>
          </w:p>
        </w:tc>
        <w:tc>
          <w:tcPr>
            <w:tcW w:w="1205" w:type="dxa"/>
            <w:vAlign w:val="center"/>
          </w:tcPr>
          <w:p w14:paraId="1DC92355" w14:textId="1109216E"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11 715</w:t>
            </w:r>
          </w:p>
        </w:tc>
        <w:tc>
          <w:tcPr>
            <w:tcW w:w="1205" w:type="dxa"/>
            <w:vAlign w:val="center"/>
          </w:tcPr>
          <w:p w14:paraId="485D3777" w14:textId="0889BBB9"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12 301</w:t>
            </w:r>
          </w:p>
        </w:tc>
        <w:tc>
          <w:tcPr>
            <w:tcW w:w="1205" w:type="dxa"/>
            <w:vAlign w:val="center"/>
          </w:tcPr>
          <w:p w14:paraId="3B25A3ED" w14:textId="6042238E"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13 039</w:t>
            </w:r>
          </w:p>
        </w:tc>
        <w:tc>
          <w:tcPr>
            <w:tcW w:w="1205" w:type="dxa"/>
            <w:vAlign w:val="center"/>
          </w:tcPr>
          <w:p w14:paraId="2E0E90D1" w14:textId="10552F6C"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000000"/>
                <w:szCs w:val="16"/>
              </w:rPr>
              <w:t>13 951</w:t>
            </w:r>
          </w:p>
        </w:tc>
      </w:tr>
      <w:tr w:rsidR="00792E36" w:rsidRPr="008A6D4E" w14:paraId="2D2DCEC4" w14:textId="77777777">
        <w:trPr>
          <w:cnfStyle w:val="010000000000" w:firstRow="0" w:lastRow="1" w:firstColumn="0" w:lastColumn="0" w:oddVBand="0" w:evenVBand="0" w:oddHBand="0" w:evenHBand="0" w:firstRowFirstColumn="0" w:firstRowLastColumn="0" w:lastRowFirstColumn="0" w:lastRowLastColumn="0"/>
          <w:trHeight w:val="20"/>
          <w:jc w:val="center"/>
        </w:trPr>
        <w:tc>
          <w:tcPr>
            <w:tcW w:w="2684" w:type="dxa"/>
            <w:vAlign w:val="center"/>
          </w:tcPr>
          <w:p w14:paraId="612BED53" w14:textId="77777777" w:rsidR="00792E36" w:rsidRPr="008A6D4E" w:rsidRDefault="00792E36" w:rsidP="00792E36">
            <w:pPr>
              <w:jc w:val="center"/>
              <w:rPr>
                <w:rFonts w:ascii="Century Gothic" w:eastAsia="Century Gothic" w:hAnsi="Century Gothic" w:cs="Century Gothic"/>
                <w:bCs/>
                <w:kern w:val="2"/>
                <w:szCs w:val="16"/>
              </w:rPr>
            </w:pPr>
            <w:r w:rsidRPr="008A6D4E">
              <w:rPr>
                <w:rFonts w:ascii="Century Gothic" w:eastAsia="Century Gothic" w:hAnsi="Century Gothic" w:cs="Century Gothic"/>
                <w:bCs/>
                <w:kern w:val="2"/>
                <w:szCs w:val="16"/>
              </w:rPr>
              <w:t>Разом</w:t>
            </w:r>
          </w:p>
        </w:tc>
        <w:tc>
          <w:tcPr>
            <w:tcW w:w="1204" w:type="dxa"/>
            <w:vAlign w:val="center"/>
          </w:tcPr>
          <w:p w14:paraId="6D3C6948" w14:textId="072B88C2"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FFFFFF"/>
                <w:szCs w:val="16"/>
              </w:rPr>
              <w:t>57 344</w:t>
            </w:r>
          </w:p>
        </w:tc>
        <w:tc>
          <w:tcPr>
            <w:tcW w:w="1205" w:type="dxa"/>
            <w:vAlign w:val="center"/>
          </w:tcPr>
          <w:p w14:paraId="419FF115" w14:textId="6749114C"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FFFFFF"/>
                <w:szCs w:val="16"/>
              </w:rPr>
              <w:t>474 807</w:t>
            </w:r>
          </w:p>
        </w:tc>
        <w:tc>
          <w:tcPr>
            <w:tcW w:w="1205" w:type="dxa"/>
            <w:vAlign w:val="center"/>
          </w:tcPr>
          <w:p w14:paraId="2FF08B45" w14:textId="46557EE5"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FFFFFF"/>
                <w:szCs w:val="16"/>
              </w:rPr>
              <w:t>141 331</w:t>
            </w:r>
          </w:p>
        </w:tc>
        <w:tc>
          <w:tcPr>
            <w:tcW w:w="1205" w:type="dxa"/>
            <w:vAlign w:val="center"/>
          </w:tcPr>
          <w:p w14:paraId="3A1BAB56" w14:textId="561D018A"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FFFFFF"/>
                <w:szCs w:val="16"/>
              </w:rPr>
              <w:t>175 854</w:t>
            </w:r>
          </w:p>
        </w:tc>
        <w:tc>
          <w:tcPr>
            <w:tcW w:w="1205" w:type="dxa"/>
            <w:vAlign w:val="center"/>
          </w:tcPr>
          <w:p w14:paraId="5288D0D7" w14:textId="39C409E6"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FFFFFF"/>
                <w:szCs w:val="16"/>
              </w:rPr>
              <w:t>197 317</w:t>
            </w:r>
          </w:p>
        </w:tc>
        <w:tc>
          <w:tcPr>
            <w:tcW w:w="1205" w:type="dxa"/>
            <w:vAlign w:val="center"/>
          </w:tcPr>
          <w:p w14:paraId="65C0B6B3" w14:textId="4F5261CF" w:rsidR="00792E36" w:rsidRPr="008A6D4E" w:rsidRDefault="00792E36" w:rsidP="00792E36">
            <w:pPr>
              <w:jc w:val="center"/>
              <w:rPr>
                <w:rFonts w:ascii="Century Gothic" w:eastAsia="Century Gothic" w:hAnsi="Century Gothic" w:cs="Century Gothic"/>
                <w:kern w:val="2"/>
                <w:szCs w:val="16"/>
              </w:rPr>
            </w:pPr>
            <w:r w:rsidRPr="008A6D4E">
              <w:rPr>
                <w:rFonts w:ascii="Century Gothic" w:hAnsi="Century Gothic"/>
                <w:color w:val="FFFFFF"/>
                <w:szCs w:val="16"/>
              </w:rPr>
              <w:t>224 242</w:t>
            </w:r>
          </w:p>
        </w:tc>
      </w:tr>
    </w:tbl>
    <w:p w14:paraId="5161F198" w14:textId="77777777" w:rsidR="00306F20" w:rsidRPr="008A6D4E" w:rsidRDefault="00306F20" w:rsidP="00306F20">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Загалом реальна фінансова рамка за час реалізації МЕП становить 215 023,2 тис. грн. Фінансовий план МЕП у розрізі секторів та джерел фінансування приведено у табл. 5.5.</w:t>
      </w:r>
    </w:p>
    <w:p w14:paraId="357E3D7E" w14:textId="77777777" w:rsidR="00306F20" w:rsidRPr="008A6D4E" w:rsidRDefault="00306F20" w:rsidP="00306F20">
      <w:pPr>
        <w:spacing w:after="0" w:line="276" w:lineRule="auto"/>
        <w:jc w:val="right"/>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Таблиця 5.5</w:t>
      </w:r>
    </w:p>
    <w:p w14:paraId="4709EC7B" w14:textId="77777777" w:rsidR="00306F20" w:rsidRPr="008A6D4E" w:rsidRDefault="00306F20" w:rsidP="00306F20">
      <w:pPr>
        <w:spacing w:after="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Фінансовий план муніципального енергетичного плану, млн грн</w:t>
      </w:r>
    </w:p>
    <w:tbl>
      <w:tblPr>
        <w:tblStyle w:val="11112"/>
        <w:tblW w:w="10284" w:type="dxa"/>
        <w:tblInd w:w="-284" w:type="dxa"/>
        <w:tblLook w:val="04E0" w:firstRow="1" w:lastRow="1" w:firstColumn="1" w:lastColumn="0" w:noHBand="0" w:noVBand="1"/>
      </w:tblPr>
      <w:tblGrid>
        <w:gridCol w:w="1631"/>
        <w:gridCol w:w="882"/>
        <w:gridCol w:w="1184"/>
        <w:gridCol w:w="884"/>
        <w:gridCol w:w="915"/>
        <w:gridCol w:w="1086"/>
        <w:gridCol w:w="720"/>
        <w:gridCol w:w="1217"/>
        <w:gridCol w:w="1039"/>
        <w:gridCol w:w="726"/>
      </w:tblGrid>
      <w:tr w:rsidR="00647EA9" w:rsidRPr="008A6D4E" w14:paraId="5B8FA22C" w14:textId="77777777" w:rsidTr="00647EA9">
        <w:trPr>
          <w:cnfStyle w:val="100000000000" w:firstRow="1" w:lastRow="0" w:firstColumn="0" w:lastColumn="0" w:oddVBand="0" w:evenVBand="0" w:oddHBand="0" w:evenHBand="0" w:firstRowFirstColumn="0" w:firstRowLastColumn="0" w:lastRowFirstColumn="0" w:lastRowLastColumn="0"/>
          <w:trHeight w:val="30"/>
        </w:trPr>
        <w:tc>
          <w:tcPr>
            <w:tcW w:w="0" w:type="auto"/>
            <w:vAlign w:val="center"/>
            <w:hideMark/>
          </w:tcPr>
          <w:p w14:paraId="757DA81E" w14:textId="5FE7EF1D" w:rsidR="003C06CB" w:rsidRPr="008A6D4E" w:rsidRDefault="003C06CB" w:rsidP="00647EA9">
            <w:pPr>
              <w:jc w:val="center"/>
              <w:rPr>
                <w:rFonts w:ascii="Century Gothic" w:hAnsi="Century Gothic"/>
                <w:bCs/>
                <w:color w:val="auto"/>
                <w:spacing w:val="-6"/>
                <w:szCs w:val="16"/>
              </w:rPr>
            </w:pPr>
            <w:r w:rsidRPr="008A6D4E">
              <w:rPr>
                <w:rFonts w:ascii="Century Gothic" w:hAnsi="Century Gothic"/>
                <w:bCs/>
                <w:color w:val="auto"/>
                <w:spacing w:val="-6"/>
                <w:szCs w:val="16"/>
              </w:rPr>
              <w:t>Назва сектору</w:t>
            </w:r>
          </w:p>
        </w:tc>
        <w:tc>
          <w:tcPr>
            <w:tcW w:w="0" w:type="auto"/>
            <w:vAlign w:val="center"/>
            <w:hideMark/>
          </w:tcPr>
          <w:p w14:paraId="70A779FC" w14:textId="77777777" w:rsidR="003C06CB" w:rsidRPr="008A6D4E" w:rsidRDefault="003C06CB" w:rsidP="00647EA9">
            <w:pPr>
              <w:jc w:val="center"/>
              <w:rPr>
                <w:rFonts w:ascii="Century Gothic" w:hAnsi="Century Gothic"/>
                <w:bCs/>
                <w:color w:val="auto"/>
                <w:spacing w:val="-6"/>
                <w:szCs w:val="16"/>
              </w:rPr>
            </w:pPr>
            <w:r w:rsidRPr="008A6D4E">
              <w:rPr>
                <w:rFonts w:ascii="Century Gothic" w:hAnsi="Century Gothic"/>
                <w:bCs/>
                <w:color w:val="auto"/>
                <w:spacing w:val="-6"/>
                <w:szCs w:val="16"/>
              </w:rPr>
              <w:t>Міський бюджет</w:t>
            </w:r>
          </w:p>
        </w:tc>
        <w:tc>
          <w:tcPr>
            <w:tcW w:w="0" w:type="auto"/>
            <w:vAlign w:val="center"/>
            <w:hideMark/>
          </w:tcPr>
          <w:p w14:paraId="63FFB8BF" w14:textId="77777777" w:rsidR="003C06CB" w:rsidRPr="008A6D4E" w:rsidRDefault="003C06CB" w:rsidP="00647EA9">
            <w:pPr>
              <w:jc w:val="center"/>
              <w:rPr>
                <w:rFonts w:ascii="Century Gothic" w:hAnsi="Century Gothic"/>
                <w:bCs/>
                <w:color w:val="auto"/>
                <w:spacing w:val="-6"/>
                <w:szCs w:val="16"/>
              </w:rPr>
            </w:pPr>
            <w:r w:rsidRPr="008A6D4E">
              <w:rPr>
                <w:rFonts w:ascii="Century Gothic" w:hAnsi="Century Gothic"/>
                <w:bCs/>
                <w:color w:val="auto"/>
                <w:spacing w:val="-6"/>
                <w:szCs w:val="16"/>
              </w:rPr>
              <w:t>державний та обласний бюджет</w:t>
            </w:r>
          </w:p>
        </w:tc>
        <w:tc>
          <w:tcPr>
            <w:tcW w:w="0" w:type="auto"/>
            <w:vAlign w:val="center"/>
            <w:hideMark/>
          </w:tcPr>
          <w:p w14:paraId="645F6F7F" w14:textId="77777777" w:rsidR="003C06CB" w:rsidRPr="008A6D4E" w:rsidRDefault="003C06CB" w:rsidP="00647EA9">
            <w:pPr>
              <w:jc w:val="center"/>
              <w:rPr>
                <w:rFonts w:ascii="Century Gothic" w:hAnsi="Century Gothic"/>
                <w:bCs/>
                <w:color w:val="auto"/>
                <w:spacing w:val="-6"/>
                <w:szCs w:val="16"/>
              </w:rPr>
            </w:pPr>
            <w:r w:rsidRPr="008A6D4E">
              <w:rPr>
                <w:rFonts w:ascii="Century Gothic" w:hAnsi="Century Gothic"/>
                <w:bCs/>
                <w:color w:val="auto"/>
                <w:spacing w:val="-6"/>
                <w:szCs w:val="16"/>
              </w:rPr>
              <w:t>грантові кошти</w:t>
            </w:r>
          </w:p>
        </w:tc>
        <w:tc>
          <w:tcPr>
            <w:tcW w:w="0" w:type="auto"/>
            <w:vAlign w:val="center"/>
            <w:hideMark/>
          </w:tcPr>
          <w:p w14:paraId="3C453B7F" w14:textId="77777777" w:rsidR="003C06CB" w:rsidRPr="008A6D4E" w:rsidRDefault="003C06CB" w:rsidP="00647EA9">
            <w:pPr>
              <w:jc w:val="center"/>
              <w:rPr>
                <w:rFonts w:ascii="Century Gothic" w:hAnsi="Century Gothic"/>
                <w:bCs/>
                <w:color w:val="auto"/>
                <w:spacing w:val="-6"/>
                <w:szCs w:val="16"/>
              </w:rPr>
            </w:pPr>
            <w:r w:rsidRPr="008A6D4E">
              <w:rPr>
                <w:rFonts w:ascii="Century Gothic" w:hAnsi="Century Gothic"/>
                <w:bCs/>
                <w:color w:val="auto"/>
                <w:spacing w:val="-6"/>
                <w:szCs w:val="16"/>
              </w:rPr>
              <w:t>кредитні кошти</w:t>
            </w:r>
          </w:p>
        </w:tc>
        <w:tc>
          <w:tcPr>
            <w:tcW w:w="0" w:type="auto"/>
            <w:vAlign w:val="center"/>
            <w:hideMark/>
          </w:tcPr>
          <w:p w14:paraId="4708413E" w14:textId="77777777" w:rsidR="003C06CB" w:rsidRPr="008A6D4E" w:rsidRDefault="003C06CB" w:rsidP="00647EA9">
            <w:pPr>
              <w:jc w:val="center"/>
              <w:rPr>
                <w:rFonts w:ascii="Century Gothic" w:hAnsi="Century Gothic"/>
                <w:bCs/>
                <w:color w:val="auto"/>
                <w:spacing w:val="-6"/>
                <w:szCs w:val="16"/>
              </w:rPr>
            </w:pPr>
            <w:r w:rsidRPr="008A6D4E">
              <w:rPr>
                <w:rFonts w:ascii="Century Gothic" w:hAnsi="Century Gothic"/>
                <w:bCs/>
                <w:color w:val="auto"/>
                <w:spacing w:val="-6"/>
                <w:szCs w:val="16"/>
              </w:rPr>
              <w:t>кошти мешканців</w:t>
            </w:r>
          </w:p>
        </w:tc>
        <w:tc>
          <w:tcPr>
            <w:tcW w:w="0" w:type="auto"/>
            <w:vAlign w:val="center"/>
            <w:hideMark/>
          </w:tcPr>
          <w:p w14:paraId="22BBB3A7" w14:textId="77777777" w:rsidR="003C06CB" w:rsidRPr="008A6D4E" w:rsidRDefault="003C06CB" w:rsidP="00647EA9">
            <w:pPr>
              <w:jc w:val="center"/>
              <w:rPr>
                <w:rFonts w:ascii="Century Gothic" w:hAnsi="Century Gothic"/>
                <w:bCs/>
                <w:color w:val="auto"/>
                <w:spacing w:val="-6"/>
                <w:szCs w:val="16"/>
              </w:rPr>
            </w:pPr>
            <w:r w:rsidRPr="008A6D4E">
              <w:rPr>
                <w:rFonts w:ascii="Century Gothic" w:hAnsi="Century Gothic"/>
                <w:bCs/>
                <w:color w:val="auto"/>
                <w:spacing w:val="-6"/>
                <w:szCs w:val="16"/>
              </w:rPr>
              <w:t>кошти ФЕЕ</w:t>
            </w:r>
          </w:p>
        </w:tc>
        <w:tc>
          <w:tcPr>
            <w:tcW w:w="0" w:type="auto"/>
            <w:vAlign w:val="center"/>
            <w:hideMark/>
          </w:tcPr>
          <w:p w14:paraId="15E7D620" w14:textId="77777777" w:rsidR="003C06CB" w:rsidRPr="008A6D4E" w:rsidRDefault="003C06CB" w:rsidP="00647EA9">
            <w:pPr>
              <w:jc w:val="center"/>
              <w:rPr>
                <w:rFonts w:ascii="Century Gothic" w:hAnsi="Century Gothic"/>
                <w:bCs/>
                <w:color w:val="auto"/>
                <w:spacing w:val="-6"/>
                <w:szCs w:val="16"/>
              </w:rPr>
            </w:pPr>
            <w:r w:rsidRPr="008A6D4E">
              <w:rPr>
                <w:rFonts w:ascii="Century Gothic" w:hAnsi="Century Gothic"/>
                <w:bCs/>
                <w:color w:val="auto"/>
                <w:spacing w:val="-6"/>
                <w:szCs w:val="16"/>
              </w:rPr>
              <w:t>кошти підприємств</w:t>
            </w:r>
          </w:p>
        </w:tc>
        <w:tc>
          <w:tcPr>
            <w:tcW w:w="0" w:type="auto"/>
            <w:vAlign w:val="center"/>
            <w:hideMark/>
          </w:tcPr>
          <w:p w14:paraId="7A0E55E6" w14:textId="77777777" w:rsidR="003C06CB" w:rsidRPr="008A6D4E" w:rsidRDefault="003C06CB" w:rsidP="00647EA9">
            <w:pPr>
              <w:jc w:val="center"/>
              <w:rPr>
                <w:rFonts w:ascii="Century Gothic" w:hAnsi="Century Gothic"/>
                <w:bCs/>
                <w:color w:val="auto"/>
                <w:spacing w:val="-6"/>
                <w:szCs w:val="16"/>
              </w:rPr>
            </w:pPr>
            <w:r w:rsidRPr="008A6D4E">
              <w:rPr>
                <w:rFonts w:ascii="Century Gothic" w:hAnsi="Century Gothic"/>
                <w:bCs/>
                <w:color w:val="auto"/>
                <w:spacing w:val="-6"/>
                <w:szCs w:val="16"/>
              </w:rPr>
              <w:t>ЕСКО контракти</w:t>
            </w:r>
          </w:p>
        </w:tc>
        <w:tc>
          <w:tcPr>
            <w:tcW w:w="0" w:type="auto"/>
            <w:vAlign w:val="center"/>
            <w:hideMark/>
          </w:tcPr>
          <w:p w14:paraId="13025550" w14:textId="77777777" w:rsidR="003C06CB" w:rsidRPr="008A6D4E" w:rsidRDefault="003C06CB" w:rsidP="00647EA9">
            <w:pPr>
              <w:jc w:val="center"/>
              <w:rPr>
                <w:rFonts w:ascii="Century Gothic" w:hAnsi="Century Gothic"/>
                <w:bCs/>
                <w:color w:val="auto"/>
                <w:spacing w:val="-6"/>
                <w:szCs w:val="16"/>
              </w:rPr>
            </w:pPr>
            <w:r w:rsidRPr="008A6D4E">
              <w:rPr>
                <w:rFonts w:ascii="Century Gothic" w:hAnsi="Century Gothic"/>
                <w:bCs/>
                <w:color w:val="auto"/>
                <w:spacing w:val="-6"/>
                <w:szCs w:val="16"/>
              </w:rPr>
              <w:t>Всього</w:t>
            </w:r>
          </w:p>
        </w:tc>
      </w:tr>
      <w:tr w:rsidR="00647EA9" w:rsidRPr="008A6D4E" w14:paraId="20077EBB" w14:textId="77777777" w:rsidTr="00647EA9">
        <w:trPr>
          <w:trHeight w:val="30"/>
        </w:trPr>
        <w:tc>
          <w:tcPr>
            <w:tcW w:w="0" w:type="auto"/>
            <w:vAlign w:val="center"/>
            <w:hideMark/>
          </w:tcPr>
          <w:p w14:paraId="304D5018" w14:textId="77777777" w:rsidR="0010636D" w:rsidRPr="008A6D4E" w:rsidRDefault="0010636D" w:rsidP="00647EA9">
            <w:pPr>
              <w:rPr>
                <w:rFonts w:ascii="Century Gothic" w:hAnsi="Century Gothic"/>
                <w:color w:val="auto"/>
                <w:spacing w:val="-6"/>
                <w:szCs w:val="16"/>
              </w:rPr>
            </w:pPr>
            <w:r w:rsidRPr="008A6D4E">
              <w:rPr>
                <w:rFonts w:ascii="Century Gothic" w:hAnsi="Century Gothic"/>
                <w:color w:val="auto"/>
                <w:spacing w:val="-6"/>
                <w:szCs w:val="16"/>
              </w:rPr>
              <w:t>1. Громадські будівлі</w:t>
            </w:r>
          </w:p>
        </w:tc>
        <w:tc>
          <w:tcPr>
            <w:tcW w:w="0" w:type="auto"/>
            <w:vAlign w:val="center"/>
            <w:hideMark/>
          </w:tcPr>
          <w:p w14:paraId="210687F4" w14:textId="3D4BBFF0"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160,0</w:t>
            </w:r>
          </w:p>
        </w:tc>
        <w:tc>
          <w:tcPr>
            <w:tcW w:w="0" w:type="auto"/>
            <w:vAlign w:val="center"/>
            <w:hideMark/>
          </w:tcPr>
          <w:p w14:paraId="129A7050" w14:textId="4A374C1A"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49D36A47" w14:textId="36DD4A69"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197,8</w:t>
            </w:r>
          </w:p>
        </w:tc>
        <w:tc>
          <w:tcPr>
            <w:tcW w:w="0" w:type="auto"/>
            <w:vAlign w:val="center"/>
            <w:hideMark/>
          </w:tcPr>
          <w:p w14:paraId="4EA10EFE" w14:textId="5BB4F47C"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227,9</w:t>
            </w:r>
          </w:p>
        </w:tc>
        <w:tc>
          <w:tcPr>
            <w:tcW w:w="0" w:type="auto"/>
            <w:vAlign w:val="center"/>
            <w:hideMark/>
          </w:tcPr>
          <w:p w14:paraId="13C90104" w14:textId="48361CD5"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2138A8A8" w14:textId="26CD7964"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15AB0356" w14:textId="04277E9F"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5CABA699" w14:textId="4DA12F09"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197,9</w:t>
            </w:r>
          </w:p>
        </w:tc>
        <w:tc>
          <w:tcPr>
            <w:tcW w:w="0" w:type="auto"/>
            <w:vAlign w:val="center"/>
            <w:hideMark/>
          </w:tcPr>
          <w:p w14:paraId="402329CD" w14:textId="0D8B432D" w:rsidR="0010636D" w:rsidRPr="008A6D4E" w:rsidRDefault="0010636D" w:rsidP="00647EA9">
            <w:pPr>
              <w:jc w:val="center"/>
              <w:rPr>
                <w:rFonts w:ascii="Century Gothic" w:hAnsi="Century Gothic"/>
                <w:b/>
                <w:bCs/>
                <w:color w:val="auto"/>
                <w:spacing w:val="-6"/>
                <w:szCs w:val="16"/>
              </w:rPr>
            </w:pPr>
            <w:r w:rsidRPr="008A6D4E">
              <w:rPr>
                <w:rFonts w:ascii="Century Gothic" w:hAnsi="Century Gothic"/>
                <w:b/>
                <w:bCs/>
                <w:color w:val="auto"/>
                <w:spacing w:val="-6"/>
                <w:szCs w:val="16"/>
              </w:rPr>
              <w:t>783,6</w:t>
            </w:r>
          </w:p>
        </w:tc>
      </w:tr>
      <w:tr w:rsidR="00647EA9" w:rsidRPr="008A6D4E" w14:paraId="76471431" w14:textId="77777777" w:rsidTr="00647EA9">
        <w:trPr>
          <w:trHeight w:val="30"/>
        </w:trPr>
        <w:tc>
          <w:tcPr>
            <w:tcW w:w="0" w:type="auto"/>
            <w:vAlign w:val="center"/>
            <w:hideMark/>
          </w:tcPr>
          <w:p w14:paraId="5A959CEE" w14:textId="77777777" w:rsidR="0010636D" w:rsidRPr="008A6D4E" w:rsidRDefault="0010636D" w:rsidP="00647EA9">
            <w:pPr>
              <w:rPr>
                <w:rFonts w:ascii="Century Gothic" w:hAnsi="Century Gothic"/>
                <w:color w:val="auto"/>
                <w:spacing w:val="-6"/>
                <w:szCs w:val="16"/>
              </w:rPr>
            </w:pPr>
            <w:r w:rsidRPr="008A6D4E">
              <w:rPr>
                <w:rFonts w:ascii="Century Gothic" w:hAnsi="Century Gothic"/>
                <w:color w:val="auto"/>
                <w:spacing w:val="-6"/>
                <w:szCs w:val="16"/>
              </w:rPr>
              <w:t>2. Житлові будівлі</w:t>
            </w:r>
          </w:p>
        </w:tc>
        <w:tc>
          <w:tcPr>
            <w:tcW w:w="0" w:type="auto"/>
            <w:vAlign w:val="center"/>
            <w:hideMark/>
          </w:tcPr>
          <w:p w14:paraId="38B23DDD" w14:textId="46047EFA"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164,3</w:t>
            </w:r>
          </w:p>
        </w:tc>
        <w:tc>
          <w:tcPr>
            <w:tcW w:w="0" w:type="auto"/>
            <w:vAlign w:val="center"/>
            <w:hideMark/>
          </w:tcPr>
          <w:p w14:paraId="28FC143D" w14:textId="40786777"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69A1308A" w14:textId="5CB20E01"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67D009CD" w14:textId="0F4628A5"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3314FE5A" w14:textId="2A8338E3"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2170,4</w:t>
            </w:r>
          </w:p>
        </w:tc>
        <w:tc>
          <w:tcPr>
            <w:tcW w:w="0" w:type="auto"/>
            <w:vAlign w:val="center"/>
            <w:hideMark/>
          </w:tcPr>
          <w:p w14:paraId="476E865B" w14:textId="74D79507"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410,0</w:t>
            </w:r>
          </w:p>
        </w:tc>
        <w:tc>
          <w:tcPr>
            <w:tcW w:w="0" w:type="auto"/>
            <w:vAlign w:val="center"/>
            <w:hideMark/>
          </w:tcPr>
          <w:p w14:paraId="76252BB8" w14:textId="167EC811"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0B0B29CF" w14:textId="30D4C577"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210,0</w:t>
            </w:r>
          </w:p>
        </w:tc>
        <w:tc>
          <w:tcPr>
            <w:tcW w:w="0" w:type="auto"/>
            <w:vAlign w:val="center"/>
            <w:hideMark/>
          </w:tcPr>
          <w:p w14:paraId="464F9655" w14:textId="6BAE98B3" w:rsidR="0010636D" w:rsidRPr="008A6D4E" w:rsidRDefault="0010636D" w:rsidP="00647EA9">
            <w:pPr>
              <w:jc w:val="center"/>
              <w:rPr>
                <w:rFonts w:ascii="Century Gothic" w:hAnsi="Century Gothic"/>
                <w:b/>
                <w:bCs/>
                <w:color w:val="auto"/>
                <w:spacing w:val="-6"/>
                <w:szCs w:val="16"/>
              </w:rPr>
            </w:pPr>
            <w:r w:rsidRPr="008A6D4E">
              <w:rPr>
                <w:rFonts w:ascii="Century Gothic" w:hAnsi="Century Gothic"/>
                <w:b/>
                <w:bCs/>
                <w:color w:val="auto"/>
                <w:spacing w:val="-6"/>
                <w:szCs w:val="16"/>
              </w:rPr>
              <w:t>2954,7</w:t>
            </w:r>
          </w:p>
        </w:tc>
      </w:tr>
      <w:tr w:rsidR="00647EA9" w:rsidRPr="008A6D4E" w14:paraId="3EBBCD33" w14:textId="77777777" w:rsidTr="00647EA9">
        <w:trPr>
          <w:trHeight w:val="30"/>
        </w:trPr>
        <w:tc>
          <w:tcPr>
            <w:tcW w:w="0" w:type="auto"/>
            <w:vAlign w:val="center"/>
            <w:hideMark/>
          </w:tcPr>
          <w:p w14:paraId="1FDE896C" w14:textId="77777777" w:rsidR="0010636D" w:rsidRPr="008A6D4E" w:rsidRDefault="0010636D" w:rsidP="00647EA9">
            <w:pPr>
              <w:rPr>
                <w:rFonts w:ascii="Century Gothic" w:hAnsi="Century Gothic"/>
                <w:color w:val="auto"/>
                <w:spacing w:val="-6"/>
                <w:szCs w:val="16"/>
              </w:rPr>
            </w:pPr>
            <w:r w:rsidRPr="008A6D4E">
              <w:rPr>
                <w:rFonts w:ascii="Century Gothic" w:hAnsi="Century Gothic"/>
                <w:color w:val="auto"/>
                <w:spacing w:val="-6"/>
                <w:szCs w:val="16"/>
              </w:rPr>
              <w:t xml:space="preserve">3. Об’єкти теплопостачання </w:t>
            </w:r>
          </w:p>
        </w:tc>
        <w:tc>
          <w:tcPr>
            <w:tcW w:w="0" w:type="auto"/>
            <w:vAlign w:val="center"/>
            <w:hideMark/>
          </w:tcPr>
          <w:p w14:paraId="374AC42F" w14:textId="38E54DF2"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36,8</w:t>
            </w:r>
          </w:p>
        </w:tc>
        <w:tc>
          <w:tcPr>
            <w:tcW w:w="0" w:type="auto"/>
            <w:vAlign w:val="center"/>
            <w:hideMark/>
          </w:tcPr>
          <w:p w14:paraId="4A5511A5" w14:textId="2C887A70"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36,8</w:t>
            </w:r>
          </w:p>
        </w:tc>
        <w:tc>
          <w:tcPr>
            <w:tcW w:w="0" w:type="auto"/>
            <w:vAlign w:val="center"/>
            <w:hideMark/>
          </w:tcPr>
          <w:p w14:paraId="3C92C73A" w14:textId="16FD3551"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65F1BF34" w14:textId="2D24D0DB"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99,0</w:t>
            </w:r>
          </w:p>
        </w:tc>
        <w:tc>
          <w:tcPr>
            <w:tcW w:w="0" w:type="auto"/>
            <w:vAlign w:val="center"/>
            <w:hideMark/>
          </w:tcPr>
          <w:p w14:paraId="06412482" w14:textId="0F508377"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0C2230F3" w14:textId="33799C1D"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16BC83B7" w14:textId="133D2842"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74,9</w:t>
            </w:r>
          </w:p>
        </w:tc>
        <w:tc>
          <w:tcPr>
            <w:tcW w:w="0" w:type="auto"/>
            <w:vAlign w:val="center"/>
            <w:hideMark/>
          </w:tcPr>
          <w:p w14:paraId="5915C81D" w14:textId="68715DFB"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33AAE910" w14:textId="11CE9FCD" w:rsidR="0010636D" w:rsidRPr="008A6D4E" w:rsidRDefault="0010636D" w:rsidP="00647EA9">
            <w:pPr>
              <w:jc w:val="center"/>
              <w:rPr>
                <w:rFonts w:ascii="Century Gothic" w:hAnsi="Century Gothic"/>
                <w:b/>
                <w:bCs/>
                <w:color w:val="auto"/>
                <w:spacing w:val="-6"/>
                <w:szCs w:val="16"/>
              </w:rPr>
            </w:pPr>
            <w:r w:rsidRPr="008A6D4E">
              <w:rPr>
                <w:rFonts w:ascii="Century Gothic" w:hAnsi="Century Gothic"/>
                <w:b/>
                <w:bCs/>
                <w:color w:val="auto"/>
                <w:spacing w:val="-6"/>
                <w:szCs w:val="16"/>
              </w:rPr>
              <w:t>247,6</w:t>
            </w:r>
          </w:p>
        </w:tc>
      </w:tr>
      <w:tr w:rsidR="00647EA9" w:rsidRPr="008A6D4E" w14:paraId="3F88282F" w14:textId="77777777" w:rsidTr="00647EA9">
        <w:trPr>
          <w:trHeight w:val="30"/>
        </w:trPr>
        <w:tc>
          <w:tcPr>
            <w:tcW w:w="0" w:type="auto"/>
            <w:vAlign w:val="center"/>
            <w:hideMark/>
          </w:tcPr>
          <w:p w14:paraId="45BBF4D2" w14:textId="77777777" w:rsidR="0010636D" w:rsidRPr="008A6D4E" w:rsidRDefault="0010636D" w:rsidP="00647EA9">
            <w:pPr>
              <w:rPr>
                <w:rFonts w:ascii="Century Gothic" w:hAnsi="Century Gothic"/>
                <w:color w:val="auto"/>
                <w:spacing w:val="-6"/>
                <w:szCs w:val="16"/>
              </w:rPr>
            </w:pPr>
            <w:r w:rsidRPr="008A6D4E">
              <w:rPr>
                <w:rFonts w:ascii="Century Gothic" w:hAnsi="Century Gothic"/>
                <w:color w:val="auto"/>
                <w:spacing w:val="-6"/>
                <w:szCs w:val="16"/>
              </w:rPr>
              <w:t>4. Об’єкти водопостачання і водовідведення</w:t>
            </w:r>
          </w:p>
        </w:tc>
        <w:tc>
          <w:tcPr>
            <w:tcW w:w="0" w:type="auto"/>
            <w:vAlign w:val="center"/>
            <w:hideMark/>
          </w:tcPr>
          <w:p w14:paraId="56ABE737" w14:textId="1382716F"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1,4</w:t>
            </w:r>
          </w:p>
        </w:tc>
        <w:tc>
          <w:tcPr>
            <w:tcW w:w="0" w:type="auto"/>
            <w:vAlign w:val="center"/>
            <w:hideMark/>
          </w:tcPr>
          <w:p w14:paraId="1BD21B66" w14:textId="407F3F28"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0,6</w:t>
            </w:r>
          </w:p>
        </w:tc>
        <w:tc>
          <w:tcPr>
            <w:tcW w:w="0" w:type="auto"/>
            <w:vAlign w:val="center"/>
            <w:hideMark/>
          </w:tcPr>
          <w:p w14:paraId="6671D98A" w14:textId="54F5EB98"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1,6</w:t>
            </w:r>
          </w:p>
        </w:tc>
        <w:tc>
          <w:tcPr>
            <w:tcW w:w="0" w:type="auto"/>
            <w:vAlign w:val="center"/>
            <w:hideMark/>
          </w:tcPr>
          <w:p w14:paraId="38B379E5" w14:textId="5BAE77C6"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5,2</w:t>
            </w:r>
          </w:p>
        </w:tc>
        <w:tc>
          <w:tcPr>
            <w:tcW w:w="0" w:type="auto"/>
            <w:vAlign w:val="center"/>
            <w:hideMark/>
          </w:tcPr>
          <w:p w14:paraId="58581C35" w14:textId="5BD51B60"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473F0B2C" w14:textId="15A8E0F6"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589C82BB" w14:textId="29CDBA61"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35,8</w:t>
            </w:r>
          </w:p>
        </w:tc>
        <w:tc>
          <w:tcPr>
            <w:tcW w:w="0" w:type="auto"/>
            <w:vAlign w:val="center"/>
            <w:hideMark/>
          </w:tcPr>
          <w:p w14:paraId="0750216B" w14:textId="7D602B06"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45,7</w:t>
            </w:r>
          </w:p>
        </w:tc>
        <w:tc>
          <w:tcPr>
            <w:tcW w:w="0" w:type="auto"/>
            <w:vAlign w:val="center"/>
            <w:hideMark/>
          </w:tcPr>
          <w:p w14:paraId="281EC569" w14:textId="038FDDBC" w:rsidR="0010636D" w:rsidRPr="008A6D4E" w:rsidRDefault="0010636D" w:rsidP="00647EA9">
            <w:pPr>
              <w:jc w:val="center"/>
              <w:rPr>
                <w:rFonts w:ascii="Century Gothic" w:hAnsi="Century Gothic"/>
                <w:b/>
                <w:bCs/>
                <w:color w:val="auto"/>
                <w:spacing w:val="-6"/>
                <w:szCs w:val="16"/>
              </w:rPr>
            </w:pPr>
            <w:r w:rsidRPr="008A6D4E">
              <w:rPr>
                <w:rFonts w:ascii="Century Gothic" w:hAnsi="Century Gothic"/>
                <w:b/>
                <w:bCs/>
                <w:color w:val="auto"/>
                <w:spacing w:val="-6"/>
                <w:szCs w:val="16"/>
              </w:rPr>
              <w:t>90,4</w:t>
            </w:r>
          </w:p>
        </w:tc>
      </w:tr>
      <w:tr w:rsidR="00647EA9" w:rsidRPr="008A6D4E" w14:paraId="17AE7EDA" w14:textId="77777777" w:rsidTr="00647EA9">
        <w:trPr>
          <w:trHeight w:val="30"/>
        </w:trPr>
        <w:tc>
          <w:tcPr>
            <w:tcW w:w="0" w:type="auto"/>
            <w:vAlign w:val="center"/>
            <w:hideMark/>
          </w:tcPr>
          <w:p w14:paraId="657A6126" w14:textId="77777777" w:rsidR="0010636D" w:rsidRPr="008A6D4E" w:rsidRDefault="0010636D" w:rsidP="00647EA9">
            <w:pPr>
              <w:rPr>
                <w:rFonts w:ascii="Century Gothic" w:hAnsi="Century Gothic"/>
                <w:color w:val="auto"/>
                <w:spacing w:val="-6"/>
                <w:szCs w:val="16"/>
              </w:rPr>
            </w:pPr>
            <w:r w:rsidRPr="008A6D4E">
              <w:rPr>
                <w:rFonts w:ascii="Century Gothic" w:hAnsi="Century Gothic"/>
                <w:color w:val="auto"/>
                <w:spacing w:val="-6"/>
                <w:szCs w:val="16"/>
              </w:rPr>
              <w:t>5. Об’єкти зовнішнього освітлення</w:t>
            </w:r>
          </w:p>
        </w:tc>
        <w:tc>
          <w:tcPr>
            <w:tcW w:w="0" w:type="auto"/>
            <w:vAlign w:val="center"/>
            <w:hideMark/>
          </w:tcPr>
          <w:p w14:paraId="22EDD2FC" w14:textId="6D131E6E"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2,3</w:t>
            </w:r>
          </w:p>
        </w:tc>
        <w:tc>
          <w:tcPr>
            <w:tcW w:w="0" w:type="auto"/>
            <w:vAlign w:val="center"/>
            <w:hideMark/>
          </w:tcPr>
          <w:p w14:paraId="18C3E1C5" w14:textId="7620909C"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2DB8FC56" w14:textId="144D582B"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13,4</w:t>
            </w:r>
          </w:p>
        </w:tc>
        <w:tc>
          <w:tcPr>
            <w:tcW w:w="0" w:type="auto"/>
            <w:vAlign w:val="center"/>
            <w:hideMark/>
          </w:tcPr>
          <w:p w14:paraId="2CB54ACE" w14:textId="7A29C5C7"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42039954" w14:textId="10FA122E"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1F1DF2DA" w14:textId="3CCBACF2"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5AFA45AC" w14:textId="31AE8FE2"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8,1</w:t>
            </w:r>
          </w:p>
        </w:tc>
        <w:tc>
          <w:tcPr>
            <w:tcW w:w="0" w:type="auto"/>
            <w:vAlign w:val="center"/>
            <w:hideMark/>
          </w:tcPr>
          <w:p w14:paraId="4E4FC554" w14:textId="7DE0669D"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23,4</w:t>
            </w:r>
          </w:p>
        </w:tc>
        <w:tc>
          <w:tcPr>
            <w:tcW w:w="0" w:type="auto"/>
            <w:vAlign w:val="center"/>
            <w:hideMark/>
          </w:tcPr>
          <w:p w14:paraId="65520C4B" w14:textId="7EEB8B01" w:rsidR="0010636D" w:rsidRPr="008A6D4E" w:rsidRDefault="0010636D" w:rsidP="00647EA9">
            <w:pPr>
              <w:jc w:val="center"/>
              <w:rPr>
                <w:rFonts w:ascii="Century Gothic" w:hAnsi="Century Gothic"/>
                <w:b/>
                <w:bCs/>
                <w:color w:val="auto"/>
                <w:spacing w:val="-6"/>
                <w:szCs w:val="16"/>
              </w:rPr>
            </w:pPr>
            <w:r w:rsidRPr="008A6D4E">
              <w:rPr>
                <w:rFonts w:ascii="Century Gothic" w:hAnsi="Century Gothic"/>
                <w:b/>
                <w:bCs/>
                <w:color w:val="auto"/>
                <w:spacing w:val="-6"/>
                <w:szCs w:val="16"/>
              </w:rPr>
              <w:t>47,3</w:t>
            </w:r>
          </w:p>
        </w:tc>
      </w:tr>
      <w:tr w:rsidR="00647EA9" w:rsidRPr="008A6D4E" w14:paraId="3438D67E" w14:textId="77777777" w:rsidTr="00647EA9">
        <w:trPr>
          <w:trHeight w:val="30"/>
        </w:trPr>
        <w:tc>
          <w:tcPr>
            <w:tcW w:w="0" w:type="auto"/>
            <w:vAlign w:val="center"/>
            <w:hideMark/>
          </w:tcPr>
          <w:p w14:paraId="1C45305D" w14:textId="77777777" w:rsidR="0010636D" w:rsidRPr="008A6D4E" w:rsidRDefault="0010636D" w:rsidP="00647EA9">
            <w:pPr>
              <w:rPr>
                <w:rFonts w:ascii="Century Gothic" w:hAnsi="Century Gothic"/>
                <w:color w:val="auto"/>
                <w:spacing w:val="-6"/>
                <w:szCs w:val="16"/>
              </w:rPr>
            </w:pPr>
            <w:r w:rsidRPr="008A6D4E">
              <w:rPr>
                <w:rFonts w:ascii="Century Gothic" w:hAnsi="Century Gothic"/>
                <w:color w:val="auto"/>
                <w:spacing w:val="-6"/>
                <w:szCs w:val="16"/>
              </w:rPr>
              <w:t>6. Об'єкти з управління побутовими відходами</w:t>
            </w:r>
          </w:p>
        </w:tc>
        <w:tc>
          <w:tcPr>
            <w:tcW w:w="0" w:type="auto"/>
            <w:vAlign w:val="center"/>
            <w:hideMark/>
          </w:tcPr>
          <w:p w14:paraId="255D17FC" w14:textId="25C30A7D"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1,0</w:t>
            </w:r>
          </w:p>
        </w:tc>
        <w:tc>
          <w:tcPr>
            <w:tcW w:w="0" w:type="auto"/>
            <w:vAlign w:val="center"/>
            <w:hideMark/>
          </w:tcPr>
          <w:p w14:paraId="7F6DDADC" w14:textId="3DABA105"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34723298" w14:textId="3553D23B"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1C0BB0AF" w14:textId="15022D2E"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0785FDA6" w14:textId="073A89E8"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3A607523" w14:textId="21357B46"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217AA386" w14:textId="38D609F4"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1,0</w:t>
            </w:r>
          </w:p>
        </w:tc>
        <w:tc>
          <w:tcPr>
            <w:tcW w:w="0" w:type="auto"/>
            <w:vAlign w:val="center"/>
            <w:hideMark/>
          </w:tcPr>
          <w:p w14:paraId="78DFFD0E" w14:textId="2AC932A7"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43FBF6D3" w14:textId="06EDEFF0" w:rsidR="0010636D" w:rsidRPr="008A6D4E" w:rsidRDefault="0010636D" w:rsidP="00647EA9">
            <w:pPr>
              <w:jc w:val="center"/>
              <w:rPr>
                <w:rFonts w:ascii="Century Gothic" w:hAnsi="Century Gothic"/>
                <w:b/>
                <w:bCs/>
                <w:color w:val="auto"/>
                <w:spacing w:val="-6"/>
                <w:szCs w:val="16"/>
              </w:rPr>
            </w:pPr>
            <w:r w:rsidRPr="008A6D4E">
              <w:rPr>
                <w:rFonts w:ascii="Century Gothic" w:hAnsi="Century Gothic"/>
                <w:b/>
                <w:bCs/>
                <w:color w:val="auto"/>
                <w:spacing w:val="-6"/>
                <w:szCs w:val="16"/>
              </w:rPr>
              <w:t>1,9</w:t>
            </w:r>
          </w:p>
        </w:tc>
      </w:tr>
      <w:tr w:rsidR="00647EA9" w:rsidRPr="008A6D4E" w14:paraId="514C5F02" w14:textId="77777777" w:rsidTr="00647EA9">
        <w:trPr>
          <w:trHeight w:val="30"/>
        </w:trPr>
        <w:tc>
          <w:tcPr>
            <w:tcW w:w="0" w:type="auto"/>
            <w:vAlign w:val="center"/>
            <w:hideMark/>
          </w:tcPr>
          <w:p w14:paraId="03897173" w14:textId="77777777" w:rsidR="0010636D" w:rsidRPr="008A6D4E" w:rsidRDefault="0010636D" w:rsidP="00647EA9">
            <w:pPr>
              <w:rPr>
                <w:rFonts w:ascii="Century Gothic" w:hAnsi="Century Gothic"/>
                <w:color w:val="auto"/>
                <w:spacing w:val="-6"/>
                <w:szCs w:val="16"/>
              </w:rPr>
            </w:pPr>
            <w:r w:rsidRPr="008A6D4E">
              <w:rPr>
                <w:rFonts w:ascii="Century Gothic" w:hAnsi="Century Gothic"/>
                <w:color w:val="auto"/>
                <w:spacing w:val="-6"/>
                <w:szCs w:val="16"/>
              </w:rPr>
              <w:t>7. Громадський транспорт</w:t>
            </w:r>
          </w:p>
        </w:tc>
        <w:tc>
          <w:tcPr>
            <w:tcW w:w="0" w:type="auto"/>
            <w:vAlign w:val="center"/>
            <w:hideMark/>
          </w:tcPr>
          <w:p w14:paraId="4AD1FBCE" w14:textId="1F737E85"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74B5DC0F" w14:textId="47BC101B"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7FC81D90" w14:textId="0B8EC0B0"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3B230FBB" w14:textId="7E1D4258"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4B1F3A7F" w14:textId="3586136B"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0813F182" w14:textId="6D58BE78"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0024B3C4" w14:textId="2C1B2977"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12,0</w:t>
            </w:r>
          </w:p>
        </w:tc>
        <w:tc>
          <w:tcPr>
            <w:tcW w:w="0" w:type="auto"/>
            <w:vAlign w:val="center"/>
            <w:hideMark/>
          </w:tcPr>
          <w:p w14:paraId="1B1107C6" w14:textId="4834BA4F"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0,0</w:t>
            </w:r>
          </w:p>
        </w:tc>
        <w:tc>
          <w:tcPr>
            <w:tcW w:w="0" w:type="auto"/>
            <w:vAlign w:val="center"/>
            <w:hideMark/>
          </w:tcPr>
          <w:p w14:paraId="7763F8CA" w14:textId="0112B3CB" w:rsidR="0010636D" w:rsidRPr="008A6D4E" w:rsidRDefault="0010636D" w:rsidP="00647EA9">
            <w:pPr>
              <w:jc w:val="center"/>
              <w:rPr>
                <w:rFonts w:ascii="Century Gothic" w:hAnsi="Century Gothic"/>
                <w:b/>
                <w:bCs/>
                <w:color w:val="auto"/>
                <w:spacing w:val="-6"/>
                <w:szCs w:val="16"/>
              </w:rPr>
            </w:pPr>
            <w:r w:rsidRPr="008A6D4E">
              <w:rPr>
                <w:rFonts w:ascii="Century Gothic" w:hAnsi="Century Gothic"/>
                <w:b/>
                <w:bCs/>
                <w:color w:val="auto"/>
                <w:spacing w:val="-6"/>
                <w:szCs w:val="16"/>
              </w:rPr>
              <w:t>12,0</w:t>
            </w:r>
          </w:p>
        </w:tc>
      </w:tr>
      <w:tr w:rsidR="00647EA9" w:rsidRPr="008A6D4E" w14:paraId="17D179A2" w14:textId="77777777" w:rsidTr="00647EA9">
        <w:trPr>
          <w:cnfStyle w:val="010000000000" w:firstRow="0" w:lastRow="1" w:firstColumn="0" w:lastColumn="0" w:oddVBand="0" w:evenVBand="0" w:oddHBand="0" w:evenHBand="0" w:firstRowFirstColumn="0" w:firstRowLastColumn="0" w:lastRowFirstColumn="0" w:lastRowLastColumn="0"/>
          <w:trHeight w:val="30"/>
        </w:trPr>
        <w:tc>
          <w:tcPr>
            <w:tcW w:w="0" w:type="auto"/>
            <w:hideMark/>
          </w:tcPr>
          <w:p w14:paraId="79E5B2DA" w14:textId="77777777" w:rsidR="0010636D" w:rsidRPr="008A6D4E" w:rsidRDefault="0010636D" w:rsidP="00647EA9">
            <w:pPr>
              <w:rPr>
                <w:rFonts w:ascii="Century Gothic" w:hAnsi="Century Gothic"/>
                <w:bCs/>
                <w:color w:val="auto"/>
                <w:spacing w:val="-6"/>
                <w:szCs w:val="16"/>
              </w:rPr>
            </w:pPr>
            <w:r w:rsidRPr="008A6D4E">
              <w:rPr>
                <w:rFonts w:ascii="Century Gothic" w:hAnsi="Century Gothic"/>
                <w:bCs/>
                <w:color w:val="auto"/>
                <w:spacing w:val="-6"/>
                <w:szCs w:val="16"/>
              </w:rPr>
              <w:t>Разом</w:t>
            </w:r>
          </w:p>
        </w:tc>
        <w:tc>
          <w:tcPr>
            <w:tcW w:w="0" w:type="auto"/>
            <w:vAlign w:val="center"/>
            <w:hideMark/>
          </w:tcPr>
          <w:p w14:paraId="7C0B614F" w14:textId="1476DBA4"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365,8</w:t>
            </w:r>
          </w:p>
        </w:tc>
        <w:tc>
          <w:tcPr>
            <w:tcW w:w="0" w:type="auto"/>
            <w:vAlign w:val="center"/>
            <w:hideMark/>
          </w:tcPr>
          <w:p w14:paraId="5BA10750" w14:textId="3661060B"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37,4</w:t>
            </w:r>
          </w:p>
        </w:tc>
        <w:tc>
          <w:tcPr>
            <w:tcW w:w="0" w:type="auto"/>
            <w:vAlign w:val="center"/>
            <w:hideMark/>
          </w:tcPr>
          <w:p w14:paraId="4BA26C64" w14:textId="625CEE21"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212,9</w:t>
            </w:r>
          </w:p>
        </w:tc>
        <w:tc>
          <w:tcPr>
            <w:tcW w:w="0" w:type="auto"/>
            <w:vAlign w:val="center"/>
            <w:hideMark/>
          </w:tcPr>
          <w:p w14:paraId="31251A7C" w14:textId="017FE501"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332,1</w:t>
            </w:r>
          </w:p>
        </w:tc>
        <w:tc>
          <w:tcPr>
            <w:tcW w:w="0" w:type="auto"/>
            <w:vAlign w:val="center"/>
            <w:hideMark/>
          </w:tcPr>
          <w:p w14:paraId="7775DEEF" w14:textId="4CBD3DF1"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2170,4</w:t>
            </w:r>
          </w:p>
        </w:tc>
        <w:tc>
          <w:tcPr>
            <w:tcW w:w="0" w:type="auto"/>
            <w:vAlign w:val="center"/>
            <w:hideMark/>
          </w:tcPr>
          <w:p w14:paraId="7FF6797F" w14:textId="38FE2B9B"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410,0</w:t>
            </w:r>
          </w:p>
        </w:tc>
        <w:tc>
          <w:tcPr>
            <w:tcW w:w="0" w:type="auto"/>
            <w:vAlign w:val="center"/>
            <w:hideMark/>
          </w:tcPr>
          <w:p w14:paraId="2D9FF4F3" w14:textId="4DC7BB37"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131,8</w:t>
            </w:r>
          </w:p>
        </w:tc>
        <w:tc>
          <w:tcPr>
            <w:tcW w:w="0" w:type="auto"/>
            <w:vAlign w:val="center"/>
            <w:hideMark/>
          </w:tcPr>
          <w:p w14:paraId="6C84D2D6" w14:textId="20EC6345"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477,0</w:t>
            </w:r>
          </w:p>
        </w:tc>
        <w:tc>
          <w:tcPr>
            <w:tcW w:w="0" w:type="auto"/>
            <w:vAlign w:val="center"/>
            <w:hideMark/>
          </w:tcPr>
          <w:p w14:paraId="3E993D4D" w14:textId="1E47A526" w:rsidR="0010636D" w:rsidRPr="008A6D4E" w:rsidRDefault="0010636D" w:rsidP="00647EA9">
            <w:pPr>
              <w:jc w:val="center"/>
              <w:rPr>
                <w:rFonts w:ascii="Century Gothic" w:hAnsi="Century Gothic"/>
                <w:color w:val="auto"/>
                <w:spacing w:val="-6"/>
                <w:szCs w:val="16"/>
              </w:rPr>
            </w:pPr>
            <w:r w:rsidRPr="008A6D4E">
              <w:rPr>
                <w:rFonts w:ascii="Century Gothic" w:hAnsi="Century Gothic"/>
                <w:color w:val="auto"/>
                <w:spacing w:val="-6"/>
                <w:szCs w:val="16"/>
              </w:rPr>
              <w:t>4137,5</w:t>
            </w:r>
          </w:p>
        </w:tc>
      </w:tr>
    </w:tbl>
    <w:p w14:paraId="2199EE4F" w14:textId="3AF645ED"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lastRenderedPageBreak/>
        <w:t xml:space="preserve">Загальний бюджет </w:t>
      </w:r>
      <w:proofErr w:type="spellStart"/>
      <w:r w:rsidRPr="008A6D4E">
        <w:rPr>
          <w:rFonts w:ascii="Century Gothic" w:eastAsia="Century Gothic" w:hAnsi="Century Gothic" w:cs="Century Gothic"/>
          <w:sz w:val="22"/>
          <w:szCs w:val="22"/>
          <w:lang w:eastAsia="uk-UA"/>
          <w14:ligatures w14:val="none"/>
        </w:rPr>
        <w:t>МЕПу</w:t>
      </w:r>
      <w:proofErr w:type="spellEnd"/>
      <w:r w:rsidRPr="008A6D4E">
        <w:rPr>
          <w:rFonts w:ascii="Century Gothic" w:eastAsia="Century Gothic" w:hAnsi="Century Gothic" w:cs="Century Gothic"/>
          <w:sz w:val="22"/>
          <w:szCs w:val="22"/>
          <w:lang w:eastAsia="uk-UA"/>
          <w14:ligatures w14:val="none"/>
        </w:rPr>
        <w:t xml:space="preserve"> , в цінах 2023 року становить 1 490,23 млн. грн. Співставлення бюджету МЕП та реальної фінансової рамки говорить про реалістичність фінансових розрахунків заходів проекту. Найбільш напруженим є розмір передбачених коштів мешканців громади. Дана сума під час військового та післявоєнного стану є нереалістична. Відповідно без участі держави реалізація заходів передбачених у секторі житлові будівлі не є реалістична. </w:t>
      </w:r>
    </w:p>
    <w:p w14:paraId="2958050C"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Розподіл планового фінансування за секторами на рис. 5.9, а розподіл фінансування з джерелами коштів на рис. 5.10.</w:t>
      </w:r>
    </w:p>
    <w:p w14:paraId="30C6679D" w14:textId="77777777" w:rsidR="00306F20" w:rsidRPr="008A6D4E" w:rsidRDefault="00306F20" w:rsidP="00306F20">
      <w:pPr>
        <w:spacing w:before="160" w:after="0" w:line="276" w:lineRule="auto"/>
        <w:jc w:val="both"/>
        <w:rPr>
          <w:rFonts w:ascii="Century Gothic" w:eastAsia="Century Gothic" w:hAnsi="Century Gothic" w:cs="Century Gothic"/>
          <w:sz w:val="22"/>
          <w:szCs w:val="22"/>
          <w:lang w:eastAsia="uk-UA"/>
          <w14:ligatures w14:val="none"/>
        </w:rPr>
      </w:pPr>
      <w:r w:rsidRPr="008A6D4E">
        <w:rPr>
          <w:rFonts w:ascii="Century Gothic" w:eastAsia="Calibri" w:hAnsi="Century Gothic" w:cs="Calibri"/>
          <w:noProof/>
          <w:sz w:val="20"/>
          <w:szCs w:val="20"/>
          <w:lang w:eastAsia="uk-UA"/>
          <w14:ligatures w14:val="none"/>
        </w:rPr>
        <w:drawing>
          <wp:inline distT="0" distB="0" distL="0" distR="0" wp14:anchorId="666F90DD" wp14:editId="47DDEE95">
            <wp:extent cx="5997575" cy="2994660"/>
            <wp:effectExtent l="0" t="0" r="3175" b="0"/>
            <wp:docPr id="1096747262" name="Діаграма 1096747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681CC19" w14:textId="77777777" w:rsidR="00306F20" w:rsidRPr="008A6D4E" w:rsidRDefault="00306F20" w:rsidP="00306F20">
      <w:pPr>
        <w:spacing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Рис. 5.9. Розподіл планового фінансування за секторами</w:t>
      </w:r>
    </w:p>
    <w:p w14:paraId="7C7FC1A8" w14:textId="77777777" w:rsidR="00306F20" w:rsidRPr="008A6D4E" w:rsidRDefault="00306F20" w:rsidP="00306F20">
      <w:pPr>
        <w:spacing w:before="160" w:line="276" w:lineRule="auto"/>
        <w:jc w:val="center"/>
        <w:rPr>
          <w:rFonts w:ascii="Century Gothic" w:eastAsia="Century Gothic" w:hAnsi="Century Gothic" w:cs="Century Gothic"/>
          <w:sz w:val="22"/>
          <w:szCs w:val="22"/>
          <w:lang w:eastAsia="uk-UA"/>
          <w14:ligatures w14:val="none"/>
        </w:rPr>
      </w:pPr>
      <w:r w:rsidRPr="008A6D4E">
        <w:rPr>
          <w:rFonts w:ascii="Century Gothic" w:eastAsia="Calibri" w:hAnsi="Century Gothic" w:cs="Calibri"/>
          <w:noProof/>
          <w:sz w:val="20"/>
          <w:szCs w:val="20"/>
          <w:lang w:eastAsia="uk-UA"/>
          <w14:ligatures w14:val="none"/>
        </w:rPr>
        <w:drawing>
          <wp:inline distT="0" distB="0" distL="0" distR="0" wp14:anchorId="0CDAF2FE" wp14:editId="3B39AC71">
            <wp:extent cx="6083300" cy="3067050"/>
            <wp:effectExtent l="0" t="0" r="0" b="0"/>
            <wp:docPr id="368998767" name="Діаграма 368998767"/>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Pr="008A6D4E">
        <w:rPr>
          <w:rFonts w:ascii="Century Gothic" w:eastAsia="Calibri" w:hAnsi="Century Gothic" w:cs="Calibri"/>
          <w:sz w:val="22"/>
          <w:szCs w:val="22"/>
          <w:lang w:eastAsia="uk-UA"/>
          <w14:ligatures w14:val="none"/>
        </w:rPr>
        <w:t xml:space="preserve"> </w:t>
      </w:r>
      <w:r w:rsidRPr="008A6D4E">
        <w:rPr>
          <w:rFonts w:ascii="Century Gothic" w:eastAsia="Century Gothic" w:hAnsi="Century Gothic" w:cs="Century Gothic"/>
          <w:sz w:val="22"/>
          <w:szCs w:val="22"/>
          <w:lang w:eastAsia="uk-UA"/>
          <w14:ligatures w14:val="none"/>
        </w:rPr>
        <w:t>Рис. 5.10. розподіл фінансування з джерелами коштів</w:t>
      </w:r>
    </w:p>
    <w:p w14:paraId="4C353D6C" w14:textId="77777777" w:rsidR="00306F20" w:rsidRPr="008A6D4E" w:rsidRDefault="00306F20" w:rsidP="00306F20">
      <w:pPr>
        <w:keepNext/>
        <w:keepLines/>
        <w:spacing w:before="160" w:after="80" w:line="259" w:lineRule="auto"/>
        <w:outlineLvl w:val="1"/>
        <w:rPr>
          <w:rFonts w:ascii="Century Gothic" w:eastAsia="Times New Roman" w:hAnsi="Century Gothic" w:cs="Times New Roman"/>
          <w:b/>
          <w:bCs/>
          <w:color w:val="000000"/>
          <w:kern w:val="0"/>
          <w:sz w:val="22"/>
          <w:szCs w:val="22"/>
          <w14:ligatures w14:val="none"/>
        </w:rPr>
      </w:pPr>
      <w:bookmarkStart w:id="117" w:name="_Toc181746554"/>
      <w:bookmarkStart w:id="118" w:name="_Toc188397532"/>
      <w:bookmarkStart w:id="119" w:name="_Toc188402883"/>
      <w:bookmarkStart w:id="120" w:name="_Toc188436439"/>
      <w:bookmarkStart w:id="121" w:name="_Toc195651509"/>
      <w:r w:rsidRPr="007B7C19">
        <w:rPr>
          <w:rFonts w:ascii="Century Gothic" w:eastAsia="Times New Roman" w:hAnsi="Century Gothic" w:cs="Times New Roman"/>
          <w:b/>
          <w:bCs/>
          <w:color w:val="000000"/>
          <w:kern w:val="0"/>
          <w:sz w:val="22"/>
          <w:szCs w:val="22"/>
          <w14:ligatures w14:val="none"/>
        </w:rPr>
        <w:t>5.2. КАЛЕНДАРНИЙ ПЛАН РЕАЛІЗАЦІЇ ПРОЄКТІВ НА ПЕРІОД 2025-2030 РОКУ</w:t>
      </w:r>
      <w:bookmarkEnd w:id="117"/>
      <w:bookmarkEnd w:id="118"/>
      <w:bookmarkEnd w:id="119"/>
      <w:bookmarkEnd w:id="120"/>
      <w:bookmarkEnd w:id="121"/>
    </w:p>
    <w:p w14:paraId="31822796"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Календарний план реалізації проектів МЕП побудовано з врахуванням потенційного графіку фінансування робіт, можливостей залучення підрядників, а також з </w:t>
      </w:r>
      <w:r w:rsidRPr="008A6D4E">
        <w:rPr>
          <w:rFonts w:ascii="Century Gothic" w:eastAsia="Century Gothic" w:hAnsi="Century Gothic" w:cs="Century Gothic"/>
          <w:sz w:val="22"/>
          <w:szCs w:val="22"/>
          <w:lang w:eastAsia="uk-UA"/>
          <w14:ligatures w14:val="none"/>
        </w:rPr>
        <w:lastRenderedPageBreak/>
        <w:t xml:space="preserve">врахуванням пріоритетності об`єктів. Зокрема повинен бути врахований потенціал підвищення енергоефективності, та відповідно ефекти від реалізованих заходів. </w:t>
      </w:r>
    </w:p>
    <w:p w14:paraId="693566AD"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Календарний план реалізації заходів узгоджується із залученням фінансування, зокрема щодо джерела фінансування та включає в себе роботи з вибору об`єктів, підготовки технічної документації, проведення робіт та завершення проекту, в тому числі введення в експлуатацію.</w:t>
      </w:r>
    </w:p>
    <w:p w14:paraId="40B0FC19"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Орієнтовний графік календарних робіт приведено у табл. 5.6.</w:t>
      </w:r>
    </w:p>
    <w:p w14:paraId="65A2C03B" w14:textId="77777777" w:rsidR="00587D29" w:rsidRPr="008A6D4E" w:rsidRDefault="00587D29" w:rsidP="00306F20">
      <w:pPr>
        <w:spacing w:after="0" w:line="276" w:lineRule="auto"/>
        <w:jc w:val="right"/>
        <w:rPr>
          <w:rFonts w:ascii="Century Gothic" w:eastAsia="Century Gothic" w:hAnsi="Century Gothic" w:cs="Century Gothic"/>
          <w:sz w:val="22"/>
          <w:szCs w:val="22"/>
          <w:lang w:eastAsia="uk-UA"/>
          <w14:ligatures w14:val="none"/>
        </w:rPr>
        <w:sectPr w:rsidR="00587D29" w:rsidRPr="008A6D4E" w:rsidSect="00D60CE7">
          <w:type w:val="continuous"/>
          <w:pgSz w:w="11906" w:h="16838"/>
          <w:pgMar w:top="850" w:right="850" w:bottom="850" w:left="1417" w:header="708" w:footer="708" w:gutter="0"/>
          <w:cols w:space="708"/>
          <w:docGrid w:linePitch="360"/>
        </w:sectPr>
      </w:pPr>
    </w:p>
    <w:p w14:paraId="61AF0D8C" w14:textId="77777777" w:rsidR="00306F20" w:rsidRPr="008A6D4E" w:rsidRDefault="00306F20" w:rsidP="00306F20">
      <w:pPr>
        <w:spacing w:after="0" w:line="276" w:lineRule="auto"/>
        <w:jc w:val="right"/>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lastRenderedPageBreak/>
        <w:t>Таблиця 5.6</w:t>
      </w:r>
    </w:p>
    <w:p w14:paraId="13A7ADB2" w14:textId="77777777" w:rsidR="00306F20" w:rsidRPr="008A6D4E" w:rsidRDefault="00306F20" w:rsidP="00306F20">
      <w:pPr>
        <w:spacing w:after="0" w:line="276" w:lineRule="auto"/>
        <w:jc w:val="center"/>
        <w:rPr>
          <w:rFonts w:ascii="Century Gothic" w:eastAsia="Century Gothic" w:hAnsi="Century Gothic" w:cs="Century Gothic"/>
          <w:sz w:val="22"/>
          <w:szCs w:val="22"/>
          <w:lang w:val="en-US" w:eastAsia="uk-UA"/>
          <w14:ligatures w14:val="none"/>
        </w:rPr>
      </w:pPr>
      <w:r w:rsidRPr="008A6D4E">
        <w:rPr>
          <w:rFonts w:ascii="Century Gothic" w:eastAsia="Century Gothic" w:hAnsi="Century Gothic" w:cs="Century Gothic"/>
          <w:sz w:val="22"/>
          <w:szCs w:val="22"/>
          <w:lang w:eastAsia="uk-UA"/>
          <w14:ligatures w14:val="none"/>
        </w:rPr>
        <w:t>Календарний графік виконання робіт</w:t>
      </w:r>
    </w:p>
    <w:tbl>
      <w:tblPr>
        <w:tblStyle w:val="1131"/>
        <w:tblW w:w="0" w:type="auto"/>
        <w:tblLook w:val="04A0" w:firstRow="1" w:lastRow="0" w:firstColumn="1" w:lastColumn="0" w:noHBand="0" w:noVBand="1"/>
      </w:tblPr>
      <w:tblGrid>
        <w:gridCol w:w="536"/>
        <w:gridCol w:w="6877"/>
        <w:gridCol w:w="1596"/>
        <w:gridCol w:w="620"/>
        <w:gridCol w:w="709"/>
        <w:gridCol w:w="709"/>
        <w:gridCol w:w="844"/>
        <w:gridCol w:w="709"/>
        <w:gridCol w:w="709"/>
        <w:gridCol w:w="1807"/>
      </w:tblGrid>
      <w:tr w:rsidR="00944877" w:rsidRPr="008A6D4E" w14:paraId="459BBF7F" w14:textId="77777777" w:rsidTr="00944877">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667A450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 з/п</w:t>
            </w:r>
          </w:p>
        </w:tc>
        <w:tc>
          <w:tcPr>
            <w:tcW w:w="0" w:type="auto"/>
            <w:vAlign w:val="center"/>
            <w:hideMark/>
          </w:tcPr>
          <w:p w14:paraId="7BB70CC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Назва проекту</w:t>
            </w:r>
          </w:p>
        </w:tc>
        <w:tc>
          <w:tcPr>
            <w:tcW w:w="0" w:type="auto"/>
            <w:vAlign w:val="center"/>
            <w:hideMark/>
          </w:tcPr>
          <w:p w14:paraId="38735749" w14:textId="11A11D66"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Джерела фінансування</w:t>
            </w:r>
          </w:p>
        </w:tc>
        <w:tc>
          <w:tcPr>
            <w:tcW w:w="0" w:type="auto"/>
            <w:vAlign w:val="center"/>
            <w:hideMark/>
          </w:tcPr>
          <w:p w14:paraId="3BE86F8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2025</w:t>
            </w:r>
          </w:p>
        </w:tc>
        <w:tc>
          <w:tcPr>
            <w:tcW w:w="0" w:type="auto"/>
            <w:vAlign w:val="center"/>
            <w:hideMark/>
          </w:tcPr>
          <w:p w14:paraId="5F0C3A8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2026</w:t>
            </w:r>
          </w:p>
        </w:tc>
        <w:tc>
          <w:tcPr>
            <w:tcW w:w="0" w:type="auto"/>
            <w:vAlign w:val="center"/>
            <w:hideMark/>
          </w:tcPr>
          <w:p w14:paraId="732D4F3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2027</w:t>
            </w:r>
          </w:p>
        </w:tc>
        <w:tc>
          <w:tcPr>
            <w:tcW w:w="0" w:type="auto"/>
            <w:vAlign w:val="center"/>
            <w:hideMark/>
          </w:tcPr>
          <w:p w14:paraId="2C45B1F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2028</w:t>
            </w:r>
          </w:p>
        </w:tc>
        <w:tc>
          <w:tcPr>
            <w:tcW w:w="0" w:type="auto"/>
            <w:vAlign w:val="center"/>
            <w:hideMark/>
          </w:tcPr>
          <w:p w14:paraId="08C97CF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2029</w:t>
            </w:r>
          </w:p>
        </w:tc>
        <w:tc>
          <w:tcPr>
            <w:tcW w:w="0" w:type="auto"/>
            <w:vAlign w:val="center"/>
            <w:hideMark/>
          </w:tcPr>
          <w:p w14:paraId="34CCE67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2030</w:t>
            </w:r>
          </w:p>
        </w:tc>
        <w:tc>
          <w:tcPr>
            <w:tcW w:w="0" w:type="auto"/>
            <w:vAlign w:val="center"/>
            <w:hideMark/>
          </w:tcPr>
          <w:p w14:paraId="33B1C33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Загальна вартість реалізації з ПДВ, (млн. грн)</w:t>
            </w:r>
          </w:p>
        </w:tc>
      </w:tr>
      <w:tr w:rsidR="00944877" w:rsidRPr="008A6D4E" w14:paraId="537F1341" w14:textId="77777777" w:rsidTr="00944877">
        <w:trPr>
          <w:trHeight w:val="20"/>
        </w:trPr>
        <w:tc>
          <w:tcPr>
            <w:tcW w:w="0" w:type="auto"/>
            <w:gridSpan w:val="10"/>
            <w:noWrap/>
            <w:vAlign w:val="center"/>
            <w:hideMark/>
          </w:tcPr>
          <w:p w14:paraId="030E37C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 Громадські будівлі</w:t>
            </w:r>
          </w:p>
        </w:tc>
      </w:tr>
      <w:tr w:rsidR="00944877" w:rsidRPr="008A6D4E" w14:paraId="4327F21F" w14:textId="77777777" w:rsidTr="00944877">
        <w:trPr>
          <w:trHeight w:val="20"/>
        </w:trPr>
        <w:tc>
          <w:tcPr>
            <w:tcW w:w="0" w:type="auto"/>
            <w:noWrap/>
            <w:vAlign w:val="center"/>
            <w:hideMark/>
          </w:tcPr>
          <w:p w14:paraId="4D127A68" w14:textId="531A37CB"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1.1.</w:t>
            </w:r>
          </w:p>
        </w:tc>
        <w:tc>
          <w:tcPr>
            <w:tcW w:w="0" w:type="auto"/>
            <w:vAlign w:val="center"/>
            <w:hideMark/>
          </w:tcPr>
          <w:p w14:paraId="58EED7CC" w14:textId="5506A11F"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 xml:space="preserve">Запровадження системи </w:t>
            </w:r>
            <w:proofErr w:type="spellStart"/>
            <w:r w:rsidRPr="008A6D4E">
              <w:rPr>
                <w:rFonts w:ascii="Century Gothic" w:hAnsi="Century Gothic"/>
                <w:color w:val="auto"/>
                <w:szCs w:val="16"/>
              </w:rPr>
              <w:t>енергоменеджменту</w:t>
            </w:r>
            <w:proofErr w:type="spellEnd"/>
            <w:r w:rsidRPr="008A6D4E">
              <w:rPr>
                <w:rFonts w:ascii="Century Gothic" w:hAnsi="Century Gothic"/>
                <w:color w:val="auto"/>
                <w:szCs w:val="16"/>
              </w:rPr>
              <w:t xml:space="preserve"> в бюджетних будівлях</w:t>
            </w:r>
          </w:p>
        </w:tc>
        <w:tc>
          <w:tcPr>
            <w:tcW w:w="0" w:type="auto"/>
            <w:vAlign w:val="center"/>
            <w:hideMark/>
          </w:tcPr>
          <w:p w14:paraId="5DD99C2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0048655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1,12</w:t>
            </w:r>
          </w:p>
        </w:tc>
        <w:tc>
          <w:tcPr>
            <w:tcW w:w="0" w:type="auto"/>
            <w:noWrap/>
            <w:vAlign w:val="center"/>
            <w:hideMark/>
          </w:tcPr>
          <w:p w14:paraId="7464F7B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1,68</w:t>
            </w:r>
          </w:p>
        </w:tc>
        <w:tc>
          <w:tcPr>
            <w:tcW w:w="0" w:type="auto"/>
            <w:noWrap/>
            <w:vAlign w:val="center"/>
            <w:hideMark/>
          </w:tcPr>
          <w:p w14:paraId="60805FBB" w14:textId="2FDB40BC" w:rsidR="00944877" w:rsidRPr="008A6D4E" w:rsidRDefault="00944877" w:rsidP="00944877">
            <w:pPr>
              <w:jc w:val="center"/>
              <w:rPr>
                <w:rFonts w:ascii="Century Gothic" w:hAnsi="Century Gothic"/>
                <w:color w:val="auto"/>
                <w:szCs w:val="16"/>
              </w:rPr>
            </w:pPr>
          </w:p>
        </w:tc>
        <w:tc>
          <w:tcPr>
            <w:tcW w:w="0" w:type="auto"/>
            <w:noWrap/>
            <w:vAlign w:val="center"/>
            <w:hideMark/>
          </w:tcPr>
          <w:p w14:paraId="37E563F9" w14:textId="094F4BE9" w:rsidR="00944877" w:rsidRPr="008A6D4E" w:rsidRDefault="00944877" w:rsidP="00944877">
            <w:pPr>
              <w:jc w:val="center"/>
              <w:rPr>
                <w:rFonts w:ascii="Century Gothic" w:hAnsi="Century Gothic"/>
                <w:color w:val="auto"/>
                <w:szCs w:val="16"/>
              </w:rPr>
            </w:pPr>
          </w:p>
        </w:tc>
        <w:tc>
          <w:tcPr>
            <w:tcW w:w="0" w:type="auto"/>
            <w:noWrap/>
            <w:vAlign w:val="center"/>
            <w:hideMark/>
          </w:tcPr>
          <w:p w14:paraId="76391588" w14:textId="421FD46E" w:rsidR="00944877" w:rsidRPr="008A6D4E" w:rsidRDefault="00944877" w:rsidP="00944877">
            <w:pPr>
              <w:jc w:val="center"/>
              <w:rPr>
                <w:rFonts w:ascii="Century Gothic" w:hAnsi="Century Gothic"/>
                <w:color w:val="auto"/>
                <w:szCs w:val="16"/>
              </w:rPr>
            </w:pPr>
          </w:p>
        </w:tc>
        <w:tc>
          <w:tcPr>
            <w:tcW w:w="0" w:type="auto"/>
            <w:noWrap/>
            <w:vAlign w:val="center"/>
            <w:hideMark/>
          </w:tcPr>
          <w:p w14:paraId="06FBE697" w14:textId="5A254EEF" w:rsidR="00944877" w:rsidRPr="008A6D4E" w:rsidRDefault="00944877" w:rsidP="00944877">
            <w:pPr>
              <w:jc w:val="center"/>
              <w:rPr>
                <w:rFonts w:ascii="Century Gothic" w:hAnsi="Century Gothic"/>
                <w:color w:val="auto"/>
                <w:szCs w:val="16"/>
              </w:rPr>
            </w:pPr>
          </w:p>
        </w:tc>
        <w:tc>
          <w:tcPr>
            <w:tcW w:w="0" w:type="auto"/>
            <w:noWrap/>
            <w:vAlign w:val="center"/>
            <w:hideMark/>
          </w:tcPr>
          <w:p w14:paraId="08C9DCC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2,80</w:t>
            </w:r>
          </w:p>
        </w:tc>
      </w:tr>
      <w:tr w:rsidR="00944877" w:rsidRPr="008A6D4E" w14:paraId="5E22CFD8" w14:textId="77777777" w:rsidTr="00944877">
        <w:trPr>
          <w:trHeight w:val="20"/>
        </w:trPr>
        <w:tc>
          <w:tcPr>
            <w:tcW w:w="0" w:type="auto"/>
            <w:vMerge w:val="restart"/>
            <w:noWrap/>
            <w:vAlign w:val="center"/>
            <w:hideMark/>
          </w:tcPr>
          <w:p w14:paraId="6E8066B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w:t>
            </w:r>
          </w:p>
        </w:tc>
        <w:tc>
          <w:tcPr>
            <w:tcW w:w="0" w:type="auto"/>
            <w:vMerge w:val="restart"/>
            <w:vAlign w:val="center"/>
            <w:hideMark/>
          </w:tcPr>
          <w:p w14:paraId="4EF0E041"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Підвищення енергоефективності в будівлях бюджетної сфери (ДЗО)</w:t>
            </w:r>
          </w:p>
        </w:tc>
        <w:tc>
          <w:tcPr>
            <w:tcW w:w="0" w:type="auto"/>
            <w:vAlign w:val="center"/>
            <w:hideMark/>
          </w:tcPr>
          <w:p w14:paraId="09D807F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vMerge w:val="restart"/>
            <w:noWrap/>
            <w:vAlign w:val="center"/>
            <w:hideMark/>
          </w:tcPr>
          <w:p w14:paraId="3FB5525C" w14:textId="645211E5" w:rsidR="00944877" w:rsidRPr="008A6D4E" w:rsidRDefault="00944877" w:rsidP="00944877">
            <w:pPr>
              <w:jc w:val="center"/>
              <w:rPr>
                <w:rFonts w:ascii="Century Gothic" w:hAnsi="Century Gothic"/>
                <w:color w:val="auto"/>
                <w:szCs w:val="16"/>
              </w:rPr>
            </w:pPr>
          </w:p>
        </w:tc>
        <w:tc>
          <w:tcPr>
            <w:tcW w:w="0" w:type="auto"/>
            <w:noWrap/>
            <w:vAlign w:val="center"/>
            <w:hideMark/>
          </w:tcPr>
          <w:p w14:paraId="2A257AE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7,224</w:t>
            </w:r>
          </w:p>
        </w:tc>
        <w:tc>
          <w:tcPr>
            <w:tcW w:w="0" w:type="auto"/>
            <w:noWrap/>
            <w:vAlign w:val="center"/>
            <w:hideMark/>
          </w:tcPr>
          <w:p w14:paraId="7AE89D7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14,448</w:t>
            </w:r>
          </w:p>
        </w:tc>
        <w:tc>
          <w:tcPr>
            <w:tcW w:w="0" w:type="auto"/>
            <w:noWrap/>
            <w:vAlign w:val="center"/>
            <w:hideMark/>
          </w:tcPr>
          <w:p w14:paraId="48EE159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14,448</w:t>
            </w:r>
          </w:p>
        </w:tc>
        <w:tc>
          <w:tcPr>
            <w:tcW w:w="0" w:type="auto"/>
            <w:vMerge w:val="restart"/>
            <w:noWrap/>
            <w:vAlign w:val="center"/>
            <w:hideMark/>
          </w:tcPr>
          <w:p w14:paraId="70BEBAE2" w14:textId="3B856DAF"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6014746C" w14:textId="08CDB735" w:rsidR="00944877" w:rsidRPr="008A6D4E" w:rsidRDefault="00944877" w:rsidP="00944877">
            <w:pPr>
              <w:jc w:val="center"/>
              <w:rPr>
                <w:rFonts w:ascii="Century Gothic" w:hAnsi="Century Gothic"/>
                <w:color w:val="auto"/>
                <w:szCs w:val="16"/>
              </w:rPr>
            </w:pPr>
          </w:p>
        </w:tc>
        <w:tc>
          <w:tcPr>
            <w:tcW w:w="0" w:type="auto"/>
            <w:noWrap/>
            <w:vAlign w:val="center"/>
            <w:hideMark/>
          </w:tcPr>
          <w:p w14:paraId="0BC34B0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36,12</w:t>
            </w:r>
          </w:p>
        </w:tc>
      </w:tr>
      <w:tr w:rsidR="00944877" w:rsidRPr="008A6D4E" w14:paraId="5000C54D" w14:textId="77777777" w:rsidTr="00944877">
        <w:trPr>
          <w:trHeight w:val="20"/>
        </w:trPr>
        <w:tc>
          <w:tcPr>
            <w:tcW w:w="0" w:type="auto"/>
            <w:vMerge/>
            <w:vAlign w:val="center"/>
            <w:hideMark/>
          </w:tcPr>
          <w:p w14:paraId="788C6C0E"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3E1A4614" w14:textId="77777777" w:rsidR="00944877" w:rsidRPr="008A6D4E" w:rsidRDefault="00944877" w:rsidP="00944877">
            <w:pPr>
              <w:rPr>
                <w:rFonts w:ascii="Century Gothic" w:hAnsi="Century Gothic"/>
                <w:color w:val="auto"/>
                <w:szCs w:val="16"/>
              </w:rPr>
            </w:pPr>
          </w:p>
        </w:tc>
        <w:tc>
          <w:tcPr>
            <w:tcW w:w="0" w:type="auto"/>
            <w:vAlign w:val="center"/>
            <w:hideMark/>
          </w:tcPr>
          <w:p w14:paraId="10FF43D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ГК</w:t>
            </w:r>
          </w:p>
        </w:tc>
        <w:tc>
          <w:tcPr>
            <w:tcW w:w="0" w:type="auto"/>
            <w:vMerge/>
            <w:vAlign w:val="center"/>
            <w:hideMark/>
          </w:tcPr>
          <w:p w14:paraId="2BD92E2C"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45CD1CE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14,45</w:t>
            </w:r>
          </w:p>
        </w:tc>
        <w:tc>
          <w:tcPr>
            <w:tcW w:w="0" w:type="auto"/>
            <w:noWrap/>
            <w:vAlign w:val="center"/>
            <w:hideMark/>
          </w:tcPr>
          <w:p w14:paraId="68D9EE3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25,28</w:t>
            </w:r>
          </w:p>
        </w:tc>
        <w:tc>
          <w:tcPr>
            <w:tcW w:w="0" w:type="auto"/>
            <w:noWrap/>
            <w:vAlign w:val="center"/>
            <w:hideMark/>
          </w:tcPr>
          <w:p w14:paraId="0B94348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32,51</w:t>
            </w:r>
          </w:p>
        </w:tc>
        <w:tc>
          <w:tcPr>
            <w:tcW w:w="0" w:type="auto"/>
            <w:vMerge/>
            <w:vAlign w:val="center"/>
            <w:hideMark/>
          </w:tcPr>
          <w:p w14:paraId="4FAF1D1E"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0BFCE317"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7FA09F0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72,24</w:t>
            </w:r>
          </w:p>
        </w:tc>
      </w:tr>
      <w:tr w:rsidR="00944877" w:rsidRPr="008A6D4E" w14:paraId="1E8790AE" w14:textId="77777777" w:rsidTr="00944877">
        <w:trPr>
          <w:trHeight w:val="20"/>
        </w:trPr>
        <w:tc>
          <w:tcPr>
            <w:tcW w:w="0" w:type="auto"/>
            <w:vMerge/>
            <w:vAlign w:val="center"/>
            <w:hideMark/>
          </w:tcPr>
          <w:p w14:paraId="489DF004"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6E0DA982" w14:textId="77777777" w:rsidR="00944877" w:rsidRPr="008A6D4E" w:rsidRDefault="00944877" w:rsidP="00944877">
            <w:pPr>
              <w:rPr>
                <w:rFonts w:ascii="Century Gothic" w:hAnsi="Century Gothic"/>
                <w:color w:val="auto"/>
                <w:szCs w:val="16"/>
              </w:rPr>
            </w:pPr>
          </w:p>
        </w:tc>
        <w:tc>
          <w:tcPr>
            <w:tcW w:w="0" w:type="auto"/>
            <w:vAlign w:val="center"/>
            <w:hideMark/>
          </w:tcPr>
          <w:p w14:paraId="1D2CDB3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КК</w:t>
            </w:r>
          </w:p>
        </w:tc>
        <w:tc>
          <w:tcPr>
            <w:tcW w:w="0" w:type="auto"/>
            <w:vMerge/>
            <w:vAlign w:val="center"/>
            <w:hideMark/>
          </w:tcPr>
          <w:p w14:paraId="5CE176C2"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5095E4C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7,22</w:t>
            </w:r>
          </w:p>
        </w:tc>
        <w:tc>
          <w:tcPr>
            <w:tcW w:w="0" w:type="auto"/>
            <w:noWrap/>
            <w:vAlign w:val="center"/>
            <w:hideMark/>
          </w:tcPr>
          <w:p w14:paraId="2176097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28,90</w:t>
            </w:r>
          </w:p>
        </w:tc>
        <w:tc>
          <w:tcPr>
            <w:tcW w:w="0" w:type="auto"/>
            <w:noWrap/>
            <w:vAlign w:val="center"/>
            <w:hideMark/>
          </w:tcPr>
          <w:p w14:paraId="485536E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36,12</w:t>
            </w:r>
          </w:p>
        </w:tc>
        <w:tc>
          <w:tcPr>
            <w:tcW w:w="0" w:type="auto"/>
            <w:vMerge/>
            <w:vAlign w:val="center"/>
            <w:hideMark/>
          </w:tcPr>
          <w:p w14:paraId="08270EC3"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5D6E0B15"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61ABFFF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72,24</w:t>
            </w:r>
          </w:p>
        </w:tc>
      </w:tr>
      <w:tr w:rsidR="00944877" w:rsidRPr="008A6D4E" w14:paraId="0F2B29AB" w14:textId="77777777" w:rsidTr="00944877">
        <w:trPr>
          <w:trHeight w:val="20"/>
        </w:trPr>
        <w:tc>
          <w:tcPr>
            <w:tcW w:w="0" w:type="auto"/>
            <w:vMerge w:val="restart"/>
            <w:noWrap/>
            <w:vAlign w:val="center"/>
            <w:hideMark/>
          </w:tcPr>
          <w:p w14:paraId="51C636E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1.3.</w:t>
            </w:r>
          </w:p>
        </w:tc>
        <w:tc>
          <w:tcPr>
            <w:tcW w:w="0" w:type="auto"/>
            <w:vMerge w:val="restart"/>
            <w:vAlign w:val="center"/>
            <w:hideMark/>
          </w:tcPr>
          <w:p w14:paraId="3C353800"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Підвищення енергоефективності в будівлях бюджетної сфери (СЗО)</w:t>
            </w:r>
          </w:p>
        </w:tc>
        <w:tc>
          <w:tcPr>
            <w:tcW w:w="0" w:type="auto"/>
            <w:vAlign w:val="center"/>
            <w:hideMark/>
          </w:tcPr>
          <w:p w14:paraId="60B22A0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vMerge w:val="restart"/>
            <w:noWrap/>
            <w:vAlign w:val="center"/>
            <w:hideMark/>
          </w:tcPr>
          <w:p w14:paraId="2E03E43B" w14:textId="56FA1D8E"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6657650D" w14:textId="544CBE5B" w:rsidR="00944877" w:rsidRPr="008A6D4E" w:rsidRDefault="00944877" w:rsidP="00944877">
            <w:pPr>
              <w:jc w:val="center"/>
              <w:rPr>
                <w:rFonts w:ascii="Century Gothic" w:hAnsi="Century Gothic"/>
                <w:color w:val="auto"/>
                <w:szCs w:val="16"/>
              </w:rPr>
            </w:pPr>
          </w:p>
        </w:tc>
        <w:tc>
          <w:tcPr>
            <w:tcW w:w="0" w:type="auto"/>
            <w:noWrap/>
            <w:vAlign w:val="center"/>
            <w:hideMark/>
          </w:tcPr>
          <w:p w14:paraId="41CC97B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5,68</w:t>
            </w:r>
          </w:p>
        </w:tc>
        <w:tc>
          <w:tcPr>
            <w:tcW w:w="0" w:type="auto"/>
            <w:noWrap/>
            <w:vAlign w:val="center"/>
            <w:hideMark/>
          </w:tcPr>
          <w:p w14:paraId="60E501D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22,70</w:t>
            </w:r>
          </w:p>
        </w:tc>
        <w:tc>
          <w:tcPr>
            <w:tcW w:w="0" w:type="auto"/>
            <w:noWrap/>
            <w:vAlign w:val="center"/>
            <w:hideMark/>
          </w:tcPr>
          <w:p w14:paraId="4C84CEC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28,38</w:t>
            </w:r>
          </w:p>
        </w:tc>
        <w:tc>
          <w:tcPr>
            <w:tcW w:w="0" w:type="auto"/>
            <w:vMerge w:val="restart"/>
            <w:noWrap/>
            <w:vAlign w:val="center"/>
            <w:hideMark/>
          </w:tcPr>
          <w:p w14:paraId="1DFD862E" w14:textId="1F2F86DF" w:rsidR="00944877" w:rsidRPr="008A6D4E" w:rsidRDefault="00944877" w:rsidP="00944877">
            <w:pPr>
              <w:jc w:val="center"/>
              <w:rPr>
                <w:rFonts w:ascii="Century Gothic" w:hAnsi="Century Gothic"/>
                <w:color w:val="auto"/>
                <w:szCs w:val="16"/>
              </w:rPr>
            </w:pPr>
          </w:p>
        </w:tc>
        <w:tc>
          <w:tcPr>
            <w:tcW w:w="0" w:type="auto"/>
            <w:noWrap/>
            <w:vAlign w:val="center"/>
            <w:hideMark/>
          </w:tcPr>
          <w:p w14:paraId="22115D0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56,76</w:t>
            </w:r>
          </w:p>
        </w:tc>
      </w:tr>
      <w:tr w:rsidR="00944877" w:rsidRPr="008A6D4E" w14:paraId="3356B85F" w14:textId="77777777" w:rsidTr="00944877">
        <w:trPr>
          <w:trHeight w:val="20"/>
        </w:trPr>
        <w:tc>
          <w:tcPr>
            <w:tcW w:w="0" w:type="auto"/>
            <w:vMerge/>
            <w:vAlign w:val="center"/>
            <w:hideMark/>
          </w:tcPr>
          <w:p w14:paraId="05EA4138"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06D4A863" w14:textId="77777777" w:rsidR="00944877" w:rsidRPr="008A6D4E" w:rsidRDefault="00944877" w:rsidP="00944877">
            <w:pPr>
              <w:rPr>
                <w:rFonts w:ascii="Century Gothic" w:hAnsi="Century Gothic"/>
                <w:color w:val="auto"/>
                <w:szCs w:val="16"/>
              </w:rPr>
            </w:pPr>
          </w:p>
        </w:tc>
        <w:tc>
          <w:tcPr>
            <w:tcW w:w="0" w:type="auto"/>
            <w:vAlign w:val="center"/>
            <w:hideMark/>
          </w:tcPr>
          <w:p w14:paraId="274C836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ГК</w:t>
            </w:r>
          </w:p>
        </w:tc>
        <w:tc>
          <w:tcPr>
            <w:tcW w:w="0" w:type="auto"/>
            <w:vMerge/>
            <w:vAlign w:val="center"/>
            <w:hideMark/>
          </w:tcPr>
          <w:p w14:paraId="3D5AE5E8"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6332D20A"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2FB0C4E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22,70</w:t>
            </w:r>
          </w:p>
        </w:tc>
        <w:tc>
          <w:tcPr>
            <w:tcW w:w="0" w:type="auto"/>
            <w:noWrap/>
            <w:vAlign w:val="center"/>
            <w:hideMark/>
          </w:tcPr>
          <w:p w14:paraId="2B7E30F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45,41</w:t>
            </w:r>
          </w:p>
        </w:tc>
        <w:tc>
          <w:tcPr>
            <w:tcW w:w="0" w:type="auto"/>
            <w:noWrap/>
            <w:vAlign w:val="center"/>
            <w:hideMark/>
          </w:tcPr>
          <w:p w14:paraId="2328B71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45,41</w:t>
            </w:r>
          </w:p>
        </w:tc>
        <w:tc>
          <w:tcPr>
            <w:tcW w:w="0" w:type="auto"/>
            <w:vMerge/>
            <w:vAlign w:val="center"/>
            <w:hideMark/>
          </w:tcPr>
          <w:p w14:paraId="6C05AF65"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3126AA0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113,52</w:t>
            </w:r>
          </w:p>
        </w:tc>
      </w:tr>
      <w:tr w:rsidR="00944877" w:rsidRPr="008A6D4E" w14:paraId="59BBDD33" w14:textId="77777777" w:rsidTr="00944877">
        <w:trPr>
          <w:trHeight w:val="20"/>
        </w:trPr>
        <w:tc>
          <w:tcPr>
            <w:tcW w:w="0" w:type="auto"/>
            <w:vMerge/>
            <w:vAlign w:val="center"/>
            <w:hideMark/>
          </w:tcPr>
          <w:p w14:paraId="20EBF3D3"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16F59AEE" w14:textId="77777777" w:rsidR="00944877" w:rsidRPr="008A6D4E" w:rsidRDefault="00944877" w:rsidP="00944877">
            <w:pPr>
              <w:rPr>
                <w:rFonts w:ascii="Century Gothic" w:hAnsi="Century Gothic"/>
                <w:color w:val="auto"/>
                <w:szCs w:val="16"/>
              </w:rPr>
            </w:pPr>
          </w:p>
        </w:tc>
        <w:tc>
          <w:tcPr>
            <w:tcW w:w="0" w:type="auto"/>
            <w:vAlign w:val="center"/>
            <w:hideMark/>
          </w:tcPr>
          <w:p w14:paraId="6745558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КК</w:t>
            </w:r>
          </w:p>
        </w:tc>
        <w:tc>
          <w:tcPr>
            <w:tcW w:w="0" w:type="auto"/>
            <w:vMerge/>
            <w:vAlign w:val="center"/>
            <w:hideMark/>
          </w:tcPr>
          <w:p w14:paraId="69F01228"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39F5861D"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1B26CA7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11,35</w:t>
            </w:r>
          </w:p>
        </w:tc>
        <w:tc>
          <w:tcPr>
            <w:tcW w:w="0" w:type="auto"/>
            <w:noWrap/>
            <w:vAlign w:val="center"/>
            <w:hideMark/>
          </w:tcPr>
          <w:p w14:paraId="3A333A5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45,41</w:t>
            </w:r>
          </w:p>
        </w:tc>
        <w:tc>
          <w:tcPr>
            <w:tcW w:w="0" w:type="auto"/>
            <w:noWrap/>
            <w:vAlign w:val="center"/>
            <w:hideMark/>
          </w:tcPr>
          <w:p w14:paraId="5A50D02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56,76</w:t>
            </w:r>
          </w:p>
        </w:tc>
        <w:tc>
          <w:tcPr>
            <w:tcW w:w="0" w:type="auto"/>
            <w:vMerge/>
            <w:vAlign w:val="center"/>
            <w:hideMark/>
          </w:tcPr>
          <w:p w14:paraId="694F2244"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1BE2755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113,52</w:t>
            </w:r>
          </w:p>
        </w:tc>
      </w:tr>
      <w:tr w:rsidR="00944877" w:rsidRPr="008A6D4E" w14:paraId="29ED1429" w14:textId="77777777" w:rsidTr="00944877">
        <w:trPr>
          <w:trHeight w:val="20"/>
        </w:trPr>
        <w:tc>
          <w:tcPr>
            <w:tcW w:w="0" w:type="auto"/>
            <w:vMerge w:val="restart"/>
            <w:noWrap/>
            <w:vAlign w:val="center"/>
            <w:hideMark/>
          </w:tcPr>
          <w:p w14:paraId="1721C48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1.4.</w:t>
            </w:r>
          </w:p>
        </w:tc>
        <w:tc>
          <w:tcPr>
            <w:tcW w:w="0" w:type="auto"/>
            <w:vMerge w:val="restart"/>
            <w:vAlign w:val="center"/>
            <w:hideMark/>
          </w:tcPr>
          <w:p w14:paraId="057CF7BD"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Підвищення енергоефективності в будівлях бюджетної сфери ( ОЗ- лікарня)</w:t>
            </w:r>
          </w:p>
        </w:tc>
        <w:tc>
          <w:tcPr>
            <w:tcW w:w="0" w:type="auto"/>
            <w:vAlign w:val="center"/>
            <w:hideMark/>
          </w:tcPr>
          <w:p w14:paraId="2638C3D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vMerge w:val="restart"/>
            <w:noWrap/>
            <w:vAlign w:val="center"/>
            <w:hideMark/>
          </w:tcPr>
          <w:p w14:paraId="6ABDA8BB" w14:textId="7D55DC5E"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08FEEC6C" w14:textId="61F40DAA"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36C0A096" w14:textId="6ABD14FD" w:rsidR="00944877" w:rsidRPr="008A6D4E" w:rsidRDefault="00944877" w:rsidP="00944877">
            <w:pPr>
              <w:jc w:val="center"/>
              <w:rPr>
                <w:rFonts w:ascii="Century Gothic" w:hAnsi="Century Gothic"/>
                <w:color w:val="auto"/>
                <w:szCs w:val="16"/>
              </w:rPr>
            </w:pPr>
          </w:p>
        </w:tc>
        <w:tc>
          <w:tcPr>
            <w:tcW w:w="0" w:type="auto"/>
            <w:noWrap/>
            <w:vAlign w:val="center"/>
            <w:hideMark/>
          </w:tcPr>
          <w:p w14:paraId="16DD5A8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0,60</w:t>
            </w:r>
          </w:p>
        </w:tc>
        <w:tc>
          <w:tcPr>
            <w:tcW w:w="0" w:type="auto"/>
            <w:noWrap/>
            <w:vAlign w:val="center"/>
            <w:hideMark/>
          </w:tcPr>
          <w:p w14:paraId="44E7DF0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3,01</w:t>
            </w:r>
          </w:p>
        </w:tc>
        <w:tc>
          <w:tcPr>
            <w:tcW w:w="0" w:type="auto"/>
            <w:noWrap/>
            <w:vAlign w:val="center"/>
            <w:hideMark/>
          </w:tcPr>
          <w:p w14:paraId="0E645A3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2,41</w:t>
            </w:r>
          </w:p>
        </w:tc>
        <w:tc>
          <w:tcPr>
            <w:tcW w:w="0" w:type="auto"/>
            <w:noWrap/>
            <w:vAlign w:val="center"/>
            <w:hideMark/>
          </w:tcPr>
          <w:p w14:paraId="3AE6238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6,02</w:t>
            </w:r>
          </w:p>
        </w:tc>
      </w:tr>
      <w:tr w:rsidR="00944877" w:rsidRPr="008A6D4E" w14:paraId="2841D33B" w14:textId="77777777" w:rsidTr="00944877">
        <w:trPr>
          <w:trHeight w:val="20"/>
        </w:trPr>
        <w:tc>
          <w:tcPr>
            <w:tcW w:w="0" w:type="auto"/>
            <w:vMerge/>
            <w:vAlign w:val="center"/>
            <w:hideMark/>
          </w:tcPr>
          <w:p w14:paraId="072B2BE2"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1E3F3F6A" w14:textId="77777777" w:rsidR="00944877" w:rsidRPr="008A6D4E" w:rsidRDefault="00944877" w:rsidP="00944877">
            <w:pPr>
              <w:rPr>
                <w:rFonts w:ascii="Century Gothic" w:hAnsi="Century Gothic"/>
                <w:color w:val="auto"/>
                <w:szCs w:val="16"/>
              </w:rPr>
            </w:pPr>
          </w:p>
        </w:tc>
        <w:tc>
          <w:tcPr>
            <w:tcW w:w="0" w:type="auto"/>
            <w:vAlign w:val="center"/>
            <w:hideMark/>
          </w:tcPr>
          <w:p w14:paraId="7B7095D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ГК</w:t>
            </w:r>
          </w:p>
        </w:tc>
        <w:tc>
          <w:tcPr>
            <w:tcW w:w="0" w:type="auto"/>
            <w:vMerge/>
            <w:vAlign w:val="center"/>
            <w:hideMark/>
          </w:tcPr>
          <w:p w14:paraId="2930DB6E"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525ED6B6"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1B5FF676"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4B7EC76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2,41</w:t>
            </w:r>
          </w:p>
        </w:tc>
        <w:tc>
          <w:tcPr>
            <w:tcW w:w="0" w:type="auto"/>
            <w:noWrap/>
            <w:vAlign w:val="center"/>
            <w:hideMark/>
          </w:tcPr>
          <w:p w14:paraId="59B3F57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7,22</w:t>
            </w:r>
          </w:p>
        </w:tc>
        <w:tc>
          <w:tcPr>
            <w:tcW w:w="0" w:type="auto"/>
            <w:noWrap/>
            <w:vAlign w:val="center"/>
            <w:hideMark/>
          </w:tcPr>
          <w:p w14:paraId="67DD6BB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2,41</w:t>
            </w:r>
          </w:p>
        </w:tc>
        <w:tc>
          <w:tcPr>
            <w:tcW w:w="0" w:type="auto"/>
            <w:noWrap/>
            <w:vAlign w:val="center"/>
            <w:hideMark/>
          </w:tcPr>
          <w:p w14:paraId="3479306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12,04</w:t>
            </w:r>
          </w:p>
        </w:tc>
      </w:tr>
      <w:tr w:rsidR="00944877" w:rsidRPr="008A6D4E" w14:paraId="52F12544" w14:textId="77777777" w:rsidTr="00944877">
        <w:trPr>
          <w:trHeight w:val="20"/>
        </w:trPr>
        <w:tc>
          <w:tcPr>
            <w:tcW w:w="0" w:type="auto"/>
            <w:vMerge/>
            <w:vAlign w:val="center"/>
            <w:hideMark/>
          </w:tcPr>
          <w:p w14:paraId="005137AF"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46D1DF5C" w14:textId="77777777" w:rsidR="00944877" w:rsidRPr="008A6D4E" w:rsidRDefault="00944877" w:rsidP="00944877">
            <w:pPr>
              <w:rPr>
                <w:rFonts w:ascii="Century Gothic" w:hAnsi="Century Gothic"/>
                <w:color w:val="auto"/>
                <w:szCs w:val="16"/>
              </w:rPr>
            </w:pPr>
          </w:p>
        </w:tc>
        <w:tc>
          <w:tcPr>
            <w:tcW w:w="0" w:type="auto"/>
            <w:vAlign w:val="center"/>
            <w:hideMark/>
          </w:tcPr>
          <w:p w14:paraId="7C729B6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КК</w:t>
            </w:r>
          </w:p>
        </w:tc>
        <w:tc>
          <w:tcPr>
            <w:tcW w:w="0" w:type="auto"/>
            <w:vMerge/>
            <w:vAlign w:val="center"/>
            <w:hideMark/>
          </w:tcPr>
          <w:p w14:paraId="53C06B26"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17DB7B95"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5A20B062"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331B94B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8,43</w:t>
            </w:r>
          </w:p>
        </w:tc>
        <w:tc>
          <w:tcPr>
            <w:tcW w:w="0" w:type="auto"/>
            <w:noWrap/>
            <w:vAlign w:val="center"/>
            <w:hideMark/>
          </w:tcPr>
          <w:p w14:paraId="442506A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25,28</w:t>
            </w:r>
          </w:p>
        </w:tc>
        <w:tc>
          <w:tcPr>
            <w:tcW w:w="0" w:type="auto"/>
            <w:noWrap/>
            <w:vAlign w:val="center"/>
            <w:hideMark/>
          </w:tcPr>
          <w:p w14:paraId="5B7CE3C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8,43</w:t>
            </w:r>
          </w:p>
        </w:tc>
        <w:tc>
          <w:tcPr>
            <w:tcW w:w="0" w:type="auto"/>
            <w:noWrap/>
            <w:vAlign w:val="center"/>
            <w:hideMark/>
          </w:tcPr>
          <w:p w14:paraId="613BEC9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42,14</w:t>
            </w:r>
          </w:p>
        </w:tc>
      </w:tr>
      <w:tr w:rsidR="00944877" w:rsidRPr="008A6D4E" w14:paraId="445A3343" w14:textId="77777777" w:rsidTr="00944877">
        <w:trPr>
          <w:trHeight w:val="20"/>
        </w:trPr>
        <w:tc>
          <w:tcPr>
            <w:tcW w:w="0" w:type="auto"/>
            <w:noWrap/>
            <w:vAlign w:val="center"/>
            <w:hideMark/>
          </w:tcPr>
          <w:p w14:paraId="082F809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1.5.</w:t>
            </w:r>
          </w:p>
        </w:tc>
        <w:tc>
          <w:tcPr>
            <w:tcW w:w="0" w:type="auto"/>
            <w:vAlign w:val="center"/>
            <w:hideMark/>
          </w:tcPr>
          <w:p w14:paraId="2163EC81"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Підвищення енергоефективності в будівлях бюджетної сфери ( ФАПи)</w:t>
            </w:r>
          </w:p>
        </w:tc>
        <w:tc>
          <w:tcPr>
            <w:tcW w:w="0" w:type="auto"/>
            <w:vAlign w:val="center"/>
            <w:hideMark/>
          </w:tcPr>
          <w:p w14:paraId="1174E2B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4C293AE6" w14:textId="72DB0CC4" w:rsidR="00944877" w:rsidRPr="008A6D4E" w:rsidRDefault="00944877" w:rsidP="00944877">
            <w:pPr>
              <w:jc w:val="center"/>
              <w:rPr>
                <w:rFonts w:ascii="Century Gothic" w:hAnsi="Century Gothic"/>
                <w:color w:val="auto"/>
                <w:szCs w:val="16"/>
              </w:rPr>
            </w:pPr>
          </w:p>
        </w:tc>
        <w:tc>
          <w:tcPr>
            <w:tcW w:w="0" w:type="auto"/>
            <w:noWrap/>
            <w:vAlign w:val="center"/>
            <w:hideMark/>
          </w:tcPr>
          <w:p w14:paraId="64C575E6" w14:textId="5885B9C1" w:rsidR="00944877" w:rsidRPr="008A6D4E" w:rsidRDefault="00944877" w:rsidP="00944877">
            <w:pPr>
              <w:jc w:val="center"/>
              <w:rPr>
                <w:rFonts w:ascii="Century Gothic" w:hAnsi="Century Gothic"/>
                <w:color w:val="auto"/>
                <w:szCs w:val="16"/>
              </w:rPr>
            </w:pPr>
          </w:p>
        </w:tc>
        <w:tc>
          <w:tcPr>
            <w:tcW w:w="0" w:type="auto"/>
            <w:noWrap/>
            <w:vAlign w:val="center"/>
            <w:hideMark/>
          </w:tcPr>
          <w:p w14:paraId="0648EB6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1,08</w:t>
            </w:r>
          </w:p>
        </w:tc>
        <w:tc>
          <w:tcPr>
            <w:tcW w:w="0" w:type="auto"/>
            <w:noWrap/>
            <w:vAlign w:val="center"/>
            <w:hideMark/>
          </w:tcPr>
          <w:p w14:paraId="367C532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1,08</w:t>
            </w:r>
          </w:p>
        </w:tc>
        <w:tc>
          <w:tcPr>
            <w:tcW w:w="0" w:type="auto"/>
            <w:noWrap/>
            <w:vAlign w:val="center"/>
            <w:hideMark/>
          </w:tcPr>
          <w:p w14:paraId="5A8F76A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1,08</w:t>
            </w:r>
          </w:p>
        </w:tc>
        <w:tc>
          <w:tcPr>
            <w:tcW w:w="0" w:type="auto"/>
            <w:noWrap/>
            <w:vAlign w:val="center"/>
            <w:hideMark/>
          </w:tcPr>
          <w:p w14:paraId="4CC7E34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1,08</w:t>
            </w:r>
          </w:p>
        </w:tc>
        <w:tc>
          <w:tcPr>
            <w:tcW w:w="0" w:type="auto"/>
            <w:noWrap/>
            <w:vAlign w:val="center"/>
            <w:hideMark/>
          </w:tcPr>
          <w:p w14:paraId="2B67B36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4,30</w:t>
            </w:r>
          </w:p>
        </w:tc>
      </w:tr>
      <w:tr w:rsidR="00944877" w:rsidRPr="008A6D4E" w14:paraId="29B6D550" w14:textId="77777777" w:rsidTr="00944877">
        <w:trPr>
          <w:trHeight w:val="20"/>
        </w:trPr>
        <w:tc>
          <w:tcPr>
            <w:tcW w:w="0" w:type="auto"/>
            <w:noWrap/>
            <w:vAlign w:val="center"/>
            <w:hideMark/>
          </w:tcPr>
          <w:p w14:paraId="536D57B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1.6.</w:t>
            </w:r>
          </w:p>
        </w:tc>
        <w:tc>
          <w:tcPr>
            <w:tcW w:w="0" w:type="auto"/>
            <w:vAlign w:val="center"/>
            <w:hideMark/>
          </w:tcPr>
          <w:p w14:paraId="24CA3702"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Підвищення енергоефективності в будівлях бюджетної сфери ( інші бюджетні установи)</w:t>
            </w:r>
          </w:p>
        </w:tc>
        <w:tc>
          <w:tcPr>
            <w:tcW w:w="0" w:type="auto"/>
            <w:vAlign w:val="center"/>
            <w:hideMark/>
          </w:tcPr>
          <w:p w14:paraId="7CAD1E6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1874CEC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1,75</w:t>
            </w:r>
          </w:p>
        </w:tc>
        <w:tc>
          <w:tcPr>
            <w:tcW w:w="0" w:type="auto"/>
            <w:noWrap/>
            <w:vAlign w:val="center"/>
            <w:hideMark/>
          </w:tcPr>
          <w:p w14:paraId="542D955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3,94</w:t>
            </w:r>
          </w:p>
        </w:tc>
        <w:tc>
          <w:tcPr>
            <w:tcW w:w="0" w:type="auto"/>
            <w:noWrap/>
            <w:vAlign w:val="center"/>
            <w:hideMark/>
          </w:tcPr>
          <w:p w14:paraId="73C602E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3,06</w:t>
            </w:r>
          </w:p>
        </w:tc>
        <w:tc>
          <w:tcPr>
            <w:tcW w:w="0" w:type="auto"/>
            <w:noWrap/>
            <w:vAlign w:val="center"/>
            <w:hideMark/>
          </w:tcPr>
          <w:p w14:paraId="0E6AB795" w14:textId="1D341960" w:rsidR="00944877" w:rsidRPr="008A6D4E" w:rsidRDefault="00944877" w:rsidP="00944877">
            <w:pPr>
              <w:jc w:val="center"/>
              <w:rPr>
                <w:rFonts w:ascii="Century Gothic" w:hAnsi="Century Gothic"/>
                <w:color w:val="auto"/>
                <w:szCs w:val="16"/>
              </w:rPr>
            </w:pPr>
          </w:p>
        </w:tc>
        <w:tc>
          <w:tcPr>
            <w:tcW w:w="0" w:type="auto"/>
            <w:noWrap/>
            <w:vAlign w:val="center"/>
            <w:hideMark/>
          </w:tcPr>
          <w:p w14:paraId="2F118A40" w14:textId="72BE3FCE" w:rsidR="00944877" w:rsidRPr="008A6D4E" w:rsidRDefault="00944877" w:rsidP="00944877">
            <w:pPr>
              <w:jc w:val="center"/>
              <w:rPr>
                <w:rFonts w:ascii="Century Gothic" w:hAnsi="Century Gothic"/>
                <w:color w:val="auto"/>
                <w:szCs w:val="16"/>
              </w:rPr>
            </w:pPr>
          </w:p>
        </w:tc>
        <w:tc>
          <w:tcPr>
            <w:tcW w:w="0" w:type="auto"/>
            <w:noWrap/>
            <w:vAlign w:val="center"/>
            <w:hideMark/>
          </w:tcPr>
          <w:p w14:paraId="4EF178CA" w14:textId="07A2AA11" w:rsidR="00944877" w:rsidRPr="008A6D4E" w:rsidRDefault="00944877" w:rsidP="00944877">
            <w:pPr>
              <w:jc w:val="center"/>
              <w:rPr>
                <w:rFonts w:ascii="Century Gothic" w:hAnsi="Century Gothic"/>
                <w:color w:val="auto"/>
                <w:szCs w:val="16"/>
              </w:rPr>
            </w:pPr>
          </w:p>
        </w:tc>
        <w:tc>
          <w:tcPr>
            <w:tcW w:w="0" w:type="auto"/>
            <w:noWrap/>
            <w:vAlign w:val="center"/>
            <w:hideMark/>
          </w:tcPr>
          <w:p w14:paraId="20B3B86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8,75</w:t>
            </w:r>
          </w:p>
        </w:tc>
      </w:tr>
      <w:tr w:rsidR="00944877" w:rsidRPr="008A6D4E" w14:paraId="4C2CC57D" w14:textId="77777777" w:rsidTr="00944877">
        <w:trPr>
          <w:trHeight w:val="20"/>
        </w:trPr>
        <w:tc>
          <w:tcPr>
            <w:tcW w:w="0" w:type="auto"/>
            <w:vMerge w:val="restart"/>
            <w:noWrap/>
            <w:vAlign w:val="center"/>
            <w:hideMark/>
          </w:tcPr>
          <w:p w14:paraId="66221BE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1.7.</w:t>
            </w:r>
          </w:p>
        </w:tc>
        <w:tc>
          <w:tcPr>
            <w:tcW w:w="0" w:type="auto"/>
            <w:vMerge w:val="restart"/>
            <w:vAlign w:val="center"/>
            <w:hideMark/>
          </w:tcPr>
          <w:p w14:paraId="45945AF5"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Використання ВДЕ в системи опалення в громадських будівлях</w:t>
            </w:r>
          </w:p>
        </w:tc>
        <w:tc>
          <w:tcPr>
            <w:tcW w:w="0" w:type="auto"/>
            <w:noWrap/>
            <w:vAlign w:val="center"/>
            <w:hideMark/>
          </w:tcPr>
          <w:p w14:paraId="67724923" w14:textId="0662F4C5"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vMerge w:val="restart"/>
            <w:noWrap/>
            <w:vAlign w:val="center"/>
            <w:hideMark/>
          </w:tcPr>
          <w:p w14:paraId="266C9F47" w14:textId="1D54CB96"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30273F49" w14:textId="5912FECD"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6CB39AD9" w14:textId="48C5D8FC" w:rsidR="00944877" w:rsidRPr="008A6D4E" w:rsidRDefault="00944877" w:rsidP="00944877">
            <w:pPr>
              <w:jc w:val="center"/>
              <w:rPr>
                <w:rFonts w:ascii="Century Gothic" w:hAnsi="Century Gothic"/>
                <w:color w:val="auto"/>
                <w:szCs w:val="16"/>
              </w:rPr>
            </w:pPr>
          </w:p>
        </w:tc>
        <w:tc>
          <w:tcPr>
            <w:tcW w:w="0" w:type="auto"/>
            <w:noWrap/>
            <w:vAlign w:val="center"/>
            <w:hideMark/>
          </w:tcPr>
          <w:p w14:paraId="4148740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4,03</w:t>
            </w:r>
          </w:p>
        </w:tc>
        <w:tc>
          <w:tcPr>
            <w:tcW w:w="0" w:type="auto"/>
            <w:noWrap/>
            <w:vAlign w:val="center"/>
            <w:hideMark/>
          </w:tcPr>
          <w:p w14:paraId="13986B3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4,03</w:t>
            </w:r>
          </w:p>
        </w:tc>
        <w:tc>
          <w:tcPr>
            <w:tcW w:w="0" w:type="auto"/>
            <w:noWrap/>
            <w:vAlign w:val="center"/>
            <w:hideMark/>
          </w:tcPr>
          <w:p w14:paraId="5954FC2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32,24</w:t>
            </w:r>
          </w:p>
        </w:tc>
        <w:tc>
          <w:tcPr>
            <w:tcW w:w="0" w:type="auto"/>
            <w:noWrap/>
            <w:vAlign w:val="center"/>
            <w:hideMark/>
          </w:tcPr>
          <w:p w14:paraId="2C5B788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40,30</w:t>
            </w:r>
          </w:p>
        </w:tc>
      </w:tr>
      <w:tr w:rsidR="00944877" w:rsidRPr="008A6D4E" w14:paraId="2F1F0CFA" w14:textId="77777777" w:rsidTr="00944877">
        <w:trPr>
          <w:trHeight w:val="20"/>
        </w:trPr>
        <w:tc>
          <w:tcPr>
            <w:tcW w:w="0" w:type="auto"/>
            <w:vMerge/>
            <w:vAlign w:val="center"/>
            <w:hideMark/>
          </w:tcPr>
          <w:p w14:paraId="6CA12772"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7D7334D9" w14:textId="77777777" w:rsidR="00944877" w:rsidRPr="008A6D4E" w:rsidRDefault="00944877" w:rsidP="00944877">
            <w:pPr>
              <w:rPr>
                <w:rFonts w:ascii="Century Gothic" w:hAnsi="Century Gothic"/>
                <w:color w:val="auto"/>
                <w:szCs w:val="16"/>
              </w:rPr>
            </w:pPr>
          </w:p>
        </w:tc>
        <w:tc>
          <w:tcPr>
            <w:tcW w:w="0" w:type="auto"/>
            <w:noWrap/>
            <w:vAlign w:val="center"/>
            <w:hideMark/>
          </w:tcPr>
          <w:p w14:paraId="47BF738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ЕСКО</w:t>
            </w:r>
          </w:p>
        </w:tc>
        <w:tc>
          <w:tcPr>
            <w:tcW w:w="0" w:type="auto"/>
            <w:vMerge/>
            <w:vAlign w:val="center"/>
            <w:hideMark/>
          </w:tcPr>
          <w:p w14:paraId="16BFBDEA"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54E57281"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0166970F"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57BDC5E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64,48</w:t>
            </w:r>
          </w:p>
        </w:tc>
        <w:tc>
          <w:tcPr>
            <w:tcW w:w="0" w:type="auto"/>
            <w:noWrap/>
            <w:vAlign w:val="center"/>
            <w:hideMark/>
          </w:tcPr>
          <w:p w14:paraId="265E3C9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64,48</w:t>
            </w:r>
          </w:p>
        </w:tc>
        <w:tc>
          <w:tcPr>
            <w:tcW w:w="0" w:type="auto"/>
            <w:noWrap/>
            <w:vAlign w:val="center"/>
            <w:hideMark/>
          </w:tcPr>
          <w:p w14:paraId="0847FE1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32,24</w:t>
            </w:r>
          </w:p>
        </w:tc>
        <w:tc>
          <w:tcPr>
            <w:tcW w:w="0" w:type="auto"/>
            <w:noWrap/>
            <w:vAlign w:val="center"/>
            <w:hideMark/>
          </w:tcPr>
          <w:p w14:paraId="4CECAFB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161,21</w:t>
            </w:r>
          </w:p>
        </w:tc>
      </w:tr>
      <w:tr w:rsidR="00944877" w:rsidRPr="008A6D4E" w14:paraId="2C98B5B6" w14:textId="77777777" w:rsidTr="00944877">
        <w:trPr>
          <w:trHeight w:val="20"/>
        </w:trPr>
        <w:tc>
          <w:tcPr>
            <w:tcW w:w="0" w:type="auto"/>
            <w:vMerge w:val="restart"/>
            <w:noWrap/>
            <w:vAlign w:val="center"/>
            <w:hideMark/>
          </w:tcPr>
          <w:p w14:paraId="55419D7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1.8.</w:t>
            </w:r>
          </w:p>
        </w:tc>
        <w:tc>
          <w:tcPr>
            <w:tcW w:w="0" w:type="auto"/>
            <w:vMerge w:val="restart"/>
            <w:vAlign w:val="center"/>
            <w:hideMark/>
          </w:tcPr>
          <w:p w14:paraId="51421B52" w14:textId="69222591"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Використання відновлювальних джерел енергії в бюджетних будівлях</w:t>
            </w:r>
          </w:p>
        </w:tc>
        <w:tc>
          <w:tcPr>
            <w:tcW w:w="0" w:type="auto"/>
            <w:noWrap/>
            <w:vAlign w:val="center"/>
            <w:hideMark/>
          </w:tcPr>
          <w:p w14:paraId="701EEAC2" w14:textId="5E082CB3"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vMerge w:val="restart"/>
            <w:noWrap/>
            <w:vAlign w:val="center"/>
            <w:hideMark/>
          </w:tcPr>
          <w:p w14:paraId="6D2109BD" w14:textId="7AA7C6FC" w:rsidR="00944877" w:rsidRPr="008A6D4E" w:rsidRDefault="00944877" w:rsidP="00944877">
            <w:pPr>
              <w:jc w:val="center"/>
              <w:rPr>
                <w:rFonts w:ascii="Century Gothic" w:hAnsi="Century Gothic"/>
                <w:color w:val="auto"/>
                <w:szCs w:val="16"/>
              </w:rPr>
            </w:pPr>
          </w:p>
        </w:tc>
        <w:tc>
          <w:tcPr>
            <w:tcW w:w="0" w:type="auto"/>
            <w:noWrap/>
            <w:vAlign w:val="center"/>
            <w:hideMark/>
          </w:tcPr>
          <w:p w14:paraId="277F7BD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0,52</w:t>
            </w:r>
          </w:p>
        </w:tc>
        <w:tc>
          <w:tcPr>
            <w:tcW w:w="0" w:type="auto"/>
            <w:noWrap/>
            <w:vAlign w:val="center"/>
            <w:hideMark/>
          </w:tcPr>
          <w:p w14:paraId="60BEBB6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0,52</w:t>
            </w:r>
          </w:p>
        </w:tc>
        <w:tc>
          <w:tcPr>
            <w:tcW w:w="0" w:type="auto"/>
            <w:vMerge w:val="restart"/>
            <w:noWrap/>
            <w:vAlign w:val="center"/>
            <w:hideMark/>
          </w:tcPr>
          <w:p w14:paraId="10281F29" w14:textId="1189AA56"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6E4018F8" w14:textId="69585139"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2C0AE153" w14:textId="7C30E972" w:rsidR="00944877" w:rsidRPr="008A6D4E" w:rsidRDefault="00944877" w:rsidP="00944877">
            <w:pPr>
              <w:jc w:val="center"/>
              <w:rPr>
                <w:rFonts w:ascii="Century Gothic" w:hAnsi="Century Gothic"/>
                <w:color w:val="auto"/>
                <w:szCs w:val="16"/>
              </w:rPr>
            </w:pPr>
          </w:p>
        </w:tc>
        <w:tc>
          <w:tcPr>
            <w:tcW w:w="0" w:type="auto"/>
            <w:noWrap/>
            <w:vAlign w:val="center"/>
            <w:hideMark/>
          </w:tcPr>
          <w:p w14:paraId="3872F11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1,03</w:t>
            </w:r>
          </w:p>
        </w:tc>
      </w:tr>
      <w:tr w:rsidR="00944877" w:rsidRPr="008A6D4E" w14:paraId="40E6624C" w14:textId="77777777" w:rsidTr="00944877">
        <w:trPr>
          <w:trHeight w:val="20"/>
        </w:trPr>
        <w:tc>
          <w:tcPr>
            <w:tcW w:w="0" w:type="auto"/>
            <w:vMerge/>
            <w:vAlign w:val="center"/>
            <w:hideMark/>
          </w:tcPr>
          <w:p w14:paraId="797FC83A"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3631535B" w14:textId="77777777" w:rsidR="00944877" w:rsidRPr="008A6D4E" w:rsidRDefault="00944877" w:rsidP="00944877">
            <w:pPr>
              <w:rPr>
                <w:rFonts w:ascii="Century Gothic" w:hAnsi="Century Gothic"/>
                <w:color w:val="auto"/>
                <w:szCs w:val="16"/>
              </w:rPr>
            </w:pPr>
          </w:p>
        </w:tc>
        <w:tc>
          <w:tcPr>
            <w:tcW w:w="0" w:type="auto"/>
            <w:noWrap/>
            <w:vAlign w:val="center"/>
            <w:hideMark/>
          </w:tcPr>
          <w:p w14:paraId="1D578E5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ЕСКО</w:t>
            </w:r>
          </w:p>
        </w:tc>
        <w:tc>
          <w:tcPr>
            <w:tcW w:w="0" w:type="auto"/>
            <w:vMerge/>
            <w:vAlign w:val="center"/>
            <w:hideMark/>
          </w:tcPr>
          <w:p w14:paraId="42FBA579"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4B07E9F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0,52</w:t>
            </w:r>
          </w:p>
        </w:tc>
        <w:tc>
          <w:tcPr>
            <w:tcW w:w="0" w:type="auto"/>
            <w:noWrap/>
            <w:vAlign w:val="center"/>
            <w:hideMark/>
          </w:tcPr>
          <w:p w14:paraId="09A6E4B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0,52</w:t>
            </w:r>
          </w:p>
        </w:tc>
        <w:tc>
          <w:tcPr>
            <w:tcW w:w="0" w:type="auto"/>
            <w:vMerge/>
            <w:vAlign w:val="center"/>
            <w:hideMark/>
          </w:tcPr>
          <w:p w14:paraId="62A05D33"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3D2453E1"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35B2BD39"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25120F6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1,03</w:t>
            </w:r>
          </w:p>
        </w:tc>
      </w:tr>
      <w:tr w:rsidR="00944877" w:rsidRPr="008A6D4E" w14:paraId="21B9B5F5" w14:textId="77777777" w:rsidTr="00944877">
        <w:trPr>
          <w:trHeight w:val="20"/>
        </w:trPr>
        <w:tc>
          <w:tcPr>
            <w:tcW w:w="0" w:type="auto"/>
            <w:vMerge w:val="restart"/>
            <w:noWrap/>
            <w:vAlign w:val="center"/>
            <w:hideMark/>
          </w:tcPr>
          <w:p w14:paraId="6155E31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1.9.</w:t>
            </w:r>
          </w:p>
        </w:tc>
        <w:tc>
          <w:tcPr>
            <w:tcW w:w="0" w:type="auto"/>
            <w:vMerge w:val="restart"/>
            <w:vAlign w:val="center"/>
            <w:hideMark/>
          </w:tcPr>
          <w:p w14:paraId="36F4B468" w14:textId="7B78B046"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Використання відновлювальних джерел енергії в бюджетних будівлях</w:t>
            </w:r>
          </w:p>
        </w:tc>
        <w:tc>
          <w:tcPr>
            <w:tcW w:w="0" w:type="auto"/>
            <w:noWrap/>
            <w:vAlign w:val="center"/>
            <w:hideMark/>
          </w:tcPr>
          <w:p w14:paraId="64B9BA3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4429D84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1,98</w:t>
            </w:r>
          </w:p>
        </w:tc>
        <w:tc>
          <w:tcPr>
            <w:tcW w:w="0" w:type="auto"/>
            <w:noWrap/>
            <w:vAlign w:val="center"/>
            <w:hideMark/>
          </w:tcPr>
          <w:p w14:paraId="145ADEC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1,98</w:t>
            </w:r>
          </w:p>
        </w:tc>
        <w:tc>
          <w:tcPr>
            <w:tcW w:w="0" w:type="auto"/>
            <w:vMerge w:val="restart"/>
            <w:noWrap/>
            <w:vAlign w:val="center"/>
            <w:hideMark/>
          </w:tcPr>
          <w:p w14:paraId="7D2160F7" w14:textId="600F62FE"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0491DA6C" w14:textId="495583F6"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6A7509EB" w14:textId="70B45E77"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270A6E6A" w14:textId="5298DCDC" w:rsidR="00944877" w:rsidRPr="008A6D4E" w:rsidRDefault="00944877" w:rsidP="00944877">
            <w:pPr>
              <w:jc w:val="center"/>
              <w:rPr>
                <w:rFonts w:ascii="Century Gothic" w:hAnsi="Century Gothic"/>
                <w:color w:val="auto"/>
                <w:szCs w:val="16"/>
              </w:rPr>
            </w:pPr>
          </w:p>
        </w:tc>
        <w:tc>
          <w:tcPr>
            <w:tcW w:w="0" w:type="auto"/>
            <w:noWrap/>
            <w:vAlign w:val="center"/>
            <w:hideMark/>
          </w:tcPr>
          <w:p w14:paraId="563A9D8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3,96</w:t>
            </w:r>
          </w:p>
        </w:tc>
      </w:tr>
      <w:tr w:rsidR="00944877" w:rsidRPr="008A6D4E" w14:paraId="4902764C" w14:textId="77777777" w:rsidTr="00944877">
        <w:trPr>
          <w:trHeight w:val="20"/>
        </w:trPr>
        <w:tc>
          <w:tcPr>
            <w:tcW w:w="0" w:type="auto"/>
            <w:vMerge/>
            <w:vAlign w:val="center"/>
            <w:hideMark/>
          </w:tcPr>
          <w:p w14:paraId="6C864C25"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772426F7" w14:textId="77777777" w:rsidR="00944877" w:rsidRPr="008A6D4E" w:rsidRDefault="00944877" w:rsidP="00944877">
            <w:pPr>
              <w:rPr>
                <w:rFonts w:ascii="Century Gothic" w:hAnsi="Century Gothic"/>
                <w:color w:val="auto"/>
                <w:szCs w:val="16"/>
              </w:rPr>
            </w:pPr>
          </w:p>
        </w:tc>
        <w:tc>
          <w:tcPr>
            <w:tcW w:w="0" w:type="auto"/>
            <w:noWrap/>
            <w:vAlign w:val="center"/>
            <w:hideMark/>
          </w:tcPr>
          <w:p w14:paraId="40F7D7E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ЕСКО</w:t>
            </w:r>
          </w:p>
        </w:tc>
        <w:tc>
          <w:tcPr>
            <w:tcW w:w="0" w:type="auto"/>
            <w:noWrap/>
            <w:vAlign w:val="center"/>
            <w:hideMark/>
          </w:tcPr>
          <w:p w14:paraId="7F23853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17,81</w:t>
            </w:r>
          </w:p>
        </w:tc>
        <w:tc>
          <w:tcPr>
            <w:tcW w:w="0" w:type="auto"/>
            <w:noWrap/>
            <w:vAlign w:val="center"/>
            <w:hideMark/>
          </w:tcPr>
          <w:p w14:paraId="10BACBA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17,81</w:t>
            </w:r>
          </w:p>
        </w:tc>
        <w:tc>
          <w:tcPr>
            <w:tcW w:w="0" w:type="auto"/>
            <w:vMerge/>
            <w:vAlign w:val="center"/>
            <w:hideMark/>
          </w:tcPr>
          <w:p w14:paraId="69238787"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13133949"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638966EE"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293EA841"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63C99FC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35,63</w:t>
            </w:r>
          </w:p>
        </w:tc>
      </w:tr>
      <w:tr w:rsidR="00944877" w:rsidRPr="008A6D4E" w14:paraId="329C027D" w14:textId="77777777" w:rsidTr="00944877">
        <w:trPr>
          <w:trHeight w:val="20"/>
        </w:trPr>
        <w:tc>
          <w:tcPr>
            <w:tcW w:w="0" w:type="auto"/>
            <w:vMerge w:val="restart"/>
            <w:noWrap/>
            <w:vAlign w:val="center"/>
            <w:hideMark/>
          </w:tcPr>
          <w:p w14:paraId="7E810A83" w14:textId="4D5DD7D6" w:rsidR="00944877" w:rsidRPr="008A6D4E" w:rsidRDefault="00944877" w:rsidP="00944877">
            <w:pPr>
              <w:jc w:val="center"/>
              <w:rPr>
                <w:rFonts w:ascii="Century Gothic" w:hAnsi="Century Gothic"/>
                <w:b/>
                <w:bCs/>
                <w:color w:val="auto"/>
                <w:szCs w:val="16"/>
              </w:rPr>
            </w:pPr>
          </w:p>
        </w:tc>
        <w:tc>
          <w:tcPr>
            <w:tcW w:w="0" w:type="auto"/>
            <w:vMerge w:val="restart"/>
            <w:vAlign w:val="center"/>
            <w:hideMark/>
          </w:tcPr>
          <w:p w14:paraId="377D39AD"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Всього</w:t>
            </w:r>
          </w:p>
        </w:tc>
        <w:tc>
          <w:tcPr>
            <w:tcW w:w="0" w:type="auto"/>
            <w:noWrap/>
            <w:vAlign w:val="center"/>
            <w:hideMark/>
          </w:tcPr>
          <w:p w14:paraId="5A1A85E0" w14:textId="242E0682"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МБ</w:t>
            </w:r>
          </w:p>
        </w:tc>
        <w:tc>
          <w:tcPr>
            <w:tcW w:w="0" w:type="auto"/>
            <w:noWrap/>
            <w:vAlign w:val="center"/>
            <w:hideMark/>
          </w:tcPr>
          <w:p w14:paraId="468ECF0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4,85</w:t>
            </w:r>
          </w:p>
        </w:tc>
        <w:tc>
          <w:tcPr>
            <w:tcW w:w="0" w:type="auto"/>
            <w:noWrap/>
            <w:vAlign w:val="center"/>
            <w:hideMark/>
          </w:tcPr>
          <w:p w14:paraId="6FA8DB3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15,34</w:t>
            </w:r>
          </w:p>
        </w:tc>
        <w:tc>
          <w:tcPr>
            <w:tcW w:w="0" w:type="auto"/>
            <w:noWrap/>
            <w:vAlign w:val="center"/>
            <w:hideMark/>
          </w:tcPr>
          <w:p w14:paraId="3BEDC19D"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24,78</w:t>
            </w:r>
          </w:p>
        </w:tc>
        <w:tc>
          <w:tcPr>
            <w:tcW w:w="0" w:type="auto"/>
            <w:noWrap/>
            <w:vAlign w:val="center"/>
            <w:hideMark/>
          </w:tcPr>
          <w:p w14:paraId="2B29839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42,86</w:t>
            </w:r>
          </w:p>
        </w:tc>
        <w:tc>
          <w:tcPr>
            <w:tcW w:w="0" w:type="auto"/>
            <w:noWrap/>
            <w:vAlign w:val="center"/>
            <w:hideMark/>
          </w:tcPr>
          <w:p w14:paraId="72A94237"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36,50</w:t>
            </w:r>
          </w:p>
        </w:tc>
        <w:tc>
          <w:tcPr>
            <w:tcW w:w="0" w:type="auto"/>
            <w:noWrap/>
            <w:vAlign w:val="center"/>
            <w:hideMark/>
          </w:tcPr>
          <w:p w14:paraId="625E317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35,72</w:t>
            </w:r>
          </w:p>
        </w:tc>
        <w:tc>
          <w:tcPr>
            <w:tcW w:w="0" w:type="auto"/>
            <w:noWrap/>
            <w:vAlign w:val="center"/>
            <w:hideMark/>
          </w:tcPr>
          <w:p w14:paraId="529B807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160,04</w:t>
            </w:r>
          </w:p>
        </w:tc>
      </w:tr>
      <w:tr w:rsidR="00944877" w:rsidRPr="008A6D4E" w14:paraId="7C8C5A15" w14:textId="77777777" w:rsidTr="00944877">
        <w:trPr>
          <w:trHeight w:val="20"/>
        </w:trPr>
        <w:tc>
          <w:tcPr>
            <w:tcW w:w="0" w:type="auto"/>
            <w:vMerge/>
            <w:vAlign w:val="center"/>
            <w:hideMark/>
          </w:tcPr>
          <w:p w14:paraId="26184429" w14:textId="77777777" w:rsidR="00944877" w:rsidRPr="008A6D4E" w:rsidRDefault="00944877" w:rsidP="00944877">
            <w:pPr>
              <w:jc w:val="center"/>
              <w:rPr>
                <w:rFonts w:ascii="Century Gothic" w:hAnsi="Century Gothic"/>
                <w:b/>
                <w:bCs/>
                <w:color w:val="auto"/>
                <w:szCs w:val="16"/>
              </w:rPr>
            </w:pPr>
          </w:p>
        </w:tc>
        <w:tc>
          <w:tcPr>
            <w:tcW w:w="0" w:type="auto"/>
            <w:vMerge/>
            <w:vAlign w:val="center"/>
            <w:hideMark/>
          </w:tcPr>
          <w:p w14:paraId="0BFBAF11" w14:textId="77777777" w:rsidR="00944877" w:rsidRPr="008A6D4E" w:rsidRDefault="00944877" w:rsidP="00944877">
            <w:pPr>
              <w:rPr>
                <w:rFonts w:ascii="Century Gothic" w:hAnsi="Century Gothic"/>
                <w:b/>
                <w:bCs/>
                <w:color w:val="auto"/>
                <w:szCs w:val="16"/>
              </w:rPr>
            </w:pPr>
          </w:p>
        </w:tc>
        <w:tc>
          <w:tcPr>
            <w:tcW w:w="0" w:type="auto"/>
            <w:noWrap/>
            <w:vAlign w:val="center"/>
            <w:hideMark/>
          </w:tcPr>
          <w:p w14:paraId="5177CE4E"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ГК</w:t>
            </w:r>
          </w:p>
        </w:tc>
        <w:tc>
          <w:tcPr>
            <w:tcW w:w="0" w:type="auto"/>
            <w:noWrap/>
            <w:vAlign w:val="center"/>
            <w:hideMark/>
          </w:tcPr>
          <w:p w14:paraId="7C3269D6" w14:textId="14BC73EF"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35133F5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14,45</w:t>
            </w:r>
          </w:p>
        </w:tc>
        <w:tc>
          <w:tcPr>
            <w:tcW w:w="0" w:type="auto"/>
            <w:noWrap/>
            <w:vAlign w:val="center"/>
            <w:hideMark/>
          </w:tcPr>
          <w:p w14:paraId="3E71A52D"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47,99</w:t>
            </w:r>
          </w:p>
        </w:tc>
        <w:tc>
          <w:tcPr>
            <w:tcW w:w="0" w:type="auto"/>
            <w:noWrap/>
            <w:vAlign w:val="center"/>
            <w:hideMark/>
          </w:tcPr>
          <w:p w14:paraId="28DA8E8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80,32</w:t>
            </w:r>
          </w:p>
        </w:tc>
        <w:tc>
          <w:tcPr>
            <w:tcW w:w="0" w:type="auto"/>
            <w:noWrap/>
            <w:vAlign w:val="center"/>
            <w:hideMark/>
          </w:tcPr>
          <w:p w14:paraId="6399DEED"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52,63</w:t>
            </w:r>
          </w:p>
        </w:tc>
        <w:tc>
          <w:tcPr>
            <w:tcW w:w="0" w:type="auto"/>
            <w:noWrap/>
            <w:vAlign w:val="center"/>
            <w:hideMark/>
          </w:tcPr>
          <w:p w14:paraId="210A11CD"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2,41</w:t>
            </w:r>
          </w:p>
        </w:tc>
        <w:tc>
          <w:tcPr>
            <w:tcW w:w="0" w:type="auto"/>
            <w:noWrap/>
            <w:vAlign w:val="center"/>
            <w:hideMark/>
          </w:tcPr>
          <w:p w14:paraId="1A59A7F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197,80</w:t>
            </w:r>
          </w:p>
        </w:tc>
      </w:tr>
      <w:tr w:rsidR="00944877" w:rsidRPr="008A6D4E" w14:paraId="7BE47D1D" w14:textId="77777777" w:rsidTr="00944877">
        <w:trPr>
          <w:trHeight w:val="20"/>
        </w:trPr>
        <w:tc>
          <w:tcPr>
            <w:tcW w:w="0" w:type="auto"/>
            <w:vMerge/>
            <w:vAlign w:val="center"/>
            <w:hideMark/>
          </w:tcPr>
          <w:p w14:paraId="2F68C4CD" w14:textId="77777777" w:rsidR="00944877" w:rsidRPr="008A6D4E" w:rsidRDefault="00944877" w:rsidP="00944877">
            <w:pPr>
              <w:jc w:val="center"/>
              <w:rPr>
                <w:rFonts w:ascii="Century Gothic" w:hAnsi="Century Gothic"/>
                <w:b/>
                <w:bCs/>
                <w:color w:val="auto"/>
                <w:szCs w:val="16"/>
              </w:rPr>
            </w:pPr>
          </w:p>
        </w:tc>
        <w:tc>
          <w:tcPr>
            <w:tcW w:w="0" w:type="auto"/>
            <w:vMerge/>
            <w:vAlign w:val="center"/>
            <w:hideMark/>
          </w:tcPr>
          <w:p w14:paraId="6152B8F9" w14:textId="77777777" w:rsidR="00944877" w:rsidRPr="008A6D4E" w:rsidRDefault="00944877" w:rsidP="00944877">
            <w:pPr>
              <w:rPr>
                <w:rFonts w:ascii="Century Gothic" w:hAnsi="Century Gothic"/>
                <w:b/>
                <w:bCs/>
                <w:color w:val="auto"/>
                <w:szCs w:val="16"/>
              </w:rPr>
            </w:pPr>
          </w:p>
        </w:tc>
        <w:tc>
          <w:tcPr>
            <w:tcW w:w="0" w:type="auto"/>
            <w:noWrap/>
            <w:vAlign w:val="center"/>
            <w:hideMark/>
          </w:tcPr>
          <w:p w14:paraId="3D8F13C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КК</w:t>
            </w:r>
          </w:p>
        </w:tc>
        <w:tc>
          <w:tcPr>
            <w:tcW w:w="0" w:type="auto"/>
            <w:noWrap/>
            <w:vAlign w:val="center"/>
            <w:hideMark/>
          </w:tcPr>
          <w:p w14:paraId="34F5B126" w14:textId="1CB84EF9"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5099D71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7,22</w:t>
            </w:r>
          </w:p>
        </w:tc>
        <w:tc>
          <w:tcPr>
            <w:tcW w:w="0" w:type="auto"/>
            <w:noWrap/>
            <w:vAlign w:val="center"/>
            <w:hideMark/>
          </w:tcPr>
          <w:p w14:paraId="38DCA654"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40,25</w:t>
            </w:r>
          </w:p>
        </w:tc>
        <w:tc>
          <w:tcPr>
            <w:tcW w:w="0" w:type="auto"/>
            <w:noWrap/>
            <w:vAlign w:val="center"/>
            <w:hideMark/>
          </w:tcPr>
          <w:p w14:paraId="03E5C7BA"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89,96</w:t>
            </w:r>
          </w:p>
        </w:tc>
        <w:tc>
          <w:tcPr>
            <w:tcW w:w="0" w:type="auto"/>
            <w:noWrap/>
            <w:vAlign w:val="center"/>
            <w:hideMark/>
          </w:tcPr>
          <w:p w14:paraId="212BCA9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82,04</w:t>
            </w:r>
          </w:p>
        </w:tc>
        <w:tc>
          <w:tcPr>
            <w:tcW w:w="0" w:type="auto"/>
            <w:noWrap/>
            <w:vAlign w:val="center"/>
            <w:hideMark/>
          </w:tcPr>
          <w:p w14:paraId="2806E5A8"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8,43</w:t>
            </w:r>
          </w:p>
        </w:tc>
        <w:tc>
          <w:tcPr>
            <w:tcW w:w="0" w:type="auto"/>
            <w:noWrap/>
            <w:vAlign w:val="center"/>
            <w:hideMark/>
          </w:tcPr>
          <w:p w14:paraId="2BA534BA"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227,90</w:t>
            </w:r>
          </w:p>
        </w:tc>
      </w:tr>
      <w:tr w:rsidR="00944877" w:rsidRPr="008A6D4E" w14:paraId="00D58733" w14:textId="77777777" w:rsidTr="00944877">
        <w:trPr>
          <w:trHeight w:val="20"/>
        </w:trPr>
        <w:tc>
          <w:tcPr>
            <w:tcW w:w="0" w:type="auto"/>
            <w:vMerge/>
            <w:vAlign w:val="center"/>
            <w:hideMark/>
          </w:tcPr>
          <w:p w14:paraId="07A0AE8F" w14:textId="77777777" w:rsidR="00944877" w:rsidRPr="008A6D4E" w:rsidRDefault="00944877" w:rsidP="00944877">
            <w:pPr>
              <w:jc w:val="center"/>
              <w:rPr>
                <w:rFonts w:ascii="Century Gothic" w:hAnsi="Century Gothic"/>
                <w:b/>
                <w:bCs/>
                <w:color w:val="auto"/>
                <w:szCs w:val="16"/>
              </w:rPr>
            </w:pPr>
          </w:p>
        </w:tc>
        <w:tc>
          <w:tcPr>
            <w:tcW w:w="0" w:type="auto"/>
            <w:vMerge/>
            <w:vAlign w:val="center"/>
            <w:hideMark/>
          </w:tcPr>
          <w:p w14:paraId="3A556284" w14:textId="77777777" w:rsidR="00944877" w:rsidRPr="008A6D4E" w:rsidRDefault="00944877" w:rsidP="00944877">
            <w:pPr>
              <w:rPr>
                <w:rFonts w:ascii="Century Gothic" w:hAnsi="Century Gothic"/>
                <w:b/>
                <w:bCs/>
                <w:color w:val="auto"/>
                <w:szCs w:val="16"/>
              </w:rPr>
            </w:pPr>
          </w:p>
        </w:tc>
        <w:tc>
          <w:tcPr>
            <w:tcW w:w="0" w:type="auto"/>
            <w:noWrap/>
            <w:vAlign w:val="center"/>
            <w:hideMark/>
          </w:tcPr>
          <w:p w14:paraId="78B12F2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ЕСКО</w:t>
            </w:r>
          </w:p>
        </w:tc>
        <w:tc>
          <w:tcPr>
            <w:tcW w:w="0" w:type="auto"/>
            <w:noWrap/>
            <w:vAlign w:val="center"/>
            <w:hideMark/>
          </w:tcPr>
          <w:p w14:paraId="4069E24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17,81</w:t>
            </w:r>
          </w:p>
        </w:tc>
        <w:tc>
          <w:tcPr>
            <w:tcW w:w="0" w:type="auto"/>
            <w:noWrap/>
            <w:vAlign w:val="center"/>
            <w:hideMark/>
          </w:tcPr>
          <w:p w14:paraId="391A76D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18,33</w:t>
            </w:r>
          </w:p>
        </w:tc>
        <w:tc>
          <w:tcPr>
            <w:tcW w:w="0" w:type="auto"/>
            <w:noWrap/>
            <w:vAlign w:val="center"/>
            <w:hideMark/>
          </w:tcPr>
          <w:p w14:paraId="474CEC2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0,52</w:t>
            </w:r>
          </w:p>
        </w:tc>
        <w:tc>
          <w:tcPr>
            <w:tcW w:w="0" w:type="auto"/>
            <w:noWrap/>
            <w:vAlign w:val="center"/>
            <w:hideMark/>
          </w:tcPr>
          <w:p w14:paraId="6D0D08F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64,48</w:t>
            </w:r>
          </w:p>
        </w:tc>
        <w:tc>
          <w:tcPr>
            <w:tcW w:w="0" w:type="auto"/>
            <w:noWrap/>
            <w:vAlign w:val="center"/>
            <w:hideMark/>
          </w:tcPr>
          <w:p w14:paraId="281D88F4"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64,48</w:t>
            </w:r>
          </w:p>
        </w:tc>
        <w:tc>
          <w:tcPr>
            <w:tcW w:w="0" w:type="auto"/>
            <w:noWrap/>
            <w:vAlign w:val="center"/>
            <w:hideMark/>
          </w:tcPr>
          <w:p w14:paraId="101BCC7D"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32,24</w:t>
            </w:r>
          </w:p>
        </w:tc>
        <w:tc>
          <w:tcPr>
            <w:tcW w:w="0" w:type="auto"/>
            <w:noWrap/>
            <w:vAlign w:val="center"/>
            <w:hideMark/>
          </w:tcPr>
          <w:p w14:paraId="158094B4"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197,86</w:t>
            </w:r>
          </w:p>
        </w:tc>
      </w:tr>
      <w:tr w:rsidR="00944877" w:rsidRPr="008A6D4E" w14:paraId="2EC7E6A2" w14:textId="77777777" w:rsidTr="00AC7934">
        <w:trPr>
          <w:trHeight w:val="20"/>
        </w:trPr>
        <w:tc>
          <w:tcPr>
            <w:tcW w:w="0" w:type="auto"/>
            <w:shd w:val="clear" w:color="auto" w:fill="002060"/>
            <w:noWrap/>
            <w:vAlign w:val="center"/>
            <w:hideMark/>
          </w:tcPr>
          <w:p w14:paraId="1AB05FC9" w14:textId="65BA744E" w:rsidR="00944877" w:rsidRPr="008A6D4E" w:rsidRDefault="00944877" w:rsidP="00944877">
            <w:pPr>
              <w:jc w:val="center"/>
              <w:rPr>
                <w:rFonts w:ascii="Century Gothic" w:hAnsi="Century Gothic"/>
                <w:b/>
                <w:bCs/>
                <w:color w:val="auto"/>
                <w:szCs w:val="16"/>
              </w:rPr>
            </w:pPr>
          </w:p>
        </w:tc>
        <w:tc>
          <w:tcPr>
            <w:tcW w:w="0" w:type="auto"/>
            <w:shd w:val="clear" w:color="auto" w:fill="002060"/>
            <w:vAlign w:val="center"/>
            <w:hideMark/>
          </w:tcPr>
          <w:p w14:paraId="7B575498"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Разом</w:t>
            </w:r>
          </w:p>
        </w:tc>
        <w:tc>
          <w:tcPr>
            <w:tcW w:w="0" w:type="auto"/>
            <w:shd w:val="clear" w:color="auto" w:fill="002060"/>
            <w:noWrap/>
            <w:vAlign w:val="center"/>
            <w:hideMark/>
          </w:tcPr>
          <w:p w14:paraId="605547DC" w14:textId="3D0CC9F9"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42B2B61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22,66</w:t>
            </w:r>
          </w:p>
        </w:tc>
        <w:tc>
          <w:tcPr>
            <w:tcW w:w="0" w:type="auto"/>
            <w:shd w:val="clear" w:color="auto" w:fill="002060"/>
            <w:noWrap/>
            <w:vAlign w:val="center"/>
            <w:hideMark/>
          </w:tcPr>
          <w:p w14:paraId="5D004ACC"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55,34</w:t>
            </w:r>
          </w:p>
        </w:tc>
        <w:tc>
          <w:tcPr>
            <w:tcW w:w="0" w:type="auto"/>
            <w:shd w:val="clear" w:color="auto" w:fill="002060"/>
            <w:noWrap/>
            <w:vAlign w:val="center"/>
            <w:hideMark/>
          </w:tcPr>
          <w:p w14:paraId="6F42680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113,53</w:t>
            </w:r>
          </w:p>
        </w:tc>
        <w:tc>
          <w:tcPr>
            <w:tcW w:w="0" w:type="auto"/>
            <w:shd w:val="clear" w:color="auto" w:fill="002060"/>
            <w:noWrap/>
            <w:vAlign w:val="center"/>
            <w:hideMark/>
          </w:tcPr>
          <w:p w14:paraId="619D87F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277,62</w:t>
            </w:r>
          </w:p>
        </w:tc>
        <w:tc>
          <w:tcPr>
            <w:tcW w:w="0" w:type="auto"/>
            <w:shd w:val="clear" w:color="auto" w:fill="002060"/>
            <w:noWrap/>
            <w:vAlign w:val="center"/>
            <w:hideMark/>
          </w:tcPr>
          <w:p w14:paraId="737519C4"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235,65</w:t>
            </w:r>
          </w:p>
        </w:tc>
        <w:tc>
          <w:tcPr>
            <w:tcW w:w="0" w:type="auto"/>
            <w:shd w:val="clear" w:color="auto" w:fill="002060"/>
            <w:noWrap/>
            <w:vAlign w:val="center"/>
            <w:hideMark/>
          </w:tcPr>
          <w:p w14:paraId="6E6A5FA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78,80</w:t>
            </w:r>
          </w:p>
        </w:tc>
        <w:tc>
          <w:tcPr>
            <w:tcW w:w="0" w:type="auto"/>
            <w:shd w:val="clear" w:color="auto" w:fill="002060"/>
            <w:noWrap/>
            <w:vAlign w:val="center"/>
            <w:hideMark/>
          </w:tcPr>
          <w:p w14:paraId="01E44F6E"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783,61</w:t>
            </w:r>
          </w:p>
        </w:tc>
      </w:tr>
      <w:tr w:rsidR="004244A5" w:rsidRPr="008A6D4E" w14:paraId="455A202A" w14:textId="77777777" w:rsidTr="0014114E">
        <w:trPr>
          <w:trHeight w:val="20"/>
        </w:trPr>
        <w:tc>
          <w:tcPr>
            <w:tcW w:w="0" w:type="auto"/>
            <w:gridSpan w:val="10"/>
            <w:noWrap/>
            <w:vAlign w:val="center"/>
            <w:hideMark/>
          </w:tcPr>
          <w:p w14:paraId="1C535E6C" w14:textId="32A3C8A8" w:rsidR="004244A5" w:rsidRPr="008A6D4E" w:rsidRDefault="004244A5" w:rsidP="00944877">
            <w:pPr>
              <w:jc w:val="center"/>
              <w:rPr>
                <w:rFonts w:ascii="Century Gothic" w:hAnsi="Century Gothic"/>
                <w:b/>
                <w:bCs/>
                <w:color w:val="auto"/>
                <w:szCs w:val="16"/>
              </w:rPr>
            </w:pPr>
            <w:r w:rsidRPr="008A6D4E">
              <w:rPr>
                <w:rFonts w:ascii="Century Gothic" w:hAnsi="Century Gothic"/>
                <w:b/>
                <w:bCs/>
                <w:color w:val="auto"/>
                <w:szCs w:val="16"/>
              </w:rPr>
              <w:t>2. Житлові будівлі</w:t>
            </w:r>
          </w:p>
        </w:tc>
      </w:tr>
      <w:tr w:rsidR="00944877" w:rsidRPr="008A6D4E" w14:paraId="310AE3F6" w14:textId="77777777" w:rsidTr="00944877">
        <w:trPr>
          <w:trHeight w:val="20"/>
        </w:trPr>
        <w:tc>
          <w:tcPr>
            <w:tcW w:w="0" w:type="auto"/>
            <w:vMerge w:val="restart"/>
            <w:noWrap/>
            <w:vAlign w:val="center"/>
            <w:hideMark/>
          </w:tcPr>
          <w:p w14:paraId="2D90B75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2.1.</w:t>
            </w:r>
          </w:p>
        </w:tc>
        <w:tc>
          <w:tcPr>
            <w:tcW w:w="0" w:type="auto"/>
            <w:vMerge w:val="restart"/>
            <w:vAlign w:val="center"/>
            <w:hideMark/>
          </w:tcPr>
          <w:p w14:paraId="23D5398D"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Просвітницькі кампанії з інформування мешканців щодо енергозберігаючих заходів та маловартісні заходи та стимулювання мешканців до використання у домогосподарствах енергоощадних пристроїв освітлення та побутової техніки</w:t>
            </w:r>
          </w:p>
        </w:tc>
        <w:tc>
          <w:tcPr>
            <w:tcW w:w="0" w:type="auto"/>
            <w:vAlign w:val="center"/>
            <w:hideMark/>
          </w:tcPr>
          <w:p w14:paraId="460DA69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14BDF7C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0,06</w:t>
            </w:r>
          </w:p>
        </w:tc>
        <w:tc>
          <w:tcPr>
            <w:tcW w:w="0" w:type="auto"/>
            <w:noWrap/>
            <w:vAlign w:val="center"/>
            <w:hideMark/>
          </w:tcPr>
          <w:p w14:paraId="56D77B3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0,23</w:t>
            </w:r>
          </w:p>
        </w:tc>
        <w:tc>
          <w:tcPr>
            <w:tcW w:w="0" w:type="auto"/>
            <w:vMerge w:val="restart"/>
            <w:noWrap/>
            <w:vAlign w:val="center"/>
            <w:hideMark/>
          </w:tcPr>
          <w:p w14:paraId="239EB25E" w14:textId="622F05B4"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1A2D7B45" w14:textId="40FABA55"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5DDEC59B" w14:textId="6DCB36F4"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464FA659" w14:textId="280813F2" w:rsidR="00944877" w:rsidRPr="008A6D4E" w:rsidRDefault="00944877" w:rsidP="00944877">
            <w:pPr>
              <w:jc w:val="center"/>
              <w:rPr>
                <w:rFonts w:ascii="Century Gothic" w:hAnsi="Century Gothic"/>
                <w:color w:val="auto"/>
                <w:szCs w:val="16"/>
              </w:rPr>
            </w:pPr>
          </w:p>
        </w:tc>
        <w:tc>
          <w:tcPr>
            <w:tcW w:w="0" w:type="auto"/>
            <w:noWrap/>
            <w:vAlign w:val="center"/>
            <w:hideMark/>
          </w:tcPr>
          <w:p w14:paraId="78AD726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0,29</w:t>
            </w:r>
          </w:p>
        </w:tc>
      </w:tr>
      <w:tr w:rsidR="00944877" w:rsidRPr="008A6D4E" w14:paraId="7457A70C" w14:textId="77777777" w:rsidTr="00944877">
        <w:trPr>
          <w:trHeight w:val="20"/>
        </w:trPr>
        <w:tc>
          <w:tcPr>
            <w:tcW w:w="0" w:type="auto"/>
            <w:vMerge/>
            <w:vAlign w:val="center"/>
            <w:hideMark/>
          </w:tcPr>
          <w:p w14:paraId="09D828AA"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449CC27F" w14:textId="77777777" w:rsidR="00944877" w:rsidRPr="008A6D4E" w:rsidRDefault="00944877" w:rsidP="00944877">
            <w:pPr>
              <w:rPr>
                <w:rFonts w:ascii="Century Gothic" w:hAnsi="Century Gothic"/>
                <w:color w:val="auto"/>
                <w:szCs w:val="16"/>
              </w:rPr>
            </w:pPr>
          </w:p>
        </w:tc>
        <w:tc>
          <w:tcPr>
            <w:tcW w:w="0" w:type="auto"/>
            <w:vAlign w:val="center"/>
            <w:hideMark/>
          </w:tcPr>
          <w:p w14:paraId="4CDE599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ВЖ</w:t>
            </w:r>
          </w:p>
        </w:tc>
        <w:tc>
          <w:tcPr>
            <w:tcW w:w="0" w:type="auto"/>
            <w:noWrap/>
            <w:vAlign w:val="center"/>
            <w:hideMark/>
          </w:tcPr>
          <w:p w14:paraId="091F5BA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1,10</w:t>
            </w:r>
          </w:p>
        </w:tc>
        <w:tc>
          <w:tcPr>
            <w:tcW w:w="0" w:type="auto"/>
            <w:noWrap/>
            <w:vAlign w:val="center"/>
            <w:hideMark/>
          </w:tcPr>
          <w:p w14:paraId="130B19A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4,41</w:t>
            </w:r>
          </w:p>
        </w:tc>
        <w:tc>
          <w:tcPr>
            <w:tcW w:w="0" w:type="auto"/>
            <w:vMerge/>
            <w:vAlign w:val="center"/>
            <w:hideMark/>
          </w:tcPr>
          <w:p w14:paraId="2BE450FF"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71040FFD"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43E65672"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768F1EDD"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6BA0011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5,51</w:t>
            </w:r>
          </w:p>
        </w:tc>
      </w:tr>
      <w:tr w:rsidR="00944877" w:rsidRPr="008A6D4E" w14:paraId="341F31F7" w14:textId="77777777" w:rsidTr="00944877">
        <w:trPr>
          <w:trHeight w:val="20"/>
        </w:trPr>
        <w:tc>
          <w:tcPr>
            <w:tcW w:w="0" w:type="auto"/>
            <w:vAlign w:val="center"/>
            <w:hideMark/>
          </w:tcPr>
          <w:p w14:paraId="61B07EC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2.2.</w:t>
            </w:r>
          </w:p>
        </w:tc>
        <w:tc>
          <w:tcPr>
            <w:tcW w:w="0" w:type="auto"/>
            <w:vAlign w:val="center"/>
            <w:hideMark/>
          </w:tcPr>
          <w:p w14:paraId="4AFB94A5"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Забезпечення належної експлуатації багатоквартирних будинках</w:t>
            </w:r>
          </w:p>
        </w:tc>
        <w:tc>
          <w:tcPr>
            <w:tcW w:w="0" w:type="auto"/>
            <w:vAlign w:val="center"/>
            <w:hideMark/>
          </w:tcPr>
          <w:p w14:paraId="3082525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ВЖ</w:t>
            </w:r>
          </w:p>
        </w:tc>
        <w:tc>
          <w:tcPr>
            <w:tcW w:w="0" w:type="auto"/>
            <w:noWrap/>
            <w:vAlign w:val="center"/>
            <w:hideMark/>
          </w:tcPr>
          <w:p w14:paraId="129C8EC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1,72</w:t>
            </w:r>
          </w:p>
        </w:tc>
        <w:tc>
          <w:tcPr>
            <w:tcW w:w="0" w:type="auto"/>
            <w:noWrap/>
            <w:vAlign w:val="center"/>
            <w:hideMark/>
          </w:tcPr>
          <w:p w14:paraId="1B1DEEE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3,44</w:t>
            </w:r>
          </w:p>
        </w:tc>
        <w:tc>
          <w:tcPr>
            <w:tcW w:w="0" w:type="auto"/>
            <w:noWrap/>
            <w:vAlign w:val="center"/>
            <w:hideMark/>
          </w:tcPr>
          <w:p w14:paraId="666253B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3,44</w:t>
            </w:r>
          </w:p>
        </w:tc>
        <w:tc>
          <w:tcPr>
            <w:tcW w:w="0" w:type="auto"/>
            <w:noWrap/>
            <w:vAlign w:val="center"/>
            <w:hideMark/>
          </w:tcPr>
          <w:p w14:paraId="6532070A" w14:textId="58F1F491" w:rsidR="00944877" w:rsidRPr="008A6D4E" w:rsidRDefault="00944877" w:rsidP="00944877">
            <w:pPr>
              <w:jc w:val="center"/>
              <w:rPr>
                <w:rFonts w:ascii="Century Gothic" w:hAnsi="Century Gothic"/>
                <w:color w:val="auto"/>
                <w:szCs w:val="16"/>
              </w:rPr>
            </w:pPr>
          </w:p>
        </w:tc>
        <w:tc>
          <w:tcPr>
            <w:tcW w:w="0" w:type="auto"/>
            <w:noWrap/>
            <w:vAlign w:val="center"/>
            <w:hideMark/>
          </w:tcPr>
          <w:p w14:paraId="4B4504FE" w14:textId="55404DB8" w:rsidR="00944877" w:rsidRPr="008A6D4E" w:rsidRDefault="00944877" w:rsidP="00944877">
            <w:pPr>
              <w:jc w:val="center"/>
              <w:rPr>
                <w:rFonts w:ascii="Century Gothic" w:hAnsi="Century Gothic"/>
                <w:color w:val="auto"/>
                <w:szCs w:val="16"/>
              </w:rPr>
            </w:pPr>
          </w:p>
        </w:tc>
        <w:tc>
          <w:tcPr>
            <w:tcW w:w="0" w:type="auto"/>
            <w:noWrap/>
            <w:vAlign w:val="center"/>
            <w:hideMark/>
          </w:tcPr>
          <w:p w14:paraId="31DD4F81" w14:textId="1EF26D07" w:rsidR="00944877" w:rsidRPr="008A6D4E" w:rsidRDefault="00944877" w:rsidP="00944877">
            <w:pPr>
              <w:jc w:val="center"/>
              <w:rPr>
                <w:rFonts w:ascii="Century Gothic" w:hAnsi="Century Gothic"/>
                <w:color w:val="auto"/>
                <w:szCs w:val="16"/>
              </w:rPr>
            </w:pPr>
          </w:p>
        </w:tc>
        <w:tc>
          <w:tcPr>
            <w:tcW w:w="0" w:type="auto"/>
            <w:noWrap/>
            <w:vAlign w:val="center"/>
            <w:hideMark/>
          </w:tcPr>
          <w:p w14:paraId="123FC96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8,60</w:t>
            </w:r>
          </w:p>
        </w:tc>
      </w:tr>
      <w:tr w:rsidR="00944877" w:rsidRPr="008A6D4E" w14:paraId="02EAFC13" w14:textId="77777777" w:rsidTr="00944877">
        <w:trPr>
          <w:trHeight w:val="20"/>
        </w:trPr>
        <w:tc>
          <w:tcPr>
            <w:tcW w:w="0" w:type="auto"/>
            <w:vAlign w:val="center"/>
            <w:hideMark/>
          </w:tcPr>
          <w:p w14:paraId="2BCCA2A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2.3.</w:t>
            </w:r>
          </w:p>
        </w:tc>
        <w:tc>
          <w:tcPr>
            <w:tcW w:w="0" w:type="auto"/>
            <w:vAlign w:val="center"/>
            <w:hideMark/>
          </w:tcPr>
          <w:p w14:paraId="6487C26B" w14:textId="554D6F92"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Впровадження енергоефективних заходів в одноквартирних будинках</w:t>
            </w:r>
          </w:p>
        </w:tc>
        <w:tc>
          <w:tcPr>
            <w:tcW w:w="0" w:type="auto"/>
            <w:vAlign w:val="center"/>
            <w:hideMark/>
          </w:tcPr>
          <w:p w14:paraId="473A6B1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ВЖ</w:t>
            </w:r>
          </w:p>
        </w:tc>
        <w:tc>
          <w:tcPr>
            <w:tcW w:w="0" w:type="auto"/>
            <w:vAlign w:val="center"/>
            <w:hideMark/>
          </w:tcPr>
          <w:p w14:paraId="272B6AF6" w14:textId="16BE1F90" w:rsidR="00944877" w:rsidRPr="008A6D4E" w:rsidRDefault="00944877" w:rsidP="00944877">
            <w:pPr>
              <w:jc w:val="center"/>
              <w:rPr>
                <w:rFonts w:ascii="Century Gothic" w:hAnsi="Century Gothic"/>
                <w:color w:val="auto"/>
                <w:szCs w:val="16"/>
              </w:rPr>
            </w:pPr>
          </w:p>
        </w:tc>
        <w:tc>
          <w:tcPr>
            <w:tcW w:w="0" w:type="auto"/>
            <w:noWrap/>
            <w:vAlign w:val="center"/>
            <w:hideMark/>
          </w:tcPr>
          <w:p w14:paraId="47B320C8" w14:textId="16CDA3E4" w:rsidR="00944877" w:rsidRPr="008A6D4E" w:rsidRDefault="00944877" w:rsidP="00944877">
            <w:pPr>
              <w:jc w:val="center"/>
              <w:rPr>
                <w:rFonts w:ascii="Century Gothic" w:hAnsi="Century Gothic"/>
                <w:color w:val="auto"/>
                <w:szCs w:val="16"/>
              </w:rPr>
            </w:pPr>
          </w:p>
        </w:tc>
        <w:tc>
          <w:tcPr>
            <w:tcW w:w="0" w:type="auto"/>
            <w:noWrap/>
            <w:vAlign w:val="center"/>
            <w:hideMark/>
          </w:tcPr>
          <w:p w14:paraId="3DFD6216" w14:textId="6A152DBA" w:rsidR="00944877" w:rsidRPr="008A6D4E" w:rsidRDefault="00944877" w:rsidP="00944877">
            <w:pPr>
              <w:jc w:val="center"/>
              <w:rPr>
                <w:rFonts w:ascii="Century Gothic" w:hAnsi="Century Gothic"/>
                <w:color w:val="auto"/>
                <w:szCs w:val="16"/>
              </w:rPr>
            </w:pPr>
          </w:p>
        </w:tc>
        <w:tc>
          <w:tcPr>
            <w:tcW w:w="0" w:type="auto"/>
            <w:noWrap/>
            <w:vAlign w:val="center"/>
            <w:hideMark/>
          </w:tcPr>
          <w:p w14:paraId="3CA8C02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116,00</w:t>
            </w:r>
          </w:p>
        </w:tc>
        <w:tc>
          <w:tcPr>
            <w:tcW w:w="0" w:type="auto"/>
            <w:noWrap/>
            <w:vAlign w:val="center"/>
            <w:hideMark/>
          </w:tcPr>
          <w:p w14:paraId="30DF9F8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174,00</w:t>
            </w:r>
          </w:p>
        </w:tc>
        <w:tc>
          <w:tcPr>
            <w:tcW w:w="0" w:type="auto"/>
            <w:noWrap/>
            <w:vAlign w:val="center"/>
            <w:hideMark/>
          </w:tcPr>
          <w:p w14:paraId="0DF813A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290,00</w:t>
            </w:r>
          </w:p>
        </w:tc>
        <w:tc>
          <w:tcPr>
            <w:tcW w:w="0" w:type="auto"/>
            <w:noWrap/>
            <w:vAlign w:val="center"/>
            <w:hideMark/>
          </w:tcPr>
          <w:p w14:paraId="0117A39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580,00</w:t>
            </w:r>
          </w:p>
        </w:tc>
      </w:tr>
      <w:tr w:rsidR="00944877" w:rsidRPr="008A6D4E" w14:paraId="572C4C38" w14:textId="77777777" w:rsidTr="00944877">
        <w:trPr>
          <w:trHeight w:val="20"/>
        </w:trPr>
        <w:tc>
          <w:tcPr>
            <w:tcW w:w="0" w:type="auto"/>
            <w:vMerge w:val="restart"/>
            <w:vAlign w:val="center"/>
            <w:hideMark/>
          </w:tcPr>
          <w:p w14:paraId="0BD504D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2.4</w:t>
            </w:r>
          </w:p>
        </w:tc>
        <w:tc>
          <w:tcPr>
            <w:tcW w:w="0" w:type="auto"/>
            <w:vMerge w:val="restart"/>
            <w:vAlign w:val="center"/>
            <w:hideMark/>
          </w:tcPr>
          <w:p w14:paraId="0626E02B"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 xml:space="preserve">Комплексна </w:t>
            </w:r>
            <w:proofErr w:type="spellStart"/>
            <w:r w:rsidRPr="008A6D4E">
              <w:rPr>
                <w:rFonts w:ascii="Century Gothic" w:hAnsi="Century Gothic"/>
                <w:color w:val="auto"/>
                <w:szCs w:val="16"/>
              </w:rPr>
              <w:t>термомодернізація</w:t>
            </w:r>
            <w:proofErr w:type="spellEnd"/>
            <w:r w:rsidRPr="008A6D4E">
              <w:rPr>
                <w:rFonts w:ascii="Century Gothic" w:hAnsi="Century Gothic"/>
                <w:color w:val="auto"/>
                <w:szCs w:val="16"/>
              </w:rPr>
              <w:t xml:space="preserve"> пілотних багатоквартирних житлових будівель (ОСББ)</w:t>
            </w:r>
          </w:p>
        </w:tc>
        <w:tc>
          <w:tcPr>
            <w:tcW w:w="0" w:type="auto"/>
            <w:vAlign w:val="center"/>
            <w:hideMark/>
          </w:tcPr>
          <w:p w14:paraId="1C727DB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vAlign w:val="center"/>
            <w:hideMark/>
          </w:tcPr>
          <w:p w14:paraId="6F4E1A79" w14:textId="498838D9" w:rsidR="00944877" w:rsidRPr="008A6D4E" w:rsidRDefault="00944877" w:rsidP="00944877">
            <w:pPr>
              <w:jc w:val="center"/>
              <w:rPr>
                <w:rFonts w:ascii="Century Gothic" w:hAnsi="Century Gothic"/>
                <w:color w:val="auto"/>
                <w:szCs w:val="16"/>
              </w:rPr>
            </w:pPr>
          </w:p>
        </w:tc>
        <w:tc>
          <w:tcPr>
            <w:tcW w:w="0" w:type="auto"/>
            <w:noWrap/>
            <w:vAlign w:val="center"/>
            <w:hideMark/>
          </w:tcPr>
          <w:p w14:paraId="225A9180" w14:textId="09F9B57A" w:rsidR="00944877" w:rsidRPr="008A6D4E" w:rsidRDefault="00944877" w:rsidP="00944877">
            <w:pPr>
              <w:jc w:val="center"/>
              <w:rPr>
                <w:rFonts w:ascii="Century Gothic" w:hAnsi="Century Gothic"/>
                <w:color w:val="auto"/>
                <w:szCs w:val="16"/>
              </w:rPr>
            </w:pPr>
          </w:p>
        </w:tc>
        <w:tc>
          <w:tcPr>
            <w:tcW w:w="0" w:type="auto"/>
            <w:noWrap/>
            <w:vAlign w:val="center"/>
            <w:hideMark/>
          </w:tcPr>
          <w:p w14:paraId="078CAF3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32,80</w:t>
            </w:r>
          </w:p>
        </w:tc>
        <w:tc>
          <w:tcPr>
            <w:tcW w:w="0" w:type="auto"/>
            <w:noWrap/>
            <w:vAlign w:val="center"/>
            <w:hideMark/>
          </w:tcPr>
          <w:p w14:paraId="3B29E6E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65,60</w:t>
            </w:r>
          </w:p>
        </w:tc>
        <w:tc>
          <w:tcPr>
            <w:tcW w:w="0" w:type="auto"/>
            <w:noWrap/>
            <w:vAlign w:val="center"/>
            <w:hideMark/>
          </w:tcPr>
          <w:p w14:paraId="518B3E2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65,60</w:t>
            </w:r>
          </w:p>
        </w:tc>
        <w:tc>
          <w:tcPr>
            <w:tcW w:w="0" w:type="auto"/>
            <w:noWrap/>
            <w:vAlign w:val="center"/>
            <w:hideMark/>
          </w:tcPr>
          <w:p w14:paraId="65DC0DAC" w14:textId="4BB3B83A" w:rsidR="00944877" w:rsidRPr="008A6D4E" w:rsidRDefault="00944877" w:rsidP="00944877">
            <w:pPr>
              <w:jc w:val="center"/>
              <w:rPr>
                <w:rFonts w:ascii="Century Gothic" w:hAnsi="Century Gothic"/>
                <w:color w:val="auto"/>
                <w:szCs w:val="16"/>
              </w:rPr>
            </w:pPr>
          </w:p>
        </w:tc>
        <w:tc>
          <w:tcPr>
            <w:tcW w:w="0" w:type="auto"/>
            <w:noWrap/>
            <w:vAlign w:val="center"/>
            <w:hideMark/>
          </w:tcPr>
          <w:p w14:paraId="46055F7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164,00</w:t>
            </w:r>
          </w:p>
        </w:tc>
      </w:tr>
      <w:tr w:rsidR="00944877" w:rsidRPr="008A6D4E" w14:paraId="7F170E99" w14:textId="77777777" w:rsidTr="00944877">
        <w:trPr>
          <w:trHeight w:val="20"/>
        </w:trPr>
        <w:tc>
          <w:tcPr>
            <w:tcW w:w="0" w:type="auto"/>
            <w:vMerge/>
            <w:vAlign w:val="center"/>
            <w:hideMark/>
          </w:tcPr>
          <w:p w14:paraId="5974E113"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73EB82D8" w14:textId="77777777" w:rsidR="00944877" w:rsidRPr="008A6D4E" w:rsidRDefault="00944877" w:rsidP="00944877">
            <w:pPr>
              <w:rPr>
                <w:rFonts w:ascii="Century Gothic" w:hAnsi="Century Gothic"/>
                <w:color w:val="auto"/>
                <w:szCs w:val="16"/>
              </w:rPr>
            </w:pPr>
          </w:p>
        </w:tc>
        <w:tc>
          <w:tcPr>
            <w:tcW w:w="0" w:type="auto"/>
            <w:vAlign w:val="center"/>
            <w:hideMark/>
          </w:tcPr>
          <w:p w14:paraId="2D079CB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ФЄ</w:t>
            </w:r>
          </w:p>
        </w:tc>
        <w:tc>
          <w:tcPr>
            <w:tcW w:w="0" w:type="auto"/>
            <w:vAlign w:val="center"/>
            <w:hideMark/>
          </w:tcPr>
          <w:p w14:paraId="18140940" w14:textId="48AF57AB" w:rsidR="00944877" w:rsidRPr="008A6D4E" w:rsidRDefault="00944877" w:rsidP="00944877">
            <w:pPr>
              <w:jc w:val="center"/>
              <w:rPr>
                <w:rFonts w:ascii="Century Gothic" w:hAnsi="Century Gothic"/>
                <w:color w:val="auto"/>
                <w:szCs w:val="16"/>
              </w:rPr>
            </w:pPr>
          </w:p>
        </w:tc>
        <w:tc>
          <w:tcPr>
            <w:tcW w:w="0" w:type="auto"/>
            <w:noWrap/>
            <w:vAlign w:val="center"/>
            <w:hideMark/>
          </w:tcPr>
          <w:p w14:paraId="53B39DE3" w14:textId="09C329B8" w:rsidR="00944877" w:rsidRPr="008A6D4E" w:rsidRDefault="00944877" w:rsidP="00944877">
            <w:pPr>
              <w:jc w:val="center"/>
              <w:rPr>
                <w:rFonts w:ascii="Century Gothic" w:hAnsi="Century Gothic"/>
                <w:color w:val="auto"/>
                <w:szCs w:val="16"/>
              </w:rPr>
            </w:pPr>
          </w:p>
        </w:tc>
        <w:tc>
          <w:tcPr>
            <w:tcW w:w="0" w:type="auto"/>
            <w:noWrap/>
            <w:vAlign w:val="center"/>
            <w:hideMark/>
          </w:tcPr>
          <w:p w14:paraId="2CBCEBC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41,00</w:t>
            </w:r>
          </w:p>
        </w:tc>
        <w:tc>
          <w:tcPr>
            <w:tcW w:w="0" w:type="auto"/>
            <w:noWrap/>
            <w:vAlign w:val="center"/>
            <w:hideMark/>
          </w:tcPr>
          <w:p w14:paraId="66AEE53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164,00</w:t>
            </w:r>
          </w:p>
        </w:tc>
        <w:tc>
          <w:tcPr>
            <w:tcW w:w="0" w:type="auto"/>
            <w:noWrap/>
            <w:vAlign w:val="center"/>
            <w:hideMark/>
          </w:tcPr>
          <w:p w14:paraId="5E9D908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205,00</w:t>
            </w:r>
          </w:p>
        </w:tc>
        <w:tc>
          <w:tcPr>
            <w:tcW w:w="0" w:type="auto"/>
            <w:noWrap/>
            <w:vAlign w:val="center"/>
            <w:hideMark/>
          </w:tcPr>
          <w:p w14:paraId="5DBF7C4A" w14:textId="1F242F38" w:rsidR="00944877" w:rsidRPr="008A6D4E" w:rsidRDefault="00944877" w:rsidP="00944877">
            <w:pPr>
              <w:jc w:val="center"/>
              <w:rPr>
                <w:rFonts w:ascii="Century Gothic" w:hAnsi="Century Gothic"/>
                <w:color w:val="auto"/>
                <w:szCs w:val="16"/>
              </w:rPr>
            </w:pPr>
          </w:p>
        </w:tc>
        <w:tc>
          <w:tcPr>
            <w:tcW w:w="0" w:type="auto"/>
            <w:noWrap/>
            <w:vAlign w:val="center"/>
            <w:hideMark/>
          </w:tcPr>
          <w:p w14:paraId="1610018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410,00</w:t>
            </w:r>
          </w:p>
        </w:tc>
      </w:tr>
      <w:tr w:rsidR="00944877" w:rsidRPr="008A6D4E" w14:paraId="4AB3E3F2" w14:textId="77777777" w:rsidTr="00944877">
        <w:trPr>
          <w:trHeight w:val="20"/>
        </w:trPr>
        <w:tc>
          <w:tcPr>
            <w:tcW w:w="0" w:type="auto"/>
            <w:vMerge/>
            <w:vAlign w:val="center"/>
            <w:hideMark/>
          </w:tcPr>
          <w:p w14:paraId="32980822"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0D7CC045" w14:textId="77777777" w:rsidR="00944877" w:rsidRPr="008A6D4E" w:rsidRDefault="00944877" w:rsidP="00944877">
            <w:pPr>
              <w:rPr>
                <w:rFonts w:ascii="Century Gothic" w:hAnsi="Century Gothic"/>
                <w:color w:val="auto"/>
                <w:szCs w:val="16"/>
              </w:rPr>
            </w:pPr>
          </w:p>
        </w:tc>
        <w:tc>
          <w:tcPr>
            <w:tcW w:w="0" w:type="auto"/>
            <w:vAlign w:val="center"/>
            <w:hideMark/>
          </w:tcPr>
          <w:p w14:paraId="05E8C83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ВЖ</w:t>
            </w:r>
          </w:p>
        </w:tc>
        <w:tc>
          <w:tcPr>
            <w:tcW w:w="0" w:type="auto"/>
            <w:noWrap/>
            <w:vAlign w:val="center"/>
            <w:hideMark/>
          </w:tcPr>
          <w:p w14:paraId="4E55EC2D" w14:textId="4A3433BC" w:rsidR="00944877" w:rsidRPr="008A6D4E" w:rsidRDefault="00944877" w:rsidP="00944877">
            <w:pPr>
              <w:jc w:val="center"/>
              <w:rPr>
                <w:rFonts w:ascii="Century Gothic" w:hAnsi="Century Gothic"/>
                <w:color w:val="auto"/>
                <w:szCs w:val="16"/>
              </w:rPr>
            </w:pPr>
          </w:p>
        </w:tc>
        <w:tc>
          <w:tcPr>
            <w:tcW w:w="0" w:type="auto"/>
            <w:noWrap/>
            <w:vAlign w:val="center"/>
            <w:hideMark/>
          </w:tcPr>
          <w:p w14:paraId="51526066" w14:textId="4FB19C92" w:rsidR="00944877" w:rsidRPr="008A6D4E" w:rsidRDefault="00944877" w:rsidP="00944877">
            <w:pPr>
              <w:jc w:val="center"/>
              <w:rPr>
                <w:rFonts w:ascii="Century Gothic" w:hAnsi="Century Gothic"/>
                <w:color w:val="auto"/>
                <w:szCs w:val="16"/>
              </w:rPr>
            </w:pPr>
          </w:p>
        </w:tc>
        <w:tc>
          <w:tcPr>
            <w:tcW w:w="0" w:type="auto"/>
            <w:noWrap/>
            <w:vAlign w:val="center"/>
            <w:hideMark/>
          </w:tcPr>
          <w:p w14:paraId="6049120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49,20</w:t>
            </w:r>
          </w:p>
        </w:tc>
        <w:tc>
          <w:tcPr>
            <w:tcW w:w="0" w:type="auto"/>
            <w:noWrap/>
            <w:vAlign w:val="center"/>
            <w:hideMark/>
          </w:tcPr>
          <w:p w14:paraId="6E4582B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147,60</w:t>
            </w:r>
          </w:p>
        </w:tc>
        <w:tc>
          <w:tcPr>
            <w:tcW w:w="0" w:type="auto"/>
            <w:noWrap/>
            <w:vAlign w:val="center"/>
            <w:hideMark/>
          </w:tcPr>
          <w:p w14:paraId="7BB5719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49,20</w:t>
            </w:r>
          </w:p>
        </w:tc>
        <w:tc>
          <w:tcPr>
            <w:tcW w:w="0" w:type="auto"/>
            <w:noWrap/>
            <w:vAlign w:val="center"/>
            <w:hideMark/>
          </w:tcPr>
          <w:p w14:paraId="7AD37B1A" w14:textId="6BD06EBE" w:rsidR="00944877" w:rsidRPr="008A6D4E" w:rsidRDefault="00944877" w:rsidP="00944877">
            <w:pPr>
              <w:jc w:val="center"/>
              <w:rPr>
                <w:rFonts w:ascii="Century Gothic" w:hAnsi="Century Gothic"/>
                <w:color w:val="auto"/>
                <w:szCs w:val="16"/>
              </w:rPr>
            </w:pPr>
          </w:p>
        </w:tc>
        <w:tc>
          <w:tcPr>
            <w:tcW w:w="0" w:type="auto"/>
            <w:noWrap/>
            <w:vAlign w:val="center"/>
            <w:hideMark/>
          </w:tcPr>
          <w:p w14:paraId="1E269F2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246,00</w:t>
            </w:r>
          </w:p>
        </w:tc>
      </w:tr>
      <w:tr w:rsidR="00944877" w:rsidRPr="008A6D4E" w14:paraId="6A5660F1" w14:textId="77777777" w:rsidTr="00944877">
        <w:trPr>
          <w:trHeight w:val="20"/>
        </w:trPr>
        <w:tc>
          <w:tcPr>
            <w:tcW w:w="0" w:type="auto"/>
            <w:vMerge w:val="restart"/>
            <w:vAlign w:val="center"/>
            <w:hideMark/>
          </w:tcPr>
          <w:p w14:paraId="723C99C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2.5</w:t>
            </w:r>
          </w:p>
        </w:tc>
        <w:tc>
          <w:tcPr>
            <w:tcW w:w="0" w:type="auto"/>
            <w:vMerge w:val="restart"/>
            <w:vAlign w:val="center"/>
            <w:hideMark/>
          </w:tcPr>
          <w:p w14:paraId="19E4191F"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Використання ВДЕ в житлових будівлях</w:t>
            </w:r>
          </w:p>
        </w:tc>
        <w:tc>
          <w:tcPr>
            <w:tcW w:w="0" w:type="auto"/>
            <w:vAlign w:val="center"/>
            <w:hideMark/>
          </w:tcPr>
          <w:p w14:paraId="5EA48C2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ВЖ</w:t>
            </w:r>
          </w:p>
        </w:tc>
        <w:tc>
          <w:tcPr>
            <w:tcW w:w="0" w:type="auto"/>
            <w:vAlign w:val="center"/>
            <w:hideMark/>
          </w:tcPr>
          <w:p w14:paraId="69A1C8D3" w14:textId="363569D5" w:rsidR="00944877" w:rsidRPr="008A6D4E" w:rsidRDefault="00944877" w:rsidP="00944877">
            <w:pPr>
              <w:jc w:val="center"/>
              <w:rPr>
                <w:rFonts w:ascii="Century Gothic" w:hAnsi="Century Gothic"/>
                <w:color w:val="auto"/>
                <w:szCs w:val="16"/>
              </w:rPr>
            </w:pPr>
          </w:p>
        </w:tc>
        <w:tc>
          <w:tcPr>
            <w:tcW w:w="0" w:type="auto"/>
            <w:noWrap/>
            <w:vAlign w:val="center"/>
            <w:hideMark/>
          </w:tcPr>
          <w:p w14:paraId="7EA22EE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42,00</w:t>
            </w:r>
          </w:p>
        </w:tc>
        <w:tc>
          <w:tcPr>
            <w:tcW w:w="0" w:type="auto"/>
            <w:noWrap/>
            <w:vAlign w:val="center"/>
            <w:hideMark/>
          </w:tcPr>
          <w:p w14:paraId="2EED3A9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63,00</w:t>
            </w:r>
          </w:p>
        </w:tc>
        <w:tc>
          <w:tcPr>
            <w:tcW w:w="0" w:type="auto"/>
            <w:noWrap/>
            <w:vAlign w:val="center"/>
            <w:hideMark/>
          </w:tcPr>
          <w:p w14:paraId="5DEE80F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105,00</w:t>
            </w:r>
          </w:p>
        </w:tc>
        <w:tc>
          <w:tcPr>
            <w:tcW w:w="0" w:type="auto"/>
            <w:noWrap/>
            <w:vAlign w:val="center"/>
            <w:hideMark/>
          </w:tcPr>
          <w:p w14:paraId="21D634BC" w14:textId="3A29DF21" w:rsidR="00944877" w:rsidRPr="008A6D4E" w:rsidRDefault="00944877" w:rsidP="00944877">
            <w:pPr>
              <w:jc w:val="center"/>
              <w:rPr>
                <w:rFonts w:ascii="Century Gothic" w:hAnsi="Century Gothic"/>
                <w:color w:val="auto"/>
                <w:szCs w:val="16"/>
              </w:rPr>
            </w:pPr>
          </w:p>
        </w:tc>
        <w:tc>
          <w:tcPr>
            <w:tcW w:w="0" w:type="auto"/>
            <w:noWrap/>
            <w:vAlign w:val="center"/>
            <w:hideMark/>
          </w:tcPr>
          <w:p w14:paraId="31B1E232" w14:textId="7361CB27" w:rsidR="00944877" w:rsidRPr="008A6D4E" w:rsidRDefault="00944877" w:rsidP="00944877">
            <w:pPr>
              <w:jc w:val="center"/>
              <w:rPr>
                <w:rFonts w:ascii="Century Gothic" w:hAnsi="Century Gothic"/>
                <w:color w:val="auto"/>
                <w:szCs w:val="16"/>
              </w:rPr>
            </w:pPr>
          </w:p>
        </w:tc>
        <w:tc>
          <w:tcPr>
            <w:tcW w:w="0" w:type="auto"/>
            <w:noWrap/>
            <w:vAlign w:val="center"/>
            <w:hideMark/>
          </w:tcPr>
          <w:p w14:paraId="103F601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210,00</w:t>
            </w:r>
          </w:p>
        </w:tc>
      </w:tr>
      <w:tr w:rsidR="00944877" w:rsidRPr="008A6D4E" w14:paraId="6F2B233F" w14:textId="77777777" w:rsidTr="00944877">
        <w:trPr>
          <w:trHeight w:val="20"/>
        </w:trPr>
        <w:tc>
          <w:tcPr>
            <w:tcW w:w="0" w:type="auto"/>
            <w:vMerge/>
            <w:vAlign w:val="center"/>
            <w:hideMark/>
          </w:tcPr>
          <w:p w14:paraId="0ED1F0CB"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270F5D29" w14:textId="77777777" w:rsidR="00944877" w:rsidRPr="008A6D4E" w:rsidRDefault="00944877" w:rsidP="00944877">
            <w:pPr>
              <w:rPr>
                <w:rFonts w:ascii="Century Gothic" w:hAnsi="Century Gothic"/>
                <w:color w:val="auto"/>
                <w:szCs w:val="16"/>
              </w:rPr>
            </w:pPr>
          </w:p>
        </w:tc>
        <w:tc>
          <w:tcPr>
            <w:tcW w:w="0" w:type="auto"/>
            <w:vAlign w:val="center"/>
            <w:hideMark/>
          </w:tcPr>
          <w:p w14:paraId="1375B75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ЕСКО</w:t>
            </w:r>
          </w:p>
        </w:tc>
        <w:tc>
          <w:tcPr>
            <w:tcW w:w="0" w:type="auto"/>
            <w:noWrap/>
            <w:vAlign w:val="center"/>
            <w:hideMark/>
          </w:tcPr>
          <w:p w14:paraId="2606C54B" w14:textId="09BB9307" w:rsidR="00944877" w:rsidRPr="008A6D4E" w:rsidRDefault="00944877" w:rsidP="00944877">
            <w:pPr>
              <w:jc w:val="center"/>
              <w:rPr>
                <w:rFonts w:ascii="Century Gothic" w:hAnsi="Century Gothic"/>
                <w:color w:val="auto"/>
                <w:szCs w:val="16"/>
              </w:rPr>
            </w:pPr>
          </w:p>
        </w:tc>
        <w:tc>
          <w:tcPr>
            <w:tcW w:w="0" w:type="auto"/>
            <w:noWrap/>
            <w:vAlign w:val="center"/>
            <w:hideMark/>
          </w:tcPr>
          <w:p w14:paraId="6CCB956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63,00</w:t>
            </w:r>
          </w:p>
        </w:tc>
        <w:tc>
          <w:tcPr>
            <w:tcW w:w="0" w:type="auto"/>
            <w:noWrap/>
            <w:vAlign w:val="center"/>
            <w:hideMark/>
          </w:tcPr>
          <w:p w14:paraId="593065D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84,00</w:t>
            </w:r>
          </w:p>
        </w:tc>
        <w:tc>
          <w:tcPr>
            <w:tcW w:w="0" w:type="auto"/>
            <w:noWrap/>
            <w:vAlign w:val="center"/>
            <w:hideMark/>
          </w:tcPr>
          <w:p w14:paraId="30C0C57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63,00</w:t>
            </w:r>
          </w:p>
        </w:tc>
        <w:tc>
          <w:tcPr>
            <w:tcW w:w="0" w:type="auto"/>
            <w:noWrap/>
            <w:vAlign w:val="center"/>
            <w:hideMark/>
          </w:tcPr>
          <w:p w14:paraId="6E639169" w14:textId="7C0430C2" w:rsidR="00944877" w:rsidRPr="008A6D4E" w:rsidRDefault="00944877" w:rsidP="00944877">
            <w:pPr>
              <w:jc w:val="center"/>
              <w:rPr>
                <w:rFonts w:ascii="Century Gothic" w:hAnsi="Century Gothic"/>
                <w:color w:val="auto"/>
                <w:szCs w:val="16"/>
              </w:rPr>
            </w:pPr>
          </w:p>
        </w:tc>
        <w:tc>
          <w:tcPr>
            <w:tcW w:w="0" w:type="auto"/>
            <w:noWrap/>
            <w:vAlign w:val="center"/>
            <w:hideMark/>
          </w:tcPr>
          <w:p w14:paraId="7CCE51AB" w14:textId="47CF6BAD" w:rsidR="00944877" w:rsidRPr="008A6D4E" w:rsidRDefault="00944877" w:rsidP="00944877">
            <w:pPr>
              <w:jc w:val="center"/>
              <w:rPr>
                <w:rFonts w:ascii="Century Gothic" w:hAnsi="Century Gothic"/>
                <w:color w:val="auto"/>
                <w:szCs w:val="16"/>
              </w:rPr>
            </w:pPr>
          </w:p>
        </w:tc>
        <w:tc>
          <w:tcPr>
            <w:tcW w:w="0" w:type="auto"/>
            <w:noWrap/>
            <w:vAlign w:val="center"/>
            <w:hideMark/>
          </w:tcPr>
          <w:p w14:paraId="121FF5F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210,00</w:t>
            </w:r>
          </w:p>
        </w:tc>
      </w:tr>
      <w:tr w:rsidR="00944877" w:rsidRPr="008A6D4E" w14:paraId="65EA303B" w14:textId="77777777" w:rsidTr="00944877">
        <w:trPr>
          <w:trHeight w:val="20"/>
        </w:trPr>
        <w:tc>
          <w:tcPr>
            <w:tcW w:w="0" w:type="auto"/>
            <w:vAlign w:val="center"/>
            <w:hideMark/>
          </w:tcPr>
          <w:p w14:paraId="64F41C0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2.6</w:t>
            </w:r>
          </w:p>
        </w:tc>
        <w:tc>
          <w:tcPr>
            <w:tcW w:w="0" w:type="auto"/>
            <w:vAlign w:val="center"/>
            <w:hideMark/>
          </w:tcPr>
          <w:p w14:paraId="03E40101"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Використання ВДЕ в житлових будівлях</w:t>
            </w:r>
          </w:p>
        </w:tc>
        <w:tc>
          <w:tcPr>
            <w:tcW w:w="0" w:type="auto"/>
            <w:vAlign w:val="center"/>
            <w:hideMark/>
          </w:tcPr>
          <w:p w14:paraId="5D07294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ВЖ</w:t>
            </w:r>
          </w:p>
        </w:tc>
        <w:tc>
          <w:tcPr>
            <w:tcW w:w="0" w:type="auto"/>
            <w:vAlign w:val="center"/>
            <w:hideMark/>
          </w:tcPr>
          <w:p w14:paraId="76C75F2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5,66</w:t>
            </w:r>
          </w:p>
        </w:tc>
        <w:tc>
          <w:tcPr>
            <w:tcW w:w="0" w:type="auto"/>
            <w:vAlign w:val="center"/>
            <w:hideMark/>
          </w:tcPr>
          <w:p w14:paraId="599B787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8,49</w:t>
            </w:r>
          </w:p>
        </w:tc>
        <w:tc>
          <w:tcPr>
            <w:tcW w:w="0" w:type="auto"/>
            <w:vAlign w:val="center"/>
            <w:hideMark/>
          </w:tcPr>
          <w:p w14:paraId="3C69911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14,15</w:t>
            </w:r>
          </w:p>
        </w:tc>
        <w:tc>
          <w:tcPr>
            <w:tcW w:w="0" w:type="auto"/>
            <w:noWrap/>
            <w:vAlign w:val="center"/>
            <w:hideMark/>
          </w:tcPr>
          <w:p w14:paraId="38F04F70" w14:textId="7B62A695" w:rsidR="00944877" w:rsidRPr="008A6D4E" w:rsidRDefault="00944877" w:rsidP="00944877">
            <w:pPr>
              <w:jc w:val="center"/>
              <w:rPr>
                <w:rFonts w:ascii="Century Gothic" w:hAnsi="Century Gothic"/>
                <w:color w:val="auto"/>
                <w:szCs w:val="16"/>
              </w:rPr>
            </w:pPr>
          </w:p>
        </w:tc>
        <w:tc>
          <w:tcPr>
            <w:tcW w:w="0" w:type="auto"/>
            <w:noWrap/>
            <w:vAlign w:val="center"/>
            <w:hideMark/>
          </w:tcPr>
          <w:p w14:paraId="76244FFB" w14:textId="129DA10F" w:rsidR="00944877" w:rsidRPr="008A6D4E" w:rsidRDefault="00944877" w:rsidP="00944877">
            <w:pPr>
              <w:jc w:val="center"/>
              <w:rPr>
                <w:rFonts w:ascii="Century Gothic" w:hAnsi="Century Gothic"/>
                <w:color w:val="auto"/>
                <w:szCs w:val="16"/>
              </w:rPr>
            </w:pPr>
          </w:p>
        </w:tc>
        <w:tc>
          <w:tcPr>
            <w:tcW w:w="0" w:type="auto"/>
            <w:noWrap/>
            <w:vAlign w:val="center"/>
            <w:hideMark/>
          </w:tcPr>
          <w:p w14:paraId="6A1D3748" w14:textId="44388AE6" w:rsidR="00944877" w:rsidRPr="008A6D4E" w:rsidRDefault="00944877" w:rsidP="00944877">
            <w:pPr>
              <w:jc w:val="center"/>
              <w:rPr>
                <w:rFonts w:ascii="Century Gothic" w:hAnsi="Century Gothic"/>
                <w:color w:val="auto"/>
                <w:szCs w:val="16"/>
              </w:rPr>
            </w:pPr>
          </w:p>
        </w:tc>
        <w:tc>
          <w:tcPr>
            <w:tcW w:w="0" w:type="auto"/>
            <w:noWrap/>
            <w:vAlign w:val="center"/>
            <w:hideMark/>
          </w:tcPr>
          <w:p w14:paraId="7DDEC2F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28,30</w:t>
            </w:r>
          </w:p>
        </w:tc>
      </w:tr>
      <w:tr w:rsidR="00944877" w:rsidRPr="008A6D4E" w14:paraId="33F1DA0C" w14:textId="77777777" w:rsidTr="00944877">
        <w:trPr>
          <w:trHeight w:val="20"/>
        </w:trPr>
        <w:tc>
          <w:tcPr>
            <w:tcW w:w="0" w:type="auto"/>
            <w:vAlign w:val="center"/>
            <w:hideMark/>
          </w:tcPr>
          <w:p w14:paraId="644931C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2.7</w:t>
            </w:r>
          </w:p>
        </w:tc>
        <w:tc>
          <w:tcPr>
            <w:tcW w:w="0" w:type="auto"/>
            <w:vAlign w:val="center"/>
            <w:hideMark/>
          </w:tcPr>
          <w:p w14:paraId="6706AFA6"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Використання ВДЕ в житлових будівлях</w:t>
            </w:r>
          </w:p>
        </w:tc>
        <w:tc>
          <w:tcPr>
            <w:tcW w:w="0" w:type="auto"/>
            <w:vAlign w:val="center"/>
            <w:hideMark/>
          </w:tcPr>
          <w:p w14:paraId="068D5AC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ВЖ</w:t>
            </w:r>
          </w:p>
        </w:tc>
        <w:tc>
          <w:tcPr>
            <w:tcW w:w="0" w:type="auto"/>
            <w:vAlign w:val="center"/>
            <w:hideMark/>
          </w:tcPr>
          <w:p w14:paraId="77E07E93" w14:textId="48357A36" w:rsidR="00944877" w:rsidRPr="008A6D4E" w:rsidRDefault="00944877" w:rsidP="00944877">
            <w:pPr>
              <w:jc w:val="center"/>
              <w:rPr>
                <w:rFonts w:ascii="Century Gothic" w:hAnsi="Century Gothic"/>
                <w:color w:val="auto"/>
                <w:szCs w:val="16"/>
              </w:rPr>
            </w:pPr>
          </w:p>
        </w:tc>
        <w:tc>
          <w:tcPr>
            <w:tcW w:w="0" w:type="auto"/>
            <w:noWrap/>
            <w:vAlign w:val="center"/>
            <w:hideMark/>
          </w:tcPr>
          <w:p w14:paraId="7A64B80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218,40</w:t>
            </w:r>
          </w:p>
        </w:tc>
        <w:tc>
          <w:tcPr>
            <w:tcW w:w="0" w:type="auto"/>
            <w:noWrap/>
            <w:vAlign w:val="center"/>
            <w:hideMark/>
          </w:tcPr>
          <w:p w14:paraId="04F4AA4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327,60</w:t>
            </w:r>
          </w:p>
        </w:tc>
        <w:tc>
          <w:tcPr>
            <w:tcW w:w="0" w:type="auto"/>
            <w:noWrap/>
            <w:vAlign w:val="center"/>
            <w:hideMark/>
          </w:tcPr>
          <w:p w14:paraId="39362A0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546,00</w:t>
            </w:r>
          </w:p>
        </w:tc>
        <w:tc>
          <w:tcPr>
            <w:tcW w:w="0" w:type="auto"/>
            <w:noWrap/>
            <w:vAlign w:val="center"/>
            <w:hideMark/>
          </w:tcPr>
          <w:p w14:paraId="6DF666FD" w14:textId="469E4F98" w:rsidR="00944877" w:rsidRPr="008A6D4E" w:rsidRDefault="00944877" w:rsidP="00944877">
            <w:pPr>
              <w:jc w:val="center"/>
              <w:rPr>
                <w:rFonts w:ascii="Century Gothic" w:hAnsi="Century Gothic"/>
                <w:color w:val="auto"/>
                <w:szCs w:val="16"/>
              </w:rPr>
            </w:pPr>
          </w:p>
        </w:tc>
        <w:tc>
          <w:tcPr>
            <w:tcW w:w="0" w:type="auto"/>
            <w:noWrap/>
            <w:vAlign w:val="center"/>
            <w:hideMark/>
          </w:tcPr>
          <w:p w14:paraId="20D9F711" w14:textId="42605C3A" w:rsidR="00944877" w:rsidRPr="008A6D4E" w:rsidRDefault="00944877" w:rsidP="00944877">
            <w:pPr>
              <w:jc w:val="center"/>
              <w:rPr>
                <w:rFonts w:ascii="Century Gothic" w:hAnsi="Century Gothic"/>
                <w:color w:val="auto"/>
                <w:szCs w:val="16"/>
              </w:rPr>
            </w:pPr>
          </w:p>
        </w:tc>
        <w:tc>
          <w:tcPr>
            <w:tcW w:w="0" w:type="auto"/>
            <w:noWrap/>
            <w:vAlign w:val="center"/>
            <w:hideMark/>
          </w:tcPr>
          <w:p w14:paraId="64E8041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1 092,00</w:t>
            </w:r>
          </w:p>
        </w:tc>
      </w:tr>
      <w:tr w:rsidR="00944877" w:rsidRPr="008A6D4E" w14:paraId="0C090730" w14:textId="77777777" w:rsidTr="00944877">
        <w:trPr>
          <w:trHeight w:val="20"/>
        </w:trPr>
        <w:tc>
          <w:tcPr>
            <w:tcW w:w="0" w:type="auto"/>
            <w:vMerge w:val="restart"/>
            <w:noWrap/>
            <w:vAlign w:val="center"/>
            <w:hideMark/>
          </w:tcPr>
          <w:p w14:paraId="6046C338" w14:textId="05BEE707" w:rsidR="00944877" w:rsidRPr="008A6D4E" w:rsidRDefault="00944877" w:rsidP="00944877">
            <w:pPr>
              <w:jc w:val="center"/>
              <w:rPr>
                <w:rFonts w:ascii="Century Gothic" w:hAnsi="Century Gothic"/>
                <w:b/>
                <w:bCs/>
                <w:color w:val="auto"/>
                <w:szCs w:val="16"/>
              </w:rPr>
            </w:pPr>
          </w:p>
        </w:tc>
        <w:tc>
          <w:tcPr>
            <w:tcW w:w="0" w:type="auto"/>
            <w:vMerge w:val="restart"/>
            <w:vAlign w:val="center"/>
            <w:hideMark/>
          </w:tcPr>
          <w:p w14:paraId="15BC126A"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Всього</w:t>
            </w:r>
          </w:p>
        </w:tc>
        <w:tc>
          <w:tcPr>
            <w:tcW w:w="0" w:type="auto"/>
            <w:noWrap/>
            <w:vAlign w:val="center"/>
            <w:hideMark/>
          </w:tcPr>
          <w:p w14:paraId="6B1B2287"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МБ-</w:t>
            </w:r>
          </w:p>
        </w:tc>
        <w:tc>
          <w:tcPr>
            <w:tcW w:w="0" w:type="auto"/>
            <w:noWrap/>
            <w:vAlign w:val="center"/>
            <w:hideMark/>
          </w:tcPr>
          <w:p w14:paraId="0B0893D3"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0,06</w:t>
            </w:r>
          </w:p>
        </w:tc>
        <w:tc>
          <w:tcPr>
            <w:tcW w:w="0" w:type="auto"/>
            <w:noWrap/>
            <w:vAlign w:val="center"/>
            <w:hideMark/>
          </w:tcPr>
          <w:p w14:paraId="631BC604"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0,23</w:t>
            </w:r>
          </w:p>
        </w:tc>
        <w:tc>
          <w:tcPr>
            <w:tcW w:w="0" w:type="auto"/>
            <w:noWrap/>
            <w:vAlign w:val="center"/>
            <w:hideMark/>
          </w:tcPr>
          <w:p w14:paraId="3B88626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32,80</w:t>
            </w:r>
          </w:p>
        </w:tc>
        <w:tc>
          <w:tcPr>
            <w:tcW w:w="0" w:type="auto"/>
            <w:noWrap/>
            <w:vAlign w:val="center"/>
            <w:hideMark/>
          </w:tcPr>
          <w:p w14:paraId="7A3469FA"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65,60</w:t>
            </w:r>
          </w:p>
        </w:tc>
        <w:tc>
          <w:tcPr>
            <w:tcW w:w="0" w:type="auto"/>
            <w:noWrap/>
            <w:vAlign w:val="center"/>
            <w:hideMark/>
          </w:tcPr>
          <w:p w14:paraId="47D2841F"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65,60</w:t>
            </w:r>
          </w:p>
        </w:tc>
        <w:tc>
          <w:tcPr>
            <w:tcW w:w="0" w:type="auto"/>
            <w:noWrap/>
            <w:vAlign w:val="center"/>
            <w:hideMark/>
          </w:tcPr>
          <w:p w14:paraId="72236D1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541D887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164,29</w:t>
            </w:r>
          </w:p>
        </w:tc>
      </w:tr>
      <w:tr w:rsidR="00944877" w:rsidRPr="008A6D4E" w14:paraId="2DB8DF36" w14:textId="77777777" w:rsidTr="00944877">
        <w:trPr>
          <w:trHeight w:val="20"/>
        </w:trPr>
        <w:tc>
          <w:tcPr>
            <w:tcW w:w="0" w:type="auto"/>
            <w:vMerge/>
            <w:vAlign w:val="center"/>
            <w:hideMark/>
          </w:tcPr>
          <w:p w14:paraId="51657AA1" w14:textId="77777777" w:rsidR="00944877" w:rsidRPr="008A6D4E" w:rsidRDefault="00944877" w:rsidP="00944877">
            <w:pPr>
              <w:jc w:val="center"/>
              <w:rPr>
                <w:rFonts w:ascii="Century Gothic" w:hAnsi="Century Gothic"/>
                <w:b/>
                <w:bCs/>
                <w:color w:val="auto"/>
                <w:szCs w:val="16"/>
              </w:rPr>
            </w:pPr>
          </w:p>
        </w:tc>
        <w:tc>
          <w:tcPr>
            <w:tcW w:w="0" w:type="auto"/>
            <w:vMerge/>
            <w:vAlign w:val="center"/>
            <w:hideMark/>
          </w:tcPr>
          <w:p w14:paraId="3D1E4330" w14:textId="77777777" w:rsidR="00944877" w:rsidRPr="008A6D4E" w:rsidRDefault="00944877" w:rsidP="00944877">
            <w:pPr>
              <w:rPr>
                <w:rFonts w:ascii="Century Gothic" w:hAnsi="Century Gothic"/>
                <w:b/>
                <w:bCs/>
                <w:color w:val="auto"/>
                <w:szCs w:val="16"/>
              </w:rPr>
            </w:pPr>
          </w:p>
        </w:tc>
        <w:tc>
          <w:tcPr>
            <w:tcW w:w="0" w:type="auto"/>
            <w:noWrap/>
            <w:vAlign w:val="center"/>
            <w:hideMark/>
          </w:tcPr>
          <w:p w14:paraId="4D0453F7"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ВЖ</w:t>
            </w:r>
          </w:p>
        </w:tc>
        <w:tc>
          <w:tcPr>
            <w:tcW w:w="0" w:type="auto"/>
            <w:noWrap/>
            <w:vAlign w:val="center"/>
            <w:hideMark/>
          </w:tcPr>
          <w:p w14:paraId="3A16082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8,48</w:t>
            </w:r>
          </w:p>
        </w:tc>
        <w:tc>
          <w:tcPr>
            <w:tcW w:w="0" w:type="auto"/>
            <w:noWrap/>
            <w:vAlign w:val="center"/>
            <w:hideMark/>
          </w:tcPr>
          <w:p w14:paraId="7A44208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276,74</w:t>
            </w:r>
          </w:p>
        </w:tc>
        <w:tc>
          <w:tcPr>
            <w:tcW w:w="0" w:type="auto"/>
            <w:noWrap/>
            <w:vAlign w:val="center"/>
            <w:hideMark/>
          </w:tcPr>
          <w:p w14:paraId="229FC843"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457,39</w:t>
            </w:r>
          </w:p>
        </w:tc>
        <w:tc>
          <w:tcPr>
            <w:tcW w:w="0" w:type="auto"/>
            <w:noWrap/>
            <w:vAlign w:val="center"/>
            <w:hideMark/>
          </w:tcPr>
          <w:p w14:paraId="66D26C4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914,60</w:t>
            </w:r>
          </w:p>
        </w:tc>
        <w:tc>
          <w:tcPr>
            <w:tcW w:w="0" w:type="auto"/>
            <w:noWrap/>
            <w:vAlign w:val="center"/>
            <w:hideMark/>
          </w:tcPr>
          <w:p w14:paraId="3190097A"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223,20</w:t>
            </w:r>
          </w:p>
        </w:tc>
        <w:tc>
          <w:tcPr>
            <w:tcW w:w="0" w:type="auto"/>
            <w:noWrap/>
            <w:vAlign w:val="center"/>
            <w:hideMark/>
          </w:tcPr>
          <w:p w14:paraId="7DC85D9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290,00</w:t>
            </w:r>
          </w:p>
        </w:tc>
        <w:tc>
          <w:tcPr>
            <w:tcW w:w="0" w:type="auto"/>
            <w:noWrap/>
            <w:vAlign w:val="center"/>
            <w:hideMark/>
          </w:tcPr>
          <w:p w14:paraId="0ABA722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2 170,41</w:t>
            </w:r>
          </w:p>
        </w:tc>
      </w:tr>
      <w:tr w:rsidR="00944877" w:rsidRPr="008A6D4E" w14:paraId="53C4E44E" w14:textId="77777777" w:rsidTr="00944877">
        <w:trPr>
          <w:trHeight w:val="20"/>
        </w:trPr>
        <w:tc>
          <w:tcPr>
            <w:tcW w:w="0" w:type="auto"/>
            <w:vMerge/>
            <w:vAlign w:val="center"/>
            <w:hideMark/>
          </w:tcPr>
          <w:p w14:paraId="2857ED31" w14:textId="77777777" w:rsidR="00944877" w:rsidRPr="008A6D4E" w:rsidRDefault="00944877" w:rsidP="00944877">
            <w:pPr>
              <w:jc w:val="center"/>
              <w:rPr>
                <w:rFonts w:ascii="Century Gothic" w:hAnsi="Century Gothic"/>
                <w:b/>
                <w:bCs/>
                <w:color w:val="auto"/>
                <w:szCs w:val="16"/>
              </w:rPr>
            </w:pPr>
          </w:p>
        </w:tc>
        <w:tc>
          <w:tcPr>
            <w:tcW w:w="0" w:type="auto"/>
            <w:vMerge/>
            <w:vAlign w:val="center"/>
            <w:hideMark/>
          </w:tcPr>
          <w:p w14:paraId="50332AB8" w14:textId="77777777" w:rsidR="00944877" w:rsidRPr="008A6D4E" w:rsidRDefault="00944877" w:rsidP="00944877">
            <w:pPr>
              <w:rPr>
                <w:rFonts w:ascii="Century Gothic" w:hAnsi="Century Gothic"/>
                <w:b/>
                <w:bCs/>
                <w:color w:val="auto"/>
                <w:szCs w:val="16"/>
              </w:rPr>
            </w:pPr>
          </w:p>
        </w:tc>
        <w:tc>
          <w:tcPr>
            <w:tcW w:w="0" w:type="auto"/>
            <w:noWrap/>
            <w:vAlign w:val="center"/>
            <w:hideMark/>
          </w:tcPr>
          <w:p w14:paraId="55FABE57"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ФЕЕ</w:t>
            </w:r>
          </w:p>
        </w:tc>
        <w:tc>
          <w:tcPr>
            <w:tcW w:w="0" w:type="auto"/>
            <w:noWrap/>
            <w:vAlign w:val="center"/>
            <w:hideMark/>
          </w:tcPr>
          <w:p w14:paraId="0F650638"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31AC5A6D"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3C15D76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41,00</w:t>
            </w:r>
          </w:p>
        </w:tc>
        <w:tc>
          <w:tcPr>
            <w:tcW w:w="0" w:type="auto"/>
            <w:noWrap/>
            <w:vAlign w:val="center"/>
            <w:hideMark/>
          </w:tcPr>
          <w:p w14:paraId="2CF528B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164,00</w:t>
            </w:r>
          </w:p>
        </w:tc>
        <w:tc>
          <w:tcPr>
            <w:tcW w:w="0" w:type="auto"/>
            <w:noWrap/>
            <w:vAlign w:val="center"/>
            <w:hideMark/>
          </w:tcPr>
          <w:p w14:paraId="5426D07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205,00</w:t>
            </w:r>
          </w:p>
        </w:tc>
        <w:tc>
          <w:tcPr>
            <w:tcW w:w="0" w:type="auto"/>
            <w:noWrap/>
            <w:vAlign w:val="center"/>
            <w:hideMark/>
          </w:tcPr>
          <w:p w14:paraId="7018279D"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69B4AFB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410,00</w:t>
            </w:r>
          </w:p>
        </w:tc>
      </w:tr>
      <w:tr w:rsidR="00944877" w:rsidRPr="008A6D4E" w14:paraId="0415D61C" w14:textId="77777777" w:rsidTr="00944877">
        <w:trPr>
          <w:trHeight w:val="20"/>
        </w:trPr>
        <w:tc>
          <w:tcPr>
            <w:tcW w:w="0" w:type="auto"/>
            <w:vMerge/>
            <w:vAlign w:val="center"/>
            <w:hideMark/>
          </w:tcPr>
          <w:p w14:paraId="4377575B" w14:textId="77777777" w:rsidR="00944877" w:rsidRPr="008A6D4E" w:rsidRDefault="00944877" w:rsidP="00944877">
            <w:pPr>
              <w:jc w:val="center"/>
              <w:rPr>
                <w:rFonts w:ascii="Century Gothic" w:hAnsi="Century Gothic"/>
                <w:b/>
                <w:bCs/>
                <w:color w:val="auto"/>
                <w:szCs w:val="16"/>
              </w:rPr>
            </w:pPr>
          </w:p>
        </w:tc>
        <w:tc>
          <w:tcPr>
            <w:tcW w:w="0" w:type="auto"/>
            <w:vMerge/>
            <w:vAlign w:val="center"/>
            <w:hideMark/>
          </w:tcPr>
          <w:p w14:paraId="545F21CA" w14:textId="77777777" w:rsidR="00944877" w:rsidRPr="008A6D4E" w:rsidRDefault="00944877" w:rsidP="00944877">
            <w:pPr>
              <w:rPr>
                <w:rFonts w:ascii="Century Gothic" w:hAnsi="Century Gothic"/>
                <w:b/>
                <w:bCs/>
                <w:color w:val="auto"/>
                <w:szCs w:val="16"/>
              </w:rPr>
            </w:pPr>
          </w:p>
        </w:tc>
        <w:tc>
          <w:tcPr>
            <w:tcW w:w="0" w:type="auto"/>
            <w:noWrap/>
            <w:vAlign w:val="center"/>
            <w:hideMark/>
          </w:tcPr>
          <w:p w14:paraId="60A01327"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ЕСКО-</w:t>
            </w:r>
          </w:p>
        </w:tc>
        <w:tc>
          <w:tcPr>
            <w:tcW w:w="0" w:type="auto"/>
            <w:noWrap/>
            <w:vAlign w:val="center"/>
            <w:hideMark/>
          </w:tcPr>
          <w:p w14:paraId="780BB80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749FBDD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63</w:t>
            </w:r>
          </w:p>
        </w:tc>
        <w:tc>
          <w:tcPr>
            <w:tcW w:w="0" w:type="auto"/>
            <w:noWrap/>
            <w:vAlign w:val="center"/>
            <w:hideMark/>
          </w:tcPr>
          <w:p w14:paraId="2F43682E"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84</w:t>
            </w:r>
          </w:p>
        </w:tc>
        <w:tc>
          <w:tcPr>
            <w:tcW w:w="0" w:type="auto"/>
            <w:noWrap/>
            <w:vAlign w:val="center"/>
            <w:hideMark/>
          </w:tcPr>
          <w:p w14:paraId="48007CA9"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63</w:t>
            </w:r>
          </w:p>
        </w:tc>
        <w:tc>
          <w:tcPr>
            <w:tcW w:w="0" w:type="auto"/>
            <w:noWrap/>
            <w:vAlign w:val="center"/>
            <w:hideMark/>
          </w:tcPr>
          <w:p w14:paraId="55BB31F7"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0978B104"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762BA99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210,00</w:t>
            </w:r>
          </w:p>
        </w:tc>
      </w:tr>
      <w:tr w:rsidR="00944877" w:rsidRPr="008A6D4E" w14:paraId="5F05DAFD" w14:textId="77777777" w:rsidTr="004244A5">
        <w:trPr>
          <w:trHeight w:val="20"/>
        </w:trPr>
        <w:tc>
          <w:tcPr>
            <w:tcW w:w="0" w:type="auto"/>
            <w:shd w:val="clear" w:color="auto" w:fill="002060"/>
            <w:noWrap/>
            <w:vAlign w:val="center"/>
            <w:hideMark/>
          </w:tcPr>
          <w:p w14:paraId="54C391F7" w14:textId="07B1B5BD" w:rsidR="00944877" w:rsidRPr="008A6D4E" w:rsidRDefault="00944877" w:rsidP="00944877">
            <w:pPr>
              <w:jc w:val="center"/>
              <w:rPr>
                <w:rFonts w:ascii="Century Gothic" w:hAnsi="Century Gothic"/>
                <w:b/>
                <w:bCs/>
                <w:color w:val="auto"/>
                <w:szCs w:val="16"/>
              </w:rPr>
            </w:pPr>
          </w:p>
        </w:tc>
        <w:tc>
          <w:tcPr>
            <w:tcW w:w="0" w:type="auto"/>
            <w:shd w:val="clear" w:color="auto" w:fill="002060"/>
            <w:vAlign w:val="center"/>
            <w:hideMark/>
          </w:tcPr>
          <w:p w14:paraId="6DC3877F"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Разом</w:t>
            </w:r>
          </w:p>
        </w:tc>
        <w:tc>
          <w:tcPr>
            <w:tcW w:w="0" w:type="auto"/>
            <w:shd w:val="clear" w:color="auto" w:fill="002060"/>
            <w:noWrap/>
            <w:vAlign w:val="center"/>
            <w:hideMark/>
          </w:tcPr>
          <w:p w14:paraId="0131FA04" w14:textId="4795BDFF"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75512E1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8,54</w:t>
            </w:r>
          </w:p>
        </w:tc>
        <w:tc>
          <w:tcPr>
            <w:tcW w:w="0" w:type="auto"/>
            <w:shd w:val="clear" w:color="auto" w:fill="002060"/>
            <w:noWrap/>
            <w:vAlign w:val="center"/>
            <w:hideMark/>
          </w:tcPr>
          <w:p w14:paraId="46610803"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339,97</w:t>
            </w:r>
          </w:p>
        </w:tc>
        <w:tc>
          <w:tcPr>
            <w:tcW w:w="0" w:type="auto"/>
            <w:shd w:val="clear" w:color="auto" w:fill="002060"/>
            <w:noWrap/>
            <w:vAlign w:val="center"/>
            <w:hideMark/>
          </w:tcPr>
          <w:p w14:paraId="137D253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615,19</w:t>
            </w:r>
          </w:p>
        </w:tc>
        <w:tc>
          <w:tcPr>
            <w:tcW w:w="0" w:type="auto"/>
            <w:shd w:val="clear" w:color="auto" w:fill="002060"/>
            <w:noWrap/>
            <w:vAlign w:val="center"/>
            <w:hideMark/>
          </w:tcPr>
          <w:p w14:paraId="4308BB4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1207,2</w:t>
            </w:r>
          </w:p>
        </w:tc>
        <w:tc>
          <w:tcPr>
            <w:tcW w:w="0" w:type="auto"/>
            <w:shd w:val="clear" w:color="auto" w:fill="002060"/>
            <w:noWrap/>
            <w:vAlign w:val="center"/>
            <w:hideMark/>
          </w:tcPr>
          <w:p w14:paraId="4105F4B4"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493,8</w:t>
            </w:r>
          </w:p>
        </w:tc>
        <w:tc>
          <w:tcPr>
            <w:tcW w:w="0" w:type="auto"/>
            <w:shd w:val="clear" w:color="auto" w:fill="002060"/>
            <w:noWrap/>
            <w:vAlign w:val="center"/>
            <w:hideMark/>
          </w:tcPr>
          <w:p w14:paraId="1C8969AC"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290</w:t>
            </w:r>
          </w:p>
        </w:tc>
        <w:tc>
          <w:tcPr>
            <w:tcW w:w="0" w:type="auto"/>
            <w:shd w:val="clear" w:color="auto" w:fill="002060"/>
            <w:noWrap/>
            <w:vAlign w:val="center"/>
            <w:hideMark/>
          </w:tcPr>
          <w:p w14:paraId="5EA79B83"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2 954,70</w:t>
            </w:r>
          </w:p>
        </w:tc>
      </w:tr>
      <w:tr w:rsidR="001057F2" w:rsidRPr="008A6D4E" w14:paraId="3D2C9DF6" w14:textId="77777777" w:rsidTr="0014114E">
        <w:trPr>
          <w:trHeight w:val="20"/>
        </w:trPr>
        <w:tc>
          <w:tcPr>
            <w:tcW w:w="0" w:type="auto"/>
            <w:gridSpan w:val="10"/>
            <w:noWrap/>
            <w:vAlign w:val="center"/>
            <w:hideMark/>
          </w:tcPr>
          <w:p w14:paraId="15ECEC29" w14:textId="375E655D"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3. Об’єкти теплопостачання</w:t>
            </w:r>
          </w:p>
        </w:tc>
      </w:tr>
      <w:tr w:rsidR="00944877" w:rsidRPr="008A6D4E" w14:paraId="32EC9D6A" w14:textId="77777777" w:rsidTr="00944877">
        <w:trPr>
          <w:trHeight w:val="20"/>
        </w:trPr>
        <w:tc>
          <w:tcPr>
            <w:tcW w:w="0" w:type="auto"/>
            <w:vMerge w:val="restart"/>
            <w:noWrap/>
            <w:vAlign w:val="center"/>
            <w:hideMark/>
          </w:tcPr>
          <w:p w14:paraId="73B4C1A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3.1.</w:t>
            </w:r>
          </w:p>
        </w:tc>
        <w:tc>
          <w:tcPr>
            <w:tcW w:w="0" w:type="auto"/>
            <w:vMerge w:val="restart"/>
            <w:vAlign w:val="center"/>
            <w:hideMark/>
          </w:tcPr>
          <w:p w14:paraId="78752077"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Використання ВДЕ на об’єктах теплопостачання</w:t>
            </w:r>
          </w:p>
        </w:tc>
        <w:tc>
          <w:tcPr>
            <w:tcW w:w="0" w:type="auto"/>
            <w:vAlign w:val="center"/>
            <w:hideMark/>
          </w:tcPr>
          <w:p w14:paraId="406B737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753A386E" w14:textId="69F45441" w:rsidR="00944877" w:rsidRPr="008A6D4E" w:rsidRDefault="00944877" w:rsidP="00944877">
            <w:pPr>
              <w:jc w:val="center"/>
              <w:rPr>
                <w:rFonts w:ascii="Century Gothic" w:hAnsi="Century Gothic"/>
                <w:color w:val="auto"/>
                <w:szCs w:val="16"/>
              </w:rPr>
            </w:pPr>
          </w:p>
        </w:tc>
        <w:tc>
          <w:tcPr>
            <w:tcW w:w="0" w:type="auto"/>
            <w:noWrap/>
            <w:vAlign w:val="center"/>
            <w:hideMark/>
          </w:tcPr>
          <w:p w14:paraId="5593D2BD" w14:textId="5D5121E5" w:rsidR="00944877" w:rsidRPr="008A6D4E" w:rsidRDefault="00944877" w:rsidP="00944877">
            <w:pPr>
              <w:jc w:val="center"/>
              <w:rPr>
                <w:rFonts w:ascii="Century Gothic" w:hAnsi="Century Gothic"/>
                <w:color w:val="auto"/>
                <w:szCs w:val="16"/>
              </w:rPr>
            </w:pPr>
          </w:p>
        </w:tc>
        <w:tc>
          <w:tcPr>
            <w:tcW w:w="0" w:type="auto"/>
            <w:noWrap/>
            <w:vAlign w:val="center"/>
            <w:hideMark/>
          </w:tcPr>
          <w:p w14:paraId="2308836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4,33</w:t>
            </w:r>
          </w:p>
        </w:tc>
        <w:tc>
          <w:tcPr>
            <w:tcW w:w="0" w:type="auto"/>
            <w:noWrap/>
            <w:vAlign w:val="center"/>
            <w:hideMark/>
          </w:tcPr>
          <w:p w14:paraId="18A547E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4,33</w:t>
            </w:r>
          </w:p>
        </w:tc>
        <w:tc>
          <w:tcPr>
            <w:tcW w:w="0" w:type="auto"/>
            <w:noWrap/>
            <w:vAlign w:val="center"/>
            <w:hideMark/>
          </w:tcPr>
          <w:p w14:paraId="17C53C9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13,00</w:t>
            </w:r>
          </w:p>
        </w:tc>
        <w:tc>
          <w:tcPr>
            <w:tcW w:w="0" w:type="auto"/>
            <w:noWrap/>
            <w:vAlign w:val="center"/>
            <w:hideMark/>
          </w:tcPr>
          <w:p w14:paraId="04B16EFB" w14:textId="0C8E37B2" w:rsidR="00944877" w:rsidRPr="008A6D4E" w:rsidRDefault="00944877" w:rsidP="00944877">
            <w:pPr>
              <w:jc w:val="center"/>
              <w:rPr>
                <w:rFonts w:ascii="Century Gothic" w:hAnsi="Century Gothic"/>
                <w:color w:val="auto"/>
                <w:szCs w:val="16"/>
              </w:rPr>
            </w:pPr>
          </w:p>
        </w:tc>
        <w:tc>
          <w:tcPr>
            <w:tcW w:w="0" w:type="auto"/>
            <w:noWrap/>
            <w:vAlign w:val="center"/>
            <w:hideMark/>
          </w:tcPr>
          <w:p w14:paraId="25FB40A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21,67</w:t>
            </w:r>
          </w:p>
        </w:tc>
      </w:tr>
      <w:tr w:rsidR="00944877" w:rsidRPr="008A6D4E" w14:paraId="4076A04E" w14:textId="77777777" w:rsidTr="00944877">
        <w:trPr>
          <w:trHeight w:val="20"/>
        </w:trPr>
        <w:tc>
          <w:tcPr>
            <w:tcW w:w="0" w:type="auto"/>
            <w:vMerge/>
            <w:vAlign w:val="center"/>
            <w:hideMark/>
          </w:tcPr>
          <w:p w14:paraId="3A5FB550"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04BB94AF" w14:textId="77777777" w:rsidR="00944877" w:rsidRPr="008A6D4E" w:rsidRDefault="00944877" w:rsidP="00944877">
            <w:pPr>
              <w:rPr>
                <w:rFonts w:ascii="Century Gothic" w:hAnsi="Century Gothic"/>
                <w:color w:val="auto"/>
                <w:szCs w:val="16"/>
              </w:rPr>
            </w:pPr>
          </w:p>
        </w:tc>
        <w:tc>
          <w:tcPr>
            <w:tcW w:w="0" w:type="auto"/>
            <w:vAlign w:val="center"/>
            <w:hideMark/>
          </w:tcPr>
          <w:p w14:paraId="2B43B02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ДБ</w:t>
            </w:r>
          </w:p>
        </w:tc>
        <w:tc>
          <w:tcPr>
            <w:tcW w:w="0" w:type="auto"/>
            <w:noWrap/>
            <w:vAlign w:val="center"/>
            <w:hideMark/>
          </w:tcPr>
          <w:p w14:paraId="5EC992F2" w14:textId="46FB518D" w:rsidR="00944877" w:rsidRPr="008A6D4E" w:rsidRDefault="00944877" w:rsidP="00944877">
            <w:pPr>
              <w:jc w:val="center"/>
              <w:rPr>
                <w:rFonts w:ascii="Century Gothic" w:hAnsi="Century Gothic"/>
                <w:color w:val="auto"/>
                <w:szCs w:val="16"/>
              </w:rPr>
            </w:pPr>
          </w:p>
        </w:tc>
        <w:tc>
          <w:tcPr>
            <w:tcW w:w="0" w:type="auto"/>
            <w:noWrap/>
            <w:vAlign w:val="center"/>
            <w:hideMark/>
          </w:tcPr>
          <w:p w14:paraId="76173264" w14:textId="3274564E" w:rsidR="00944877" w:rsidRPr="008A6D4E" w:rsidRDefault="00944877" w:rsidP="00944877">
            <w:pPr>
              <w:jc w:val="center"/>
              <w:rPr>
                <w:rFonts w:ascii="Century Gothic" w:hAnsi="Century Gothic"/>
                <w:color w:val="auto"/>
                <w:szCs w:val="16"/>
              </w:rPr>
            </w:pPr>
          </w:p>
        </w:tc>
        <w:tc>
          <w:tcPr>
            <w:tcW w:w="0" w:type="auto"/>
            <w:noWrap/>
            <w:vAlign w:val="center"/>
            <w:hideMark/>
          </w:tcPr>
          <w:p w14:paraId="72F5166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6,50</w:t>
            </w:r>
          </w:p>
        </w:tc>
        <w:tc>
          <w:tcPr>
            <w:tcW w:w="0" w:type="auto"/>
            <w:noWrap/>
            <w:vAlign w:val="center"/>
            <w:hideMark/>
          </w:tcPr>
          <w:p w14:paraId="3F69FCE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10,83</w:t>
            </w:r>
          </w:p>
        </w:tc>
        <w:tc>
          <w:tcPr>
            <w:tcW w:w="0" w:type="auto"/>
            <w:noWrap/>
            <w:vAlign w:val="center"/>
            <w:hideMark/>
          </w:tcPr>
          <w:p w14:paraId="6017473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4,33</w:t>
            </w:r>
          </w:p>
        </w:tc>
        <w:tc>
          <w:tcPr>
            <w:tcW w:w="0" w:type="auto"/>
            <w:noWrap/>
            <w:vAlign w:val="center"/>
            <w:hideMark/>
          </w:tcPr>
          <w:p w14:paraId="7814C087" w14:textId="341FBE23" w:rsidR="00944877" w:rsidRPr="008A6D4E" w:rsidRDefault="00944877" w:rsidP="00944877">
            <w:pPr>
              <w:jc w:val="center"/>
              <w:rPr>
                <w:rFonts w:ascii="Century Gothic" w:hAnsi="Century Gothic"/>
                <w:color w:val="auto"/>
                <w:szCs w:val="16"/>
              </w:rPr>
            </w:pPr>
          </w:p>
        </w:tc>
        <w:tc>
          <w:tcPr>
            <w:tcW w:w="0" w:type="auto"/>
            <w:noWrap/>
            <w:vAlign w:val="center"/>
            <w:hideMark/>
          </w:tcPr>
          <w:p w14:paraId="4F2B054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21,67</w:t>
            </w:r>
          </w:p>
        </w:tc>
      </w:tr>
      <w:tr w:rsidR="00944877" w:rsidRPr="008A6D4E" w14:paraId="2B2D4665" w14:textId="77777777" w:rsidTr="00944877">
        <w:trPr>
          <w:trHeight w:val="20"/>
        </w:trPr>
        <w:tc>
          <w:tcPr>
            <w:tcW w:w="0" w:type="auto"/>
            <w:vMerge/>
            <w:vAlign w:val="center"/>
            <w:hideMark/>
          </w:tcPr>
          <w:p w14:paraId="21F0A18F"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2772C0E5" w14:textId="77777777" w:rsidR="00944877" w:rsidRPr="008A6D4E" w:rsidRDefault="00944877" w:rsidP="00944877">
            <w:pPr>
              <w:rPr>
                <w:rFonts w:ascii="Century Gothic" w:hAnsi="Century Gothic"/>
                <w:color w:val="auto"/>
                <w:szCs w:val="16"/>
              </w:rPr>
            </w:pPr>
          </w:p>
        </w:tc>
        <w:tc>
          <w:tcPr>
            <w:tcW w:w="0" w:type="auto"/>
            <w:vAlign w:val="center"/>
            <w:hideMark/>
          </w:tcPr>
          <w:p w14:paraId="785ED1C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КК</w:t>
            </w:r>
          </w:p>
        </w:tc>
        <w:tc>
          <w:tcPr>
            <w:tcW w:w="0" w:type="auto"/>
            <w:noWrap/>
            <w:vAlign w:val="center"/>
            <w:hideMark/>
          </w:tcPr>
          <w:p w14:paraId="68A2AF29" w14:textId="40CE0959" w:rsidR="00944877" w:rsidRPr="008A6D4E" w:rsidRDefault="00944877" w:rsidP="00944877">
            <w:pPr>
              <w:jc w:val="center"/>
              <w:rPr>
                <w:rFonts w:ascii="Century Gothic" w:hAnsi="Century Gothic"/>
                <w:color w:val="auto"/>
                <w:szCs w:val="16"/>
              </w:rPr>
            </w:pPr>
          </w:p>
        </w:tc>
        <w:tc>
          <w:tcPr>
            <w:tcW w:w="0" w:type="auto"/>
            <w:noWrap/>
            <w:vAlign w:val="center"/>
            <w:hideMark/>
          </w:tcPr>
          <w:p w14:paraId="44269914" w14:textId="3B4983DC" w:rsidR="00944877" w:rsidRPr="008A6D4E" w:rsidRDefault="00944877" w:rsidP="00944877">
            <w:pPr>
              <w:jc w:val="center"/>
              <w:rPr>
                <w:rFonts w:ascii="Century Gothic" w:hAnsi="Century Gothic"/>
                <w:color w:val="auto"/>
                <w:szCs w:val="16"/>
              </w:rPr>
            </w:pPr>
          </w:p>
        </w:tc>
        <w:tc>
          <w:tcPr>
            <w:tcW w:w="0" w:type="auto"/>
            <w:noWrap/>
            <w:vAlign w:val="center"/>
            <w:hideMark/>
          </w:tcPr>
          <w:p w14:paraId="17CB5E4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13,00</w:t>
            </w:r>
          </w:p>
        </w:tc>
        <w:tc>
          <w:tcPr>
            <w:tcW w:w="0" w:type="auto"/>
            <w:noWrap/>
            <w:vAlign w:val="center"/>
            <w:hideMark/>
          </w:tcPr>
          <w:p w14:paraId="6FED4EC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13,00</w:t>
            </w:r>
          </w:p>
        </w:tc>
        <w:tc>
          <w:tcPr>
            <w:tcW w:w="0" w:type="auto"/>
            <w:noWrap/>
            <w:vAlign w:val="center"/>
            <w:hideMark/>
          </w:tcPr>
          <w:p w14:paraId="7DF3A82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17,33</w:t>
            </w:r>
          </w:p>
        </w:tc>
        <w:tc>
          <w:tcPr>
            <w:tcW w:w="0" w:type="auto"/>
            <w:noWrap/>
            <w:vAlign w:val="center"/>
            <w:hideMark/>
          </w:tcPr>
          <w:p w14:paraId="07865F7F" w14:textId="0E545150" w:rsidR="00944877" w:rsidRPr="008A6D4E" w:rsidRDefault="00944877" w:rsidP="00944877">
            <w:pPr>
              <w:jc w:val="center"/>
              <w:rPr>
                <w:rFonts w:ascii="Century Gothic" w:hAnsi="Century Gothic"/>
                <w:color w:val="auto"/>
                <w:szCs w:val="16"/>
              </w:rPr>
            </w:pPr>
          </w:p>
        </w:tc>
        <w:tc>
          <w:tcPr>
            <w:tcW w:w="0" w:type="auto"/>
            <w:noWrap/>
            <w:vAlign w:val="center"/>
            <w:hideMark/>
          </w:tcPr>
          <w:p w14:paraId="490A4CB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43,33</w:t>
            </w:r>
          </w:p>
        </w:tc>
      </w:tr>
      <w:tr w:rsidR="00944877" w:rsidRPr="008A6D4E" w14:paraId="6E79995B" w14:textId="77777777" w:rsidTr="00944877">
        <w:trPr>
          <w:trHeight w:val="20"/>
        </w:trPr>
        <w:tc>
          <w:tcPr>
            <w:tcW w:w="0" w:type="auto"/>
            <w:vMerge/>
            <w:vAlign w:val="center"/>
            <w:hideMark/>
          </w:tcPr>
          <w:p w14:paraId="02F26298"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27BD02CA" w14:textId="77777777" w:rsidR="00944877" w:rsidRPr="008A6D4E" w:rsidRDefault="00944877" w:rsidP="00944877">
            <w:pPr>
              <w:rPr>
                <w:rFonts w:ascii="Century Gothic" w:hAnsi="Century Gothic"/>
                <w:color w:val="auto"/>
                <w:szCs w:val="16"/>
              </w:rPr>
            </w:pPr>
          </w:p>
        </w:tc>
        <w:tc>
          <w:tcPr>
            <w:tcW w:w="0" w:type="auto"/>
            <w:vAlign w:val="center"/>
            <w:hideMark/>
          </w:tcPr>
          <w:p w14:paraId="1920C14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18A271C5" w14:textId="53C01AFD" w:rsidR="00944877" w:rsidRPr="008A6D4E" w:rsidRDefault="00944877" w:rsidP="00944877">
            <w:pPr>
              <w:jc w:val="center"/>
              <w:rPr>
                <w:rFonts w:ascii="Century Gothic" w:hAnsi="Century Gothic"/>
                <w:color w:val="auto"/>
                <w:szCs w:val="16"/>
              </w:rPr>
            </w:pPr>
          </w:p>
        </w:tc>
        <w:tc>
          <w:tcPr>
            <w:tcW w:w="0" w:type="auto"/>
            <w:noWrap/>
            <w:vAlign w:val="center"/>
            <w:hideMark/>
          </w:tcPr>
          <w:p w14:paraId="2AF34AEA" w14:textId="0BD84D35" w:rsidR="00944877" w:rsidRPr="008A6D4E" w:rsidRDefault="00944877" w:rsidP="00944877">
            <w:pPr>
              <w:jc w:val="center"/>
              <w:rPr>
                <w:rFonts w:ascii="Century Gothic" w:hAnsi="Century Gothic"/>
                <w:color w:val="auto"/>
                <w:szCs w:val="16"/>
              </w:rPr>
            </w:pPr>
          </w:p>
        </w:tc>
        <w:tc>
          <w:tcPr>
            <w:tcW w:w="0" w:type="auto"/>
            <w:noWrap/>
            <w:vAlign w:val="center"/>
            <w:hideMark/>
          </w:tcPr>
          <w:p w14:paraId="528DBD4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2,17</w:t>
            </w:r>
          </w:p>
        </w:tc>
        <w:tc>
          <w:tcPr>
            <w:tcW w:w="0" w:type="auto"/>
            <w:noWrap/>
            <w:vAlign w:val="center"/>
            <w:hideMark/>
          </w:tcPr>
          <w:p w14:paraId="22A28D6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4,33</w:t>
            </w:r>
          </w:p>
        </w:tc>
        <w:tc>
          <w:tcPr>
            <w:tcW w:w="0" w:type="auto"/>
            <w:noWrap/>
            <w:vAlign w:val="center"/>
            <w:hideMark/>
          </w:tcPr>
          <w:p w14:paraId="51178EF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15,17</w:t>
            </w:r>
          </w:p>
        </w:tc>
        <w:tc>
          <w:tcPr>
            <w:tcW w:w="0" w:type="auto"/>
            <w:noWrap/>
            <w:vAlign w:val="center"/>
            <w:hideMark/>
          </w:tcPr>
          <w:p w14:paraId="0FD599AB" w14:textId="04168FF2" w:rsidR="00944877" w:rsidRPr="008A6D4E" w:rsidRDefault="00944877" w:rsidP="00944877">
            <w:pPr>
              <w:jc w:val="center"/>
              <w:rPr>
                <w:rFonts w:ascii="Century Gothic" w:hAnsi="Century Gothic"/>
                <w:color w:val="auto"/>
                <w:szCs w:val="16"/>
              </w:rPr>
            </w:pPr>
          </w:p>
        </w:tc>
        <w:tc>
          <w:tcPr>
            <w:tcW w:w="0" w:type="auto"/>
            <w:noWrap/>
            <w:vAlign w:val="center"/>
            <w:hideMark/>
          </w:tcPr>
          <w:p w14:paraId="1074DE1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21,67</w:t>
            </w:r>
          </w:p>
        </w:tc>
      </w:tr>
      <w:tr w:rsidR="00944877" w:rsidRPr="008A6D4E" w14:paraId="2759B8E2" w14:textId="77777777" w:rsidTr="00944877">
        <w:trPr>
          <w:trHeight w:val="20"/>
        </w:trPr>
        <w:tc>
          <w:tcPr>
            <w:tcW w:w="0" w:type="auto"/>
            <w:vMerge w:val="restart"/>
            <w:noWrap/>
            <w:vAlign w:val="center"/>
            <w:hideMark/>
          </w:tcPr>
          <w:p w14:paraId="49FD394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3.2.</w:t>
            </w:r>
          </w:p>
        </w:tc>
        <w:tc>
          <w:tcPr>
            <w:tcW w:w="0" w:type="auto"/>
            <w:vMerge w:val="restart"/>
            <w:vAlign w:val="center"/>
            <w:hideMark/>
          </w:tcPr>
          <w:p w14:paraId="128C7247"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Зменшення втрат в мережах</w:t>
            </w:r>
          </w:p>
        </w:tc>
        <w:tc>
          <w:tcPr>
            <w:tcW w:w="0" w:type="auto"/>
            <w:vAlign w:val="center"/>
            <w:hideMark/>
          </w:tcPr>
          <w:p w14:paraId="3108DAD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3BBF79A4" w14:textId="709CF866" w:rsidR="00944877" w:rsidRPr="008A6D4E" w:rsidRDefault="00944877" w:rsidP="00944877">
            <w:pPr>
              <w:jc w:val="center"/>
              <w:rPr>
                <w:rFonts w:ascii="Century Gothic" w:hAnsi="Century Gothic"/>
                <w:color w:val="auto"/>
                <w:szCs w:val="16"/>
              </w:rPr>
            </w:pPr>
          </w:p>
        </w:tc>
        <w:tc>
          <w:tcPr>
            <w:tcW w:w="0" w:type="auto"/>
            <w:noWrap/>
            <w:vAlign w:val="center"/>
            <w:hideMark/>
          </w:tcPr>
          <w:p w14:paraId="3BAA49C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1,27</w:t>
            </w:r>
          </w:p>
        </w:tc>
        <w:tc>
          <w:tcPr>
            <w:tcW w:w="0" w:type="auto"/>
            <w:noWrap/>
            <w:vAlign w:val="center"/>
            <w:hideMark/>
          </w:tcPr>
          <w:p w14:paraId="0EDCBF1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1,27</w:t>
            </w:r>
          </w:p>
        </w:tc>
        <w:tc>
          <w:tcPr>
            <w:tcW w:w="0" w:type="auto"/>
            <w:noWrap/>
            <w:vAlign w:val="center"/>
            <w:hideMark/>
          </w:tcPr>
          <w:p w14:paraId="459BBBD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2,54</w:t>
            </w:r>
          </w:p>
        </w:tc>
        <w:tc>
          <w:tcPr>
            <w:tcW w:w="0" w:type="auto"/>
            <w:noWrap/>
            <w:vAlign w:val="center"/>
            <w:hideMark/>
          </w:tcPr>
          <w:p w14:paraId="0282ACF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7,62</w:t>
            </w:r>
          </w:p>
        </w:tc>
        <w:tc>
          <w:tcPr>
            <w:tcW w:w="0" w:type="auto"/>
            <w:noWrap/>
            <w:vAlign w:val="center"/>
            <w:hideMark/>
          </w:tcPr>
          <w:p w14:paraId="6A32ECA7" w14:textId="50F257D1" w:rsidR="00944877" w:rsidRPr="008A6D4E" w:rsidRDefault="00944877" w:rsidP="00944877">
            <w:pPr>
              <w:jc w:val="center"/>
              <w:rPr>
                <w:rFonts w:ascii="Century Gothic" w:hAnsi="Century Gothic"/>
                <w:color w:val="auto"/>
                <w:szCs w:val="16"/>
              </w:rPr>
            </w:pPr>
          </w:p>
        </w:tc>
        <w:tc>
          <w:tcPr>
            <w:tcW w:w="0" w:type="auto"/>
            <w:noWrap/>
            <w:vAlign w:val="center"/>
            <w:hideMark/>
          </w:tcPr>
          <w:p w14:paraId="3EADA9D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12,71</w:t>
            </w:r>
          </w:p>
        </w:tc>
      </w:tr>
      <w:tr w:rsidR="00944877" w:rsidRPr="008A6D4E" w14:paraId="03FBCB91" w14:textId="77777777" w:rsidTr="00944877">
        <w:trPr>
          <w:trHeight w:val="20"/>
        </w:trPr>
        <w:tc>
          <w:tcPr>
            <w:tcW w:w="0" w:type="auto"/>
            <w:vMerge/>
            <w:vAlign w:val="center"/>
            <w:hideMark/>
          </w:tcPr>
          <w:p w14:paraId="381681C8"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527D9AAA" w14:textId="77777777" w:rsidR="00944877" w:rsidRPr="008A6D4E" w:rsidRDefault="00944877" w:rsidP="00944877">
            <w:pPr>
              <w:rPr>
                <w:rFonts w:ascii="Century Gothic" w:hAnsi="Century Gothic"/>
                <w:color w:val="auto"/>
                <w:szCs w:val="16"/>
              </w:rPr>
            </w:pPr>
          </w:p>
        </w:tc>
        <w:tc>
          <w:tcPr>
            <w:tcW w:w="0" w:type="auto"/>
            <w:vAlign w:val="center"/>
            <w:hideMark/>
          </w:tcPr>
          <w:p w14:paraId="37A350C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ДБ</w:t>
            </w:r>
          </w:p>
        </w:tc>
        <w:tc>
          <w:tcPr>
            <w:tcW w:w="0" w:type="auto"/>
            <w:noWrap/>
            <w:vAlign w:val="center"/>
            <w:hideMark/>
          </w:tcPr>
          <w:p w14:paraId="0F5E1CFD" w14:textId="7C1FC304" w:rsidR="00944877" w:rsidRPr="008A6D4E" w:rsidRDefault="00944877" w:rsidP="00944877">
            <w:pPr>
              <w:jc w:val="center"/>
              <w:rPr>
                <w:rFonts w:ascii="Century Gothic" w:hAnsi="Century Gothic"/>
                <w:color w:val="auto"/>
                <w:szCs w:val="16"/>
              </w:rPr>
            </w:pPr>
          </w:p>
        </w:tc>
        <w:tc>
          <w:tcPr>
            <w:tcW w:w="0" w:type="auto"/>
            <w:noWrap/>
            <w:vAlign w:val="center"/>
            <w:hideMark/>
          </w:tcPr>
          <w:p w14:paraId="288AC8B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2,54</w:t>
            </w:r>
          </w:p>
        </w:tc>
        <w:tc>
          <w:tcPr>
            <w:tcW w:w="0" w:type="auto"/>
            <w:noWrap/>
            <w:vAlign w:val="center"/>
            <w:hideMark/>
          </w:tcPr>
          <w:p w14:paraId="6F42CDC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3,81</w:t>
            </w:r>
          </w:p>
        </w:tc>
        <w:tc>
          <w:tcPr>
            <w:tcW w:w="0" w:type="auto"/>
            <w:noWrap/>
            <w:vAlign w:val="center"/>
            <w:hideMark/>
          </w:tcPr>
          <w:p w14:paraId="70DE099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3,81</w:t>
            </w:r>
          </w:p>
        </w:tc>
        <w:tc>
          <w:tcPr>
            <w:tcW w:w="0" w:type="auto"/>
            <w:noWrap/>
            <w:vAlign w:val="center"/>
            <w:hideMark/>
          </w:tcPr>
          <w:p w14:paraId="1122B0B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2,54</w:t>
            </w:r>
          </w:p>
        </w:tc>
        <w:tc>
          <w:tcPr>
            <w:tcW w:w="0" w:type="auto"/>
            <w:noWrap/>
            <w:vAlign w:val="center"/>
            <w:hideMark/>
          </w:tcPr>
          <w:p w14:paraId="7AE1FB46" w14:textId="69896557" w:rsidR="00944877" w:rsidRPr="008A6D4E" w:rsidRDefault="00944877" w:rsidP="00944877">
            <w:pPr>
              <w:jc w:val="center"/>
              <w:rPr>
                <w:rFonts w:ascii="Century Gothic" w:hAnsi="Century Gothic"/>
                <w:color w:val="auto"/>
                <w:szCs w:val="16"/>
              </w:rPr>
            </w:pPr>
          </w:p>
        </w:tc>
        <w:tc>
          <w:tcPr>
            <w:tcW w:w="0" w:type="auto"/>
            <w:noWrap/>
            <w:vAlign w:val="center"/>
            <w:hideMark/>
          </w:tcPr>
          <w:p w14:paraId="4A719F5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12,71</w:t>
            </w:r>
          </w:p>
        </w:tc>
      </w:tr>
      <w:tr w:rsidR="00944877" w:rsidRPr="008A6D4E" w14:paraId="695F6D84" w14:textId="77777777" w:rsidTr="00944877">
        <w:trPr>
          <w:trHeight w:val="20"/>
        </w:trPr>
        <w:tc>
          <w:tcPr>
            <w:tcW w:w="0" w:type="auto"/>
            <w:vMerge/>
            <w:vAlign w:val="center"/>
            <w:hideMark/>
          </w:tcPr>
          <w:p w14:paraId="6DBD3B29"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0F938AA9" w14:textId="77777777" w:rsidR="00944877" w:rsidRPr="008A6D4E" w:rsidRDefault="00944877" w:rsidP="00944877">
            <w:pPr>
              <w:rPr>
                <w:rFonts w:ascii="Century Gothic" w:hAnsi="Century Gothic"/>
                <w:color w:val="auto"/>
                <w:szCs w:val="16"/>
              </w:rPr>
            </w:pPr>
          </w:p>
        </w:tc>
        <w:tc>
          <w:tcPr>
            <w:tcW w:w="0" w:type="auto"/>
            <w:vAlign w:val="center"/>
            <w:hideMark/>
          </w:tcPr>
          <w:p w14:paraId="2A3B252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КК</w:t>
            </w:r>
          </w:p>
        </w:tc>
        <w:tc>
          <w:tcPr>
            <w:tcW w:w="0" w:type="auto"/>
            <w:noWrap/>
            <w:vAlign w:val="center"/>
            <w:hideMark/>
          </w:tcPr>
          <w:p w14:paraId="3A0C0B27" w14:textId="5701A23B" w:rsidR="00944877" w:rsidRPr="008A6D4E" w:rsidRDefault="00944877" w:rsidP="00944877">
            <w:pPr>
              <w:jc w:val="center"/>
              <w:rPr>
                <w:rFonts w:ascii="Century Gothic" w:hAnsi="Century Gothic"/>
                <w:color w:val="auto"/>
                <w:szCs w:val="16"/>
              </w:rPr>
            </w:pPr>
          </w:p>
        </w:tc>
        <w:tc>
          <w:tcPr>
            <w:tcW w:w="0" w:type="auto"/>
            <w:noWrap/>
            <w:vAlign w:val="center"/>
            <w:hideMark/>
          </w:tcPr>
          <w:p w14:paraId="7B14986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10,17</w:t>
            </w:r>
          </w:p>
        </w:tc>
        <w:tc>
          <w:tcPr>
            <w:tcW w:w="0" w:type="auto"/>
            <w:noWrap/>
            <w:vAlign w:val="center"/>
            <w:hideMark/>
          </w:tcPr>
          <w:p w14:paraId="602895D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15,25</w:t>
            </w:r>
          </w:p>
        </w:tc>
        <w:tc>
          <w:tcPr>
            <w:tcW w:w="0" w:type="auto"/>
            <w:noWrap/>
            <w:vAlign w:val="center"/>
            <w:hideMark/>
          </w:tcPr>
          <w:p w14:paraId="1008557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15,25</w:t>
            </w:r>
          </w:p>
        </w:tc>
        <w:tc>
          <w:tcPr>
            <w:tcW w:w="0" w:type="auto"/>
            <w:noWrap/>
            <w:vAlign w:val="center"/>
            <w:hideMark/>
          </w:tcPr>
          <w:p w14:paraId="2AC33DE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10,17</w:t>
            </w:r>
          </w:p>
        </w:tc>
        <w:tc>
          <w:tcPr>
            <w:tcW w:w="0" w:type="auto"/>
            <w:noWrap/>
            <w:vAlign w:val="center"/>
            <w:hideMark/>
          </w:tcPr>
          <w:p w14:paraId="1F298215" w14:textId="74B99349" w:rsidR="00944877" w:rsidRPr="008A6D4E" w:rsidRDefault="00944877" w:rsidP="00944877">
            <w:pPr>
              <w:jc w:val="center"/>
              <w:rPr>
                <w:rFonts w:ascii="Century Gothic" w:hAnsi="Century Gothic"/>
                <w:color w:val="auto"/>
                <w:szCs w:val="16"/>
              </w:rPr>
            </w:pPr>
          </w:p>
        </w:tc>
        <w:tc>
          <w:tcPr>
            <w:tcW w:w="0" w:type="auto"/>
            <w:noWrap/>
            <w:vAlign w:val="center"/>
            <w:hideMark/>
          </w:tcPr>
          <w:p w14:paraId="167032F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50,83</w:t>
            </w:r>
          </w:p>
        </w:tc>
      </w:tr>
      <w:tr w:rsidR="00944877" w:rsidRPr="008A6D4E" w14:paraId="75927CD9" w14:textId="77777777" w:rsidTr="00944877">
        <w:trPr>
          <w:trHeight w:val="20"/>
        </w:trPr>
        <w:tc>
          <w:tcPr>
            <w:tcW w:w="0" w:type="auto"/>
            <w:vMerge/>
            <w:vAlign w:val="center"/>
            <w:hideMark/>
          </w:tcPr>
          <w:p w14:paraId="0CF9479C"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523CD94D" w14:textId="77777777" w:rsidR="00944877" w:rsidRPr="008A6D4E" w:rsidRDefault="00944877" w:rsidP="00944877">
            <w:pPr>
              <w:rPr>
                <w:rFonts w:ascii="Century Gothic" w:hAnsi="Century Gothic"/>
                <w:color w:val="auto"/>
                <w:szCs w:val="16"/>
              </w:rPr>
            </w:pPr>
          </w:p>
        </w:tc>
        <w:tc>
          <w:tcPr>
            <w:tcW w:w="0" w:type="auto"/>
            <w:vAlign w:val="center"/>
            <w:hideMark/>
          </w:tcPr>
          <w:p w14:paraId="0369509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7A448C3C" w14:textId="0E546044" w:rsidR="00944877" w:rsidRPr="008A6D4E" w:rsidRDefault="00944877" w:rsidP="00944877">
            <w:pPr>
              <w:jc w:val="center"/>
              <w:rPr>
                <w:rFonts w:ascii="Century Gothic" w:hAnsi="Century Gothic"/>
                <w:color w:val="auto"/>
                <w:szCs w:val="16"/>
              </w:rPr>
            </w:pPr>
          </w:p>
        </w:tc>
        <w:tc>
          <w:tcPr>
            <w:tcW w:w="0" w:type="auto"/>
            <w:noWrap/>
            <w:vAlign w:val="center"/>
            <w:hideMark/>
          </w:tcPr>
          <w:p w14:paraId="32C4D78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15,25</w:t>
            </w:r>
          </w:p>
        </w:tc>
        <w:tc>
          <w:tcPr>
            <w:tcW w:w="0" w:type="auto"/>
            <w:noWrap/>
            <w:vAlign w:val="center"/>
            <w:hideMark/>
          </w:tcPr>
          <w:p w14:paraId="448D281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15,25</w:t>
            </w:r>
          </w:p>
        </w:tc>
        <w:tc>
          <w:tcPr>
            <w:tcW w:w="0" w:type="auto"/>
            <w:noWrap/>
            <w:vAlign w:val="center"/>
            <w:hideMark/>
          </w:tcPr>
          <w:p w14:paraId="7647D03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10,17</w:t>
            </w:r>
          </w:p>
        </w:tc>
        <w:tc>
          <w:tcPr>
            <w:tcW w:w="0" w:type="auto"/>
            <w:noWrap/>
            <w:vAlign w:val="center"/>
            <w:hideMark/>
          </w:tcPr>
          <w:p w14:paraId="3C0BFAB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10,17</w:t>
            </w:r>
          </w:p>
        </w:tc>
        <w:tc>
          <w:tcPr>
            <w:tcW w:w="0" w:type="auto"/>
            <w:noWrap/>
            <w:vAlign w:val="center"/>
            <w:hideMark/>
          </w:tcPr>
          <w:p w14:paraId="329D2601" w14:textId="55FDD736" w:rsidR="00944877" w:rsidRPr="008A6D4E" w:rsidRDefault="00944877" w:rsidP="00944877">
            <w:pPr>
              <w:jc w:val="center"/>
              <w:rPr>
                <w:rFonts w:ascii="Century Gothic" w:hAnsi="Century Gothic"/>
                <w:color w:val="auto"/>
                <w:szCs w:val="16"/>
              </w:rPr>
            </w:pPr>
          </w:p>
        </w:tc>
        <w:tc>
          <w:tcPr>
            <w:tcW w:w="0" w:type="auto"/>
            <w:noWrap/>
            <w:vAlign w:val="center"/>
            <w:hideMark/>
          </w:tcPr>
          <w:p w14:paraId="51C7B5B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50,83</w:t>
            </w:r>
          </w:p>
        </w:tc>
      </w:tr>
      <w:tr w:rsidR="00944877" w:rsidRPr="008A6D4E" w14:paraId="621B6ED7" w14:textId="77777777" w:rsidTr="00944877">
        <w:trPr>
          <w:trHeight w:val="20"/>
        </w:trPr>
        <w:tc>
          <w:tcPr>
            <w:tcW w:w="0" w:type="auto"/>
            <w:vMerge w:val="restart"/>
            <w:noWrap/>
            <w:vAlign w:val="center"/>
            <w:hideMark/>
          </w:tcPr>
          <w:p w14:paraId="0FCC957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3.3.</w:t>
            </w:r>
          </w:p>
        </w:tc>
        <w:tc>
          <w:tcPr>
            <w:tcW w:w="0" w:type="auto"/>
            <w:vMerge w:val="restart"/>
            <w:vAlign w:val="center"/>
            <w:hideMark/>
          </w:tcPr>
          <w:p w14:paraId="368E7076"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 xml:space="preserve">Технічне переоснащення </w:t>
            </w:r>
            <w:proofErr w:type="spellStart"/>
            <w:r w:rsidRPr="008A6D4E">
              <w:rPr>
                <w:rFonts w:ascii="Century Gothic" w:hAnsi="Century Gothic"/>
                <w:color w:val="auto"/>
                <w:szCs w:val="16"/>
              </w:rPr>
              <w:t>котелень</w:t>
            </w:r>
            <w:proofErr w:type="spellEnd"/>
          </w:p>
        </w:tc>
        <w:tc>
          <w:tcPr>
            <w:tcW w:w="0" w:type="auto"/>
            <w:vAlign w:val="center"/>
            <w:hideMark/>
          </w:tcPr>
          <w:p w14:paraId="117D393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0C096886" w14:textId="0636098A" w:rsidR="00944877" w:rsidRPr="008A6D4E" w:rsidRDefault="00944877" w:rsidP="00944877">
            <w:pPr>
              <w:jc w:val="center"/>
              <w:rPr>
                <w:rFonts w:ascii="Century Gothic" w:hAnsi="Century Gothic"/>
                <w:color w:val="auto"/>
                <w:szCs w:val="16"/>
              </w:rPr>
            </w:pPr>
          </w:p>
        </w:tc>
        <w:tc>
          <w:tcPr>
            <w:tcW w:w="0" w:type="auto"/>
            <w:noWrap/>
            <w:vAlign w:val="center"/>
            <w:hideMark/>
          </w:tcPr>
          <w:p w14:paraId="5FFB9938" w14:textId="62189B38" w:rsidR="00944877" w:rsidRPr="008A6D4E" w:rsidRDefault="00944877" w:rsidP="00944877">
            <w:pPr>
              <w:jc w:val="center"/>
              <w:rPr>
                <w:rFonts w:ascii="Century Gothic" w:hAnsi="Century Gothic"/>
                <w:color w:val="auto"/>
                <w:szCs w:val="16"/>
              </w:rPr>
            </w:pPr>
          </w:p>
        </w:tc>
        <w:tc>
          <w:tcPr>
            <w:tcW w:w="0" w:type="auto"/>
            <w:noWrap/>
            <w:vAlign w:val="center"/>
            <w:hideMark/>
          </w:tcPr>
          <w:p w14:paraId="5231F08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1,22</w:t>
            </w:r>
          </w:p>
        </w:tc>
        <w:tc>
          <w:tcPr>
            <w:tcW w:w="0" w:type="auto"/>
            <w:noWrap/>
            <w:vAlign w:val="center"/>
            <w:hideMark/>
          </w:tcPr>
          <w:p w14:paraId="60E6510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1,22</w:t>
            </w:r>
          </w:p>
        </w:tc>
        <w:tc>
          <w:tcPr>
            <w:tcW w:w="0" w:type="auto"/>
            <w:noWrap/>
            <w:vAlign w:val="center"/>
            <w:hideMark/>
          </w:tcPr>
          <w:p w14:paraId="7EC034EA" w14:textId="65079400" w:rsidR="00944877" w:rsidRPr="008A6D4E" w:rsidRDefault="00944877" w:rsidP="00944877">
            <w:pPr>
              <w:jc w:val="center"/>
              <w:rPr>
                <w:rFonts w:ascii="Century Gothic" w:hAnsi="Century Gothic"/>
                <w:color w:val="auto"/>
                <w:szCs w:val="16"/>
              </w:rPr>
            </w:pPr>
          </w:p>
        </w:tc>
        <w:tc>
          <w:tcPr>
            <w:tcW w:w="0" w:type="auto"/>
            <w:vMerge w:val="restart"/>
            <w:noWrap/>
            <w:vAlign w:val="center"/>
            <w:hideMark/>
          </w:tcPr>
          <w:p w14:paraId="2EBAE301" w14:textId="6EC5A9FA" w:rsidR="00944877" w:rsidRPr="008A6D4E" w:rsidRDefault="00944877" w:rsidP="00944877">
            <w:pPr>
              <w:jc w:val="center"/>
              <w:rPr>
                <w:rFonts w:ascii="Century Gothic" w:hAnsi="Century Gothic"/>
                <w:color w:val="auto"/>
                <w:szCs w:val="16"/>
              </w:rPr>
            </w:pPr>
          </w:p>
        </w:tc>
        <w:tc>
          <w:tcPr>
            <w:tcW w:w="0" w:type="auto"/>
            <w:noWrap/>
            <w:vAlign w:val="center"/>
            <w:hideMark/>
          </w:tcPr>
          <w:p w14:paraId="52A369B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2,44</w:t>
            </w:r>
          </w:p>
        </w:tc>
      </w:tr>
      <w:tr w:rsidR="00944877" w:rsidRPr="008A6D4E" w14:paraId="33F4ADC4" w14:textId="77777777" w:rsidTr="00944877">
        <w:trPr>
          <w:trHeight w:val="20"/>
        </w:trPr>
        <w:tc>
          <w:tcPr>
            <w:tcW w:w="0" w:type="auto"/>
            <w:vMerge/>
            <w:vAlign w:val="center"/>
            <w:hideMark/>
          </w:tcPr>
          <w:p w14:paraId="51781462"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06B2CB1F" w14:textId="77777777" w:rsidR="00944877" w:rsidRPr="008A6D4E" w:rsidRDefault="00944877" w:rsidP="00944877">
            <w:pPr>
              <w:rPr>
                <w:rFonts w:ascii="Century Gothic" w:hAnsi="Century Gothic"/>
                <w:color w:val="auto"/>
                <w:szCs w:val="16"/>
              </w:rPr>
            </w:pPr>
          </w:p>
        </w:tc>
        <w:tc>
          <w:tcPr>
            <w:tcW w:w="0" w:type="auto"/>
            <w:vAlign w:val="center"/>
            <w:hideMark/>
          </w:tcPr>
          <w:p w14:paraId="14271DB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ДБ</w:t>
            </w:r>
          </w:p>
        </w:tc>
        <w:tc>
          <w:tcPr>
            <w:tcW w:w="0" w:type="auto"/>
            <w:noWrap/>
            <w:vAlign w:val="center"/>
            <w:hideMark/>
          </w:tcPr>
          <w:p w14:paraId="3BAC74FD" w14:textId="3016BDD4" w:rsidR="00944877" w:rsidRPr="008A6D4E" w:rsidRDefault="00944877" w:rsidP="00944877">
            <w:pPr>
              <w:jc w:val="center"/>
              <w:rPr>
                <w:rFonts w:ascii="Century Gothic" w:hAnsi="Century Gothic"/>
                <w:color w:val="auto"/>
                <w:szCs w:val="16"/>
              </w:rPr>
            </w:pPr>
          </w:p>
        </w:tc>
        <w:tc>
          <w:tcPr>
            <w:tcW w:w="0" w:type="auto"/>
            <w:noWrap/>
            <w:vAlign w:val="center"/>
            <w:hideMark/>
          </w:tcPr>
          <w:p w14:paraId="6210D085" w14:textId="737D37F8" w:rsidR="00944877" w:rsidRPr="008A6D4E" w:rsidRDefault="00944877" w:rsidP="00944877">
            <w:pPr>
              <w:jc w:val="center"/>
              <w:rPr>
                <w:rFonts w:ascii="Century Gothic" w:hAnsi="Century Gothic"/>
                <w:color w:val="auto"/>
                <w:szCs w:val="16"/>
              </w:rPr>
            </w:pPr>
          </w:p>
        </w:tc>
        <w:tc>
          <w:tcPr>
            <w:tcW w:w="0" w:type="auto"/>
            <w:noWrap/>
            <w:vAlign w:val="center"/>
            <w:hideMark/>
          </w:tcPr>
          <w:p w14:paraId="3A1C6A8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1,22</w:t>
            </w:r>
          </w:p>
        </w:tc>
        <w:tc>
          <w:tcPr>
            <w:tcW w:w="0" w:type="auto"/>
            <w:noWrap/>
            <w:vAlign w:val="center"/>
            <w:hideMark/>
          </w:tcPr>
          <w:p w14:paraId="6F2F088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1,22</w:t>
            </w:r>
          </w:p>
        </w:tc>
        <w:tc>
          <w:tcPr>
            <w:tcW w:w="0" w:type="auto"/>
            <w:noWrap/>
            <w:vAlign w:val="center"/>
            <w:hideMark/>
          </w:tcPr>
          <w:p w14:paraId="7A66A37D" w14:textId="25D909A6" w:rsidR="00944877" w:rsidRPr="008A6D4E" w:rsidRDefault="00944877" w:rsidP="00944877">
            <w:pPr>
              <w:jc w:val="center"/>
              <w:rPr>
                <w:rFonts w:ascii="Century Gothic" w:hAnsi="Century Gothic"/>
                <w:color w:val="auto"/>
                <w:szCs w:val="16"/>
              </w:rPr>
            </w:pPr>
          </w:p>
        </w:tc>
        <w:tc>
          <w:tcPr>
            <w:tcW w:w="0" w:type="auto"/>
            <w:vMerge/>
            <w:vAlign w:val="center"/>
            <w:hideMark/>
          </w:tcPr>
          <w:p w14:paraId="4E9AF635"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29E43C9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2,44</w:t>
            </w:r>
          </w:p>
        </w:tc>
      </w:tr>
      <w:tr w:rsidR="00944877" w:rsidRPr="008A6D4E" w14:paraId="130D707B" w14:textId="77777777" w:rsidTr="00944877">
        <w:trPr>
          <w:trHeight w:val="20"/>
        </w:trPr>
        <w:tc>
          <w:tcPr>
            <w:tcW w:w="0" w:type="auto"/>
            <w:vMerge/>
            <w:vAlign w:val="center"/>
            <w:hideMark/>
          </w:tcPr>
          <w:p w14:paraId="4CBB144A"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40063DCA" w14:textId="77777777" w:rsidR="00944877" w:rsidRPr="008A6D4E" w:rsidRDefault="00944877" w:rsidP="00944877">
            <w:pPr>
              <w:rPr>
                <w:rFonts w:ascii="Century Gothic" w:hAnsi="Century Gothic"/>
                <w:color w:val="auto"/>
                <w:szCs w:val="16"/>
              </w:rPr>
            </w:pPr>
          </w:p>
        </w:tc>
        <w:tc>
          <w:tcPr>
            <w:tcW w:w="0" w:type="auto"/>
            <w:vAlign w:val="center"/>
            <w:hideMark/>
          </w:tcPr>
          <w:p w14:paraId="4A7D3F3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КК</w:t>
            </w:r>
          </w:p>
        </w:tc>
        <w:tc>
          <w:tcPr>
            <w:tcW w:w="0" w:type="auto"/>
            <w:noWrap/>
            <w:vAlign w:val="center"/>
            <w:hideMark/>
          </w:tcPr>
          <w:p w14:paraId="41EF93E6" w14:textId="1253F628" w:rsidR="00944877" w:rsidRPr="008A6D4E" w:rsidRDefault="00944877" w:rsidP="00944877">
            <w:pPr>
              <w:jc w:val="center"/>
              <w:rPr>
                <w:rFonts w:ascii="Century Gothic" w:hAnsi="Century Gothic"/>
                <w:color w:val="auto"/>
                <w:szCs w:val="16"/>
              </w:rPr>
            </w:pPr>
          </w:p>
        </w:tc>
        <w:tc>
          <w:tcPr>
            <w:tcW w:w="0" w:type="auto"/>
            <w:noWrap/>
            <w:vAlign w:val="center"/>
            <w:hideMark/>
          </w:tcPr>
          <w:p w14:paraId="1F09B3C0" w14:textId="3A170FA2" w:rsidR="00944877" w:rsidRPr="008A6D4E" w:rsidRDefault="00944877" w:rsidP="00944877">
            <w:pPr>
              <w:jc w:val="center"/>
              <w:rPr>
                <w:rFonts w:ascii="Century Gothic" w:hAnsi="Century Gothic"/>
                <w:color w:val="auto"/>
                <w:szCs w:val="16"/>
              </w:rPr>
            </w:pPr>
          </w:p>
        </w:tc>
        <w:tc>
          <w:tcPr>
            <w:tcW w:w="0" w:type="auto"/>
            <w:noWrap/>
            <w:vAlign w:val="center"/>
            <w:hideMark/>
          </w:tcPr>
          <w:p w14:paraId="5241946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2,93</w:t>
            </w:r>
          </w:p>
        </w:tc>
        <w:tc>
          <w:tcPr>
            <w:tcW w:w="0" w:type="auto"/>
            <w:noWrap/>
            <w:vAlign w:val="center"/>
            <w:hideMark/>
          </w:tcPr>
          <w:p w14:paraId="38E63FF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1,95</w:t>
            </w:r>
          </w:p>
        </w:tc>
        <w:tc>
          <w:tcPr>
            <w:tcW w:w="0" w:type="auto"/>
            <w:noWrap/>
            <w:vAlign w:val="center"/>
            <w:hideMark/>
          </w:tcPr>
          <w:p w14:paraId="74305100" w14:textId="21BF8F0C" w:rsidR="00944877" w:rsidRPr="008A6D4E" w:rsidRDefault="00944877" w:rsidP="00944877">
            <w:pPr>
              <w:jc w:val="center"/>
              <w:rPr>
                <w:rFonts w:ascii="Century Gothic" w:hAnsi="Century Gothic"/>
                <w:color w:val="auto"/>
                <w:szCs w:val="16"/>
              </w:rPr>
            </w:pPr>
          </w:p>
        </w:tc>
        <w:tc>
          <w:tcPr>
            <w:tcW w:w="0" w:type="auto"/>
            <w:vMerge/>
            <w:vAlign w:val="center"/>
            <w:hideMark/>
          </w:tcPr>
          <w:p w14:paraId="7CA05346"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2DA7A26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4,88</w:t>
            </w:r>
          </w:p>
        </w:tc>
      </w:tr>
      <w:tr w:rsidR="00944877" w:rsidRPr="008A6D4E" w14:paraId="31BF4AE3" w14:textId="77777777" w:rsidTr="00944877">
        <w:trPr>
          <w:trHeight w:val="20"/>
        </w:trPr>
        <w:tc>
          <w:tcPr>
            <w:tcW w:w="0" w:type="auto"/>
            <w:vMerge/>
            <w:vAlign w:val="center"/>
            <w:hideMark/>
          </w:tcPr>
          <w:p w14:paraId="05A0E139"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07ED0693" w14:textId="77777777" w:rsidR="00944877" w:rsidRPr="008A6D4E" w:rsidRDefault="00944877" w:rsidP="00944877">
            <w:pPr>
              <w:rPr>
                <w:rFonts w:ascii="Century Gothic" w:hAnsi="Century Gothic"/>
                <w:color w:val="auto"/>
                <w:szCs w:val="16"/>
              </w:rPr>
            </w:pPr>
          </w:p>
        </w:tc>
        <w:tc>
          <w:tcPr>
            <w:tcW w:w="0" w:type="auto"/>
            <w:vAlign w:val="center"/>
            <w:hideMark/>
          </w:tcPr>
          <w:p w14:paraId="2B21F81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51375728" w14:textId="4CDF86FE" w:rsidR="00944877" w:rsidRPr="008A6D4E" w:rsidRDefault="00944877" w:rsidP="00944877">
            <w:pPr>
              <w:jc w:val="center"/>
              <w:rPr>
                <w:rFonts w:ascii="Century Gothic" w:hAnsi="Century Gothic"/>
                <w:color w:val="auto"/>
                <w:szCs w:val="16"/>
              </w:rPr>
            </w:pPr>
          </w:p>
        </w:tc>
        <w:tc>
          <w:tcPr>
            <w:tcW w:w="0" w:type="auto"/>
            <w:noWrap/>
            <w:vAlign w:val="center"/>
            <w:hideMark/>
          </w:tcPr>
          <w:p w14:paraId="53177A56" w14:textId="364A8AA0" w:rsidR="00944877" w:rsidRPr="008A6D4E" w:rsidRDefault="00944877" w:rsidP="00944877">
            <w:pPr>
              <w:jc w:val="center"/>
              <w:rPr>
                <w:rFonts w:ascii="Century Gothic" w:hAnsi="Century Gothic"/>
                <w:color w:val="auto"/>
                <w:szCs w:val="16"/>
              </w:rPr>
            </w:pPr>
          </w:p>
        </w:tc>
        <w:tc>
          <w:tcPr>
            <w:tcW w:w="0" w:type="auto"/>
            <w:noWrap/>
            <w:vAlign w:val="center"/>
            <w:hideMark/>
          </w:tcPr>
          <w:p w14:paraId="46BD292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1,22</w:t>
            </w:r>
          </w:p>
        </w:tc>
        <w:tc>
          <w:tcPr>
            <w:tcW w:w="0" w:type="auto"/>
            <w:noWrap/>
            <w:vAlign w:val="center"/>
            <w:hideMark/>
          </w:tcPr>
          <w:p w14:paraId="61E0BD4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1,22</w:t>
            </w:r>
          </w:p>
        </w:tc>
        <w:tc>
          <w:tcPr>
            <w:tcW w:w="0" w:type="auto"/>
            <w:noWrap/>
            <w:vAlign w:val="center"/>
            <w:hideMark/>
          </w:tcPr>
          <w:p w14:paraId="05CAD751" w14:textId="64B4F97C" w:rsidR="00944877" w:rsidRPr="008A6D4E" w:rsidRDefault="00944877" w:rsidP="00944877">
            <w:pPr>
              <w:jc w:val="center"/>
              <w:rPr>
                <w:rFonts w:ascii="Century Gothic" w:hAnsi="Century Gothic"/>
                <w:color w:val="auto"/>
                <w:szCs w:val="16"/>
              </w:rPr>
            </w:pPr>
          </w:p>
        </w:tc>
        <w:tc>
          <w:tcPr>
            <w:tcW w:w="0" w:type="auto"/>
            <w:vMerge/>
            <w:vAlign w:val="center"/>
            <w:hideMark/>
          </w:tcPr>
          <w:p w14:paraId="51B2F592" w14:textId="77777777" w:rsidR="00944877" w:rsidRPr="008A6D4E" w:rsidRDefault="00944877" w:rsidP="00944877">
            <w:pPr>
              <w:jc w:val="center"/>
              <w:rPr>
                <w:rFonts w:ascii="Century Gothic" w:hAnsi="Century Gothic"/>
                <w:color w:val="auto"/>
                <w:szCs w:val="16"/>
              </w:rPr>
            </w:pPr>
          </w:p>
        </w:tc>
        <w:tc>
          <w:tcPr>
            <w:tcW w:w="0" w:type="auto"/>
            <w:noWrap/>
            <w:vAlign w:val="center"/>
            <w:hideMark/>
          </w:tcPr>
          <w:p w14:paraId="5983D64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2,44</w:t>
            </w:r>
          </w:p>
        </w:tc>
      </w:tr>
      <w:tr w:rsidR="00944877" w:rsidRPr="008A6D4E" w14:paraId="24179633" w14:textId="77777777" w:rsidTr="00944877">
        <w:trPr>
          <w:trHeight w:val="20"/>
        </w:trPr>
        <w:tc>
          <w:tcPr>
            <w:tcW w:w="0" w:type="auto"/>
            <w:vMerge w:val="restart"/>
            <w:noWrap/>
            <w:vAlign w:val="center"/>
            <w:hideMark/>
          </w:tcPr>
          <w:p w14:paraId="12A8C70D" w14:textId="0DD3F054" w:rsidR="00944877" w:rsidRPr="008A6D4E" w:rsidRDefault="00944877" w:rsidP="00944877">
            <w:pPr>
              <w:jc w:val="center"/>
              <w:rPr>
                <w:rFonts w:ascii="Century Gothic" w:hAnsi="Century Gothic"/>
                <w:b/>
                <w:bCs/>
                <w:color w:val="auto"/>
                <w:szCs w:val="16"/>
              </w:rPr>
            </w:pPr>
          </w:p>
        </w:tc>
        <w:tc>
          <w:tcPr>
            <w:tcW w:w="0" w:type="auto"/>
            <w:vMerge w:val="restart"/>
            <w:vAlign w:val="center"/>
            <w:hideMark/>
          </w:tcPr>
          <w:p w14:paraId="6FE8F65E"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Всього</w:t>
            </w:r>
          </w:p>
        </w:tc>
        <w:tc>
          <w:tcPr>
            <w:tcW w:w="0" w:type="auto"/>
            <w:vAlign w:val="center"/>
            <w:hideMark/>
          </w:tcPr>
          <w:p w14:paraId="57405A4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МБ</w:t>
            </w:r>
          </w:p>
        </w:tc>
        <w:tc>
          <w:tcPr>
            <w:tcW w:w="0" w:type="auto"/>
            <w:noWrap/>
            <w:vAlign w:val="center"/>
            <w:hideMark/>
          </w:tcPr>
          <w:p w14:paraId="5AD41F72" w14:textId="16B777AC"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16C7477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1,27</w:t>
            </w:r>
          </w:p>
        </w:tc>
        <w:tc>
          <w:tcPr>
            <w:tcW w:w="0" w:type="auto"/>
            <w:noWrap/>
            <w:vAlign w:val="center"/>
            <w:hideMark/>
          </w:tcPr>
          <w:p w14:paraId="760D34AF"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6,82</w:t>
            </w:r>
          </w:p>
        </w:tc>
        <w:tc>
          <w:tcPr>
            <w:tcW w:w="0" w:type="auto"/>
            <w:noWrap/>
            <w:vAlign w:val="center"/>
            <w:hideMark/>
          </w:tcPr>
          <w:p w14:paraId="73AB0DF7"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8,09</w:t>
            </w:r>
          </w:p>
        </w:tc>
        <w:tc>
          <w:tcPr>
            <w:tcW w:w="0" w:type="auto"/>
            <w:noWrap/>
            <w:vAlign w:val="center"/>
            <w:hideMark/>
          </w:tcPr>
          <w:p w14:paraId="0443A84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20,62</w:t>
            </w:r>
          </w:p>
        </w:tc>
        <w:tc>
          <w:tcPr>
            <w:tcW w:w="0" w:type="auto"/>
            <w:noWrap/>
            <w:vAlign w:val="center"/>
            <w:hideMark/>
          </w:tcPr>
          <w:p w14:paraId="329A9244" w14:textId="1776BAF5"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6EEA0D9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36,81</w:t>
            </w:r>
          </w:p>
        </w:tc>
      </w:tr>
      <w:tr w:rsidR="00944877" w:rsidRPr="008A6D4E" w14:paraId="504CA476" w14:textId="77777777" w:rsidTr="00944877">
        <w:trPr>
          <w:trHeight w:val="20"/>
        </w:trPr>
        <w:tc>
          <w:tcPr>
            <w:tcW w:w="0" w:type="auto"/>
            <w:vMerge/>
            <w:vAlign w:val="center"/>
            <w:hideMark/>
          </w:tcPr>
          <w:p w14:paraId="37E9D541" w14:textId="77777777" w:rsidR="00944877" w:rsidRPr="008A6D4E" w:rsidRDefault="00944877" w:rsidP="00944877">
            <w:pPr>
              <w:jc w:val="center"/>
              <w:rPr>
                <w:rFonts w:ascii="Century Gothic" w:hAnsi="Century Gothic"/>
                <w:b/>
                <w:bCs/>
                <w:color w:val="auto"/>
                <w:szCs w:val="16"/>
              </w:rPr>
            </w:pPr>
          </w:p>
        </w:tc>
        <w:tc>
          <w:tcPr>
            <w:tcW w:w="0" w:type="auto"/>
            <w:vMerge/>
            <w:vAlign w:val="center"/>
            <w:hideMark/>
          </w:tcPr>
          <w:p w14:paraId="20A6F755" w14:textId="77777777" w:rsidR="00944877" w:rsidRPr="008A6D4E" w:rsidRDefault="00944877" w:rsidP="00944877">
            <w:pPr>
              <w:rPr>
                <w:rFonts w:ascii="Century Gothic" w:hAnsi="Century Gothic"/>
                <w:b/>
                <w:bCs/>
                <w:color w:val="auto"/>
                <w:szCs w:val="16"/>
              </w:rPr>
            </w:pPr>
          </w:p>
        </w:tc>
        <w:tc>
          <w:tcPr>
            <w:tcW w:w="0" w:type="auto"/>
            <w:vAlign w:val="center"/>
            <w:hideMark/>
          </w:tcPr>
          <w:p w14:paraId="406B2DC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ДБ</w:t>
            </w:r>
          </w:p>
        </w:tc>
        <w:tc>
          <w:tcPr>
            <w:tcW w:w="0" w:type="auto"/>
            <w:noWrap/>
            <w:vAlign w:val="center"/>
            <w:hideMark/>
          </w:tcPr>
          <w:p w14:paraId="6AC70F97" w14:textId="40EF08B1"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71AE02D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2,54</w:t>
            </w:r>
          </w:p>
        </w:tc>
        <w:tc>
          <w:tcPr>
            <w:tcW w:w="0" w:type="auto"/>
            <w:noWrap/>
            <w:vAlign w:val="center"/>
            <w:hideMark/>
          </w:tcPr>
          <w:p w14:paraId="3BAF32F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11,53</w:t>
            </w:r>
          </w:p>
        </w:tc>
        <w:tc>
          <w:tcPr>
            <w:tcW w:w="0" w:type="auto"/>
            <w:noWrap/>
            <w:vAlign w:val="center"/>
            <w:hideMark/>
          </w:tcPr>
          <w:p w14:paraId="4B421CBE"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15,87</w:t>
            </w:r>
          </w:p>
        </w:tc>
        <w:tc>
          <w:tcPr>
            <w:tcW w:w="0" w:type="auto"/>
            <w:noWrap/>
            <w:vAlign w:val="center"/>
            <w:hideMark/>
          </w:tcPr>
          <w:p w14:paraId="4255930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6,87</w:t>
            </w:r>
          </w:p>
        </w:tc>
        <w:tc>
          <w:tcPr>
            <w:tcW w:w="0" w:type="auto"/>
            <w:noWrap/>
            <w:vAlign w:val="center"/>
            <w:hideMark/>
          </w:tcPr>
          <w:p w14:paraId="67F5F32B" w14:textId="2D2D5747"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617E95F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36,81</w:t>
            </w:r>
          </w:p>
        </w:tc>
      </w:tr>
      <w:tr w:rsidR="00944877" w:rsidRPr="008A6D4E" w14:paraId="616412C1" w14:textId="77777777" w:rsidTr="00944877">
        <w:trPr>
          <w:trHeight w:val="20"/>
        </w:trPr>
        <w:tc>
          <w:tcPr>
            <w:tcW w:w="0" w:type="auto"/>
            <w:vMerge/>
            <w:vAlign w:val="center"/>
            <w:hideMark/>
          </w:tcPr>
          <w:p w14:paraId="274E1A63" w14:textId="77777777" w:rsidR="00944877" w:rsidRPr="008A6D4E" w:rsidRDefault="00944877" w:rsidP="00944877">
            <w:pPr>
              <w:jc w:val="center"/>
              <w:rPr>
                <w:rFonts w:ascii="Century Gothic" w:hAnsi="Century Gothic"/>
                <w:b/>
                <w:bCs/>
                <w:color w:val="auto"/>
                <w:szCs w:val="16"/>
              </w:rPr>
            </w:pPr>
          </w:p>
        </w:tc>
        <w:tc>
          <w:tcPr>
            <w:tcW w:w="0" w:type="auto"/>
            <w:vMerge/>
            <w:vAlign w:val="center"/>
            <w:hideMark/>
          </w:tcPr>
          <w:p w14:paraId="7A57016E" w14:textId="77777777" w:rsidR="00944877" w:rsidRPr="008A6D4E" w:rsidRDefault="00944877" w:rsidP="00944877">
            <w:pPr>
              <w:rPr>
                <w:rFonts w:ascii="Century Gothic" w:hAnsi="Century Gothic"/>
                <w:b/>
                <w:bCs/>
                <w:color w:val="auto"/>
                <w:szCs w:val="16"/>
              </w:rPr>
            </w:pPr>
          </w:p>
        </w:tc>
        <w:tc>
          <w:tcPr>
            <w:tcW w:w="0" w:type="auto"/>
            <w:vAlign w:val="center"/>
            <w:hideMark/>
          </w:tcPr>
          <w:p w14:paraId="76DEE56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КК</w:t>
            </w:r>
          </w:p>
        </w:tc>
        <w:tc>
          <w:tcPr>
            <w:tcW w:w="0" w:type="auto"/>
            <w:noWrap/>
            <w:vAlign w:val="center"/>
            <w:hideMark/>
          </w:tcPr>
          <w:p w14:paraId="60127CFF" w14:textId="3F7A04A0"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40523CD8"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10,17</w:t>
            </w:r>
          </w:p>
        </w:tc>
        <w:tc>
          <w:tcPr>
            <w:tcW w:w="0" w:type="auto"/>
            <w:noWrap/>
            <w:vAlign w:val="center"/>
            <w:hideMark/>
          </w:tcPr>
          <w:p w14:paraId="2DF50E2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31,18</w:t>
            </w:r>
          </w:p>
        </w:tc>
        <w:tc>
          <w:tcPr>
            <w:tcW w:w="0" w:type="auto"/>
            <w:noWrap/>
            <w:vAlign w:val="center"/>
            <w:hideMark/>
          </w:tcPr>
          <w:p w14:paraId="2D2BAB6E"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30,20</w:t>
            </w:r>
          </w:p>
        </w:tc>
        <w:tc>
          <w:tcPr>
            <w:tcW w:w="0" w:type="auto"/>
            <w:noWrap/>
            <w:vAlign w:val="center"/>
            <w:hideMark/>
          </w:tcPr>
          <w:p w14:paraId="7F5C7193"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27,50</w:t>
            </w:r>
          </w:p>
        </w:tc>
        <w:tc>
          <w:tcPr>
            <w:tcW w:w="0" w:type="auto"/>
            <w:noWrap/>
            <w:vAlign w:val="center"/>
            <w:hideMark/>
          </w:tcPr>
          <w:p w14:paraId="187E13B5" w14:textId="4710530E"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37C6D19C"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99,04</w:t>
            </w:r>
          </w:p>
        </w:tc>
      </w:tr>
      <w:tr w:rsidR="00944877" w:rsidRPr="008A6D4E" w14:paraId="39D84211" w14:textId="77777777" w:rsidTr="00944877">
        <w:trPr>
          <w:trHeight w:val="20"/>
        </w:trPr>
        <w:tc>
          <w:tcPr>
            <w:tcW w:w="0" w:type="auto"/>
            <w:vMerge/>
            <w:vAlign w:val="center"/>
            <w:hideMark/>
          </w:tcPr>
          <w:p w14:paraId="57306215" w14:textId="77777777" w:rsidR="00944877" w:rsidRPr="008A6D4E" w:rsidRDefault="00944877" w:rsidP="00944877">
            <w:pPr>
              <w:jc w:val="center"/>
              <w:rPr>
                <w:rFonts w:ascii="Century Gothic" w:hAnsi="Century Gothic"/>
                <w:b/>
                <w:bCs/>
                <w:color w:val="auto"/>
                <w:szCs w:val="16"/>
              </w:rPr>
            </w:pPr>
          </w:p>
        </w:tc>
        <w:tc>
          <w:tcPr>
            <w:tcW w:w="0" w:type="auto"/>
            <w:vMerge/>
            <w:vAlign w:val="center"/>
            <w:hideMark/>
          </w:tcPr>
          <w:p w14:paraId="762FB603" w14:textId="77777777" w:rsidR="00944877" w:rsidRPr="008A6D4E" w:rsidRDefault="00944877" w:rsidP="00944877">
            <w:pPr>
              <w:rPr>
                <w:rFonts w:ascii="Century Gothic" w:hAnsi="Century Gothic"/>
                <w:b/>
                <w:bCs/>
                <w:color w:val="auto"/>
                <w:szCs w:val="16"/>
              </w:rPr>
            </w:pPr>
          </w:p>
        </w:tc>
        <w:tc>
          <w:tcPr>
            <w:tcW w:w="0" w:type="auto"/>
            <w:vAlign w:val="center"/>
            <w:hideMark/>
          </w:tcPr>
          <w:p w14:paraId="1F6690FF"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КП</w:t>
            </w:r>
          </w:p>
        </w:tc>
        <w:tc>
          <w:tcPr>
            <w:tcW w:w="0" w:type="auto"/>
            <w:noWrap/>
            <w:vAlign w:val="center"/>
            <w:hideMark/>
          </w:tcPr>
          <w:p w14:paraId="3CD53C83" w14:textId="584F0D43"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5B7F381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15,25</w:t>
            </w:r>
          </w:p>
        </w:tc>
        <w:tc>
          <w:tcPr>
            <w:tcW w:w="0" w:type="auto"/>
            <w:noWrap/>
            <w:vAlign w:val="center"/>
            <w:hideMark/>
          </w:tcPr>
          <w:p w14:paraId="3A96D32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18,64</w:t>
            </w:r>
          </w:p>
        </w:tc>
        <w:tc>
          <w:tcPr>
            <w:tcW w:w="0" w:type="auto"/>
            <w:noWrap/>
            <w:vAlign w:val="center"/>
            <w:hideMark/>
          </w:tcPr>
          <w:p w14:paraId="472F0CA8"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15,72</w:t>
            </w:r>
          </w:p>
        </w:tc>
        <w:tc>
          <w:tcPr>
            <w:tcW w:w="0" w:type="auto"/>
            <w:noWrap/>
            <w:vAlign w:val="center"/>
            <w:hideMark/>
          </w:tcPr>
          <w:p w14:paraId="7305572E"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25,33</w:t>
            </w:r>
          </w:p>
        </w:tc>
        <w:tc>
          <w:tcPr>
            <w:tcW w:w="0" w:type="auto"/>
            <w:noWrap/>
            <w:vAlign w:val="center"/>
            <w:hideMark/>
          </w:tcPr>
          <w:p w14:paraId="2EEE6ADC" w14:textId="6BBCA0A0"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0B864A2C"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74,94</w:t>
            </w:r>
          </w:p>
        </w:tc>
      </w:tr>
      <w:tr w:rsidR="00944877" w:rsidRPr="008A6D4E" w14:paraId="0EB72490" w14:textId="77777777" w:rsidTr="001057F2">
        <w:trPr>
          <w:trHeight w:val="20"/>
        </w:trPr>
        <w:tc>
          <w:tcPr>
            <w:tcW w:w="0" w:type="auto"/>
            <w:shd w:val="clear" w:color="auto" w:fill="002060"/>
            <w:noWrap/>
            <w:vAlign w:val="center"/>
            <w:hideMark/>
          </w:tcPr>
          <w:p w14:paraId="386B55FA" w14:textId="3E6AF96F" w:rsidR="00944877" w:rsidRPr="008A6D4E" w:rsidRDefault="00944877" w:rsidP="00944877">
            <w:pPr>
              <w:jc w:val="center"/>
              <w:rPr>
                <w:rFonts w:ascii="Century Gothic" w:hAnsi="Century Gothic"/>
                <w:b/>
                <w:bCs/>
                <w:color w:val="auto"/>
                <w:szCs w:val="16"/>
              </w:rPr>
            </w:pPr>
          </w:p>
        </w:tc>
        <w:tc>
          <w:tcPr>
            <w:tcW w:w="0" w:type="auto"/>
            <w:shd w:val="clear" w:color="auto" w:fill="002060"/>
            <w:vAlign w:val="center"/>
            <w:hideMark/>
          </w:tcPr>
          <w:p w14:paraId="08CE1C75"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Разом</w:t>
            </w:r>
          </w:p>
        </w:tc>
        <w:tc>
          <w:tcPr>
            <w:tcW w:w="0" w:type="auto"/>
            <w:shd w:val="clear" w:color="auto" w:fill="002060"/>
            <w:vAlign w:val="center"/>
            <w:hideMark/>
          </w:tcPr>
          <w:p w14:paraId="662676AA" w14:textId="28EFF2F7"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6CA34081" w14:textId="1848A6D4"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4DEE9284"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29,23</w:t>
            </w:r>
          </w:p>
        </w:tc>
        <w:tc>
          <w:tcPr>
            <w:tcW w:w="0" w:type="auto"/>
            <w:shd w:val="clear" w:color="auto" w:fill="002060"/>
            <w:noWrap/>
            <w:vAlign w:val="center"/>
            <w:hideMark/>
          </w:tcPr>
          <w:p w14:paraId="5477C35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68,17</w:t>
            </w:r>
          </w:p>
        </w:tc>
        <w:tc>
          <w:tcPr>
            <w:tcW w:w="0" w:type="auto"/>
            <w:shd w:val="clear" w:color="auto" w:fill="002060"/>
            <w:noWrap/>
            <w:vAlign w:val="center"/>
            <w:hideMark/>
          </w:tcPr>
          <w:p w14:paraId="118CF3D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69,88</w:t>
            </w:r>
          </w:p>
        </w:tc>
        <w:tc>
          <w:tcPr>
            <w:tcW w:w="0" w:type="auto"/>
            <w:shd w:val="clear" w:color="auto" w:fill="002060"/>
            <w:noWrap/>
            <w:vAlign w:val="center"/>
            <w:hideMark/>
          </w:tcPr>
          <w:p w14:paraId="67722FED"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80,33</w:t>
            </w:r>
          </w:p>
        </w:tc>
        <w:tc>
          <w:tcPr>
            <w:tcW w:w="0" w:type="auto"/>
            <w:shd w:val="clear" w:color="auto" w:fill="002060"/>
            <w:noWrap/>
            <w:vAlign w:val="center"/>
            <w:hideMark/>
          </w:tcPr>
          <w:p w14:paraId="22A58E3C" w14:textId="3634D63A"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444E664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247,61</w:t>
            </w:r>
          </w:p>
        </w:tc>
      </w:tr>
      <w:tr w:rsidR="001057F2" w:rsidRPr="008A6D4E" w14:paraId="489F7876" w14:textId="77777777" w:rsidTr="0014114E">
        <w:trPr>
          <w:trHeight w:val="20"/>
        </w:trPr>
        <w:tc>
          <w:tcPr>
            <w:tcW w:w="0" w:type="auto"/>
            <w:gridSpan w:val="10"/>
            <w:noWrap/>
            <w:vAlign w:val="center"/>
            <w:hideMark/>
          </w:tcPr>
          <w:p w14:paraId="6A9DF3D1" w14:textId="43065F0B"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4. Об’єкти водопостачання і водовідведення</w:t>
            </w:r>
          </w:p>
        </w:tc>
      </w:tr>
      <w:tr w:rsidR="00944877" w:rsidRPr="008A6D4E" w14:paraId="598EBCA9" w14:textId="77777777" w:rsidTr="00944877">
        <w:trPr>
          <w:trHeight w:val="20"/>
        </w:trPr>
        <w:tc>
          <w:tcPr>
            <w:tcW w:w="0" w:type="auto"/>
            <w:vMerge w:val="restart"/>
            <w:noWrap/>
            <w:vAlign w:val="center"/>
            <w:hideMark/>
          </w:tcPr>
          <w:p w14:paraId="28DD110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4.1.</w:t>
            </w:r>
          </w:p>
        </w:tc>
        <w:tc>
          <w:tcPr>
            <w:tcW w:w="0" w:type="auto"/>
            <w:vMerge w:val="restart"/>
            <w:vAlign w:val="center"/>
            <w:hideMark/>
          </w:tcPr>
          <w:p w14:paraId="43E3CC74"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 xml:space="preserve">Запровадження системи </w:t>
            </w:r>
            <w:proofErr w:type="spellStart"/>
            <w:r w:rsidRPr="008A6D4E">
              <w:rPr>
                <w:rFonts w:ascii="Century Gothic" w:hAnsi="Century Gothic"/>
                <w:color w:val="auto"/>
                <w:szCs w:val="16"/>
              </w:rPr>
              <w:t>енергоменеджменту</w:t>
            </w:r>
            <w:proofErr w:type="spellEnd"/>
            <w:r w:rsidRPr="008A6D4E">
              <w:rPr>
                <w:rFonts w:ascii="Century Gothic" w:hAnsi="Century Gothic"/>
                <w:color w:val="auto"/>
                <w:szCs w:val="16"/>
              </w:rPr>
              <w:t xml:space="preserve"> на об’єктах водопостачання і водовідведення</w:t>
            </w:r>
          </w:p>
        </w:tc>
        <w:tc>
          <w:tcPr>
            <w:tcW w:w="0" w:type="auto"/>
            <w:noWrap/>
            <w:vAlign w:val="center"/>
            <w:hideMark/>
          </w:tcPr>
          <w:p w14:paraId="152768D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23EDCCC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0,01</w:t>
            </w:r>
          </w:p>
        </w:tc>
        <w:tc>
          <w:tcPr>
            <w:tcW w:w="0" w:type="auto"/>
            <w:noWrap/>
            <w:vAlign w:val="center"/>
            <w:hideMark/>
          </w:tcPr>
          <w:p w14:paraId="74D5015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0,03</w:t>
            </w:r>
          </w:p>
        </w:tc>
        <w:tc>
          <w:tcPr>
            <w:tcW w:w="0" w:type="auto"/>
            <w:noWrap/>
            <w:vAlign w:val="center"/>
            <w:hideMark/>
          </w:tcPr>
          <w:p w14:paraId="2AA18920" w14:textId="56BB56A4" w:rsidR="00944877" w:rsidRPr="008A6D4E" w:rsidRDefault="00944877" w:rsidP="00944877">
            <w:pPr>
              <w:jc w:val="center"/>
              <w:rPr>
                <w:rFonts w:ascii="Century Gothic" w:hAnsi="Century Gothic"/>
                <w:color w:val="auto"/>
                <w:szCs w:val="16"/>
              </w:rPr>
            </w:pPr>
          </w:p>
        </w:tc>
        <w:tc>
          <w:tcPr>
            <w:tcW w:w="0" w:type="auto"/>
            <w:noWrap/>
            <w:vAlign w:val="center"/>
            <w:hideMark/>
          </w:tcPr>
          <w:p w14:paraId="121669B8" w14:textId="6BF7B90D" w:rsidR="00944877" w:rsidRPr="008A6D4E" w:rsidRDefault="00944877" w:rsidP="00944877">
            <w:pPr>
              <w:jc w:val="center"/>
              <w:rPr>
                <w:rFonts w:ascii="Century Gothic" w:hAnsi="Century Gothic"/>
                <w:color w:val="auto"/>
                <w:szCs w:val="16"/>
              </w:rPr>
            </w:pPr>
          </w:p>
        </w:tc>
        <w:tc>
          <w:tcPr>
            <w:tcW w:w="0" w:type="auto"/>
            <w:noWrap/>
            <w:vAlign w:val="center"/>
            <w:hideMark/>
          </w:tcPr>
          <w:p w14:paraId="00E26A33" w14:textId="19832202" w:rsidR="00944877" w:rsidRPr="008A6D4E" w:rsidRDefault="00944877" w:rsidP="00944877">
            <w:pPr>
              <w:jc w:val="center"/>
              <w:rPr>
                <w:rFonts w:ascii="Century Gothic" w:hAnsi="Century Gothic"/>
                <w:color w:val="auto"/>
                <w:szCs w:val="16"/>
              </w:rPr>
            </w:pPr>
          </w:p>
        </w:tc>
        <w:tc>
          <w:tcPr>
            <w:tcW w:w="0" w:type="auto"/>
            <w:noWrap/>
            <w:vAlign w:val="center"/>
            <w:hideMark/>
          </w:tcPr>
          <w:p w14:paraId="0910DC68" w14:textId="56BC6AFC" w:rsidR="00944877" w:rsidRPr="008A6D4E" w:rsidRDefault="00944877" w:rsidP="00944877">
            <w:pPr>
              <w:jc w:val="center"/>
              <w:rPr>
                <w:rFonts w:ascii="Century Gothic" w:hAnsi="Century Gothic"/>
                <w:color w:val="auto"/>
                <w:szCs w:val="16"/>
              </w:rPr>
            </w:pPr>
          </w:p>
        </w:tc>
        <w:tc>
          <w:tcPr>
            <w:tcW w:w="0" w:type="auto"/>
            <w:noWrap/>
            <w:vAlign w:val="center"/>
            <w:hideMark/>
          </w:tcPr>
          <w:p w14:paraId="66E425E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0,04</w:t>
            </w:r>
          </w:p>
        </w:tc>
      </w:tr>
      <w:tr w:rsidR="00944877" w:rsidRPr="008A6D4E" w14:paraId="1901DAAF" w14:textId="77777777" w:rsidTr="00944877">
        <w:trPr>
          <w:trHeight w:val="20"/>
        </w:trPr>
        <w:tc>
          <w:tcPr>
            <w:tcW w:w="0" w:type="auto"/>
            <w:vMerge/>
            <w:vAlign w:val="center"/>
            <w:hideMark/>
          </w:tcPr>
          <w:p w14:paraId="53E8884B"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1AC18A7A" w14:textId="77777777" w:rsidR="00944877" w:rsidRPr="008A6D4E" w:rsidRDefault="00944877" w:rsidP="00944877">
            <w:pPr>
              <w:rPr>
                <w:rFonts w:ascii="Century Gothic" w:hAnsi="Century Gothic"/>
                <w:color w:val="auto"/>
                <w:szCs w:val="16"/>
              </w:rPr>
            </w:pPr>
          </w:p>
        </w:tc>
        <w:tc>
          <w:tcPr>
            <w:tcW w:w="0" w:type="auto"/>
            <w:noWrap/>
            <w:vAlign w:val="center"/>
            <w:hideMark/>
          </w:tcPr>
          <w:p w14:paraId="0DEA2D0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6BCD728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0,11</w:t>
            </w:r>
          </w:p>
        </w:tc>
        <w:tc>
          <w:tcPr>
            <w:tcW w:w="0" w:type="auto"/>
            <w:noWrap/>
            <w:vAlign w:val="center"/>
            <w:hideMark/>
          </w:tcPr>
          <w:p w14:paraId="43AF85D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0,26</w:t>
            </w:r>
          </w:p>
        </w:tc>
        <w:tc>
          <w:tcPr>
            <w:tcW w:w="0" w:type="auto"/>
            <w:noWrap/>
            <w:vAlign w:val="center"/>
            <w:hideMark/>
          </w:tcPr>
          <w:p w14:paraId="3FAEC9BF" w14:textId="15613199" w:rsidR="00944877" w:rsidRPr="008A6D4E" w:rsidRDefault="00944877" w:rsidP="00944877">
            <w:pPr>
              <w:jc w:val="center"/>
              <w:rPr>
                <w:rFonts w:ascii="Century Gothic" w:hAnsi="Century Gothic"/>
                <w:color w:val="auto"/>
                <w:szCs w:val="16"/>
              </w:rPr>
            </w:pPr>
          </w:p>
        </w:tc>
        <w:tc>
          <w:tcPr>
            <w:tcW w:w="0" w:type="auto"/>
            <w:noWrap/>
            <w:vAlign w:val="center"/>
            <w:hideMark/>
          </w:tcPr>
          <w:p w14:paraId="2F7E7E27" w14:textId="4CB86B36" w:rsidR="00944877" w:rsidRPr="008A6D4E" w:rsidRDefault="00944877" w:rsidP="00944877">
            <w:pPr>
              <w:jc w:val="center"/>
              <w:rPr>
                <w:rFonts w:ascii="Century Gothic" w:hAnsi="Century Gothic"/>
                <w:color w:val="auto"/>
                <w:szCs w:val="16"/>
              </w:rPr>
            </w:pPr>
          </w:p>
        </w:tc>
        <w:tc>
          <w:tcPr>
            <w:tcW w:w="0" w:type="auto"/>
            <w:noWrap/>
            <w:vAlign w:val="center"/>
            <w:hideMark/>
          </w:tcPr>
          <w:p w14:paraId="22BA68E0" w14:textId="59F5CC09" w:rsidR="00944877" w:rsidRPr="008A6D4E" w:rsidRDefault="00944877" w:rsidP="00944877">
            <w:pPr>
              <w:jc w:val="center"/>
              <w:rPr>
                <w:rFonts w:ascii="Century Gothic" w:hAnsi="Century Gothic"/>
                <w:color w:val="auto"/>
                <w:szCs w:val="16"/>
              </w:rPr>
            </w:pPr>
          </w:p>
        </w:tc>
        <w:tc>
          <w:tcPr>
            <w:tcW w:w="0" w:type="auto"/>
            <w:noWrap/>
            <w:vAlign w:val="center"/>
            <w:hideMark/>
          </w:tcPr>
          <w:p w14:paraId="64561085" w14:textId="45A151CE" w:rsidR="00944877" w:rsidRPr="008A6D4E" w:rsidRDefault="00944877" w:rsidP="00944877">
            <w:pPr>
              <w:jc w:val="center"/>
              <w:rPr>
                <w:rFonts w:ascii="Century Gothic" w:hAnsi="Century Gothic"/>
                <w:color w:val="auto"/>
                <w:szCs w:val="16"/>
              </w:rPr>
            </w:pPr>
          </w:p>
        </w:tc>
        <w:tc>
          <w:tcPr>
            <w:tcW w:w="0" w:type="auto"/>
            <w:noWrap/>
            <w:vAlign w:val="center"/>
            <w:hideMark/>
          </w:tcPr>
          <w:p w14:paraId="54C4B28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0,38</w:t>
            </w:r>
          </w:p>
        </w:tc>
      </w:tr>
      <w:tr w:rsidR="00944877" w:rsidRPr="008A6D4E" w14:paraId="7C35A8B8" w14:textId="77777777" w:rsidTr="00944877">
        <w:trPr>
          <w:trHeight w:val="20"/>
        </w:trPr>
        <w:tc>
          <w:tcPr>
            <w:tcW w:w="0" w:type="auto"/>
            <w:vMerge w:val="restart"/>
            <w:noWrap/>
            <w:vAlign w:val="center"/>
            <w:hideMark/>
          </w:tcPr>
          <w:p w14:paraId="772F25C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4.2.</w:t>
            </w:r>
          </w:p>
        </w:tc>
        <w:tc>
          <w:tcPr>
            <w:tcW w:w="0" w:type="auto"/>
            <w:vMerge w:val="restart"/>
            <w:vAlign w:val="center"/>
            <w:hideMark/>
          </w:tcPr>
          <w:p w14:paraId="66C9BBC1"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Підвищення енергоефективності в системі водопостачання</w:t>
            </w:r>
          </w:p>
        </w:tc>
        <w:tc>
          <w:tcPr>
            <w:tcW w:w="0" w:type="auto"/>
            <w:noWrap/>
            <w:vAlign w:val="center"/>
            <w:hideMark/>
          </w:tcPr>
          <w:p w14:paraId="6434C13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56E6311A" w14:textId="58CC3230" w:rsidR="00944877" w:rsidRPr="008A6D4E" w:rsidRDefault="00944877" w:rsidP="00944877">
            <w:pPr>
              <w:jc w:val="center"/>
              <w:rPr>
                <w:rFonts w:ascii="Century Gothic" w:hAnsi="Century Gothic"/>
                <w:color w:val="auto"/>
                <w:szCs w:val="16"/>
              </w:rPr>
            </w:pPr>
          </w:p>
        </w:tc>
        <w:tc>
          <w:tcPr>
            <w:tcW w:w="0" w:type="auto"/>
            <w:noWrap/>
            <w:vAlign w:val="center"/>
            <w:hideMark/>
          </w:tcPr>
          <w:p w14:paraId="57F69A8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0,11</w:t>
            </w:r>
          </w:p>
        </w:tc>
        <w:tc>
          <w:tcPr>
            <w:tcW w:w="0" w:type="auto"/>
            <w:noWrap/>
            <w:vAlign w:val="center"/>
            <w:hideMark/>
          </w:tcPr>
          <w:p w14:paraId="2A92C59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0,25</w:t>
            </w:r>
          </w:p>
        </w:tc>
        <w:tc>
          <w:tcPr>
            <w:tcW w:w="0" w:type="auto"/>
            <w:noWrap/>
            <w:vAlign w:val="center"/>
            <w:hideMark/>
          </w:tcPr>
          <w:p w14:paraId="5BB42E6A" w14:textId="2CAE39EC" w:rsidR="00944877" w:rsidRPr="008A6D4E" w:rsidRDefault="00944877" w:rsidP="00944877">
            <w:pPr>
              <w:jc w:val="center"/>
              <w:rPr>
                <w:rFonts w:ascii="Century Gothic" w:hAnsi="Century Gothic"/>
                <w:color w:val="auto"/>
                <w:szCs w:val="16"/>
              </w:rPr>
            </w:pPr>
          </w:p>
        </w:tc>
        <w:tc>
          <w:tcPr>
            <w:tcW w:w="0" w:type="auto"/>
            <w:noWrap/>
            <w:vAlign w:val="center"/>
            <w:hideMark/>
          </w:tcPr>
          <w:p w14:paraId="2A65878E" w14:textId="32F0EE73" w:rsidR="00944877" w:rsidRPr="008A6D4E" w:rsidRDefault="00944877" w:rsidP="00944877">
            <w:pPr>
              <w:jc w:val="center"/>
              <w:rPr>
                <w:rFonts w:ascii="Century Gothic" w:hAnsi="Century Gothic"/>
                <w:color w:val="auto"/>
                <w:szCs w:val="16"/>
              </w:rPr>
            </w:pPr>
          </w:p>
        </w:tc>
        <w:tc>
          <w:tcPr>
            <w:tcW w:w="0" w:type="auto"/>
            <w:noWrap/>
            <w:vAlign w:val="center"/>
            <w:hideMark/>
          </w:tcPr>
          <w:p w14:paraId="140E0D68" w14:textId="5FF871D7" w:rsidR="00944877" w:rsidRPr="008A6D4E" w:rsidRDefault="00944877" w:rsidP="00944877">
            <w:pPr>
              <w:jc w:val="center"/>
              <w:rPr>
                <w:rFonts w:ascii="Century Gothic" w:hAnsi="Century Gothic"/>
                <w:color w:val="auto"/>
                <w:szCs w:val="16"/>
              </w:rPr>
            </w:pPr>
          </w:p>
        </w:tc>
        <w:tc>
          <w:tcPr>
            <w:tcW w:w="0" w:type="auto"/>
            <w:noWrap/>
            <w:vAlign w:val="center"/>
            <w:hideMark/>
          </w:tcPr>
          <w:p w14:paraId="7A2518C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0,35</w:t>
            </w:r>
          </w:p>
        </w:tc>
      </w:tr>
      <w:tr w:rsidR="00944877" w:rsidRPr="008A6D4E" w14:paraId="232FC1D0" w14:textId="77777777" w:rsidTr="00944877">
        <w:trPr>
          <w:trHeight w:val="20"/>
        </w:trPr>
        <w:tc>
          <w:tcPr>
            <w:tcW w:w="0" w:type="auto"/>
            <w:vMerge/>
            <w:vAlign w:val="center"/>
            <w:hideMark/>
          </w:tcPr>
          <w:p w14:paraId="31968DDC"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77CD03DD" w14:textId="77777777" w:rsidR="00944877" w:rsidRPr="008A6D4E" w:rsidRDefault="00944877" w:rsidP="00944877">
            <w:pPr>
              <w:rPr>
                <w:rFonts w:ascii="Century Gothic" w:hAnsi="Century Gothic"/>
                <w:color w:val="auto"/>
                <w:szCs w:val="16"/>
              </w:rPr>
            </w:pPr>
          </w:p>
        </w:tc>
        <w:tc>
          <w:tcPr>
            <w:tcW w:w="0" w:type="auto"/>
            <w:noWrap/>
            <w:vAlign w:val="center"/>
            <w:hideMark/>
          </w:tcPr>
          <w:p w14:paraId="0F1A386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ДБ</w:t>
            </w:r>
          </w:p>
        </w:tc>
        <w:tc>
          <w:tcPr>
            <w:tcW w:w="0" w:type="auto"/>
            <w:noWrap/>
            <w:vAlign w:val="center"/>
            <w:hideMark/>
          </w:tcPr>
          <w:p w14:paraId="7BF2E92F" w14:textId="59342A8F" w:rsidR="00944877" w:rsidRPr="008A6D4E" w:rsidRDefault="00944877" w:rsidP="00944877">
            <w:pPr>
              <w:jc w:val="center"/>
              <w:rPr>
                <w:rFonts w:ascii="Century Gothic" w:hAnsi="Century Gothic"/>
                <w:color w:val="auto"/>
                <w:szCs w:val="16"/>
              </w:rPr>
            </w:pPr>
          </w:p>
        </w:tc>
        <w:tc>
          <w:tcPr>
            <w:tcW w:w="0" w:type="auto"/>
            <w:noWrap/>
            <w:vAlign w:val="center"/>
            <w:hideMark/>
          </w:tcPr>
          <w:p w14:paraId="30E8B67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0,11</w:t>
            </w:r>
          </w:p>
        </w:tc>
        <w:tc>
          <w:tcPr>
            <w:tcW w:w="0" w:type="auto"/>
            <w:noWrap/>
            <w:vAlign w:val="center"/>
            <w:hideMark/>
          </w:tcPr>
          <w:p w14:paraId="6AADFAE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0,25</w:t>
            </w:r>
          </w:p>
        </w:tc>
        <w:tc>
          <w:tcPr>
            <w:tcW w:w="0" w:type="auto"/>
            <w:noWrap/>
            <w:vAlign w:val="center"/>
            <w:hideMark/>
          </w:tcPr>
          <w:p w14:paraId="2F7E744A" w14:textId="4151878A" w:rsidR="00944877" w:rsidRPr="008A6D4E" w:rsidRDefault="00944877" w:rsidP="00944877">
            <w:pPr>
              <w:jc w:val="center"/>
              <w:rPr>
                <w:rFonts w:ascii="Century Gothic" w:hAnsi="Century Gothic"/>
                <w:color w:val="auto"/>
                <w:szCs w:val="16"/>
              </w:rPr>
            </w:pPr>
          </w:p>
        </w:tc>
        <w:tc>
          <w:tcPr>
            <w:tcW w:w="0" w:type="auto"/>
            <w:noWrap/>
            <w:vAlign w:val="center"/>
            <w:hideMark/>
          </w:tcPr>
          <w:p w14:paraId="213FF99A" w14:textId="6FC99FEF" w:rsidR="00944877" w:rsidRPr="008A6D4E" w:rsidRDefault="00944877" w:rsidP="00944877">
            <w:pPr>
              <w:jc w:val="center"/>
              <w:rPr>
                <w:rFonts w:ascii="Century Gothic" w:hAnsi="Century Gothic"/>
                <w:color w:val="auto"/>
                <w:szCs w:val="16"/>
              </w:rPr>
            </w:pPr>
          </w:p>
        </w:tc>
        <w:tc>
          <w:tcPr>
            <w:tcW w:w="0" w:type="auto"/>
            <w:noWrap/>
            <w:vAlign w:val="center"/>
            <w:hideMark/>
          </w:tcPr>
          <w:p w14:paraId="2E573DB2" w14:textId="250975C2" w:rsidR="00944877" w:rsidRPr="008A6D4E" w:rsidRDefault="00944877" w:rsidP="00944877">
            <w:pPr>
              <w:jc w:val="center"/>
              <w:rPr>
                <w:rFonts w:ascii="Century Gothic" w:hAnsi="Century Gothic"/>
                <w:color w:val="auto"/>
                <w:szCs w:val="16"/>
              </w:rPr>
            </w:pPr>
          </w:p>
        </w:tc>
        <w:tc>
          <w:tcPr>
            <w:tcW w:w="0" w:type="auto"/>
            <w:noWrap/>
            <w:vAlign w:val="center"/>
            <w:hideMark/>
          </w:tcPr>
          <w:p w14:paraId="63E6AAB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0,35</w:t>
            </w:r>
          </w:p>
        </w:tc>
      </w:tr>
      <w:tr w:rsidR="00944877" w:rsidRPr="008A6D4E" w14:paraId="1CA6A996" w14:textId="77777777" w:rsidTr="00944877">
        <w:trPr>
          <w:trHeight w:val="20"/>
        </w:trPr>
        <w:tc>
          <w:tcPr>
            <w:tcW w:w="0" w:type="auto"/>
            <w:vMerge/>
            <w:vAlign w:val="center"/>
            <w:hideMark/>
          </w:tcPr>
          <w:p w14:paraId="7A2B1D27"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630A6424" w14:textId="77777777" w:rsidR="00944877" w:rsidRPr="008A6D4E" w:rsidRDefault="00944877" w:rsidP="00944877">
            <w:pPr>
              <w:rPr>
                <w:rFonts w:ascii="Century Gothic" w:hAnsi="Century Gothic"/>
                <w:color w:val="auto"/>
                <w:szCs w:val="16"/>
              </w:rPr>
            </w:pPr>
          </w:p>
        </w:tc>
        <w:tc>
          <w:tcPr>
            <w:tcW w:w="0" w:type="auto"/>
            <w:noWrap/>
            <w:vAlign w:val="center"/>
            <w:hideMark/>
          </w:tcPr>
          <w:p w14:paraId="20B0A66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КК</w:t>
            </w:r>
          </w:p>
        </w:tc>
        <w:tc>
          <w:tcPr>
            <w:tcW w:w="0" w:type="auto"/>
            <w:noWrap/>
            <w:vAlign w:val="center"/>
            <w:hideMark/>
          </w:tcPr>
          <w:p w14:paraId="33EC716B" w14:textId="76F75689" w:rsidR="00944877" w:rsidRPr="008A6D4E" w:rsidRDefault="00944877" w:rsidP="00944877">
            <w:pPr>
              <w:jc w:val="center"/>
              <w:rPr>
                <w:rFonts w:ascii="Century Gothic" w:hAnsi="Century Gothic"/>
                <w:color w:val="auto"/>
                <w:szCs w:val="16"/>
              </w:rPr>
            </w:pPr>
          </w:p>
        </w:tc>
        <w:tc>
          <w:tcPr>
            <w:tcW w:w="0" w:type="auto"/>
            <w:noWrap/>
            <w:vAlign w:val="center"/>
            <w:hideMark/>
          </w:tcPr>
          <w:p w14:paraId="10C7F1F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0,42</w:t>
            </w:r>
          </w:p>
        </w:tc>
        <w:tc>
          <w:tcPr>
            <w:tcW w:w="0" w:type="auto"/>
            <w:noWrap/>
            <w:vAlign w:val="center"/>
            <w:hideMark/>
          </w:tcPr>
          <w:p w14:paraId="619A26E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0,98</w:t>
            </w:r>
          </w:p>
        </w:tc>
        <w:tc>
          <w:tcPr>
            <w:tcW w:w="0" w:type="auto"/>
            <w:noWrap/>
            <w:vAlign w:val="center"/>
            <w:hideMark/>
          </w:tcPr>
          <w:p w14:paraId="71D3897D" w14:textId="09BFB56B" w:rsidR="00944877" w:rsidRPr="008A6D4E" w:rsidRDefault="00944877" w:rsidP="00944877">
            <w:pPr>
              <w:jc w:val="center"/>
              <w:rPr>
                <w:rFonts w:ascii="Century Gothic" w:hAnsi="Century Gothic"/>
                <w:color w:val="auto"/>
                <w:szCs w:val="16"/>
              </w:rPr>
            </w:pPr>
          </w:p>
        </w:tc>
        <w:tc>
          <w:tcPr>
            <w:tcW w:w="0" w:type="auto"/>
            <w:noWrap/>
            <w:vAlign w:val="center"/>
            <w:hideMark/>
          </w:tcPr>
          <w:p w14:paraId="5B4E803D" w14:textId="1A9F6FDD" w:rsidR="00944877" w:rsidRPr="008A6D4E" w:rsidRDefault="00944877" w:rsidP="00944877">
            <w:pPr>
              <w:jc w:val="center"/>
              <w:rPr>
                <w:rFonts w:ascii="Century Gothic" w:hAnsi="Century Gothic"/>
                <w:color w:val="auto"/>
                <w:szCs w:val="16"/>
              </w:rPr>
            </w:pPr>
          </w:p>
        </w:tc>
        <w:tc>
          <w:tcPr>
            <w:tcW w:w="0" w:type="auto"/>
            <w:noWrap/>
            <w:vAlign w:val="center"/>
            <w:hideMark/>
          </w:tcPr>
          <w:p w14:paraId="6D9A7980" w14:textId="71932848" w:rsidR="00944877" w:rsidRPr="008A6D4E" w:rsidRDefault="00944877" w:rsidP="00944877">
            <w:pPr>
              <w:jc w:val="center"/>
              <w:rPr>
                <w:rFonts w:ascii="Century Gothic" w:hAnsi="Century Gothic"/>
                <w:color w:val="auto"/>
                <w:szCs w:val="16"/>
              </w:rPr>
            </w:pPr>
          </w:p>
        </w:tc>
        <w:tc>
          <w:tcPr>
            <w:tcW w:w="0" w:type="auto"/>
            <w:noWrap/>
            <w:vAlign w:val="center"/>
            <w:hideMark/>
          </w:tcPr>
          <w:p w14:paraId="5A341F6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1,40</w:t>
            </w:r>
          </w:p>
        </w:tc>
      </w:tr>
      <w:tr w:rsidR="00944877" w:rsidRPr="008A6D4E" w14:paraId="2AA5B9B9" w14:textId="77777777" w:rsidTr="00944877">
        <w:trPr>
          <w:trHeight w:val="20"/>
        </w:trPr>
        <w:tc>
          <w:tcPr>
            <w:tcW w:w="0" w:type="auto"/>
            <w:vMerge/>
            <w:vAlign w:val="center"/>
            <w:hideMark/>
          </w:tcPr>
          <w:p w14:paraId="40C4A52D"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53018657" w14:textId="77777777" w:rsidR="00944877" w:rsidRPr="008A6D4E" w:rsidRDefault="00944877" w:rsidP="00944877">
            <w:pPr>
              <w:rPr>
                <w:rFonts w:ascii="Century Gothic" w:hAnsi="Century Gothic"/>
                <w:color w:val="auto"/>
                <w:szCs w:val="16"/>
              </w:rPr>
            </w:pPr>
          </w:p>
        </w:tc>
        <w:tc>
          <w:tcPr>
            <w:tcW w:w="0" w:type="auto"/>
            <w:noWrap/>
            <w:vAlign w:val="center"/>
            <w:hideMark/>
          </w:tcPr>
          <w:p w14:paraId="7C8B8D0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10ADFBB8" w14:textId="357D386F" w:rsidR="00944877" w:rsidRPr="008A6D4E" w:rsidRDefault="00944877" w:rsidP="00944877">
            <w:pPr>
              <w:jc w:val="center"/>
              <w:rPr>
                <w:rFonts w:ascii="Century Gothic" w:hAnsi="Century Gothic"/>
                <w:color w:val="auto"/>
                <w:szCs w:val="16"/>
              </w:rPr>
            </w:pPr>
          </w:p>
        </w:tc>
        <w:tc>
          <w:tcPr>
            <w:tcW w:w="0" w:type="auto"/>
            <w:noWrap/>
            <w:vAlign w:val="center"/>
            <w:hideMark/>
          </w:tcPr>
          <w:p w14:paraId="7D9E81E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0,42</w:t>
            </w:r>
          </w:p>
        </w:tc>
        <w:tc>
          <w:tcPr>
            <w:tcW w:w="0" w:type="auto"/>
            <w:noWrap/>
            <w:vAlign w:val="center"/>
            <w:hideMark/>
          </w:tcPr>
          <w:p w14:paraId="44EA86B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0,98</w:t>
            </w:r>
          </w:p>
        </w:tc>
        <w:tc>
          <w:tcPr>
            <w:tcW w:w="0" w:type="auto"/>
            <w:noWrap/>
            <w:vAlign w:val="center"/>
            <w:hideMark/>
          </w:tcPr>
          <w:p w14:paraId="743FB209" w14:textId="1FEAD1EB" w:rsidR="00944877" w:rsidRPr="008A6D4E" w:rsidRDefault="00944877" w:rsidP="00944877">
            <w:pPr>
              <w:jc w:val="center"/>
              <w:rPr>
                <w:rFonts w:ascii="Century Gothic" w:hAnsi="Century Gothic"/>
                <w:color w:val="auto"/>
                <w:szCs w:val="16"/>
              </w:rPr>
            </w:pPr>
          </w:p>
        </w:tc>
        <w:tc>
          <w:tcPr>
            <w:tcW w:w="0" w:type="auto"/>
            <w:noWrap/>
            <w:vAlign w:val="center"/>
            <w:hideMark/>
          </w:tcPr>
          <w:p w14:paraId="4A9DF802" w14:textId="0E83E4D0" w:rsidR="00944877" w:rsidRPr="008A6D4E" w:rsidRDefault="00944877" w:rsidP="00944877">
            <w:pPr>
              <w:jc w:val="center"/>
              <w:rPr>
                <w:rFonts w:ascii="Century Gothic" w:hAnsi="Century Gothic"/>
                <w:color w:val="auto"/>
                <w:szCs w:val="16"/>
              </w:rPr>
            </w:pPr>
          </w:p>
        </w:tc>
        <w:tc>
          <w:tcPr>
            <w:tcW w:w="0" w:type="auto"/>
            <w:noWrap/>
            <w:vAlign w:val="center"/>
            <w:hideMark/>
          </w:tcPr>
          <w:p w14:paraId="29403E91" w14:textId="74EDBB21" w:rsidR="00944877" w:rsidRPr="008A6D4E" w:rsidRDefault="00944877" w:rsidP="00944877">
            <w:pPr>
              <w:jc w:val="center"/>
              <w:rPr>
                <w:rFonts w:ascii="Century Gothic" w:hAnsi="Century Gothic"/>
                <w:color w:val="auto"/>
                <w:szCs w:val="16"/>
              </w:rPr>
            </w:pPr>
          </w:p>
        </w:tc>
        <w:tc>
          <w:tcPr>
            <w:tcW w:w="0" w:type="auto"/>
            <w:noWrap/>
            <w:vAlign w:val="center"/>
            <w:hideMark/>
          </w:tcPr>
          <w:p w14:paraId="20AD125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1,40</w:t>
            </w:r>
          </w:p>
        </w:tc>
      </w:tr>
      <w:tr w:rsidR="00944877" w:rsidRPr="008A6D4E" w14:paraId="6803D7E1" w14:textId="77777777" w:rsidTr="00944877">
        <w:trPr>
          <w:trHeight w:val="20"/>
        </w:trPr>
        <w:tc>
          <w:tcPr>
            <w:tcW w:w="0" w:type="auto"/>
            <w:vMerge w:val="restart"/>
            <w:noWrap/>
            <w:vAlign w:val="center"/>
            <w:hideMark/>
          </w:tcPr>
          <w:p w14:paraId="32D2BC6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4.3.</w:t>
            </w:r>
          </w:p>
        </w:tc>
        <w:tc>
          <w:tcPr>
            <w:tcW w:w="0" w:type="auto"/>
            <w:vMerge w:val="restart"/>
            <w:vAlign w:val="center"/>
            <w:hideMark/>
          </w:tcPr>
          <w:p w14:paraId="5993BA13"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Підвищення енергоефективності в системі водовідведення</w:t>
            </w:r>
          </w:p>
        </w:tc>
        <w:tc>
          <w:tcPr>
            <w:tcW w:w="0" w:type="auto"/>
            <w:noWrap/>
            <w:vAlign w:val="center"/>
            <w:hideMark/>
          </w:tcPr>
          <w:p w14:paraId="13565D3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7343F467" w14:textId="5F30CA56" w:rsidR="00944877" w:rsidRPr="008A6D4E" w:rsidRDefault="00944877" w:rsidP="00944877">
            <w:pPr>
              <w:jc w:val="center"/>
              <w:rPr>
                <w:rFonts w:ascii="Century Gothic" w:hAnsi="Century Gothic"/>
                <w:color w:val="auto"/>
                <w:szCs w:val="16"/>
              </w:rPr>
            </w:pPr>
          </w:p>
        </w:tc>
        <w:tc>
          <w:tcPr>
            <w:tcW w:w="0" w:type="auto"/>
            <w:noWrap/>
            <w:vAlign w:val="center"/>
            <w:hideMark/>
          </w:tcPr>
          <w:p w14:paraId="11040E4E" w14:textId="6DCF2E10" w:rsidR="00944877" w:rsidRPr="008A6D4E" w:rsidRDefault="00944877" w:rsidP="00944877">
            <w:pPr>
              <w:jc w:val="center"/>
              <w:rPr>
                <w:rFonts w:ascii="Century Gothic" w:hAnsi="Century Gothic"/>
                <w:color w:val="auto"/>
                <w:szCs w:val="16"/>
              </w:rPr>
            </w:pPr>
          </w:p>
        </w:tc>
        <w:tc>
          <w:tcPr>
            <w:tcW w:w="0" w:type="auto"/>
            <w:noWrap/>
            <w:vAlign w:val="center"/>
            <w:hideMark/>
          </w:tcPr>
          <w:p w14:paraId="63A5759D" w14:textId="40272070" w:rsidR="00944877" w:rsidRPr="008A6D4E" w:rsidRDefault="00944877" w:rsidP="00944877">
            <w:pPr>
              <w:jc w:val="center"/>
              <w:rPr>
                <w:rFonts w:ascii="Century Gothic" w:hAnsi="Century Gothic"/>
                <w:color w:val="auto"/>
                <w:szCs w:val="16"/>
              </w:rPr>
            </w:pPr>
          </w:p>
        </w:tc>
        <w:tc>
          <w:tcPr>
            <w:tcW w:w="0" w:type="auto"/>
            <w:noWrap/>
            <w:vAlign w:val="center"/>
            <w:hideMark/>
          </w:tcPr>
          <w:p w14:paraId="5D9DF97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0,08</w:t>
            </w:r>
          </w:p>
        </w:tc>
        <w:tc>
          <w:tcPr>
            <w:tcW w:w="0" w:type="auto"/>
            <w:noWrap/>
            <w:vAlign w:val="center"/>
            <w:hideMark/>
          </w:tcPr>
          <w:p w14:paraId="1078975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0,19</w:t>
            </w:r>
          </w:p>
        </w:tc>
        <w:tc>
          <w:tcPr>
            <w:tcW w:w="0" w:type="auto"/>
            <w:noWrap/>
            <w:vAlign w:val="center"/>
            <w:hideMark/>
          </w:tcPr>
          <w:p w14:paraId="7D51914E" w14:textId="38142FA5" w:rsidR="00944877" w:rsidRPr="008A6D4E" w:rsidRDefault="00944877" w:rsidP="00944877">
            <w:pPr>
              <w:jc w:val="center"/>
              <w:rPr>
                <w:rFonts w:ascii="Century Gothic" w:hAnsi="Century Gothic"/>
                <w:color w:val="auto"/>
                <w:szCs w:val="16"/>
              </w:rPr>
            </w:pPr>
          </w:p>
        </w:tc>
        <w:tc>
          <w:tcPr>
            <w:tcW w:w="0" w:type="auto"/>
            <w:noWrap/>
            <w:vAlign w:val="center"/>
            <w:hideMark/>
          </w:tcPr>
          <w:p w14:paraId="3D4054D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0,27</w:t>
            </w:r>
          </w:p>
        </w:tc>
      </w:tr>
      <w:tr w:rsidR="00944877" w:rsidRPr="008A6D4E" w14:paraId="20477110" w14:textId="77777777" w:rsidTr="00944877">
        <w:trPr>
          <w:trHeight w:val="20"/>
        </w:trPr>
        <w:tc>
          <w:tcPr>
            <w:tcW w:w="0" w:type="auto"/>
            <w:vMerge/>
            <w:vAlign w:val="center"/>
            <w:hideMark/>
          </w:tcPr>
          <w:p w14:paraId="767DC4C7"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51F2F1AA" w14:textId="77777777" w:rsidR="00944877" w:rsidRPr="008A6D4E" w:rsidRDefault="00944877" w:rsidP="00944877">
            <w:pPr>
              <w:rPr>
                <w:rFonts w:ascii="Century Gothic" w:hAnsi="Century Gothic"/>
                <w:color w:val="auto"/>
                <w:szCs w:val="16"/>
              </w:rPr>
            </w:pPr>
          </w:p>
        </w:tc>
        <w:tc>
          <w:tcPr>
            <w:tcW w:w="0" w:type="auto"/>
            <w:noWrap/>
            <w:vAlign w:val="center"/>
            <w:hideMark/>
          </w:tcPr>
          <w:p w14:paraId="702DEBD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ДБ</w:t>
            </w:r>
          </w:p>
        </w:tc>
        <w:tc>
          <w:tcPr>
            <w:tcW w:w="0" w:type="auto"/>
            <w:noWrap/>
            <w:vAlign w:val="center"/>
            <w:hideMark/>
          </w:tcPr>
          <w:p w14:paraId="2CBD4BDB" w14:textId="7974A74D" w:rsidR="00944877" w:rsidRPr="008A6D4E" w:rsidRDefault="00944877" w:rsidP="00944877">
            <w:pPr>
              <w:jc w:val="center"/>
              <w:rPr>
                <w:rFonts w:ascii="Century Gothic" w:hAnsi="Century Gothic"/>
                <w:color w:val="auto"/>
                <w:szCs w:val="16"/>
              </w:rPr>
            </w:pPr>
          </w:p>
        </w:tc>
        <w:tc>
          <w:tcPr>
            <w:tcW w:w="0" w:type="auto"/>
            <w:noWrap/>
            <w:vAlign w:val="center"/>
            <w:hideMark/>
          </w:tcPr>
          <w:p w14:paraId="7513E599" w14:textId="0B43376D" w:rsidR="00944877" w:rsidRPr="008A6D4E" w:rsidRDefault="00944877" w:rsidP="00944877">
            <w:pPr>
              <w:jc w:val="center"/>
              <w:rPr>
                <w:rFonts w:ascii="Century Gothic" w:hAnsi="Century Gothic"/>
                <w:color w:val="auto"/>
                <w:szCs w:val="16"/>
              </w:rPr>
            </w:pPr>
          </w:p>
        </w:tc>
        <w:tc>
          <w:tcPr>
            <w:tcW w:w="0" w:type="auto"/>
            <w:noWrap/>
            <w:vAlign w:val="center"/>
            <w:hideMark/>
          </w:tcPr>
          <w:p w14:paraId="175C2502" w14:textId="2CB20D37" w:rsidR="00944877" w:rsidRPr="008A6D4E" w:rsidRDefault="00944877" w:rsidP="00944877">
            <w:pPr>
              <w:jc w:val="center"/>
              <w:rPr>
                <w:rFonts w:ascii="Century Gothic" w:hAnsi="Century Gothic"/>
                <w:color w:val="auto"/>
                <w:szCs w:val="16"/>
              </w:rPr>
            </w:pPr>
          </w:p>
        </w:tc>
        <w:tc>
          <w:tcPr>
            <w:tcW w:w="0" w:type="auto"/>
            <w:noWrap/>
            <w:vAlign w:val="center"/>
            <w:hideMark/>
          </w:tcPr>
          <w:p w14:paraId="45046C1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0,08</w:t>
            </w:r>
          </w:p>
        </w:tc>
        <w:tc>
          <w:tcPr>
            <w:tcW w:w="0" w:type="auto"/>
            <w:noWrap/>
            <w:vAlign w:val="center"/>
            <w:hideMark/>
          </w:tcPr>
          <w:p w14:paraId="55B4325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0,19</w:t>
            </w:r>
          </w:p>
        </w:tc>
        <w:tc>
          <w:tcPr>
            <w:tcW w:w="0" w:type="auto"/>
            <w:noWrap/>
            <w:vAlign w:val="center"/>
            <w:hideMark/>
          </w:tcPr>
          <w:p w14:paraId="7CFCB222" w14:textId="45B1CECC" w:rsidR="00944877" w:rsidRPr="008A6D4E" w:rsidRDefault="00944877" w:rsidP="00944877">
            <w:pPr>
              <w:jc w:val="center"/>
              <w:rPr>
                <w:rFonts w:ascii="Century Gothic" w:hAnsi="Century Gothic"/>
                <w:color w:val="auto"/>
                <w:szCs w:val="16"/>
              </w:rPr>
            </w:pPr>
          </w:p>
        </w:tc>
        <w:tc>
          <w:tcPr>
            <w:tcW w:w="0" w:type="auto"/>
            <w:noWrap/>
            <w:vAlign w:val="center"/>
            <w:hideMark/>
          </w:tcPr>
          <w:p w14:paraId="054AC3D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0,27</w:t>
            </w:r>
          </w:p>
        </w:tc>
      </w:tr>
      <w:tr w:rsidR="00944877" w:rsidRPr="008A6D4E" w14:paraId="156EFE80" w14:textId="77777777" w:rsidTr="00944877">
        <w:trPr>
          <w:trHeight w:val="20"/>
        </w:trPr>
        <w:tc>
          <w:tcPr>
            <w:tcW w:w="0" w:type="auto"/>
            <w:vMerge/>
            <w:vAlign w:val="center"/>
            <w:hideMark/>
          </w:tcPr>
          <w:p w14:paraId="6FC92C81"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13BD4BD3" w14:textId="77777777" w:rsidR="00944877" w:rsidRPr="008A6D4E" w:rsidRDefault="00944877" w:rsidP="00944877">
            <w:pPr>
              <w:rPr>
                <w:rFonts w:ascii="Century Gothic" w:hAnsi="Century Gothic"/>
                <w:color w:val="auto"/>
                <w:szCs w:val="16"/>
              </w:rPr>
            </w:pPr>
          </w:p>
        </w:tc>
        <w:tc>
          <w:tcPr>
            <w:tcW w:w="0" w:type="auto"/>
            <w:noWrap/>
            <w:vAlign w:val="center"/>
            <w:hideMark/>
          </w:tcPr>
          <w:p w14:paraId="601293F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ГК</w:t>
            </w:r>
          </w:p>
        </w:tc>
        <w:tc>
          <w:tcPr>
            <w:tcW w:w="0" w:type="auto"/>
            <w:noWrap/>
            <w:vAlign w:val="center"/>
            <w:hideMark/>
          </w:tcPr>
          <w:p w14:paraId="43C3ABBF" w14:textId="51573D74" w:rsidR="00944877" w:rsidRPr="008A6D4E" w:rsidRDefault="00944877" w:rsidP="00944877">
            <w:pPr>
              <w:jc w:val="center"/>
              <w:rPr>
                <w:rFonts w:ascii="Century Gothic" w:hAnsi="Century Gothic"/>
                <w:color w:val="auto"/>
                <w:szCs w:val="16"/>
              </w:rPr>
            </w:pPr>
          </w:p>
        </w:tc>
        <w:tc>
          <w:tcPr>
            <w:tcW w:w="0" w:type="auto"/>
            <w:noWrap/>
            <w:vAlign w:val="center"/>
            <w:hideMark/>
          </w:tcPr>
          <w:p w14:paraId="44A094A1" w14:textId="1ADD60B6" w:rsidR="00944877" w:rsidRPr="008A6D4E" w:rsidRDefault="00944877" w:rsidP="00944877">
            <w:pPr>
              <w:jc w:val="center"/>
              <w:rPr>
                <w:rFonts w:ascii="Century Gothic" w:hAnsi="Century Gothic"/>
                <w:color w:val="auto"/>
                <w:szCs w:val="16"/>
              </w:rPr>
            </w:pPr>
          </w:p>
        </w:tc>
        <w:tc>
          <w:tcPr>
            <w:tcW w:w="0" w:type="auto"/>
            <w:noWrap/>
            <w:vAlign w:val="center"/>
            <w:hideMark/>
          </w:tcPr>
          <w:p w14:paraId="5F72C0F3" w14:textId="39D3EA3A" w:rsidR="00944877" w:rsidRPr="008A6D4E" w:rsidRDefault="00944877" w:rsidP="00944877">
            <w:pPr>
              <w:jc w:val="center"/>
              <w:rPr>
                <w:rFonts w:ascii="Century Gothic" w:hAnsi="Century Gothic"/>
                <w:color w:val="auto"/>
                <w:szCs w:val="16"/>
              </w:rPr>
            </w:pPr>
          </w:p>
        </w:tc>
        <w:tc>
          <w:tcPr>
            <w:tcW w:w="0" w:type="auto"/>
            <w:noWrap/>
            <w:vAlign w:val="center"/>
            <w:hideMark/>
          </w:tcPr>
          <w:p w14:paraId="506109A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0,49</w:t>
            </w:r>
          </w:p>
        </w:tc>
        <w:tc>
          <w:tcPr>
            <w:tcW w:w="0" w:type="auto"/>
            <w:noWrap/>
            <w:vAlign w:val="center"/>
            <w:hideMark/>
          </w:tcPr>
          <w:p w14:paraId="35BC7B0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1,15</w:t>
            </w:r>
          </w:p>
        </w:tc>
        <w:tc>
          <w:tcPr>
            <w:tcW w:w="0" w:type="auto"/>
            <w:noWrap/>
            <w:vAlign w:val="center"/>
            <w:hideMark/>
          </w:tcPr>
          <w:p w14:paraId="1AC78A57" w14:textId="11CD912F" w:rsidR="00944877" w:rsidRPr="008A6D4E" w:rsidRDefault="00944877" w:rsidP="00944877">
            <w:pPr>
              <w:jc w:val="center"/>
              <w:rPr>
                <w:rFonts w:ascii="Century Gothic" w:hAnsi="Century Gothic"/>
                <w:color w:val="auto"/>
                <w:szCs w:val="16"/>
              </w:rPr>
            </w:pPr>
          </w:p>
        </w:tc>
        <w:tc>
          <w:tcPr>
            <w:tcW w:w="0" w:type="auto"/>
            <w:noWrap/>
            <w:vAlign w:val="center"/>
            <w:hideMark/>
          </w:tcPr>
          <w:p w14:paraId="7412EF3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1,64</w:t>
            </w:r>
          </w:p>
        </w:tc>
      </w:tr>
      <w:tr w:rsidR="00944877" w:rsidRPr="008A6D4E" w14:paraId="3BB36AC8" w14:textId="77777777" w:rsidTr="00944877">
        <w:trPr>
          <w:trHeight w:val="20"/>
        </w:trPr>
        <w:tc>
          <w:tcPr>
            <w:tcW w:w="0" w:type="auto"/>
            <w:vMerge/>
            <w:vAlign w:val="center"/>
            <w:hideMark/>
          </w:tcPr>
          <w:p w14:paraId="5E2623EE"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783D3A79" w14:textId="77777777" w:rsidR="00944877" w:rsidRPr="008A6D4E" w:rsidRDefault="00944877" w:rsidP="00944877">
            <w:pPr>
              <w:rPr>
                <w:rFonts w:ascii="Century Gothic" w:hAnsi="Century Gothic"/>
                <w:color w:val="auto"/>
                <w:szCs w:val="16"/>
              </w:rPr>
            </w:pPr>
          </w:p>
        </w:tc>
        <w:tc>
          <w:tcPr>
            <w:tcW w:w="0" w:type="auto"/>
            <w:noWrap/>
            <w:vAlign w:val="center"/>
            <w:hideMark/>
          </w:tcPr>
          <w:p w14:paraId="5FF92C1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751C689B" w14:textId="164770F3" w:rsidR="00944877" w:rsidRPr="008A6D4E" w:rsidRDefault="00944877" w:rsidP="00944877">
            <w:pPr>
              <w:jc w:val="center"/>
              <w:rPr>
                <w:rFonts w:ascii="Century Gothic" w:hAnsi="Century Gothic"/>
                <w:color w:val="auto"/>
                <w:szCs w:val="16"/>
              </w:rPr>
            </w:pPr>
          </w:p>
        </w:tc>
        <w:tc>
          <w:tcPr>
            <w:tcW w:w="0" w:type="auto"/>
            <w:noWrap/>
            <w:vAlign w:val="center"/>
            <w:hideMark/>
          </w:tcPr>
          <w:p w14:paraId="5DE5F9BE" w14:textId="4DC4C895" w:rsidR="00944877" w:rsidRPr="008A6D4E" w:rsidRDefault="00944877" w:rsidP="00944877">
            <w:pPr>
              <w:jc w:val="center"/>
              <w:rPr>
                <w:rFonts w:ascii="Century Gothic" w:hAnsi="Century Gothic"/>
                <w:color w:val="auto"/>
                <w:szCs w:val="16"/>
              </w:rPr>
            </w:pPr>
          </w:p>
        </w:tc>
        <w:tc>
          <w:tcPr>
            <w:tcW w:w="0" w:type="auto"/>
            <w:noWrap/>
            <w:vAlign w:val="center"/>
            <w:hideMark/>
          </w:tcPr>
          <w:p w14:paraId="5AAADC8B" w14:textId="114FDFB6" w:rsidR="00944877" w:rsidRPr="008A6D4E" w:rsidRDefault="00944877" w:rsidP="00944877">
            <w:pPr>
              <w:jc w:val="center"/>
              <w:rPr>
                <w:rFonts w:ascii="Century Gothic" w:hAnsi="Century Gothic"/>
                <w:color w:val="auto"/>
                <w:szCs w:val="16"/>
              </w:rPr>
            </w:pPr>
          </w:p>
        </w:tc>
        <w:tc>
          <w:tcPr>
            <w:tcW w:w="0" w:type="auto"/>
            <w:noWrap/>
            <w:vAlign w:val="center"/>
            <w:hideMark/>
          </w:tcPr>
          <w:p w14:paraId="67DB974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0,16</w:t>
            </w:r>
          </w:p>
        </w:tc>
        <w:tc>
          <w:tcPr>
            <w:tcW w:w="0" w:type="auto"/>
            <w:noWrap/>
            <w:vAlign w:val="center"/>
            <w:hideMark/>
          </w:tcPr>
          <w:p w14:paraId="6E46CC3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0,38</w:t>
            </w:r>
          </w:p>
        </w:tc>
        <w:tc>
          <w:tcPr>
            <w:tcW w:w="0" w:type="auto"/>
            <w:noWrap/>
            <w:vAlign w:val="center"/>
            <w:hideMark/>
          </w:tcPr>
          <w:p w14:paraId="2D1542E2" w14:textId="40460BF4" w:rsidR="00944877" w:rsidRPr="008A6D4E" w:rsidRDefault="00944877" w:rsidP="00944877">
            <w:pPr>
              <w:jc w:val="center"/>
              <w:rPr>
                <w:rFonts w:ascii="Century Gothic" w:hAnsi="Century Gothic"/>
                <w:color w:val="auto"/>
                <w:szCs w:val="16"/>
              </w:rPr>
            </w:pPr>
          </w:p>
        </w:tc>
        <w:tc>
          <w:tcPr>
            <w:tcW w:w="0" w:type="auto"/>
            <w:noWrap/>
            <w:vAlign w:val="center"/>
            <w:hideMark/>
          </w:tcPr>
          <w:p w14:paraId="23B396F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0,55</w:t>
            </w:r>
          </w:p>
        </w:tc>
      </w:tr>
      <w:tr w:rsidR="00944877" w:rsidRPr="008A6D4E" w14:paraId="35B000DC" w14:textId="77777777" w:rsidTr="00944877">
        <w:trPr>
          <w:trHeight w:val="20"/>
        </w:trPr>
        <w:tc>
          <w:tcPr>
            <w:tcW w:w="0" w:type="auto"/>
            <w:vMerge w:val="restart"/>
            <w:noWrap/>
            <w:vAlign w:val="center"/>
            <w:hideMark/>
          </w:tcPr>
          <w:p w14:paraId="6D14477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4.4.</w:t>
            </w:r>
          </w:p>
        </w:tc>
        <w:tc>
          <w:tcPr>
            <w:tcW w:w="0" w:type="auto"/>
            <w:vMerge w:val="restart"/>
            <w:vAlign w:val="center"/>
            <w:hideMark/>
          </w:tcPr>
          <w:p w14:paraId="3E063450"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Зменшення непродуктивних втрат</w:t>
            </w:r>
          </w:p>
        </w:tc>
        <w:tc>
          <w:tcPr>
            <w:tcW w:w="0" w:type="auto"/>
            <w:noWrap/>
            <w:vAlign w:val="center"/>
            <w:hideMark/>
          </w:tcPr>
          <w:p w14:paraId="0F11AE9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346496CD" w14:textId="5A456A61" w:rsidR="00944877" w:rsidRPr="008A6D4E" w:rsidRDefault="00944877" w:rsidP="00944877">
            <w:pPr>
              <w:jc w:val="center"/>
              <w:rPr>
                <w:rFonts w:ascii="Century Gothic" w:hAnsi="Century Gothic"/>
                <w:color w:val="auto"/>
                <w:szCs w:val="16"/>
              </w:rPr>
            </w:pPr>
          </w:p>
        </w:tc>
        <w:tc>
          <w:tcPr>
            <w:tcW w:w="0" w:type="auto"/>
            <w:noWrap/>
            <w:vAlign w:val="center"/>
            <w:hideMark/>
          </w:tcPr>
          <w:p w14:paraId="11FA012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0,15</w:t>
            </w:r>
          </w:p>
        </w:tc>
        <w:tc>
          <w:tcPr>
            <w:tcW w:w="0" w:type="auto"/>
            <w:noWrap/>
            <w:vAlign w:val="center"/>
            <w:hideMark/>
          </w:tcPr>
          <w:p w14:paraId="3F0BF8D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0,30</w:t>
            </w:r>
          </w:p>
        </w:tc>
        <w:tc>
          <w:tcPr>
            <w:tcW w:w="0" w:type="auto"/>
            <w:noWrap/>
            <w:vAlign w:val="center"/>
            <w:hideMark/>
          </w:tcPr>
          <w:p w14:paraId="4956DDC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0,30</w:t>
            </w:r>
          </w:p>
        </w:tc>
        <w:tc>
          <w:tcPr>
            <w:tcW w:w="0" w:type="auto"/>
            <w:noWrap/>
            <w:vAlign w:val="center"/>
            <w:hideMark/>
          </w:tcPr>
          <w:p w14:paraId="2486C435" w14:textId="340EE3CE" w:rsidR="00944877" w:rsidRPr="008A6D4E" w:rsidRDefault="00944877" w:rsidP="00944877">
            <w:pPr>
              <w:jc w:val="center"/>
              <w:rPr>
                <w:rFonts w:ascii="Century Gothic" w:hAnsi="Century Gothic"/>
                <w:color w:val="auto"/>
                <w:szCs w:val="16"/>
              </w:rPr>
            </w:pPr>
          </w:p>
        </w:tc>
        <w:tc>
          <w:tcPr>
            <w:tcW w:w="0" w:type="auto"/>
            <w:noWrap/>
            <w:vAlign w:val="center"/>
            <w:hideMark/>
          </w:tcPr>
          <w:p w14:paraId="6121DF79" w14:textId="3A462423" w:rsidR="00944877" w:rsidRPr="008A6D4E" w:rsidRDefault="00944877" w:rsidP="00944877">
            <w:pPr>
              <w:jc w:val="center"/>
              <w:rPr>
                <w:rFonts w:ascii="Century Gothic" w:hAnsi="Century Gothic"/>
                <w:color w:val="auto"/>
                <w:szCs w:val="16"/>
              </w:rPr>
            </w:pPr>
          </w:p>
        </w:tc>
        <w:tc>
          <w:tcPr>
            <w:tcW w:w="0" w:type="auto"/>
            <w:noWrap/>
            <w:vAlign w:val="center"/>
            <w:hideMark/>
          </w:tcPr>
          <w:p w14:paraId="6B8703F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0,76</w:t>
            </w:r>
          </w:p>
        </w:tc>
      </w:tr>
      <w:tr w:rsidR="00944877" w:rsidRPr="008A6D4E" w14:paraId="3DB1023B" w14:textId="77777777" w:rsidTr="00944877">
        <w:trPr>
          <w:trHeight w:val="20"/>
        </w:trPr>
        <w:tc>
          <w:tcPr>
            <w:tcW w:w="0" w:type="auto"/>
            <w:vMerge/>
            <w:vAlign w:val="center"/>
            <w:hideMark/>
          </w:tcPr>
          <w:p w14:paraId="3C1DC194"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5C981372" w14:textId="77777777" w:rsidR="00944877" w:rsidRPr="008A6D4E" w:rsidRDefault="00944877" w:rsidP="00944877">
            <w:pPr>
              <w:rPr>
                <w:rFonts w:ascii="Century Gothic" w:hAnsi="Century Gothic"/>
                <w:color w:val="auto"/>
                <w:szCs w:val="16"/>
              </w:rPr>
            </w:pPr>
          </w:p>
        </w:tc>
        <w:tc>
          <w:tcPr>
            <w:tcW w:w="0" w:type="auto"/>
            <w:noWrap/>
            <w:vAlign w:val="center"/>
            <w:hideMark/>
          </w:tcPr>
          <w:p w14:paraId="512EDD9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КК</w:t>
            </w:r>
          </w:p>
        </w:tc>
        <w:tc>
          <w:tcPr>
            <w:tcW w:w="0" w:type="auto"/>
            <w:noWrap/>
            <w:vAlign w:val="center"/>
            <w:hideMark/>
          </w:tcPr>
          <w:p w14:paraId="0DF8009D" w14:textId="2FE52570" w:rsidR="00944877" w:rsidRPr="008A6D4E" w:rsidRDefault="00944877" w:rsidP="00944877">
            <w:pPr>
              <w:jc w:val="center"/>
              <w:rPr>
                <w:rFonts w:ascii="Century Gothic" w:hAnsi="Century Gothic"/>
                <w:color w:val="auto"/>
                <w:szCs w:val="16"/>
              </w:rPr>
            </w:pPr>
          </w:p>
        </w:tc>
        <w:tc>
          <w:tcPr>
            <w:tcW w:w="0" w:type="auto"/>
            <w:noWrap/>
            <w:vAlign w:val="center"/>
            <w:hideMark/>
          </w:tcPr>
          <w:p w14:paraId="7E3C4C3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0,76</w:t>
            </w:r>
          </w:p>
        </w:tc>
        <w:tc>
          <w:tcPr>
            <w:tcW w:w="0" w:type="auto"/>
            <w:noWrap/>
            <w:vAlign w:val="center"/>
            <w:hideMark/>
          </w:tcPr>
          <w:p w14:paraId="6A43E6B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1,52</w:t>
            </w:r>
          </w:p>
        </w:tc>
        <w:tc>
          <w:tcPr>
            <w:tcW w:w="0" w:type="auto"/>
            <w:noWrap/>
            <w:vAlign w:val="center"/>
            <w:hideMark/>
          </w:tcPr>
          <w:p w14:paraId="49F7D31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1,52</w:t>
            </w:r>
          </w:p>
        </w:tc>
        <w:tc>
          <w:tcPr>
            <w:tcW w:w="0" w:type="auto"/>
            <w:noWrap/>
            <w:vAlign w:val="center"/>
            <w:hideMark/>
          </w:tcPr>
          <w:p w14:paraId="436967C1" w14:textId="04DA018C" w:rsidR="00944877" w:rsidRPr="008A6D4E" w:rsidRDefault="00944877" w:rsidP="00944877">
            <w:pPr>
              <w:jc w:val="center"/>
              <w:rPr>
                <w:rFonts w:ascii="Century Gothic" w:hAnsi="Century Gothic"/>
                <w:color w:val="auto"/>
                <w:szCs w:val="16"/>
              </w:rPr>
            </w:pPr>
          </w:p>
        </w:tc>
        <w:tc>
          <w:tcPr>
            <w:tcW w:w="0" w:type="auto"/>
            <w:noWrap/>
            <w:vAlign w:val="center"/>
            <w:hideMark/>
          </w:tcPr>
          <w:p w14:paraId="3DBE2783" w14:textId="3A7A12C1" w:rsidR="00944877" w:rsidRPr="008A6D4E" w:rsidRDefault="00944877" w:rsidP="00944877">
            <w:pPr>
              <w:jc w:val="center"/>
              <w:rPr>
                <w:rFonts w:ascii="Century Gothic" w:hAnsi="Century Gothic"/>
                <w:color w:val="auto"/>
                <w:szCs w:val="16"/>
              </w:rPr>
            </w:pPr>
          </w:p>
        </w:tc>
        <w:tc>
          <w:tcPr>
            <w:tcW w:w="0" w:type="auto"/>
            <w:noWrap/>
            <w:vAlign w:val="center"/>
            <w:hideMark/>
          </w:tcPr>
          <w:p w14:paraId="42FEA29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3,80</w:t>
            </w:r>
          </w:p>
        </w:tc>
      </w:tr>
      <w:tr w:rsidR="00944877" w:rsidRPr="008A6D4E" w14:paraId="6F37D1DE" w14:textId="77777777" w:rsidTr="00944877">
        <w:trPr>
          <w:trHeight w:val="20"/>
        </w:trPr>
        <w:tc>
          <w:tcPr>
            <w:tcW w:w="0" w:type="auto"/>
            <w:vMerge/>
            <w:vAlign w:val="center"/>
            <w:hideMark/>
          </w:tcPr>
          <w:p w14:paraId="4AAF56D1"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43A27168" w14:textId="77777777" w:rsidR="00944877" w:rsidRPr="008A6D4E" w:rsidRDefault="00944877" w:rsidP="00944877">
            <w:pPr>
              <w:rPr>
                <w:rFonts w:ascii="Century Gothic" w:hAnsi="Century Gothic"/>
                <w:color w:val="auto"/>
                <w:szCs w:val="16"/>
              </w:rPr>
            </w:pPr>
          </w:p>
        </w:tc>
        <w:tc>
          <w:tcPr>
            <w:tcW w:w="0" w:type="auto"/>
            <w:noWrap/>
            <w:vAlign w:val="center"/>
            <w:hideMark/>
          </w:tcPr>
          <w:p w14:paraId="49E588A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05B97C9E" w14:textId="782E471C" w:rsidR="00944877" w:rsidRPr="008A6D4E" w:rsidRDefault="00944877" w:rsidP="00944877">
            <w:pPr>
              <w:jc w:val="center"/>
              <w:rPr>
                <w:rFonts w:ascii="Century Gothic" w:hAnsi="Century Gothic"/>
                <w:color w:val="auto"/>
                <w:szCs w:val="16"/>
              </w:rPr>
            </w:pPr>
          </w:p>
        </w:tc>
        <w:tc>
          <w:tcPr>
            <w:tcW w:w="0" w:type="auto"/>
            <w:noWrap/>
            <w:vAlign w:val="center"/>
            <w:hideMark/>
          </w:tcPr>
          <w:p w14:paraId="37EE611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0,61</w:t>
            </w:r>
          </w:p>
        </w:tc>
        <w:tc>
          <w:tcPr>
            <w:tcW w:w="0" w:type="auto"/>
            <w:noWrap/>
            <w:vAlign w:val="center"/>
            <w:hideMark/>
          </w:tcPr>
          <w:p w14:paraId="4F10535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1,22</w:t>
            </w:r>
          </w:p>
        </w:tc>
        <w:tc>
          <w:tcPr>
            <w:tcW w:w="0" w:type="auto"/>
            <w:noWrap/>
            <w:vAlign w:val="center"/>
            <w:hideMark/>
          </w:tcPr>
          <w:p w14:paraId="405A77E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1,22</w:t>
            </w:r>
          </w:p>
        </w:tc>
        <w:tc>
          <w:tcPr>
            <w:tcW w:w="0" w:type="auto"/>
            <w:noWrap/>
            <w:vAlign w:val="center"/>
            <w:hideMark/>
          </w:tcPr>
          <w:p w14:paraId="69B72C23" w14:textId="226AE493" w:rsidR="00944877" w:rsidRPr="008A6D4E" w:rsidRDefault="00944877" w:rsidP="00944877">
            <w:pPr>
              <w:jc w:val="center"/>
              <w:rPr>
                <w:rFonts w:ascii="Century Gothic" w:hAnsi="Century Gothic"/>
                <w:color w:val="auto"/>
                <w:szCs w:val="16"/>
              </w:rPr>
            </w:pPr>
          </w:p>
        </w:tc>
        <w:tc>
          <w:tcPr>
            <w:tcW w:w="0" w:type="auto"/>
            <w:noWrap/>
            <w:vAlign w:val="center"/>
            <w:hideMark/>
          </w:tcPr>
          <w:p w14:paraId="33253CA4" w14:textId="79CFA85A" w:rsidR="00944877" w:rsidRPr="008A6D4E" w:rsidRDefault="00944877" w:rsidP="00944877">
            <w:pPr>
              <w:jc w:val="center"/>
              <w:rPr>
                <w:rFonts w:ascii="Century Gothic" w:hAnsi="Century Gothic"/>
                <w:color w:val="auto"/>
                <w:szCs w:val="16"/>
              </w:rPr>
            </w:pPr>
          </w:p>
        </w:tc>
        <w:tc>
          <w:tcPr>
            <w:tcW w:w="0" w:type="auto"/>
            <w:noWrap/>
            <w:vAlign w:val="center"/>
            <w:hideMark/>
          </w:tcPr>
          <w:p w14:paraId="3694381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3,04</w:t>
            </w:r>
          </w:p>
        </w:tc>
      </w:tr>
      <w:tr w:rsidR="00944877" w:rsidRPr="008A6D4E" w14:paraId="35C28F7B" w14:textId="77777777" w:rsidTr="00944877">
        <w:trPr>
          <w:trHeight w:val="20"/>
        </w:trPr>
        <w:tc>
          <w:tcPr>
            <w:tcW w:w="0" w:type="auto"/>
            <w:vMerge w:val="restart"/>
            <w:noWrap/>
            <w:vAlign w:val="center"/>
            <w:hideMark/>
          </w:tcPr>
          <w:p w14:paraId="4B7B2ED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4.5.</w:t>
            </w:r>
          </w:p>
        </w:tc>
        <w:tc>
          <w:tcPr>
            <w:tcW w:w="0" w:type="auto"/>
            <w:vMerge w:val="restart"/>
            <w:vAlign w:val="center"/>
            <w:hideMark/>
          </w:tcPr>
          <w:p w14:paraId="4FC14F1D"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Використання відновлювальних джерел енергії на об’єктах водопостачання і водовідведення</w:t>
            </w:r>
          </w:p>
        </w:tc>
        <w:tc>
          <w:tcPr>
            <w:tcW w:w="0" w:type="auto"/>
            <w:noWrap/>
            <w:vAlign w:val="center"/>
            <w:hideMark/>
          </w:tcPr>
          <w:p w14:paraId="4604F74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478F66A3" w14:textId="2E7A7371" w:rsidR="00944877" w:rsidRPr="008A6D4E" w:rsidRDefault="00944877" w:rsidP="00944877">
            <w:pPr>
              <w:jc w:val="center"/>
              <w:rPr>
                <w:rFonts w:ascii="Century Gothic" w:hAnsi="Century Gothic"/>
                <w:color w:val="auto"/>
                <w:szCs w:val="16"/>
              </w:rPr>
            </w:pPr>
          </w:p>
        </w:tc>
        <w:tc>
          <w:tcPr>
            <w:tcW w:w="0" w:type="auto"/>
            <w:noWrap/>
            <w:vAlign w:val="center"/>
            <w:hideMark/>
          </w:tcPr>
          <w:p w14:paraId="6361611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6,09</w:t>
            </w:r>
          </w:p>
        </w:tc>
        <w:tc>
          <w:tcPr>
            <w:tcW w:w="0" w:type="auto"/>
            <w:noWrap/>
            <w:vAlign w:val="center"/>
            <w:hideMark/>
          </w:tcPr>
          <w:p w14:paraId="29D796F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24,35</w:t>
            </w:r>
          </w:p>
        </w:tc>
        <w:tc>
          <w:tcPr>
            <w:tcW w:w="0" w:type="auto"/>
            <w:noWrap/>
            <w:vAlign w:val="center"/>
            <w:hideMark/>
          </w:tcPr>
          <w:p w14:paraId="4EC64343" w14:textId="2AAB7B83" w:rsidR="00944877" w:rsidRPr="008A6D4E" w:rsidRDefault="00944877" w:rsidP="00944877">
            <w:pPr>
              <w:jc w:val="center"/>
              <w:rPr>
                <w:rFonts w:ascii="Century Gothic" w:hAnsi="Century Gothic"/>
                <w:color w:val="auto"/>
                <w:szCs w:val="16"/>
              </w:rPr>
            </w:pPr>
          </w:p>
        </w:tc>
        <w:tc>
          <w:tcPr>
            <w:tcW w:w="0" w:type="auto"/>
            <w:noWrap/>
            <w:vAlign w:val="center"/>
            <w:hideMark/>
          </w:tcPr>
          <w:p w14:paraId="270F4585" w14:textId="0FAE12AE" w:rsidR="00944877" w:rsidRPr="008A6D4E" w:rsidRDefault="00944877" w:rsidP="00944877">
            <w:pPr>
              <w:jc w:val="center"/>
              <w:rPr>
                <w:rFonts w:ascii="Century Gothic" w:hAnsi="Century Gothic"/>
                <w:color w:val="auto"/>
                <w:szCs w:val="16"/>
              </w:rPr>
            </w:pPr>
          </w:p>
        </w:tc>
        <w:tc>
          <w:tcPr>
            <w:tcW w:w="0" w:type="auto"/>
            <w:noWrap/>
            <w:vAlign w:val="center"/>
            <w:hideMark/>
          </w:tcPr>
          <w:p w14:paraId="0FEAD38A" w14:textId="240F58A2" w:rsidR="00944877" w:rsidRPr="008A6D4E" w:rsidRDefault="00944877" w:rsidP="00944877">
            <w:pPr>
              <w:jc w:val="center"/>
              <w:rPr>
                <w:rFonts w:ascii="Century Gothic" w:hAnsi="Century Gothic"/>
                <w:color w:val="auto"/>
                <w:szCs w:val="16"/>
              </w:rPr>
            </w:pPr>
          </w:p>
        </w:tc>
        <w:tc>
          <w:tcPr>
            <w:tcW w:w="0" w:type="auto"/>
            <w:noWrap/>
            <w:vAlign w:val="center"/>
            <w:hideMark/>
          </w:tcPr>
          <w:p w14:paraId="3EC20EE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30,44</w:t>
            </w:r>
          </w:p>
        </w:tc>
      </w:tr>
      <w:tr w:rsidR="00944877" w:rsidRPr="008A6D4E" w14:paraId="1D9B7878" w14:textId="77777777" w:rsidTr="00944877">
        <w:trPr>
          <w:trHeight w:val="20"/>
        </w:trPr>
        <w:tc>
          <w:tcPr>
            <w:tcW w:w="0" w:type="auto"/>
            <w:vMerge/>
            <w:vAlign w:val="center"/>
            <w:hideMark/>
          </w:tcPr>
          <w:p w14:paraId="04073A2E"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244F97AE" w14:textId="77777777" w:rsidR="00944877" w:rsidRPr="008A6D4E" w:rsidRDefault="00944877" w:rsidP="00944877">
            <w:pPr>
              <w:rPr>
                <w:rFonts w:ascii="Century Gothic" w:hAnsi="Century Gothic"/>
                <w:color w:val="auto"/>
                <w:szCs w:val="16"/>
              </w:rPr>
            </w:pPr>
          </w:p>
        </w:tc>
        <w:tc>
          <w:tcPr>
            <w:tcW w:w="0" w:type="auto"/>
            <w:noWrap/>
            <w:vAlign w:val="center"/>
            <w:hideMark/>
          </w:tcPr>
          <w:p w14:paraId="1C7AC50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ЕСКО</w:t>
            </w:r>
          </w:p>
        </w:tc>
        <w:tc>
          <w:tcPr>
            <w:tcW w:w="0" w:type="auto"/>
            <w:noWrap/>
            <w:vAlign w:val="center"/>
            <w:hideMark/>
          </w:tcPr>
          <w:p w14:paraId="2CE67192" w14:textId="7BC7F3E6" w:rsidR="00944877" w:rsidRPr="008A6D4E" w:rsidRDefault="00944877" w:rsidP="00944877">
            <w:pPr>
              <w:jc w:val="center"/>
              <w:rPr>
                <w:rFonts w:ascii="Century Gothic" w:hAnsi="Century Gothic"/>
                <w:color w:val="auto"/>
                <w:szCs w:val="16"/>
              </w:rPr>
            </w:pPr>
          </w:p>
        </w:tc>
        <w:tc>
          <w:tcPr>
            <w:tcW w:w="0" w:type="auto"/>
            <w:noWrap/>
            <w:vAlign w:val="center"/>
            <w:hideMark/>
          </w:tcPr>
          <w:p w14:paraId="1F9FAC7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9,13</w:t>
            </w:r>
          </w:p>
        </w:tc>
        <w:tc>
          <w:tcPr>
            <w:tcW w:w="0" w:type="auto"/>
            <w:noWrap/>
            <w:vAlign w:val="center"/>
            <w:hideMark/>
          </w:tcPr>
          <w:p w14:paraId="4BA7C3B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36,53</w:t>
            </w:r>
          </w:p>
        </w:tc>
        <w:tc>
          <w:tcPr>
            <w:tcW w:w="0" w:type="auto"/>
            <w:noWrap/>
            <w:vAlign w:val="center"/>
            <w:hideMark/>
          </w:tcPr>
          <w:p w14:paraId="7E0D358C" w14:textId="40E4AF79" w:rsidR="00944877" w:rsidRPr="008A6D4E" w:rsidRDefault="00944877" w:rsidP="00944877">
            <w:pPr>
              <w:jc w:val="center"/>
              <w:rPr>
                <w:rFonts w:ascii="Century Gothic" w:hAnsi="Century Gothic"/>
                <w:color w:val="auto"/>
                <w:szCs w:val="16"/>
              </w:rPr>
            </w:pPr>
          </w:p>
        </w:tc>
        <w:tc>
          <w:tcPr>
            <w:tcW w:w="0" w:type="auto"/>
            <w:noWrap/>
            <w:vAlign w:val="center"/>
            <w:hideMark/>
          </w:tcPr>
          <w:p w14:paraId="5BCC40C8" w14:textId="202C849C" w:rsidR="00944877" w:rsidRPr="008A6D4E" w:rsidRDefault="00944877" w:rsidP="00944877">
            <w:pPr>
              <w:jc w:val="center"/>
              <w:rPr>
                <w:rFonts w:ascii="Century Gothic" w:hAnsi="Century Gothic"/>
                <w:color w:val="auto"/>
                <w:szCs w:val="16"/>
              </w:rPr>
            </w:pPr>
          </w:p>
        </w:tc>
        <w:tc>
          <w:tcPr>
            <w:tcW w:w="0" w:type="auto"/>
            <w:noWrap/>
            <w:vAlign w:val="center"/>
            <w:hideMark/>
          </w:tcPr>
          <w:p w14:paraId="45DE1B7D" w14:textId="66E80B5E" w:rsidR="00944877" w:rsidRPr="008A6D4E" w:rsidRDefault="00944877" w:rsidP="00944877">
            <w:pPr>
              <w:jc w:val="center"/>
              <w:rPr>
                <w:rFonts w:ascii="Century Gothic" w:hAnsi="Century Gothic"/>
                <w:color w:val="auto"/>
                <w:szCs w:val="16"/>
              </w:rPr>
            </w:pPr>
          </w:p>
        </w:tc>
        <w:tc>
          <w:tcPr>
            <w:tcW w:w="0" w:type="auto"/>
            <w:noWrap/>
            <w:vAlign w:val="center"/>
            <w:hideMark/>
          </w:tcPr>
          <w:p w14:paraId="74D1544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45,66</w:t>
            </w:r>
          </w:p>
        </w:tc>
      </w:tr>
      <w:tr w:rsidR="001057F2" w:rsidRPr="008A6D4E" w14:paraId="0AD2DADE" w14:textId="77777777" w:rsidTr="00944877">
        <w:trPr>
          <w:trHeight w:val="20"/>
        </w:trPr>
        <w:tc>
          <w:tcPr>
            <w:tcW w:w="0" w:type="auto"/>
            <w:vMerge w:val="restart"/>
            <w:noWrap/>
            <w:vAlign w:val="center"/>
            <w:hideMark/>
          </w:tcPr>
          <w:p w14:paraId="7069687C" w14:textId="6F0905EA" w:rsidR="001057F2" w:rsidRPr="008A6D4E" w:rsidRDefault="001057F2" w:rsidP="00944877">
            <w:pPr>
              <w:jc w:val="center"/>
              <w:rPr>
                <w:rFonts w:ascii="Century Gothic" w:hAnsi="Century Gothic"/>
                <w:color w:val="auto"/>
                <w:szCs w:val="16"/>
              </w:rPr>
            </w:pPr>
          </w:p>
        </w:tc>
        <w:tc>
          <w:tcPr>
            <w:tcW w:w="0" w:type="auto"/>
            <w:vMerge w:val="restart"/>
            <w:noWrap/>
            <w:vAlign w:val="center"/>
            <w:hideMark/>
          </w:tcPr>
          <w:p w14:paraId="16DA5589" w14:textId="77777777" w:rsidR="001057F2" w:rsidRPr="008A6D4E" w:rsidRDefault="001057F2" w:rsidP="00944877">
            <w:pPr>
              <w:rPr>
                <w:rFonts w:ascii="Century Gothic" w:hAnsi="Century Gothic"/>
                <w:b/>
                <w:bCs/>
                <w:color w:val="auto"/>
                <w:szCs w:val="16"/>
              </w:rPr>
            </w:pPr>
            <w:r w:rsidRPr="008A6D4E">
              <w:rPr>
                <w:rFonts w:ascii="Century Gothic" w:hAnsi="Century Gothic"/>
                <w:b/>
                <w:bCs/>
                <w:color w:val="auto"/>
                <w:szCs w:val="16"/>
              </w:rPr>
              <w:t>Всього</w:t>
            </w:r>
          </w:p>
        </w:tc>
        <w:tc>
          <w:tcPr>
            <w:tcW w:w="0" w:type="auto"/>
            <w:noWrap/>
            <w:vAlign w:val="center"/>
            <w:hideMark/>
          </w:tcPr>
          <w:p w14:paraId="51101F3E"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МБ</w:t>
            </w:r>
          </w:p>
        </w:tc>
        <w:tc>
          <w:tcPr>
            <w:tcW w:w="0" w:type="auto"/>
            <w:noWrap/>
            <w:vAlign w:val="center"/>
            <w:hideMark/>
          </w:tcPr>
          <w:p w14:paraId="728B6962"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0,01</w:t>
            </w:r>
          </w:p>
        </w:tc>
        <w:tc>
          <w:tcPr>
            <w:tcW w:w="0" w:type="auto"/>
            <w:noWrap/>
            <w:vAlign w:val="center"/>
            <w:hideMark/>
          </w:tcPr>
          <w:p w14:paraId="6956C8F7"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0,29</w:t>
            </w:r>
          </w:p>
        </w:tc>
        <w:tc>
          <w:tcPr>
            <w:tcW w:w="0" w:type="auto"/>
            <w:noWrap/>
            <w:vAlign w:val="center"/>
            <w:hideMark/>
          </w:tcPr>
          <w:p w14:paraId="41688904"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0,55</w:t>
            </w:r>
          </w:p>
        </w:tc>
        <w:tc>
          <w:tcPr>
            <w:tcW w:w="0" w:type="auto"/>
            <w:noWrap/>
            <w:vAlign w:val="center"/>
            <w:hideMark/>
          </w:tcPr>
          <w:p w14:paraId="625D3DC3"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0,39</w:t>
            </w:r>
          </w:p>
        </w:tc>
        <w:tc>
          <w:tcPr>
            <w:tcW w:w="0" w:type="auto"/>
            <w:noWrap/>
            <w:vAlign w:val="center"/>
            <w:hideMark/>
          </w:tcPr>
          <w:p w14:paraId="2E173D7B"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0,1918</w:t>
            </w:r>
          </w:p>
        </w:tc>
        <w:tc>
          <w:tcPr>
            <w:tcW w:w="0" w:type="auto"/>
            <w:noWrap/>
            <w:vAlign w:val="center"/>
            <w:hideMark/>
          </w:tcPr>
          <w:p w14:paraId="4C9E50C7"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708DCBDD"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1,43</w:t>
            </w:r>
          </w:p>
        </w:tc>
      </w:tr>
      <w:tr w:rsidR="001057F2" w:rsidRPr="008A6D4E" w14:paraId="252F4F2F" w14:textId="77777777" w:rsidTr="00944877">
        <w:trPr>
          <w:trHeight w:val="20"/>
        </w:trPr>
        <w:tc>
          <w:tcPr>
            <w:tcW w:w="0" w:type="auto"/>
            <w:vMerge/>
            <w:noWrap/>
            <w:vAlign w:val="center"/>
            <w:hideMark/>
          </w:tcPr>
          <w:p w14:paraId="56233A9B" w14:textId="4834CA02" w:rsidR="001057F2" w:rsidRPr="008A6D4E" w:rsidRDefault="001057F2" w:rsidP="00944877">
            <w:pPr>
              <w:jc w:val="center"/>
              <w:rPr>
                <w:rFonts w:ascii="Century Gothic" w:hAnsi="Century Gothic"/>
                <w:color w:val="auto"/>
                <w:szCs w:val="16"/>
              </w:rPr>
            </w:pPr>
          </w:p>
        </w:tc>
        <w:tc>
          <w:tcPr>
            <w:tcW w:w="0" w:type="auto"/>
            <w:vMerge/>
            <w:noWrap/>
            <w:vAlign w:val="center"/>
            <w:hideMark/>
          </w:tcPr>
          <w:p w14:paraId="208C42D9" w14:textId="2C368D10" w:rsidR="001057F2" w:rsidRPr="008A6D4E" w:rsidRDefault="001057F2" w:rsidP="00944877">
            <w:pPr>
              <w:rPr>
                <w:rFonts w:ascii="Century Gothic" w:hAnsi="Century Gothic"/>
                <w:b/>
                <w:bCs/>
                <w:color w:val="auto"/>
                <w:szCs w:val="16"/>
              </w:rPr>
            </w:pPr>
          </w:p>
        </w:tc>
        <w:tc>
          <w:tcPr>
            <w:tcW w:w="0" w:type="auto"/>
            <w:noWrap/>
            <w:vAlign w:val="center"/>
            <w:hideMark/>
          </w:tcPr>
          <w:p w14:paraId="3FED3FF2"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ДБ</w:t>
            </w:r>
          </w:p>
        </w:tc>
        <w:tc>
          <w:tcPr>
            <w:tcW w:w="0" w:type="auto"/>
            <w:noWrap/>
            <w:vAlign w:val="center"/>
            <w:hideMark/>
          </w:tcPr>
          <w:p w14:paraId="0BBAFAD6" w14:textId="43CE6C97"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1F35A801"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0,11</w:t>
            </w:r>
          </w:p>
        </w:tc>
        <w:tc>
          <w:tcPr>
            <w:tcW w:w="0" w:type="auto"/>
            <w:noWrap/>
            <w:vAlign w:val="center"/>
            <w:hideMark/>
          </w:tcPr>
          <w:p w14:paraId="687AF40B"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0,25</w:t>
            </w:r>
          </w:p>
        </w:tc>
        <w:tc>
          <w:tcPr>
            <w:tcW w:w="0" w:type="auto"/>
            <w:noWrap/>
            <w:vAlign w:val="center"/>
            <w:hideMark/>
          </w:tcPr>
          <w:p w14:paraId="4FF1475A"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0,08</w:t>
            </w:r>
          </w:p>
        </w:tc>
        <w:tc>
          <w:tcPr>
            <w:tcW w:w="0" w:type="auto"/>
            <w:noWrap/>
            <w:vAlign w:val="center"/>
            <w:hideMark/>
          </w:tcPr>
          <w:p w14:paraId="764B1D1C"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0,19</w:t>
            </w:r>
          </w:p>
        </w:tc>
        <w:tc>
          <w:tcPr>
            <w:tcW w:w="0" w:type="auto"/>
            <w:noWrap/>
            <w:vAlign w:val="center"/>
            <w:hideMark/>
          </w:tcPr>
          <w:p w14:paraId="3AA8BE12"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76909EF7"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0,62</w:t>
            </w:r>
          </w:p>
        </w:tc>
      </w:tr>
      <w:tr w:rsidR="001057F2" w:rsidRPr="008A6D4E" w14:paraId="683BA890" w14:textId="77777777" w:rsidTr="00944877">
        <w:trPr>
          <w:trHeight w:val="20"/>
        </w:trPr>
        <w:tc>
          <w:tcPr>
            <w:tcW w:w="0" w:type="auto"/>
            <w:vMerge/>
            <w:noWrap/>
            <w:vAlign w:val="center"/>
            <w:hideMark/>
          </w:tcPr>
          <w:p w14:paraId="22FD95D1" w14:textId="6128A529" w:rsidR="001057F2" w:rsidRPr="008A6D4E" w:rsidRDefault="001057F2" w:rsidP="00944877">
            <w:pPr>
              <w:jc w:val="center"/>
              <w:rPr>
                <w:rFonts w:ascii="Century Gothic" w:hAnsi="Century Gothic"/>
                <w:color w:val="auto"/>
                <w:szCs w:val="16"/>
              </w:rPr>
            </w:pPr>
          </w:p>
        </w:tc>
        <w:tc>
          <w:tcPr>
            <w:tcW w:w="0" w:type="auto"/>
            <w:vMerge/>
            <w:noWrap/>
            <w:vAlign w:val="center"/>
            <w:hideMark/>
          </w:tcPr>
          <w:p w14:paraId="7569414C" w14:textId="6F54FA98" w:rsidR="001057F2" w:rsidRPr="008A6D4E" w:rsidRDefault="001057F2" w:rsidP="00944877">
            <w:pPr>
              <w:rPr>
                <w:rFonts w:ascii="Century Gothic" w:hAnsi="Century Gothic"/>
                <w:b/>
                <w:bCs/>
                <w:color w:val="auto"/>
                <w:szCs w:val="16"/>
              </w:rPr>
            </w:pPr>
          </w:p>
        </w:tc>
        <w:tc>
          <w:tcPr>
            <w:tcW w:w="0" w:type="auto"/>
            <w:noWrap/>
            <w:vAlign w:val="center"/>
            <w:hideMark/>
          </w:tcPr>
          <w:p w14:paraId="61FB00A9"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ГК</w:t>
            </w:r>
          </w:p>
        </w:tc>
        <w:tc>
          <w:tcPr>
            <w:tcW w:w="0" w:type="auto"/>
            <w:noWrap/>
            <w:vAlign w:val="center"/>
            <w:hideMark/>
          </w:tcPr>
          <w:p w14:paraId="75553D91" w14:textId="2A1E9E38"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6227CC46" w14:textId="73A88DB4"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2BD48926" w14:textId="2451178C"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139E49FA"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0,49</w:t>
            </w:r>
          </w:p>
        </w:tc>
        <w:tc>
          <w:tcPr>
            <w:tcW w:w="0" w:type="auto"/>
            <w:noWrap/>
            <w:vAlign w:val="center"/>
            <w:hideMark/>
          </w:tcPr>
          <w:p w14:paraId="3A88C720"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1,15</w:t>
            </w:r>
          </w:p>
        </w:tc>
        <w:tc>
          <w:tcPr>
            <w:tcW w:w="0" w:type="auto"/>
            <w:noWrap/>
            <w:vAlign w:val="center"/>
            <w:hideMark/>
          </w:tcPr>
          <w:p w14:paraId="2C4BDF28" w14:textId="560111BA"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75BCD4C6"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1,64</w:t>
            </w:r>
          </w:p>
        </w:tc>
      </w:tr>
      <w:tr w:rsidR="001057F2" w:rsidRPr="008A6D4E" w14:paraId="40CAEE8C" w14:textId="77777777" w:rsidTr="00944877">
        <w:trPr>
          <w:trHeight w:val="20"/>
        </w:trPr>
        <w:tc>
          <w:tcPr>
            <w:tcW w:w="0" w:type="auto"/>
            <w:vMerge/>
            <w:noWrap/>
            <w:vAlign w:val="center"/>
            <w:hideMark/>
          </w:tcPr>
          <w:p w14:paraId="53BE873C" w14:textId="0211EB6F" w:rsidR="001057F2" w:rsidRPr="008A6D4E" w:rsidRDefault="001057F2" w:rsidP="00944877">
            <w:pPr>
              <w:jc w:val="center"/>
              <w:rPr>
                <w:rFonts w:ascii="Century Gothic" w:hAnsi="Century Gothic"/>
                <w:color w:val="auto"/>
                <w:szCs w:val="16"/>
              </w:rPr>
            </w:pPr>
          </w:p>
        </w:tc>
        <w:tc>
          <w:tcPr>
            <w:tcW w:w="0" w:type="auto"/>
            <w:vMerge/>
            <w:noWrap/>
            <w:vAlign w:val="center"/>
            <w:hideMark/>
          </w:tcPr>
          <w:p w14:paraId="4F56EA5A" w14:textId="0481B328" w:rsidR="001057F2" w:rsidRPr="008A6D4E" w:rsidRDefault="001057F2" w:rsidP="00944877">
            <w:pPr>
              <w:rPr>
                <w:rFonts w:ascii="Century Gothic" w:hAnsi="Century Gothic"/>
                <w:b/>
                <w:bCs/>
                <w:color w:val="auto"/>
                <w:szCs w:val="16"/>
              </w:rPr>
            </w:pPr>
          </w:p>
        </w:tc>
        <w:tc>
          <w:tcPr>
            <w:tcW w:w="0" w:type="auto"/>
            <w:noWrap/>
            <w:vAlign w:val="center"/>
            <w:hideMark/>
          </w:tcPr>
          <w:p w14:paraId="54696B91"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КК</w:t>
            </w:r>
          </w:p>
        </w:tc>
        <w:tc>
          <w:tcPr>
            <w:tcW w:w="0" w:type="auto"/>
            <w:noWrap/>
            <w:vAlign w:val="center"/>
            <w:hideMark/>
          </w:tcPr>
          <w:p w14:paraId="6B507097" w14:textId="7EC2B0FD"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07FC45AC"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1,18</w:t>
            </w:r>
          </w:p>
        </w:tc>
        <w:tc>
          <w:tcPr>
            <w:tcW w:w="0" w:type="auto"/>
            <w:noWrap/>
            <w:vAlign w:val="center"/>
            <w:hideMark/>
          </w:tcPr>
          <w:p w14:paraId="740991DA"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2,50</w:t>
            </w:r>
          </w:p>
        </w:tc>
        <w:tc>
          <w:tcPr>
            <w:tcW w:w="0" w:type="auto"/>
            <w:noWrap/>
            <w:vAlign w:val="center"/>
            <w:hideMark/>
          </w:tcPr>
          <w:p w14:paraId="2E2D4524"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1,52</w:t>
            </w:r>
          </w:p>
        </w:tc>
        <w:tc>
          <w:tcPr>
            <w:tcW w:w="0" w:type="auto"/>
            <w:noWrap/>
            <w:vAlign w:val="center"/>
            <w:hideMark/>
          </w:tcPr>
          <w:p w14:paraId="19C2541E" w14:textId="0E0CD83C"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4F21B4CD" w14:textId="1DD02395"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5B21F543"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5,20</w:t>
            </w:r>
          </w:p>
        </w:tc>
      </w:tr>
      <w:tr w:rsidR="001057F2" w:rsidRPr="008A6D4E" w14:paraId="0C0FB491" w14:textId="77777777" w:rsidTr="00944877">
        <w:trPr>
          <w:trHeight w:val="20"/>
        </w:trPr>
        <w:tc>
          <w:tcPr>
            <w:tcW w:w="0" w:type="auto"/>
            <w:vMerge/>
            <w:noWrap/>
            <w:vAlign w:val="center"/>
            <w:hideMark/>
          </w:tcPr>
          <w:p w14:paraId="442E3738" w14:textId="54F1BDEE" w:rsidR="001057F2" w:rsidRPr="008A6D4E" w:rsidRDefault="001057F2" w:rsidP="00944877">
            <w:pPr>
              <w:jc w:val="center"/>
              <w:rPr>
                <w:rFonts w:ascii="Century Gothic" w:hAnsi="Century Gothic"/>
                <w:color w:val="auto"/>
                <w:szCs w:val="16"/>
              </w:rPr>
            </w:pPr>
          </w:p>
        </w:tc>
        <w:tc>
          <w:tcPr>
            <w:tcW w:w="0" w:type="auto"/>
            <w:vMerge/>
            <w:noWrap/>
            <w:vAlign w:val="center"/>
            <w:hideMark/>
          </w:tcPr>
          <w:p w14:paraId="3C092853" w14:textId="59103325" w:rsidR="001057F2" w:rsidRPr="008A6D4E" w:rsidRDefault="001057F2" w:rsidP="00944877">
            <w:pPr>
              <w:rPr>
                <w:rFonts w:ascii="Century Gothic" w:hAnsi="Century Gothic"/>
                <w:b/>
                <w:bCs/>
                <w:color w:val="auto"/>
                <w:szCs w:val="16"/>
              </w:rPr>
            </w:pPr>
          </w:p>
        </w:tc>
        <w:tc>
          <w:tcPr>
            <w:tcW w:w="0" w:type="auto"/>
            <w:noWrap/>
            <w:vAlign w:val="center"/>
            <w:hideMark/>
          </w:tcPr>
          <w:p w14:paraId="465CCED8"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КП</w:t>
            </w:r>
          </w:p>
        </w:tc>
        <w:tc>
          <w:tcPr>
            <w:tcW w:w="0" w:type="auto"/>
            <w:noWrap/>
            <w:vAlign w:val="center"/>
            <w:hideMark/>
          </w:tcPr>
          <w:p w14:paraId="71781460"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0,11</w:t>
            </w:r>
          </w:p>
        </w:tc>
        <w:tc>
          <w:tcPr>
            <w:tcW w:w="0" w:type="auto"/>
            <w:noWrap/>
            <w:vAlign w:val="center"/>
            <w:hideMark/>
          </w:tcPr>
          <w:p w14:paraId="26B293E6"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7,38</w:t>
            </w:r>
          </w:p>
        </w:tc>
        <w:tc>
          <w:tcPr>
            <w:tcW w:w="0" w:type="auto"/>
            <w:noWrap/>
            <w:vAlign w:val="center"/>
            <w:hideMark/>
          </w:tcPr>
          <w:p w14:paraId="2BE09D1F"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26,55</w:t>
            </w:r>
          </w:p>
        </w:tc>
        <w:tc>
          <w:tcPr>
            <w:tcW w:w="0" w:type="auto"/>
            <w:noWrap/>
            <w:vAlign w:val="center"/>
            <w:hideMark/>
          </w:tcPr>
          <w:p w14:paraId="62F87B70"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1,38</w:t>
            </w:r>
          </w:p>
        </w:tc>
        <w:tc>
          <w:tcPr>
            <w:tcW w:w="0" w:type="auto"/>
            <w:noWrap/>
            <w:vAlign w:val="center"/>
            <w:hideMark/>
          </w:tcPr>
          <w:p w14:paraId="71A454F8"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0,38</w:t>
            </w:r>
          </w:p>
        </w:tc>
        <w:tc>
          <w:tcPr>
            <w:tcW w:w="0" w:type="auto"/>
            <w:noWrap/>
            <w:vAlign w:val="center"/>
            <w:hideMark/>
          </w:tcPr>
          <w:p w14:paraId="485CB3C4" w14:textId="5D86EA8E"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276941D8"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35,81</w:t>
            </w:r>
          </w:p>
        </w:tc>
      </w:tr>
      <w:tr w:rsidR="001057F2" w:rsidRPr="008A6D4E" w14:paraId="7D09320B" w14:textId="77777777" w:rsidTr="00944877">
        <w:trPr>
          <w:trHeight w:val="20"/>
        </w:trPr>
        <w:tc>
          <w:tcPr>
            <w:tcW w:w="0" w:type="auto"/>
            <w:vMerge/>
            <w:noWrap/>
            <w:vAlign w:val="center"/>
            <w:hideMark/>
          </w:tcPr>
          <w:p w14:paraId="518EE1E3" w14:textId="1BE13ACE" w:rsidR="001057F2" w:rsidRPr="008A6D4E" w:rsidRDefault="001057F2" w:rsidP="00944877">
            <w:pPr>
              <w:jc w:val="center"/>
              <w:rPr>
                <w:rFonts w:ascii="Century Gothic" w:hAnsi="Century Gothic"/>
                <w:color w:val="auto"/>
                <w:szCs w:val="16"/>
              </w:rPr>
            </w:pPr>
          </w:p>
        </w:tc>
        <w:tc>
          <w:tcPr>
            <w:tcW w:w="0" w:type="auto"/>
            <w:vMerge/>
            <w:noWrap/>
            <w:vAlign w:val="center"/>
            <w:hideMark/>
          </w:tcPr>
          <w:p w14:paraId="717C98AE" w14:textId="2A99B5EC" w:rsidR="001057F2" w:rsidRPr="008A6D4E" w:rsidRDefault="001057F2" w:rsidP="00944877">
            <w:pPr>
              <w:rPr>
                <w:rFonts w:ascii="Century Gothic" w:hAnsi="Century Gothic"/>
                <w:b/>
                <w:bCs/>
                <w:color w:val="auto"/>
                <w:szCs w:val="16"/>
              </w:rPr>
            </w:pPr>
          </w:p>
        </w:tc>
        <w:tc>
          <w:tcPr>
            <w:tcW w:w="0" w:type="auto"/>
            <w:noWrap/>
            <w:vAlign w:val="center"/>
            <w:hideMark/>
          </w:tcPr>
          <w:p w14:paraId="53FA3589"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ЕСКО</w:t>
            </w:r>
          </w:p>
        </w:tc>
        <w:tc>
          <w:tcPr>
            <w:tcW w:w="0" w:type="auto"/>
            <w:noWrap/>
            <w:vAlign w:val="center"/>
            <w:hideMark/>
          </w:tcPr>
          <w:p w14:paraId="40E49905" w14:textId="65E4E457"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1CCF1CE6"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9,13</w:t>
            </w:r>
          </w:p>
        </w:tc>
        <w:tc>
          <w:tcPr>
            <w:tcW w:w="0" w:type="auto"/>
            <w:noWrap/>
            <w:vAlign w:val="center"/>
            <w:hideMark/>
          </w:tcPr>
          <w:p w14:paraId="5094735A"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36,53</w:t>
            </w:r>
          </w:p>
        </w:tc>
        <w:tc>
          <w:tcPr>
            <w:tcW w:w="0" w:type="auto"/>
            <w:noWrap/>
            <w:vAlign w:val="center"/>
            <w:hideMark/>
          </w:tcPr>
          <w:p w14:paraId="6A1A2EB1" w14:textId="1918D3FF"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097E24D4" w14:textId="688990D0"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47579B67"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06F195B7"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45,66</w:t>
            </w:r>
          </w:p>
        </w:tc>
      </w:tr>
      <w:tr w:rsidR="00944877" w:rsidRPr="008A6D4E" w14:paraId="5926DA81" w14:textId="77777777" w:rsidTr="001057F2">
        <w:trPr>
          <w:trHeight w:val="20"/>
        </w:trPr>
        <w:tc>
          <w:tcPr>
            <w:tcW w:w="0" w:type="auto"/>
            <w:shd w:val="clear" w:color="auto" w:fill="002060"/>
            <w:noWrap/>
            <w:vAlign w:val="center"/>
            <w:hideMark/>
          </w:tcPr>
          <w:p w14:paraId="64D1C269" w14:textId="008557BA"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5E1C1E12"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Разом</w:t>
            </w:r>
          </w:p>
        </w:tc>
        <w:tc>
          <w:tcPr>
            <w:tcW w:w="0" w:type="auto"/>
            <w:shd w:val="clear" w:color="auto" w:fill="002060"/>
            <w:noWrap/>
            <w:vAlign w:val="center"/>
            <w:hideMark/>
          </w:tcPr>
          <w:p w14:paraId="77BA6FE7" w14:textId="16833E15"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4663E92E"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0,126</w:t>
            </w:r>
          </w:p>
        </w:tc>
        <w:tc>
          <w:tcPr>
            <w:tcW w:w="0" w:type="auto"/>
            <w:shd w:val="clear" w:color="auto" w:fill="002060"/>
            <w:noWrap/>
            <w:vAlign w:val="center"/>
            <w:hideMark/>
          </w:tcPr>
          <w:p w14:paraId="01F551B9"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18,084</w:t>
            </w:r>
          </w:p>
        </w:tc>
        <w:tc>
          <w:tcPr>
            <w:tcW w:w="0" w:type="auto"/>
            <w:shd w:val="clear" w:color="auto" w:fill="002060"/>
            <w:noWrap/>
            <w:vAlign w:val="center"/>
            <w:hideMark/>
          </w:tcPr>
          <w:p w14:paraId="3B4CC8AD"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66,37</w:t>
            </w:r>
          </w:p>
        </w:tc>
        <w:tc>
          <w:tcPr>
            <w:tcW w:w="0" w:type="auto"/>
            <w:shd w:val="clear" w:color="auto" w:fill="002060"/>
            <w:noWrap/>
            <w:vAlign w:val="center"/>
            <w:hideMark/>
          </w:tcPr>
          <w:p w14:paraId="0BBB5D9C"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3,862</w:t>
            </w:r>
          </w:p>
        </w:tc>
        <w:tc>
          <w:tcPr>
            <w:tcW w:w="0" w:type="auto"/>
            <w:shd w:val="clear" w:color="auto" w:fill="002060"/>
            <w:noWrap/>
            <w:vAlign w:val="center"/>
            <w:hideMark/>
          </w:tcPr>
          <w:p w14:paraId="2E02DC1A"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1,918</w:t>
            </w:r>
          </w:p>
        </w:tc>
        <w:tc>
          <w:tcPr>
            <w:tcW w:w="0" w:type="auto"/>
            <w:shd w:val="clear" w:color="auto" w:fill="002060"/>
            <w:noWrap/>
            <w:vAlign w:val="center"/>
            <w:hideMark/>
          </w:tcPr>
          <w:p w14:paraId="3EC28E4A"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shd w:val="clear" w:color="auto" w:fill="002060"/>
            <w:noWrap/>
            <w:vAlign w:val="center"/>
            <w:hideMark/>
          </w:tcPr>
          <w:p w14:paraId="48D9733E"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90,36</w:t>
            </w:r>
          </w:p>
        </w:tc>
      </w:tr>
      <w:tr w:rsidR="001057F2" w:rsidRPr="008A6D4E" w14:paraId="70356573" w14:textId="77777777" w:rsidTr="0014114E">
        <w:trPr>
          <w:trHeight w:val="20"/>
        </w:trPr>
        <w:tc>
          <w:tcPr>
            <w:tcW w:w="0" w:type="auto"/>
            <w:gridSpan w:val="10"/>
            <w:noWrap/>
            <w:vAlign w:val="center"/>
            <w:hideMark/>
          </w:tcPr>
          <w:p w14:paraId="3C7F06D1" w14:textId="6DB9517C"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5. Об’єкти зовнішнього освітлення</w:t>
            </w:r>
          </w:p>
        </w:tc>
      </w:tr>
      <w:tr w:rsidR="00944877" w:rsidRPr="008A6D4E" w14:paraId="38423F20" w14:textId="77777777" w:rsidTr="00944877">
        <w:trPr>
          <w:trHeight w:val="20"/>
        </w:trPr>
        <w:tc>
          <w:tcPr>
            <w:tcW w:w="0" w:type="auto"/>
            <w:vMerge w:val="restart"/>
            <w:noWrap/>
            <w:vAlign w:val="center"/>
            <w:hideMark/>
          </w:tcPr>
          <w:p w14:paraId="4B81F1B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5.1.</w:t>
            </w:r>
          </w:p>
        </w:tc>
        <w:tc>
          <w:tcPr>
            <w:tcW w:w="0" w:type="auto"/>
            <w:vMerge w:val="restart"/>
            <w:vAlign w:val="center"/>
            <w:hideMark/>
          </w:tcPr>
          <w:p w14:paraId="532242DB"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Реконструкція системи зовнішнього освітлення</w:t>
            </w:r>
          </w:p>
        </w:tc>
        <w:tc>
          <w:tcPr>
            <w:tcW w:w="0" w:type="auto"/>
            <w:vAlign w:val="center"/>
            <w:hideMark/>
          </w:tcPr>
          <w:p w14:paraId="646BBBC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1410851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0,12</w:t>
            </w:r>
          </w:p>
        </w:tc>
        <w:tc>
          <w:tcPr>
            <w:tcW w:w="0" w:type="auto"/>
            <w:noWrap/>
            <w:vAlign w:val="center"/>
            <w:hideMark/>
          </w:tcPr>
          <w:p w14:paraId="58CD654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0,48</w:t>
            </w:r>
          </w:p>
        </w:tc>
        <w:tc>
          <w:tcPr>
            <w:tcW w:w="0" w:type="auto"/>
            <w:noWrap/>
            <w:vAlign w:val="center"/>
            <w:hideMark/>
          </w:tcPr>
          <w:p w14:paraId="5AB2D338" w14:textId="0A1EC96B" w:rsidR="00944877" w:rsidRPr="008A6D4E" w:rsidRDefault="00944877" w:rsidP="00944877">
            <w:pPr>
              <w:jc w:val="center"/>
              <w:rPr>
                <w:rFonts w:ascii="Century Gothic" w:hAnsi="Century Gothic"/>
                <w:color w:val="auto"/>
                <w:szCs w:val="16"/>
              </w:rPr>
            </w:pPr>
          </w:p>
        </w:tc>
        <w:tc>
          <w:tcPr>
            <w:tcW w:w="0" w:type="auto"/>
            <w:noWrap/>
            <w:vAlign w:val="center"/>
            <w:hideMark/>
          </w:tcPr>
          <w:p w14:paraId="195DEC4E" w14:textId="5A21B19C" w:rsidR="00944877" w:rsidRPr="008A6D4E" w:rsidRDefault="00944877" w:rsidP="00944877">
            <w:pPr>
              <w:jc w:val="center"/>
              <w:rPr>
                <w:rFonts w:ascii="Century Gothic" w:hAnsi="Century Gothic"/>
                <w:color w:val="auto"/>
                <w:szCs w:val="16"/>
              </w:rPr>
            </w:pPr>
          </w:p>
        </w:tc>
        <w:tc>
          <w:tcPr>
            <w:tcW w:w="0" w:type="auto"/>
            <w:noWrap/>
            <w:vAlign w:val="center"/>
            <w:hideMark/>
          </w:tcPr>
          <w:p w14:paraId="433F2176" w14:textId="59A7A029" w:rsidR="00944877" w:rsidRPr="008A6D4E" w:rsidRDefault="00944877" w:rsidP="00944877">
            <w:pPr>
              <w:jc w:val="center"/>
              <w:rPr>
                <w:rFonts w:ascii="Century Gothic" w:hAnsi="Century Gothic"/>
                <w:color w:val="auto"/>
                <w:szCs w:val="16"/>
              </w:rPr>
            </w:pPr>
          </w:p>
        </w:tc>
        <w:tc>
          <w:tcPr>
            <w:tcW w:w="0" w:type="auto"/>
            <w:noWrap/>
            <w:vAlign w:val="center"/>
            <w:hideMark/>
          </w:tcPr>
          <w:p w14:paraId="67F37D63" w14:textId="0EB833B8" w:rsidR="00944877" w:rsidRPr="008A6D4E" w:rsidRDefault="00944877" w:rsidP="00944877">
            <w:pPr>
              <w:jc w:val="center"/>
              <w:rPr>
                <w:rFonts w:ascii="Century Gothic" w:hAnsi="Century Gothic"/>
                <w:color w:val="auto"/>
                <w:szCs w:val="16"/>
              </w:rPr>
            </w:pPr>
          </w:p>
        </w:tc>
        <w:tc>
          <w:tcPr>
            <w:tcW w:w="0" w:type="auto"/>
            <w:noWrap/>
            <w:vAlign w:val="center"/>
            <w:hideMark/>
          </w:tcPr>
          <w:p w14:paraId="031E30C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0,60</w:t>
            </w:r>
          </w:p>
        </w:tc>
      </w:tr>
      <w:tr w:rsidR="00944877" w:rsidRPr="008A6D4E" w14:paraId="6BC79761" w14:textId="77777777" w:rsidTr="00944877">
        <w:trPr>
          <w:trHeight w:val="20"/>
        </w:trPr>
        <w:tc>
          <w:tcPr>
            <w:tcW w:w="0" w:type="auto"/>
            <w:vMerge/>
            <w:vAlign w:val="center"/>
            <w:hideMark/>
          </w:tcPr>
          <w:p w14:paraId="607C79A1"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2252FF84" w14:textId="77777777" w:rsidR="00944877" w:rsidRPr="008A6D4E" w:rsidRDefault="00944877" w:rsidP="00944877">
            <w:pPr>
              <w:rPr>
                <w:rFonts w:ascii="Century Gothic" w:hAnsi="Century Gothic"/>
                <w:color w:val="auto"/>
                <w:szCs w:val="16"/>
              </w:rPr>
            </w:pPr>
          </w:p>
        </w:tc>
        <w:tc>
          <w:tcPr>
            <w:tcW w:w="0" w:type="auto"/>
            <w:vAlign w:val="center"/>
            <w:hideMark/>
          </w:tcPr>
          <w:p w14:paraId="65211F4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42B8D23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0,12</w:t>
            </w:r>
          </w:p>
        </w:tc>
        <w:tc>
          <w:tcPr>
            <w:tcW w:w="0" w:type="auto"/>
            <w:noWrap/>
            <w:vAlign w:val="center"/>
            <w:hideMark/>
          </w:tcPr>
          <w:p w14:paraId="4765340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0,48</w:t>
            </w:r>
          </w:p>
        </w:tc>
        <w:tc>
          <w:tcPr>
            <w:tcW w:w="0" w:type="auto"/>
            <w:noWrap/>
            <w:vAlign w:val="center"/>
            <w:hideMark/>
          </w:tcPr>
          <w:p w14:paraId="108A35FB" w14:textId="4BA4BFC2" w:rsidR="00944877" w:rsidRPr="008A6D4E" w:rsidRDefault="00944877" w:rsidP="00944877">
            <w:pPr>
              <w:jc w:val="center"/>
              <w:rPr>
                <w:rFonts w:ascii="Century Gothic" w:hAnsi="Century Gothic"/>
                <w:color w:val="auto"/>
                <w:szCs w:val="16"/>
              </w:rPr>
            </w:pPr>
          </w:p>
        </w:tc>
        <w:tc>
          <w:tcPr>
            <w:tcW w:w="0" w:type="auto"/>
            <w:noWrap/>
            <w:vAlign w:val="center"/>
            <w:hideMark/>
          </w:tcPr>
          <w:p w14:paraId="2145A990" w14:textId="0A5D4BDF" w:rsidR="00944877" w:rsidRPr="008A6D4E" w:rsidRDefault="00944877" w:rsidP="00944877">
            <w:pPr>
              <w:jc w:val="center"/>
              <w:rPr>
                <w:rFonts w:ascii="Century Gothic" w:hAnsi="Century Gothic"/>
                <w:color w:val="auto"/>
                <w:szCs w:val="16"/>
              </w:rPr>
            </w:pPr>
          </w:p>
        </w:tc>
        <w:tc>
          <w:tcPr>
            <w:tcW w:w="0" w:type="auto"/>
            <w:noWrap/>
            <w:vAlign w:val="center"/>
            <w:hideMark/>
          </w:tcPr>
          <w:p w14:paraId="0886C8D1" w14:textId="38346E0C" w:rsidR="00944877" w:rsidRPr="008A6D4E" w:rsidRDefault="00944877" w:rsidP="00944877">
            <w:pPr>
              <w:jc w:val="center"/>
              <w:rPr>
                <w:rFonts w:ascii="Century Gothic" w:hAnsi="Century Gothic"/>
                <w:color w:val="auto"/>
                <w:szCs w:val="16"/>
              </w:rPr>
            </w:pPr>
          </w:p>
        </w:tc>
        <w:tc>
          <w:tcPr>
            <w:tcW w:w="0" w:type="auto"/>
            <w:noWrap/>
            <w:vAlign w:val="center"/>
            <w:hideMark/>
          </w:tcPr>
          <w:p w14:paraId="35D2A2B0" w14:textId="4E6E9980" w:rsidR="00944877" w:rsidRPr="008A6D4E" w:rsidRDefault="00944877" w:rsidP="00944877">
            <w:pPr>
              <w:jc w:val="center"/>
              <w:rPr>
                <w:rFonts w:ascii="Century Gothic" w:hAnsi="Century Gothic"/>
                <w:color w:val="auto"/>
                <w:szCs w:val="16"/>
              </w:rPr>
            </w:pPr>
          </w:p>
        </w:tc>
        <w:tc>
          <w:tcPr>
            <w:tcW w:w="0" w:type="auto"/>
            <w:noWrap/>
            <w:vAlign w:val="center"/>
            <w:hideMark/>
          </w:tcPr>
          <w:p w14:paraId="6CB80C9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0,60</w:t>
            </w:r>
          </w:p>
        </w:tc>
      </w:tr>
      <w:tr w:rsidR="00944877" w:rsidRPr="008A6D4E" w14:paraId="098EC68D" w14:textId="77777777" w:rsidTr="00944877">
        <w:trPr>
          <w:trHeight w:val="20"/>
        </w:trPr>
        <w:tc>
          <w:tcPr>
            <w:tcW w:w="0" w:type="auto"/>
            <w:vMerge w:val="restart"/>
            <w:noWrap/>
            <w:vAlign w:val="center"/>
            <w:hideMark/>
          </w:tcPr>
          <w:p w14:paraId="630749C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5.2.</w:t>
            </w:r>
          </w:p>
        </w:tc>
        <w:tc>
          <w:tcPr>
            <w:tcW w:w="0" w:type="auto"/>
            <w:vMerge w:val="restart"/>
            <w:vAlign w:val="center"/>
            <w:hideMark/>
          </w:tcPr>
          <w:p w14:paraId="29A5C2D7"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Запровадження системи інтелектуального управління освітленням «Розумне світло»</w:t>
            </w:r>
          </w:p>
        </w:tc>
        <w:tc>
          <w:tcPr>
            <w:tcW w:w="0" w:type="auto"/>
            <w:vAlign w:val="center"/>
            <w:hideMark/>
          </w:tcPr>
          <w:p w14:paraId="5730756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79145B83" w14:textId="0403A6DC" w:rsidR="00944877" w:rsidRPr="008A6D4E" w:rsidRDefault="00944877" w:rsidP="00944877">
            <w:pPr>
              <w:jc w:val="center"/>
              <w:rPr>
                <w:rFonts w:ascii="Century Gothic" w:hAnsi="Century Gothic"/>
                <w:color w:val="auto"/>
                <w:szCs w:val="16"/>
              </w:rPr>
            </w:pPr>
          </w:p>
        </w:tc>
        <w:tc>
          <w:tcPr>
            <w:tcW w:w="0" w:type="auto"/>
            <w:noWrap/>
            <w:vAlign w:val="center"/>
            <w:hideMark/>
          </w:tcPr>
          <w:p w14:paraId="1D0796CB" w14:textId="1B24F3DB" w:rsidR="00944877" w:rsidRPr="008A6D4E" w:rsidRDefault="00944877" w:rsidP="00944877">
            <w:pPr>
              <w:jc w:val="center"/>
              <w:rPr>
                <w:rFonts w:ascii="Century Gothic" w:hAnsi="Century Gothic"/>
                <w:color w:val="auto"/>
                <w:szCs w:val="16"/>
              </w:rPr>
            </w:pPr>
          </w:p>
        </w:tc>
        <w:tc>
          <w:tcPr>
            <w:tcW w:w="0" w:type="auto"/>
            <w:noWrap/>
            <w:vAlign w:val="center"/>
            <w:hideMark/>
          </w:tcPr>
          <w:p w14:paraId="4730BA4B" w14:textId="73ABD94B" w:rsidR="00944877" w:rsidRPr="008A6D4E" w:rsidRDefault="00944877" w:rsidP="00944877">
            <w:pPr>
              <w:jc w:val="center"/>
              <w:rPr>
                <w:rFonts w:ascii="Century Gothic" w:hAnsi="Century Gothic"/>
                <w:color w:val="auto"/>
                <w:szCs w:val="16"/>
              </w:rPr>
            </w:pPr>
          </w:p>
        </w:tc>
        <w:tc>
          <w:tcPr>
            <w:tcW w:w="0" w:type="auto"/>
            <w:noWrap/>
            <w:vAlign w:val="center"/>
            <w:hideMark/>
          </w:tcPr>
          <w:p w14:paraId="3367B33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0,34</w:t>
            </w:r>
          </w:p>
        </w:tc>
        <w:tc>
          <w:tcPr>
            <w:tcW w:w="0" w:type="auto"/>
            <w:noWrap/>
            <w:vAlign w:val="center"/>
            <w:hideMark/>
          </w:tcPr>
          <w:p w14:paraId="2C52913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0,34</w:t>
            </w:r>
          </w:p>
        </w:tc>
        <w:tc>
          <w:tcPr>
            <w:tcW w:w="0" w:type="auto"/>
            <w:noWrap/>
            <w:vAlign w:val="center"/>
            <w:hideMark/>
          </w:tcPr>
          <w:p w14:paraId="7699646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1,01</w:t>
            </w:r>
          </w:p>
        </w:tc>
        <w:tc>
          <w:tcPr>
            <w:tcW w:w="0" w:type="auto"/>
            <w:noWrap/>
            <w:vAlign w:val="center"/>
            <w:hideMark/>
          </w:tcPr>
          <w:p w14:paraId="75AD046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1,68</w:t>
            </w:r>
          </w:p>
        </w:tc>
      </w:tr>
      <w:tr w:rsidR="00944877" w:rsidRPr="008A6D4E" w14:paraId="13BDB03D" w14:textId="77777777" w:rsidTr="00944877">
        <w:trPr>
          <w:trHeight w:val="20"/>
        </w:trPr>
        <w:tc>
          <w:tcPr>
            <w:tcW w:w="0" w:type="auto"/>
            <w:vMerge/>
            <w:vAlign w:val="center"/>
            <w:hideMark/>
          </w:tcPr>
          <w:p w14:paraId="4563CEB0"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20FD0A02" w14:textId="77777777" w:rsidR="00944877" w:rsidRPr="008A6D4E" w:rsidRDefault="00944877" w:rsidP="00944877">
            <w:pPr>
              <w:rPr>
                <w:rFonts w:ascii="Century Gothic" w:hAnsi="Century Gothic"/>
                <w:color w:val="auto"/>
                <w:szCs w:val="16"/>
              </w:rPr>
            </w:pPr>
          </w:p>
        </w:tc>
        <w:tc>
          <w:tcPr>
            <w:tcW w:w="0" w:type="auto"/>
            <w:vAlign w:val="center"/>
            <w:hideMark/>
          </w:tcPr>
          <w:p w14:paraId="2675C0E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ГК</w:t>
            </w:r>
          </w:p>
        </w:tc>
        <w:tc>
          <w:tcPr>
            <w:tcW w:w="0" w:type="auto"/>
            <w:noWrap/>
            <w:vAlign w:val="center"/>
            <w:hideMark/>
          </w:tcPr>
          <w:p w14:paraId="0E77018B" w14:textId="22BC100E" w:rsidR="00944877" w:rsidRPr="008A6D4E" w:rsidRDefault="00944877" w:rsidP="00944877">
            <w:pPr>
              <w:jc w:val="center"/>
              <w:rPr>
                <w:rFonts w:ascii="Century Gothic" w:hAnsi="Century Gothic"/>
                <w:color w:val="auto"/>
                <w:szCs w:val="16"/>
              </w:rPr>
            </w:pPr>
          </w:p>
        </w:tc>
        <w:tc>
          <w:tcPr>
            <w:tcW w:w="0" w:type="auto"/>
            <w:noWrap/>
            <w:vAlign w:val="center"/>
            <w:hideMark/>
          </w:tcPr>
          <w:p w14:paraId="0682E2E1" w14:textId="23C09BAA" w:rsidR="00944877" w:rsidRPr="008A6D4E" w:rsidRDefault="00944877" w:rsidP="00944877">
            <w:pPr>
              <w:jc w:val="center"/>
              <w:rPr>
                <w:rFonts w:ascii="Century Gothic" w:hAnsi="Century Gothic"/>
                <w:color w:val="auto"/>
                <w:szCs w:val="16"/>
              </w:rPr>
            </w:pPr>
          </w:p>
        </w:tc>
        <w:tc>
          <w:tcPr>
            <w:tcW w:w="0" w:type="auto"/>
            <w:noWrap/>
            <w:vAlign w:val="center"/>
            <w:hideMark/>
          </w:tcPr>
          <w:p w14:paraId="664679BF" w14:textId="2F20938A" w:rsidR="00944877" w:rsidRPr="008A6D4E" w:rsidRDefault="00944877" w:rsidP="00944877">
            <w:pPr>
              <w:jc w:val="center"/>
              <w:rPr>
                <w:rFonts w:ascii="Century Gothic" w:hAnsi="Century Gothic"/>
                <w:color w:val="auto"/>
                <w:szCs w:val="16"/>
              </w:rPr>
            </w:pPr>
          </w:p>
        </w:tc>
        <w:tc>
          <w:tcPr>
            <w:tcW w:w="0" w:type="auto"/>
            <w:noWrap/>
            <w:vAlign w:val="center"/>
            <w:hideMark/>
          </w:tcPr>
          <w:p w14:paraId="38B9947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2,69</w:t>
            </w:r>
          </w:p>
        </w:tc>
        <w:tc>
          <w:tcPr>
            <w:tcW w:w="0" w:type="auto"/>
            <w:noWrap/>
            <w:vAlign w:val="center"/>
            <w:hideMark/>
          </w:tcPr>
          <w:p w14:paraId="428076C9"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2,69</w:t>
            </w:r>
          </w:p>
        </w:tc>
        <w:tc>
          <w:tcPr>
            <w:tcW w:w="0" w:type="auto"/>
            <w:noWrap/>
            <w:vAlign w:val="center"/>
            <w:hideMark/>
          </w:tcPr>
          <w:p w14:paraId="5559DEA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8,06</w:t>
            </w:r>
          </w:p>
        </w:tc>
        <w:tc>
          <w:tcPr>
            <w:tcW w:w="0" w:type="auto"/>
            <w:noWrap/>
            <w:vAlign w:val="center"/>
            <w:hideMark/>
          </w:tcPr>
          <w:p w14:paraId="73BF7A2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13,44</w:t>
            </w:r>
          </w:p>
        </w:tc>
      </w:tr>
      <w:tr w:rsidR="00944877" w:rsidRPr="008A6D4E" w14:paraId="095A68DA" w14:textId="77777777" w:rsidTr="00944877">
        <w:trPr>
          <w:trHeight w:val="20"/>
        </w:trPr>
        <w:tc>
          <w:tcPr>
            <w:tcW w:w="0" w:type="auto"/>
            <w:vMerge/>
            <w:vAlign w:val="center"/>
            <w:hideMark/>
          </w:tcPr>
          <w:p w14:paraId="6F1EE30F"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0EF99A8F" w14:textId="77777777" w:rsidR="00944877" w:rsidRPr="008A6D4E" w:rsidRDefault="00944877" w:rsidP="00944877">
            <w:pPr>
              <w:rPr>
                <w:rFonts w:ascii="Century Gothic" w:hAnsi="Century Gothic"/>
                <w:color w:val="auto"/>
                <w:szCs w:val="16"/>
              </w:rPr>
            </w:pPr>
          </w:p>
        </w:tc>
        <w:tc>
          <w:tcPr>
            <w:tcW w:w="0" w:type="auto"/>
            <w:vAlign w:val="center"/>
            <w:hideMark/>
          </w:tcPr>
          <w:p w14:paraId="18AB06D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743223FE" w14:textId="0FC8D340" w:rsidR="00944877" w:rsidRPr="008A6D4E" w:rsidRDefault="00944877" w:rsidP="00944877">
            <w:pPr>
              <w:jc w:val="center"/>
              <w:rPr>
                <w:rFonts w:ascii="Century Gothic" w:hAnsi="Century Gothic"/>
                <w:color w:val="auto"/>
                <w:szCs w:val="16"/>
              </w:rPr>
            </w:pPr>
          </w:p>
        </w:tc>
        <w:tc>
          <w:tcPr>
            <w:tcW w:w="0" w:type="auto"/>
            <w:noWrap/>
            <w:vAlign w:val="center"/>
            <w:hideMark/>
          </w:tcPr>
          <w:p w14:paraId="429BC8D3" w14:textId="265D07FB" w:rsidR="00944877" w:rsidRPr="008A6D4E" w:rsidRDefault="00944877" w:rsidP="00944877">
            <w:pPr>
              <w:jc w:val="center"/>
              <w:rPr>
                <w:rFonts w:ascii="Century Gothic" w:hAnsi="Century Gothic"/>
                <w:color w:val="auto"/>
                <w:szCs w:val="16"/>
              </w:rPr>
            </w:pPr>
          </w:p>
        </w:tc>
        <w:tc>
          <w:tcPr>
            <w:tcW w:w="0" w:type="auto"/>
            <w:noWrap/>
            <w:vAlign w:val="center"/>
            <w:hideMark/>
          </w:tcPr>
          <w:p w14:paraId="6D7422BD" w14:textId="5A07F7D5" w:rsidR="00944877" w:rsidRPr="008A6D4E" w:rsidRDefault="00944877" w:rsidP="00944877">
            <w:pPr>
              <w:jc w:val="center"/>
              <w:rPr>
                <w:rFonts w:ascii="Century Gothic" w:hAnsi="Century Gothic"/>
                <w:color w:val="auto"/>
                <w:szCs w:val="16"/>
              </w:rPr>
            </w:pPr>
          </w:p>
        </w:tc>
        <w:tc>
          <w:tcPr>
            <w:tcW w:w="0" w:type="auto"/>
            <w:noWrap/>
            <w:vAlign w:val="center"/>
            <w:hideMark/>
          </w:tcPr>
          <w:p w14:paraId="1B658F9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0,34</w:t>
            </w:r>
          </w:p>
        </w:tc>
        <w:tc>
          <w:tcPr>
            <w:tcW w:w="0" w:type="auto"/>
            <w:noWrap/>
            <w:vAlign w:val="center"/>
            <w:hideMark/>
          </w:tcPr>
          <w:p w14:paraId="22417E8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0,34</w:t>
            </w:r>
          </w:p>
        </w:tc>
        <w:tc>
          <w:tcPr>
            <w:tcW w:w="0" w:type="auto"/>
            <w:noWrap/>
            <w:vAlign w:val="center"/>
            <w:hideMark/>
          </w:tcPr>
          <w:p w14:paraId="459FB42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1,01</w:t>
            </w:r>
          </w:p>
        </w:tc>
        <w:tc>
          <w:tcPr>
            <w:tcW w:w="0" w:type="auto"/>
            <w:noWrap/>
            <w:vAlign w:val="center"/>
            <w:hideMark/>
          </w:tcPr>
          <w:p w14:paraId="1ACEC4A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1,68</w:t>
            </w:r>
          </w:p>
        </w:tc>
      </w:tr>
      <w:tr w:rsidR="00944877" w:rsidRPr="008A6D4E" w14:paraId="1724A1E0" w14:textId="77777777" w:rsidTr="00944877">
        <w:trPr>
          <w:trHeight w:val="20"/>
        </w:trPr>
        <w:tc>
          <w:tcPr>
            <w:tcW w:w="0" w:type="auto"/>
            <w:vMerge w:val="restart"/>
            <w:noWrap/>
            <w:vAlign w:val="center"/>
            <w:hideMark/>
          </w:tcPr>
          <w:p w14:paraId="6C75192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5.3.</w:t>
            </w:r>
          </w:p>
        </w:tc>
        <w:tc>
          <w:tcPr>
            <w:tcW w:w="0" w:type="auto"/>
            <w:vMerge w:val="restart"/>
            <w:vAlign w:val="center"/>
            <w:hideMark/>
          </w:tcPr>
          <w:p w14:paraId="6353FD6F"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Використання ВДЕ у вуличному освітленні</w:t>
            </w:r>
          </w:p>
        </w:tc>
        <w:tc>
          <w:tcPr>
            <w:tcW w:w="0" w:type="auto"/>
            <w:vAlign w:val="center"/>
            <w:hideMark/>
          </w:tcPr>
          <w:p w14:paraId="282E71C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18CEB835" w14:textId="7EBB8370" w:rsidR="00944877" w:rsidRPr="008A6D4E" w:rsidRDefault="00944877" w:rsidP="00944877">
            <w:pPr>
              <w:jc w:val="center"/>
              <w:rPr>
                <w:rFonts w:ascii="Century Gothic" w:hAnsi="Century Gothic"/>
                <w:color w:val="auto"/>
                <w:szCs w:val="16"/>
              </w:rPr>
            </w:pPr>
          </w:p>
        </w:tc>
        <w:tc>
          <w:tcPr>
            <w:tcW w:w="0" w:type="auto"/>
            <w:noWrap/>
            <w:vAlign w:val="center"/>
            <w:hideMark/>
          </w:tcPr>
          <w:p w14:paraId="4D7D7A7B" w14:textId="7AAE5074" w:rsidR="00944877" w:rsidRPr="008A6D4E" w:rsidRDefault="00944877" w:rsidP="00944877">
            <w:pPr>
              <w:jc w:val="center"/>
              <w:rPr>
                <w:rFonts w:ascii="Century Gothic" w:hAnsi="Century Gothic"/>
                <w:color w:val="auto"/>
                <w:szCs w:val="16"/>
              </w:rPr>
            </w:pPr>
          </w:p>
        </w:tc>
        <w:tc>
          <w:tcPr>
            <w:tcW w:w="0" w:type="auto"/>
            <w:noWrap/>
            <w:vAlign w:val="center"/>
            <w:hideMark/>
          </w:tcPr>
          <w:p w14:paraId="61D0A77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1,76</w:t>
            </w:r>
          </w:p>
        </w:tc>
        <w:tc>
          <w:tcPr>
            <w:tcW w:w="0" w:type="auto"/>
            <w:noWrap/>
            <w:vAlign w:val="center"/>
            <w:hideMark/>
          </w:tcPr>
          <w:p w14:paraId="1CB621F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4,10</w:t>
            </w:r>
          </w:p>
        </w:tc>
        <w:tc>
          <w:tcPr>
            <w:tcW w:w="0" w:type="auto"/>
            <w:noWrap/>
            <w:vAlign w:val="center"/>
            <w:hideMark/>
          </w:tcPr>
          <w:p w14:paraId="12425D2C" w14:textId="0C515A38" w:rsidR="00944877" w:rsidRPr="008A6D4E" w:rsidRDefault="00944877" w:rsidP="00944877">
            <w:pPr>
              <w:jc w:val="center"/>
              <w:rPr>
                <w:rFonts w:ascii="Century Gothic" w:hAnsi="Century Gothic"/>
                <w:color w:val="auto"/>
                <w:szCs w:val="16"/>
              </w:rPr>
            </w:pPr>
          </w:p>
        </w:tc>
        <w:tc>
          <w:tcPr>
            <w:tcW w:w="0" w:type="auto"/>
            <w:noWrap/>
            <w:vAlign w:val="center"/>
            <w:hideMark/>
          </w:tcPr>
          <w:p w14:paraId="16FD234C" w14:textId="27FED55C" w:rsidR="00944877" w:rsidRPr="008A6D4E" w:rsidRDefault="00944877" w:rsidP="00944877">
            <w:pPr>
              <w:jc w:val="center"/>
              <w:rPr>
                <w:rFonts w:ascii="Century Gothic" w:hAnsi="Century Gothic"/>
                <w:color w:val="auto"/>
                <w:szCs w:val="16"/>
              </w:rPr>
            </w:pPr>
          </w:p>
        </w:tc>
        <w:tc>
          <w:tcPr>
            <w:tcW w:w="0" w:type="auto"/>
            <w:noWrap/>
            <w:vAlign w:val="center"/>
            <w:hideMark/>
          </w:tcPr>
          <w:p w14:paraId="083FEAF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5,86</w:t>
            </w:r>
          </w:p>
        </w:tc>
      </w:tr>
      <w:tr w:rsidR="00944877" w:rsidRPr="008A6D4E" w14:paraId="558B708D" w14:textId="77777777" w:rsidTr="00944877">
        <w:trPr>
          <w:trHeight w:val="20"/>
        </w:trPr>
        <w:tc>
          <w:tcPr>
            <w:tcW w:w="0" w:type="auto"/>
            <w:vMerge/>
            <w:vAlign w:val="center"/>
            <w:hideMark/>
          </w:tcPr>
          <w:p w14:paraId="7362DA0D"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32541019" w14:textId="77777777" w:rsidR="00944877" w:rsidRPr="008A6D4E" w:rsidRDefault="00944877" w:rsidP="00944877">
            <w:pPr>
              <w:rPr>
                <w:rFonts w:ascii="Century Gothic" w:hAnsi="Century Gothic"/>
                <w:color w:val="auto"/>
                <w:szCs w:val="16"/>
              </w:rPr>
            </w:pPr>
          </w:p>
        </w:tc>
        <w:tc>
          <w:tcPr>
            <w:tcW w:w="0" w:type="auto"/>
            <w:vAlign w:val="center"/>
            <w:hideMark/>
          </w:tcPr>
          <w:p w14:paraId="5DFA4DC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ЕСКО</w:t>
            </w:r>
          </w:p>
        </w:tc>
        <w:tc>
          <w:tcPr>
            <w:tcW w:w="0" w:type="auto"/>
            <w:noWrap/>
            <w:vAlign w:val="center"/>
            <w:hideMark/>
          </w:tcPr>
          <w:p w14:paraId="66876638" w14:textId="764BFB0B" w:rsidR="00944877" w:rsidRPr="008A6D4E" w:rsidRDefault="00944877" w:rsidP="00944877">
            <w:pPr>
              <w:jc w:val="center"/>
              <w:rPr>
                <w:rFonts w:ascii="Century Gothic" w:hAnsi="Century Gothic"/>
                <w:color w:val="auto"/>
                <w:szCs w:val="16"/>
              </w:rPr>
            </w:pPr>
          </w:p>
        </w:tc>
        <w:tc>
          <w:tcPr>
            <w:tcW w:w="0" w:type="auto"/>
            <w:noWrap/>
            <w:vAlign w:val="center"/>
            <w:hideMark/>
          </w:tcPr>
          <w:p w14:paraId="73696DBF" w14:textId="5BEABFEB" w:rsidR="00944877" w:rsidRPr="008A6D4E" w:rsidRDefault="00944877" w:rsidP="00944877">
            <w:pPr>
              <w:jc w:val="center"/>
              <w:rPr>
                <w:rFonts w:ascii="Century Gothic" w:hAnsi="Century Gothic"/>
                <w:color w:val="auto"/>
                <w:szCs w:val="16"/>
              </w:rPr>
            </w:pPr>
          </w:p>
        </w:tc>
        <w:tc>
          <w:tcPr>
            <w:tcW w:w="0" w:type="auto"/>
            <w:noWrap/>
            <w:vAlign w:val="center"/>
            <w:hideMark/>
          </w:tcPr>
          <w:p w14:paraId="2EA43EC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7,03</w:t>
            </w:r>
          </w:p>
        </w:tc>
        <w:tc>
          <w:tcPr>
            <w:tcW w:w="0" w:type="auto"/>
            <w:noWrap/>
            <w:vAlign w:val="center"/>
            <w:hideMark/>
          </w:tcPr>
          <w:p w14:paraId="6E0A5FF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16,41</w:t>
            </w:r>
          </w:p>
        </w:tc>
        <w:tc>
          <w:tcPr>
            <w:tcW w:w="0" w:type="auto"/>
            <w:noWrap/>
            <w:vAlign w:val="center"/>
            <w:hideMark/>
          </w:tcPr>
          <w:p w14:paraId="1F0F8B1A" w14:textId="57D17C00" w:rsidR="00944877" w:rsidRPr="008A6D4E" w:rsidRDefault="00944877" w:rsidP="00944877">
            <w:pPr>
              <w:jc w:val="center"/>
              <w:rPr>
                <w:rFonts w:ascii="Century Gothic" w:hAnsi="Century Gothic"/>
                <w:color w:val="auto"/>
                <w:szCs w:val="16"/>
              </w:rPr>
            </w:pPr>
          </w:p>
        </w:tc>
        <w:tc>
          <w:tcPr>
            <w:tcW w:w="0" w:type="auto"/>
            <w:noWrap/>
            <w:vAlign w:val="center"/>
            <w:hideMark/>
          </w:tcPr>
          <w:p w14:paraId="32582350" w14:textId="1A8EFFD7" w:rsidR="00944877" w:rsidRPr="008A6D4E" w:rsidRDefault="00944877" w:rsidP="00944877">
            <w:pPr>
              <w:jc w:val="center"/>
              <w:rPr>
                <w:rFonts w:ascii="Century Gothic" w:hAnsi="Century Gothic"/>
                <w:color w:val="auto"/>
                <w:szCs w:val="16"/>
              </w:rPr>
            </w:pPr>
          </w:p>
        </w:tc>
        <w:tc>
          <w:tcPr>
            <w:tcW w:w="0" w:type="auto"/>
            <w:noWrap/>
            <w:vAlign w:val="center"/>
            <w:hideMark/>
          </w:tcPr>
          <w:p w14:paraId="7A4F76B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23,44</w:t>
            </w:r>
          </w:p>
        </w:tc>
      </w:tr>
      <w:tr w:rsidR="001057F2" w:rsidRPr="008A6D4E" w14:paraId="04B552FB" w14:textId="77777777" w:rsidTr="001057F2">
        <w:trPr>
          <w:trHeight w:val="20"/>
        </w:trPr>
        <w:tc>
          <w:tcPr>
            <w:tcW w:w="0" w:type="auto"/>
            <w:vMerge w:val="restart"/>
            <w:noWrap/>
            <w:vAlign w:val="center"/>
            <w:hideMark/>
          </w:tcPr>
          <w:p w14:paraId="6169B21A" w14:textId="7AF9ADE6" w:rsidR="001057F2" w:rsidRPr="008A6D4E" w:rsidRDefault="001057F2" w:rsidP="00944877">
            <w:pPr>
              <w:jc w:val="center"/>
              <w:rPr>
                <w:rFonts w:ascii="Century Gothic" w:hAnsi="Century Gothic"/>
                <w:color w:val="auto"/>
                <w:szCs w:val="16"/>
              </w:rPr>
            </w:pPr>
          </w:p>
        </w:tc>
        <w:tc>
          <w:tcPr>
            <w:tcW w:w="0" w:type="auto"/>
            <w:vMerge w:val="restart"/>
            <w:vAlign w:val="center"/>
            <w:hideMark/>
          </w:tcPr>
          <w:p w14:paraId="2EE28A54" w14:textId="77777777" w:rsidR="001057F2" w:rsidRPr="008A6D4E" w:rsidRDefault="001057F2" w:rsidP="001057F2">
            <w:pPr>
              <w:rPr>
                <w:rFonts w:ascii="Century Gothic" w:hAnsi="Century Gothic"/>
                <w:b/>
                <w:bCs/>
                <w:color w:val="auto"/>
                <w:szCs w:val="16"/>
              </w:rPr>
            </w:pPr>
            <w:r w:rsidRPr="008A6D4E">
              <w:rPr>
                <w:rFonts w:ascii="Century Gothic" w:hAnsi="Century Gothic"/>
                <w:b/>
                <w:bCs/>
                <w:color w:val="auto"/>
                <w:szCs w:val="16"/>
              </w:rPr>
              <w:t>Всього</w:t>
            </w:r>
          </w:p>
        </w:tc>
        <w:tc>
          <w:tcPr>
            <w:tcW w:w="0" w:type="auto"/>
            <w:vAlign w:val="center"/>
            <w:hideMark/>
          </w:tcPr>
          <w:p w14:paraId="43E18E29"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МБ</w:t>
            </w:r>
          </w:p>
        </w:tc>
        <w:tc>
          <w:tcPr>
            <w:tcW w:w="0" w:type="auto"/>
            <w:noWrap/>
            <w:vAlign w:val="center"/>
            <w:hideMark/>
          </w:tcPr>
          <w:p w14:paraId="3F1785F9"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0,12</w:t>
            </w:r>
          </w:p>
        </w:tc>
        <w:tc>
          <w:tcPr>
            <w:tcW w:w="0" w:type="auto"/>
            <w:noWrap/>
            <w:vAlign w:val="center"/>
            <w:hideMark/>
          </w:tcPr>
          <w:p w14:paraId="047B7B73"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0,48</w:t>
            </w:r>
          </w:p>
        </w:tc>
        <w:tc>
          <w:tcPr>
            <w:tcW w:w="0" w:type="auto"/>
            <w:noWrap/>
            <w:vAlign w:val="center"/>
            <w:hideMark/>
          </w:tcPr>
          <w:p w14:paraId="103BA407" w14:textId="579145BE"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5B104B53"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0,34</w:t>
            </w:r>
          </w:p>
        </w:tc>
        <w:tc>
          <w:tcPr>
            <w:tcW w:w="0" w:type="auto"/>
            <w:noWrap/>
            <w:vAlign w:val="center"/>
            <w:hideMark/>
          </w:tcPr>
          <w:p w14:paraId="1B26A47E"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0,34</w:t>
            </w:r>
          </w:p>
        </w:tc>
        <w:tc>
          <w:tcPr>
            <w:tcW w:w="0" w:type="auto"/>
            <w:noWrap/>
            <w:vAlign w:val="center"/>
            <w:hideMark/>
          </w:tcPr>
          <w:p w14:paraId="34813A7C"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1,01</w:t>
            </w:r>
          </w:p>
        </w:tc>
        <w:tc>
          <w:tcPr>
            <w:tcW w:w="0" w:type="auto"/>
            <w:noWrap/>
            <w:vAlign w:val="center"/>
            <w:hideMark/>
          </w:tcPr>
          <w:p w14:paraId="5CAD702D"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2,28</w:t>
            </w:r>
          </w:p>
        </w:tc>
      </w:tr>
      <w:tr w:rsidR="001057F2" w:rsidRPr="008A6D4E" w14:paraId="5B8E4FB7" w14:textId="77777777" w:rsidTr="00944877">
        <w:trPr>
          <w:trHeight w:val="20"/>
        </w:trPr>
        <w:tc>
          <w:tcPr>
            <w:tcW w:w="0" w:type="auto"/>
            <w:vMerge/>
            <w:noWrap/>
            <w:vAlign w:val="center"/>
            <w:hideMark/>
          </w:tcPr>
          <w:p w14:paraId="3B3D187D" w14:textId="7B2D6728" w:rsidR="001057F2" w:rsidRPr="008A6D4E" w:rsidRDefault="001057F2" w:rsidP="00944877">
            <w:pPr>
              <w:jc w:val="center"/>
              <w:rPr>
                <w:rFonts w:ascii="Century Gothic" w:hAnsi="Century Gothic"/>
                <w:color w:val="auto"/>
                <w:szCs w:val="16"/>
              </w:rPr>
            </w:pPr>
          </w:p>
        </w:tc>
        <w:tc>
          <w:tcPr>
            <w:tcW w:w="0" w:type="auto"/>
            <w:vMerge/>
            <w:vAlign w:val="center"/>
            <w:hideMark/>
          </w:tcPr>
          <w:p w14:paraId="31E13AD1" w14:textId="77777777" w:rsidR="001057F2" w:rsidRPr="008A6D4E" w:rsidRDefault="001057F2" w:rsidP="00944877">
            <w:pPr>
              <w:rPr>
                <w:rFonts w:ascii="Century Gothic" w:hAnsi="Century Gothic"/>
                <w:b/>
                <w:bCs/>
                <w:color w:val="auto"/>
                <w:szCs w:val="16"/>
              </w:rPr>
            </w:pPr>
          </w:p>
        </w:tc>
        <w:tc>
          <w:tcPr>
            <w:tcW w:w="0" w:type="auto"/>
            <w:vAlign w:val="center"/>
            <w:hideMark/>
          </w:tcPr>
          <w:p w14:paraId="289A41BD"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ГК</w:t>
            </w:r>
          </w:p>
        </w:tc>
        <w:tc>
          <w:tcPr>
            <w:tcW w:w="0" w:type="auto"/>
            <w:noWrap/>
            <w:vAlign w:val="center"/>
            <w:hideMark/>
          </w:tcPr>
          <w:p w14:paraId="40D8B305" w14:textId="17DB6145"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5458ABF8" w14:textId="562F51BB"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68CA2B2C" w14:textId="705F5F94"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2EE72E46"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2,69</w:t>
            </w:r>
          </w:p>
        </w:tc>
        <w:tc>
          <w:tcPr>
            <w:tcW w:w="0" w:type="auto"/>
            <w:noWrap/>
            <w:vAlign w:val="center"/>
            <w:hideMark/>
          </w:tcPr>
          <w:p w14:paraId="75E6ED7F"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2,69</w:t>
            </w:r>
          </w:p>
        </w:tc>
        <w:tc>
          <w:tcPr>
            <w:tcW w:w="0" w:type="auto"/>
            <w:noWrap/>
            <w:vAlign w:val="center"/>
            <w:hideMark/>
          </w:tcPr>
          <w:p w14:paraId="37321893"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8,06</w:t>
            </w:r>
          </w:p>
        </w:tc>
        <w:tc>
          <w:tcPr>
            <w:tcW w:w="0" w:type="auto"/>
            <w:noWrap/>
            <w:vAlign w:val="center"/>
            <w:hideMark/>
          </w:tcPr>
          <w:p w14:paraId="17E58790"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13,44</w:t>
            </w:r>
          </w:p>
        </w:tc>
      </w:tr>
      <w:tr w:rsidR="001057F2" w:rsidRPr="008A6D4E" w14:paraId="092942B9" w14:textId="77777777" w:rsidTr="00944877">
        <w:trPr>
          <w:trHeight w:val="20"/>
        </w:trPr>
        <w:tc>
          <w:tcPr>
            <w:tcW w:w="0" w:type="auto"/>
            <w:vMerge/>
            <w:noWrap/>
            <w:vAlign w:val="center"/>
            <w:hideMark/>
          </w:tcPr>
          <w:p w14:paraId="7D95065B" w14:textId="15E29925" w:rsidR="001057F2" w:rsidRPr="008A6D4E" w:rsidRDefault="001057F2" w:rsidP="00944877">
            <w:pPr>
              <w:jc w:val="center"/>
              <w:rPr>
                <w:rFonts w:ascii="Century Gothic" w:hAnsi="Century Gothic"/>
                <w:color w:val="auto"/>
                <w:szCs w:val="16"/>
              </w:rPr>
            </w:pPr>
          </w:p>
        </w:tc>
        <w:tc>
          <w:tcPr>
            <w:tcW w:w="0" w:type="auto"/>
            <w:vMerge/>
            <w:vAlign w:val="center"/>
            <w:hideMark/>
          </w:tcPr>
          <w:p w14:paraId="5921B9F5" w14:textId="3119D4F8" w:rsidR="001057F2" w:rsidRPr="008A6D4E" w:rsidRDefault="001057F2" w:rsidP="00944877">
            <w:pPr>
              <w:rPr>
                <w:rFonts w:ascii="Century Gothic" w:hAnsi="Century Gothic"/>
                <w:b/>
                <w:bCs/>
                <w:color w:val="auto"/>
                <w:szCs w:val="16"/>
              </w:rPr>
            </w:pPr>
          </w:p>
        </w:tc>
        <w:tc>
          <w:tcPr>
            <w:tcW w:w="0" w:type="auto"/>
            <w:vAlign w:val="center"/>
            <w:hideMark/>
          </w:tcPr>
          <w:p w14:paraId="7DE7D13B"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КП</w:t>
            </w:r>
          </w:p>
        </w:tc>
        <w:tc>
          <w:tcPr>
            <w:tcW w:w="0" w:type="auto"/>
            <w:noWrap/>
            <w:vAlign w:val="center"/>
            <w:hideMark/>
          </w:tcPr>
          <w:p w14:paraId="4152AD7C"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0,12</w:t>
            </w:r>
          </w:p>
        </w:tc>
        <w:tc>
          <w:tcPr>
            <w:tcW w:w="0" w:type="auto"/>
            <w:noWrap/>
            <w:vAlign w:val="center"/>
            <w:hideMark/>
          </w:tcPr>
          <w:p w14:paraId="1BD63B00"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0,48</w:t>
            </w:r>
          </w:p>
        </w:tc>
        <w:tc>
          <w:tcPr>
            <w:tcW w:w="0" w:type="auto"/>
            <w:noWrap/>
            <w:vAlign w:val="center"/>
            <w:hideMark/>
          </w:tcPr>
          <w:p w14:paraId="04A23762"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1,76</w:t>
            </w:r>
          </w:p>
        </w:tc>
        <w:tc>
          <w:tcPr>
            <w:tcW w:w="0" w:type="auto"/>
            <w:noWrap/>
            <w:vAlign w:val="center"/>
            <w:hideMark/>
          </w:tcPr>
          <w:p w14:paraId="5E336FE9"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4,44</w:t>
            </w:r>
          </w:p>
        </w:tc>
        <w:tc>
          <w:tcPr>
            <w:tcW w:w="0" w:type="auto"/>
            <w:noWrap/>
            <w:vAlign w:val="center"/>
            <w:hideMark/>
          </w:tcPr>
          <w:p w14:paraId="76591828"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0,34</w:t>
            </w:r>
          </w:p>
        </w:tc>
        <w:tc>
          <w:tcPr>
            <w:tcW w:w="0" w:type="auto"/>
            <w:noWrap/>
            <w:vAlign w:val="center"/>
            <w:hideMark/>
          </w:tcPr>
          <w:p w14:paraId="5300A08E"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1,01</w:t>
            </w:r>
          </w:p>
        </w:tc>
        <w:tc>
          <w:tcPr>
            <w:tcW w:w="0" w:type="auto"/>
            <w:noWrap/>
            <w:vAlign w:val="center"/>
            <w:hideMark/>
          </w:tcPr>
          <w:p w14:paraId="5A1C4253"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8,14</w:t>
            </w:r>
          </w:p>
        </w:tc>
      </w:tr>
      <w:tr w:rsidR="001057F2" w:rsidRPr="008A6D4E" w14:paraId="144C7AFB" w14:textId="77777777" w:rsidTr="00944877">
        <w:trPr>
          <w:trHeight w:val="20"/>
        </w:trPr>
        <w:tc>
          <w:tcPr>
            <w:tcW w:w="0" w:type="auto"/>
            <w:vMerge/>
            <w:noWrap/>
            <w:vAlign w:val="center"/>
            <w:hideMark/>
          </w:tcPr>
          <w:p w14:paraId="0EF15B26" w14:textId="470BEE3B" w:rsidR="001057F2" w:rsidRPr="008A6D4E" w:rsidRDefault="001057F2" w:rsidP="00944877">
            <w:pPr>
              <w:jc w:val="center"/>
              <w:rPr>
                <w:rFonts w:ascii="Century Gothic" w:hAnsi="Century Gothic"/>
                <w:color w:val="auto"/>
                <w:szCs w:val="16"/>
              </w:rPr>
            </w:pPr>
          </w:p>
        </w:tc>
        <w:tc>
          <w:tcPr>
            <w:tcW w:w="0" w:type="auto"/>
            <w:vMerge/>
            <w:noWrap/>
            <w:vAlign w:val="center"/>
            <w:hideMark/>
          </w:tcPr>
          <w:p w14:paraId="5C426D29" w14:textId="2FBF39DB" w:rsidR="001057F2" w:rsidRPr="008A6D4E" w:rsidRDefault="001057F2" w:rsidP="00944877">
            <w:pPr>
              <w:rPr>
                <w:rFonts w:ascii="Century Gothic" w:hAnsi="Century Gothic"/>
                <w:b/>
                <w:bCs/>
                <w:color w:val="auto"/>
                <w:szCs w:val="16"/>
              </w:rPr>
            </w:pPr>
          </w:p>
        </w:tc>
        <w:tc>
          <w:tcPr>
            <w:tcW w:w="0" w:type="auto"/>
            <w:vAlign w:val="center"/>
            <w:hideMark/>
          </w:tcPr>
          <w:p w14:paraId="7B62AC1C"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ЕСКО</w:t>
            </w:r>
          </w:p>
        </w:tc>
        <w:tc>
          <w:tcPr>
            <w:tcW w:w="0" w:type="auto"/>
            <w:noWrap/>
            <w:vAlign w:val="center"/>
            <w:hideMark/>
          </w:tcPr>
          <w:p w14:paraId="1371B5CC" w14:textId="561B5A07"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0C57FDE6" w14:textId="7259A5B7"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26B4092B"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7,03</w:t>
            </w:r>
          </w:p>
        </w:tc>
        <w:tc>
          <w:tcPr>
            <w:tcW w:w="0" w:type="auto"/>
            <w:noWrap/>
            <w:vAlign w:val="center"/>
            <w:hideMark/>
          </w:tcPr>
          <w:p w14:paraId="63D07B54"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16,41</w:t>
            </w:r>
          </w:p>
        </w:tc>
        <w:tc>
          <w:tcPr>
            <w:tcW w:w="0" w:type="auto"/>
            <w:noWrap/>
            <w:vAlign w:val="center"/>
            <w:hideMark/>
          </w:tcPr>
          <w:p w14:paraId="50183502" w14:textId="74376240"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4BB6725B" w14:textId="0BC12C5C" w:rsidR="001057F2" w:rsidRPr="008A6D4E" w:rsidRDefault="001057F2" w:rsidP="00944877">
            <w:pPr>
              <w:jc w:val="center"/>
              <w:rPr>
                <w:rFonts w:ascii="Century Gothic" w:hAnsi="Century Gothic"/>
                <w:b/>
                <w:bCs/>
                <w:color w:val="auto"/>
                <w:szCs w:val="16"/>
              </w:rPr>
            </w:pPr>
          </w:p>
        </w:tc>
        <w:tc>
          <w:tcPr>
            <w:tcW w:w="0" w:type="auto"/>
            <w:noWrap/>
            <w:vAlign w:val="center"/>
            <w:hideMark/>
          </w:tcPr>
          <w:p w14:paraId="314DE4BA"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23,44</w:t>
            </w:r>
          </w:p>
        </w:tc>
      </w:tr>
      <w:tr w:rsidR="00944877" w:rsidRPr="008A6D4E" w14:paraId="404BDA7B" w14:textId="77777777" w:rsidTr="001057F2">
        <w:trPr>
          <w:trHeight w:val="20"/>
        </w:trPr>
        <w:tc>
          <w:tcPr>
            <w:tcW w:w="0" w:type="auto"/>
            <w:shd w:val="clear" w:color="auto" w:fill="002060"/>
            <w:noWrap/>
            <w:vAlign w:val="center"/>
            <w:hideMark/>
          </w:tcPr>
          <w:p w14:paraId="5516A6A1" w14:textId="0CCF89AF"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61035836"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Разом</w:t>
            </w:r>
          </w:p>
        </w:tc>
        <w:tc>
          <w:tcPr>
            <w:tcW w:w="0" w:type="auto"/>
            <w:shd w:val="clear" w:color="auto" w:fill="002060"/>
            <w:noWrap/>
            <w:vAlign w:val="center"/>
            <w:hideMark/>
          </w:tcPr>
          <w:p w14:paraId="585BF4C5" w14:textId="10E1C443"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5ACA0BA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0,24</w:t>
            </w:r>
          </w:p>
        </w:tc>
        <w:tc>
          <w:tcPr>
            <w:tcW w:w="0" w:type="auto"/>
            <w:shd w:val="clear" w:color="auto" w:fill="002060"/>
            <w:noWrap/>
            <w:vAlign w:val="center"/>
            <w:hideMark/>
          </w:tcPr>
          <w:p w14:paraId="142DB03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0,96</w:t>
            </w:r>
          </w:p>
        </w:tc>
        <w:tc>
          <w:tcPr>
            <w:tcW w:w="0" w:type="auto"/>
            <w:shd w:val="clear" w:color="auto" w:fill="002060"/>
            <w:noWrap/>
            <w:vAlign w:val="center"/>
            <w:hideMark/>
          </w:tcPr>
          <w:p w14:paraId="37CE818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8,79</w:t>
            </w:r>
          </w:p>
        </w:tc>
        <w:tc>
          <w:tcPr>
            <w:tcW w:w="0" w:type="auto"/>
            <w:shd w:val="clear" w:color="auto" w:fill="002060"/>
            <w:noWrap/>
            <w:vAlign w:val="center"/>
            <w:hideMark/>
          </w:tcPr>
          <w:p w14:paraId="084B02F0"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23,87</w:t>
            </w:r>
          </w:p>
        </w:tc>
        <w:tc>
          <w:tcPr>
            <w:tcW w:w="0" w:type="auto"/>
            <w:shd w:val="clear" w:color="auto" w:fill="002060"/>
            <w:noWrap/>
            <w:vAlign w:val="center"/>
            <w:hideMark/>
          </w:tcPr>
          <w:p w14:paraId="40BC793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3,36</w:t>
            </w:r>
          </w:p>
        </w:tc>
        <w:tc>
          <w:tcPr>
            <w:tcW w:w="0" w:type="auto"/>
            <w:shd w:val="clear" w:color="auto" w:fill="002060"/>
            <w:noWrap/>
            <w:vAlign w:val="center"/>
            <w:hideMark/>
          </w:tcPr>
          <w:p w14:paraId="19823BFF"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10,08</w:t>
            </w:r>
          </w:p>
        </w:tc>
        <w:tc>
          <w:tcPr>
            <w:tcW w:w="0" w:type="auto"/>
            <w:shd w:val="clear" w:color="auto" w:fill="002060"/>
            <w:noWrap/>
            <w:vAlign w:val="center"/>
            <w:hideMark/>
          </w:tcPr>
          <w:p w14:paraId="34446E6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47,3</w:t>
            </w:r>
          </w:p>
        </w:tc>
      </w:tr>
      <w:tr w:rsidR="001057F2" w:rsidRPr="008A6D4E" w14:paraId="6B9615F1" w14:textId="77777777" w:rsidTr="0014114E">
        <w:trPr>
          <w:trHeight w:val="20"/>
        </w:trPr>
        <w:tc>
          <w:tcPr>
            <w:tcW w:w="0" w:type="auto"/>
            <w:gridSpan w:val="10"/>
            <w:noWrap/>
            <w:vAlign w:val="center"/>
            <w:hideMark/>
          </w:tcPr>
          <w:p w14:paraId="64640163" w14:textId="3A8A58A9"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6. Об'єкти з управління побутовими відходами</w:t>
            </w:r>
          </w:p>
        </w:tc>
      </w:tr>
      <w:tr w:rsidR="00944877" w:rsidRPr="008A6D4E" w14:paraId="19AAD505" w14:textId="77777777" w:rsidTr="00944877">
        <w:trPr>
          <w:trHeight w:val="20"/>
        </w:trPr>
        <w:tc>
          <w:tcPr>
            <w:tcW w:w="0" w:type="auto"/>
            <w:vMerge w:val="restart"/>
            <w:noWrap/>
            <w:vAlign w:val="center"/>
            <w:hideMark/>
          </w:tcPr>
          <w:p w14:paraId="77D4BCB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6.1.</w:t>
            </w:r>
          </w:p>
        </w:tc>
        <w:tc>
          <w:tcPr>
            <w:tcW w:w="0" w:type="auto"/>
            <w:vMerge w:val="restart"/>
            <w:vAlign w:val="center"/>
            <w:hideMark/>
          </w:tcPr>
          <w:p w14:paraId="37592747"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Зменшення обсягу побутових відходів необхідних для захоронення</w:t>
            </w:r>
          </w:p>
        </w:tc>
        <w:tc>
          <w:tcPr>
            <w:tcW w:w="0" w:type="auto"/>
            <w:vAlign w:val="center"/>
            <w:hideMark/>
          </w:tcPr>
          <w:p w14:paraId="7244A46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4E6527C4" w14:textId="7BD6FF1F" w:rsidR="00944877" w:rsidRPr="008A6D4E" w:rsidRDefault="00944877" w:rsidP="00944877">
            <w:pPr>
              <w:jc w:val="center"/>
              <w:rPr>
                <w:rFonts w:ascii="Century Gothic" w:hAnsi="Century Gothic"/>
                <w:color w:val="auto"/>
                <w:szCs w:val="16"/>
              </w:rPr>
            </w:pPr>
          </w:p>
        </w:tc>
        <w:tc>
          <w:tcPr>
            <w:tcW w:w="0" w:type="auto"/>
            <w:noWrap/>
            <w:vAlign w:val="center"/>
            <w:hideMark/>
          </w:tcPr>
          <w:p w14:paraId="19B3645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0,30</w:t>
            </w:r>
          </w:p>
        </w:tc>
        <w:tc>
          <w:tcPr>
            <w:tcW w:w="0" w:type="auto"/>
            <w:noWrap/>
            <w:vAlign w:val="center"/>
            <w:hideMark/>
          </w:tcPr>
          <w:p w14:paraId="121D4B2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0,23</w:t>
            </w:r>
          </w:p>
        </w:tc>
        <w:tc>
          <w:tcPr>
            <w:tcW w:w="0" w:type="auto"/>
            <w:noWrap/>
            <w:vAlign w:val="center"/>
            <w:hideMark/>
          </w:tcPr>
          <w:p w14:paraId="08D8E01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0,23</w:t>
            </w:r>
          </w:p>
        </w:tc>
        <w:tc>
          <w:tcPr>
            <w:tcW w:w="0" w:type="auto"/>
            <w:noWrap/>
            <w:vAlign w:val="center"/>
            <w:hideMark/>
          </w:tcPr>
          <w:p w14:paraId="031908A1" w14:textId="0206550E" w:rsidR="00944877" w:rsidRPr="008A6D4E" w:rsidRDefault="00944877" w:rsidP="00944877">
            <w:pPr>
              <w:jc w:val="center"/>
              <w:rPr>
                <w:rFonts w:ascii="Century Gothic" w:hAnsi="Century Gothic"/>
                <w:color w:val="auto"/>
                <w:szCs w:val="16"/>
              </w:rPr>
            </w:pPr>
          </w:p>
        </w:tc>
        <w:tc>
          <w:tcPr>
            <w:tcW w:w="0" w:type="auto"/>
            <w:noWrap/>
            <w:vAlign w:val="center"/>
            <w:hideMark/>
          </w:tcPr>
          <w:p w14:paraId="726CC627" w14:textId="47F9B940" w:rsidR="00944877" w:rsidRPr="008A6D4E" w:rsidRDefault="00944877" w:rsidP="00944877">
            <w:pPr>
              <w:jc w:val="center"/>
              <w:rPr>
                <w:rFonts w:ascii="Century Gothic" w:hAnsi="Century Gothic"/>
                <w:color w:val="auto"/>
                <w:szCs w:val="16"/>
              </w:rPr>
            </w:pPr>
          </w:p>
        </w:tc>
        <w:tc>
          <w:tcPr>
            <w:tcW w:w="0" w:type="auto"/>
            <w:noWrap/>
            <w:vAlign w:val="center"/>
            <w:hideMark/>
          </w:tcPr>
          <w:p w14:paraId="51FAB2D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0,75</w:t>
            </w:r>
          </w:p>
        </w:tc>
      </w:tr>
      <w:tr w:rsidR="00944877" w:rsidRPr="008A6D4E" w14:paraId="55E5F7E9" w14:textId="77777777" w:rsidTr="00944877">
        <w:trPr>
          <w:trHeight w:val="20"/>
        </w:trPr>
        <w:tc>
          <w:tcPr>
            <w:tcW w:w="0" w:type="auto"/>
            <w:vMerge/>
            <w:vAlign w:val="center"/>
            <w:hideMark/>
          </w:tcPr>
          <w:p w14:paraId="49BAD32B"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1F43F4DC" w14:textId="77777777" w:rsidR="00944877" w:rsidRPr="008A6D4E" w:rsidRDefault="00944877" w:rsidP="00944877">
            <w:pPr>
              <w:rPr>
                <w:rFonts w:ascii="Century Gothic" w:hAnsi="Century Gothic"/>
                <w:color w:val="auto"/>
                <w:szCs w:val="16"/>
              </w:rPr>
            </w:pPr>
          </w:p>
        </w:tc>
        <w:tc>
          <w:tcPr>
            <w:tcW w:w="0" w:type="auto"/>
            <w:vAlign w:val="center"/>
            <w:hideMark/>
          </w:tcPr>
          <w:p w14:paraId="0D15666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09064607" w14:textId="5244AAD0" w:rsidR="00944877" w:rsidRPr="008A6D4E" w:rsidRDefault="00944877" w:rsidP="00944877">
            <w:pPr>
              <w:jc w:val="center"/>
              <w:rPr>
                <w:rFonts w:ascii="Century Gothic" w:hAnsi="Century Gothic"/>
                <w:color w:val="auto"/>
                <w:szCs w:val="16"/>
              </w:rPr>
            </w:pPr>
          </w:p>
        </w:tc>
        <w:tc>
          <w:tcPr>
            <w:tcW w:w="0" w:type="auto"/>
            <w:noWrap/>
            <w:vAlign w:val="center"/>
            <w:hideMark/>
          </w:tcPr>
          <w:p w14:paraId="50B92E6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0,30</w:t>
            </w:r>
          </w:p>
        </w:tc>
        <w:tc>
          <w:tcPr>
            <w:tcW w:w="0" w:type="auto"/>
            <w:noWrap/>
            <w:vAlign w:val="center"/>
            <w:hideMark/>
          </w:tcPr>
          <w:p w14:paraId="6B35A6D7"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0,23</w:t>
            </w:r>
          </w:p>
        </w:tc>
        <w:tc>
          <w:tcPr>
            <w:tcW w:w="0" w:type="auto"/>
            <w:noWrap/>
            <w:vAlign w:val="center"/>
            <w:hideMark/>
          </w:tcPr>
          <w:p w14:paraId="044E714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0,23</w:t>
            </w:r>
          </w:p>
        </w:tc>
        <w:tc>
          <w:tcPr>
            <w:tcW w:w="0" w:type="auto"/>
            <w:noWrap/>
            <w:vAlign w:val="center"/>
            <w:hideMark/>
          </w:tcPr>
          <w:p w14:paraId="505B9ADC" w14:textId="2F59C0E2" w:rsidR="00944877" w:rsidRPr="008A6D4E" w:rsidRDefault="00944877" w:rsidP="00944877">
            <w:pPr>
              <w:jc w:val="center"/>
              <w:rPr>
                <w:rFonts w:ascii="Century Gothic" w:hAnsi="Century Gothic"/>
                <w:color w:val="auto"/>
                <w:szCs w:val="16"/>
              </w:rPr>
            </w:pPr>
          </w:p>
        </w:tc>
        <w:tc>
          <w:tcPr>
            <w:tcW w:w="0" w:type="auto"/>
            <w:noWrap/>
            <w:vAlign w:val="center"/>
            <w:hideMark/>
          </w:tcPr>
          <w:p w14:paraId="6550D85D" w14:textId="21497758" w:rsidR="00944877" w:rsidRPr="008A6D4E" w:rsidRDefault="00944877" w:rsidP="00944877">
            <w:pPr>
              <w:jc w:val="center"/>
              <w:rPr>
                <w:rFonts w:ascii="Century Gothic" w:hAnsi="Century Gothic"/>
                <w:color w:val="auto"/>
                <w:szCs w:val="16"/>
              </w:rPr>
            </w:pPr>
          </w:p>
        </w:tc>
        <w:tc>
          <w:tcPr>
            <w:tcW w:w="0" w:type="auto"/>
            <w:noWrap/>
            <w:vAlign w:val="center"/>
            <w:hideMark/>
          </w:tcPr>
          <w:p w14:paraId="69895DF2"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0,75</w:t>
            </w:r>
          </w:p>
        </w:tc>
      </w:tr>
      <w:tr w:rsidR="00944877" w:rsidRPr="008A6D4E" w14:paraId="7EEE7C66" w14:textId="77777777" w:rsidTr="00944877">
        <w:trPr>
          <w:trHeight w:val="20"/>
        </w:trPr>
        <w:tc>
          <w:tcPr>
            <w:tcW w:w="0" w:type="auto"/>
            <w:vMerge w:val="restart"/>
            <w:noWrap/>
            <w:vAlign w:val="center"/>
            <w:hideMark/>
          </w:tcPr>
          <w:p w14:paraId="72648E2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6.2.</w:t>
            </w:r>
          </w:p>
        </w:tc>
        <w:tc>
          <w:tcPr>
            <w:tcW w:w="0" w:type="auto"/>
            <w:vMerge w:val="restart"/>
            <w:vAlign w:val="center"/>
            <w:hideMark/>
          </w:tcPr>
          <w:p w14:paraId="16AEF060"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Технічне переоснащення парку комунального транспорту</w:t>
            </w:r>
          </w:p>
        </w:tc>
        <w:tc>
          <w:tcPr>
            <w:tcW w:w="0" w:type="auto"/>
            <w:vAlign w:val="center"/>
            <w:hideMark/>
          </w:tcPr>
          <w:p w14:paraId="504843F4"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7F63C081" w14:textId="1A742B43" w:rsidR="00944877" w:rsidRPr="008A6D4E" w:rsidRDefault="00944877" w:rsidP="00944877">
            <w:pPr>
              <w:jc w:val="center"/>
              <w:rPr>
                <w:rFonts w:ascii="Century Gothic" w:hAnsi="Century Gothic"/>
                <w:color w:val="auto"/>
                <w:szCs w:val="16"/>
              </w:rPr>
            </w:pPr>
          </w:p>
        </w:tc>
        <w:tc>
          <w:tcPr>
            <w:tcW w:w="0" w:type="auto"/>
            <w:noWrap/>
            <w:vAlign w:val="center"/>
            <w:hideMark/>
          </w:tcPr>
          <w:p w14:paraId="30DCFF0A" w14:textId="75AC56F8" w:rsidR="00944877" w:rsidRPr="008A6D4E" w:rsidRDefault="00944877" w:rsidP="00944877">
            <w:pPr>
              <w:jc w:val="center"/>
              <w:rPr>
                <w:rFonts w:ascii="Century Gothic" w:hAnsi="Century Gothic"/>
                <w:color w:val="auto"/>
                <w:szCs w:val="16"/>
              </w:rPr>
            </w:pPr>
          </w:p>
        </w:tc>
        <w:tc>
          <w:tcPr>
            <w:tcW w:w="0" w:type="auto"/>
            <w:noWrap/>
            <w:vAlign w:val="center"/>
            <w:hideMark/>
          </w:tcPr>
          <w:p w14:paraId="2930E4F2" w14:textId="6F9159AF" w:rsidR="00944877" w:rsidRPr="008A6D4E" w:rsidRDefault="00944877" w:rsidP="00944877">
            <w:pPr>
              <w:jc w:val="center"/>
              <w:rPr>
                <w:rFonts w:ascii="Century Gothic" w:hAnsi="Century Gothic"/>
                <w:color w:val="auto"/>
                <w:szCs w:val="16"/>
              </w:rPr>
            </w:pPr>
          </w:p>
        </w:tc>
        <w:tc>
          <w:tcPr>
            <w:tcW w:w="0" w:type="auto"/>
            <w:noWrap/>
            <w:vAlign w:val="center"/>
            <w:hideMark/>
          </w:tcPr>
          <w:p w14:paraId="53CBE83C" w14:textId="362A7680" w:rsidR="00944877" w:rsidRPr="008A6D4E" w:rsidRDefault="00944877" w:rsidP="00944877">
            <w:pPr>
              <w:jc w:val="center"/>
              <w:rPr>
                <w:rFonts w:ascii="Century Gothic" w:hAnsi="Century Gothic"/>
                <w:color w:val="auto"/>
                <w:szCs w:val="16"/>
              </w:rPr>
            </w:pPr>
          </w:p>
        </w:tc>
        <w:tc>
          <w:tcPr>
            <w:tcW w:w="0" w:type="auto"/>
            <w:noWrap/>
            <w:vAlign w:val="center"/>
            <w:hideMark/>
          </w:tcPr>
          <w:p w14:paraId="50993B3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0,10</w:t>
            </w:r>
          </w:p>
        </w:tc>
        <w:tc>
          <w:tcPr>
            <w:tcW w:w="0" w:type="auto"/>
            <w:noWrap/>
            <w:vAlign w:val="center"/>
            <w:hideMark/>
          </w:tcPr>
          <w:p w14:paraId="2181524C"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0,10</w:t>
            </w:r>
          </w:p>
        </w:tc>
        <w:tc>
          <w:tcPr>
            <w:tcW w:w="0" w:type="auto"/>
            <w:noWrap/>
            <w:vAlign w:val="center"/>
            <w:hideMark/>
          </w:tcPr>
          <w:p w14:paraId="793EF29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0,20</w:t>
            </w:r>
          </w:p>
        </w:tc>
      </w:tr>
      <w:tr w:rsidR="00944877" w:rsidRPr="008A6D4E" w14:paraId="5E8048EA" w14:textId="77777777" w:rsidTr="00944877">
        <w:trPr>
          <w:trHeight w:val="20"/>
        </w:trPr>
        <w:tc>
          <w:tcPr>
            <w:tcW w:w="0" w:type="auto"/>
            <w:vMerge/>
            <w:vAlign w:val="center"/>
            <w:hideMark/>
          </w:tcPr>
          <w:p w14:paraId="1E274F91" w14:textId="77777777" w:rsidR="00944877" w:rsidRPr="008A6D4E" w:rsidRDefault="00944877" w:rsidP="00944877">
            <w:pPr>
              <w:jc w:val="center"/>
              <w:rPr>
                <w:rFonts w:ascii="Century Gothic" w:hAnsi="Century Gothic"/>
                <w:color w:val="auto"/>
                <w:szCs w:val="16"/>
              </w:rPr>
            </w:pPr>
          </w:p>
        </w:tc>
        <w:tc>
          <w:tcPr>
            <w:tcW w:w="0" w:type="auto"/>
            <w:vMerge/>
            <w:vAlign w:val="center"/>
            <w:hideMark/>
          </w:tcPr>
          <w:p w14:paraId="6524208D" w14:textId="77777777" w:rsidR="00944877" w:rsidRPr="008A6D4E" w:rsidRDefault="00944877" w:rsidP="00944877">
            <w:pPr>
              <w:rPr>
                <w:rFonts w:ascii="Century Gothic" w:hAnsi="Century Gothic"/>
                <w:color w:val="auto"/>
                <w:szCs w:val="16"/>
              </w:rPr>
            </w:pPr>
          </w:p>
        </w:tc>
        <w:tc>
          <w:tcPr>
            <w:tcW w:w="0" w:type="auto"/>
            <w:vAlign w:val="center"/>
            <w:hideMark/>
          </w:tcPr>
          <w:p w14:paraId="3601A7E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МБ</w:t>
            </w:r>
          </w:p>
        </w:tc>
        <w:tc>
          <w:tcPr>
            <w:tcW w:w="0" w:type="auto"/>
            <w:noWrap/>
            <w:vAlign w:val="center"/>
            <w:hideMark/>
          </w:tcPr>
          <w:p w14:paraId="7892105E" w14:textId="1610E3F2" w:rsidR="00944877" w:rsidRPr="008A6D4E" w:rsidRDefault="00944877" w:rsidP="00944877">
            <w:pPr>
              <w:jc w:val="center"/>
              <w:rPr>
                <w:rFonts w:ascii="Century Gothic" w:hAnsi="Century Gothic"/>
                <w:color w:val="auto"/>
                <w:szCs w:val="16"/>
              </w:rPr>
            </w:pPr>
          </w:p>
        </w:tc>
        <w:tc>
          <w:tcPr>
            <w:tcW w:w="0" w:type="auto"/>
            <w:noWrap/>
            <w:vAlign w:val="center"/>
            <w:hideMark/>
          </w:tcPr>
          <w:p w14:paraId="168AD7BE" w14:textId="21056D6B" w:rsidR="00944877" w:rsidRPr="008A6D4E" w:rsidRDefault="00944877" w:rsidP="00944877">
            <w:pPr>
              <w:jc w:val="center"/>
              <w:rPr>
                <w:rFonts w:ascii="Century Gothic" w:hAnsi="Century Gothic"/>
                <w:color w:val="auto"/>
                <w:szCs w:val="16"/>
              </w:rPr>
            </w:pPr>
          </w:p>
        </w:tc>
        <w:tc>
          <w:tcPr>
            <w:tcW w:w="0" w:type="auto"/>
            <w:noWrap/>
            <w:vAlign w:val="center"/>
            <w:hideMark/>
          </w:tcPr>
          <w:p w14:paraId="67835595" w14:textId="684365AE" w:rsidR="00944877" w:rsidRPr="008A6D4E" w:rsidRDefault="00944877" w:rsidP="00944877">
            <w:pPr>
              <w:jc w:val="center"/>
              <w:rPr>
                <w:rFonts w:ascii="Century Gothic" w:hAnsi="Century Gothic"/>
                <w:color w:val="auto"/>
                <w:szCs w:val="16"/>
              </w:rPr>
            </w:pPr>
          </w:p>
        </w:tc>
        <w:tc>
          <w:tcPr>
            <w:tcW w:w="0" w:type="auto"/>
            <w:noWrap/>
            <w:vAlign w:val="center"/>
            <w:hideMark/>
          </w:tcPr>
          <w:p w14:paraId="347732DC" w14:textId="7CA0ACCF" w:rsidR="00944877" w:rsidRPr="008A6D4E" w:rsidRDefault="00944877" w:rsidP="00944877">
            <w:pPr>
              <w:jc w:val="center"/>
              <w:rPr>
                <w:rFonts w:ascii="Century Gothic" w:hAnsi="Century Gothic"/>
                <w:color w:val="auto"/>
                <w:szCs w:val="16"/>
              </w:rPr>
            </w:pPr>
          </w:p>
        </w:tc>
        <w:tc>
          <w:tcPr>
            <w:tcW w:w="0" w:type="auto"/>
            <w:noWrap/>
            <w:vAlign w:val="center"/>
            <w:hideMark/>
          </w:tcPr>
          <w:p w14:paraId="5BE6F3D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0,10</w:t>
            </w:r>
          </w:p>
        </w:tc>
        <w:tc>
          <w:tcPr>
            <w:tcW w:w="0" w:type="auto"/>
            <w:noWrap/>
            <w:vAlign w:val="center"/>
            <w:hideMark/>
          </w:tcPr>
          <w:p w14:paraId="4624873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0,10</w:t>
            </w:r>
          </w:p>
        </w:tc>
        <w:tc>
          <w:tcPr>
            <w:tcW w:w="0" w:type="auto"/>
            <w:noWrap/>
            <w:vAlign w:val="center"/>
            <w:hideMark/>
          </w:tcPr>
          <w:p w14:paraId="02645793"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0,20</w:t>
            </w:r>
          </w:p>
        </w:tc>
      </w:tr>
      <w:tr w:rsidR="001057F2" w:rsidRPr="008A6D4E" w14:paraId="25190AB7" w14:textId="77777777" w:rsidTr="00944877">
        <w:trPr>
          <w:trHeight w:val="20"/>
        </w:trPr>
        <w:tc>
          <w:tcPr>
            <w:tcW w:w="0" w:type="auto"/>
            <w:vMerge w:val="restart"/>
            <w:noWrap/>
            <w:vAlign w:val="center"/>
            <w:hideMark/>
          </w:tcPr>
          <w:p w14:paraId="7A7A20C8" w14:textId="3B1270EB" w:rsidR="001057F2" w:rsidRPr="008A6D4E" w:rsidRDefault="001057F2" w:rsidP="00944877">
            <w:pPr>
              <w:jc w:val="center"/>
              <w:rPr>
                <w:rFonts w:ascii="Century Gothic" w:hAnsi="Century Gothic"/>
                <w:b/>
                <w:bCs/>
                <w:color w:val="auto"/>
                <w:szCs w:val="16"/>
              </w:rPr>
            </w:pPr>
          </w:p>
        </w:tc>
        <w:tc>
          <w:tcPr>
            <w:tcW w:w="0" w:type="auto"/>
            <w:vMerge w:val="restart"/>
            <w:vAlign w:val="center"/>
            <w:hideMark/>
          </w:tcPr>
          <w:p w14:paraId="3A489F74" w14:textId="77777777" w:rsidR="001057F2" w:rsidRPr="008A6D4E" w:rsidRDefault="001057F2" w:rsidP="00944877">
            <w:pPr>
              <w:rPr>
                <w:rFonts w:ascii="Century Gothic" w:hAnsi="Century Gothic"/>
                <w:b/>
                <w:bCs/>
                <w:color w:val="auto"/>
                <w:szCs w:val="16"/>
              </w:rPr>
            </w:pPr>
            <w:r w:rsidRPr="008A6D4E">
              <w:rPr>
                <w:rFonts w:ascii="Century Gothic" w:hAnsi="Century Gothic"/>
                <w:b/>
                <w:bCs/>
                <w:color w:val="auto"/>
                <w:szCs w:val="16"/>
              </w:rPr>
              <w:t>Всього</w:t>
            </w:r>
          </w:p>
        </w:tc>
        <w:tc>
          <w:tcPr>
            <w:tcW w:w="0" w:type="auto"/>
            <w:vAlign w:val="center"/>
            <w:hideMark/>
          </w:tcPr>
          <w:p w14:paraId="0F19F64B"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КП</w:t>
            </w:r>
          </w:p>
        </w:tc>
        <w:tc>
          <w:tcPr>
            <w:tcW w:w="0" w:type="auto"/>
            <w:noWrap/>
            <w:vAlign w:val="center"/>
            <w:hideMark/>
          </w:tcPr>
          <w:p w14:paraId="720A43DB"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0EDA13A2"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0,30</w:t>
            </w:r>
          </w:p>
        </w:tc>
        <w:tc>
          <w:tcPr>
            <w:tcW w:w="0" w:type="auto"/>
            <w:noWrap/>
            <w:vAlign w:val="center"/>
            <w:hideMark/>
          </w:tcPr>
          <w:p w14:paraId="5F2FF70E"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0,23</w:t>
            </w:r>
          </w:p>
        </w:tc>
        <w:tc>
          <w:tcPr>
            <w:tcW w:w="0" w:type="auto"/>
            <w:noWrap/>
            <w:vAlign w:val="center"/>
            <w:hideMark/>
          </w:tcPr>
          <w:p w14:paraId="4E25BFAF"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0,23</w:t>
            </w:r>
          </w:p>
        </w:tc>
        <w:tc>
          <w:tcPr>
            <w:tcW w:w="0" w:type="auto"/>
            <w:noWrap/>
            <w:vAlign w:val="center"/>
            <w:hideMark/>
          </w:tcPr>
          <w:p w14:paraId="1937701F"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0,10</w:t>
            </w:r>
          </w:p>
        </w:tc>
        <w:tc>
          <w:tcPr>
            <w:tcW w:w="0" w:type="auto"/>
            <w:noWrap/>
            <w:vAlign w:val="center"/>
            <w:hideMark/>
          </w:tcPr>
          <w:p w14:paraId="7ED51D0A"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0,1</w:t>
            </w:r>
          </w:p>
        </w:tc>
        <w:tc>
          <w:tcPr>
            <w:tcW w:w="0" w:type="auto"/>
            <w:noWrap/>
            <w:vAlign w:val="center"/>
            <w:hideMark/>
          </w:tcPr>
          <w:p w14:paraId="50C80949"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0,95</w:t>
            </w:r>
          </w:p>
        </w:tc>
      </w:tr>
      <w:tr w:rsidR="001057F2" w:rsidRPr="008A6D4E" w14:paraId="7F96EDF9" w14:textId="77777777" w:rsidTr="00944877">
        <w:trPr>
          <w:trHeight w:val="20"/>
        </w:trPr>
        <w:tc>
          <w:tcPr>
            <w:tcW w:w="0" w:type="auto"/>
            <w:vMerge/>
            <w:noWrap/>
            <w:vAlign w:val="center"/>
            <w:hideMark/>
          </w:tcPr>
          <w:p w14:paraId="4CBCD61D" w14:textId="4D82BA9E" w:rsidR="001057F2" w:rsidRPr="008A6D4E" w:rsidRDefault="001057F2" w:rsidP="00944877">
            <w:pPr>
              <w:jc w:val="center"/>
              <w:rPr>
                <w:rFonts w:ascii="Century Gothic" w:hAnsi="Century Gothic"/>
                <w:b/>
                <w:bCs/>
                <w:color w:val="auto"/>
                <w:szCs w:val="16"/>
              </w:rPr>
            </w:pPr>
          </w:p>
        </w:tc>
        <w:tc>
          <w:tcPr>
            <w:tcW w:w="0" w:type="auto"/>
            <w:vMerge/>
            <w:vAlign w:val="center"/>
            <w:hideMark/>
          </w:tcPr>
          <w:p w14:paraId="036EE2E4" w14:textId="77777777" w:rsidR="001057F2" w:rsidRPr="008A6D4E" w:rsidRDefault="001057F2" w:rsidP="00944877">
            <w:pPr>
              <w:rPr>
                <w:rFonts w:ascii="Century Gothic" w:hAnsi="Century Gothic"/>
                <w:b/>
                <w:bCs/>
                <w:color w:val="auto"/>
                <w:szCs w:val="16"/>
              </w:rPr>
            </w:pPr>
          </w:p>
        </w:tc>
        <w:tc>
          <w:tcPr>
            <w:tcW w:w="0" w:type="auto"/>
            <w:vAlign w:val="center"/>
            <w:hideMark/>
          </w:tcPr>
          <w:p w14:paraId="5002FBD3"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МБ</w:t>
            </w:r>
          </w:p>
        </w:tc>
        <w:tc>
          <w:tcPr>
            <w:tcW w:w="0" w:type="auto"/>
            <w:noWrap/>
            <w:vAlign w:val="center"/>
            <w:hideMark/>
          </w:tcPr>
          <w:p w14:paraId="1D83B3EF"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w:t>
            </w:r>
          </w:p>
        </w:tc>
        <w:tc>
          <w:tcPr>
            <w:tcW w:w="0" w:type="auto"/>
            <w:noWrap/>
            <w:vAlign w:val="center"/>
            <w:hideMark/>
          </w:tcPr>
          <w:p w14:paraId="609A88FA"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0,30</w:t>
            </w:r>
          </w:p>
        </w:tc>
        <w:tc>
          <w:tcPr>
            <w:tcW w:w="0" w:type="auto"/>
            <w:noWrap/>
            <w:vAlign w:val="center"/>
            <w:hideMark/>
          </w:tcPr>
          <w:p w14:paraId="2385BEA8"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0,23</w:t>
            </w:r>
          </w:p>
        </w:tc>
        <w:tc>
          <w:tcPr>
            <w:tcW w:w="0" w:type="auto"/>
            <w:noWrap/>
            <w:vAlign w:val="center"/>
            <w:hideMark/>
          </w:tcPr>
          <w:p w14:paraId="5CEFF2B8"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0,23</w:t>
            </w:r>
          </w:p>
        </w:tc>
        <w:tc>
          <w:tcPr>
            <w:tcW w:w="0" w:type="auto"/>
            <w:noWrap/>
            <w:vAlign w:val="center"/>
            <w:hideMark/>
          </w:tcPr>
          <w:p w14:paraId="7C3F65D1"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0,10</w:t>
            </w:r>
          </w:p>
        </w:tc>
        <w:tc>
          <w:tcPr>
            <w:tcW w:w="0" w:type="auto"/>
            <w:noWrap/>
            <w:vAlign w:val="center"/>
            <w:hideMark/>
          </w:tcPr>
          <w:p w14:paraId="2731EF20"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0,1</w:t>
            </w:r>
          </w:p>
        </w:tc>
        <w:tc>
          <w:tcPr>
            <w:tcW w:w="0" w:type="auto"/>
            <w:noWrap/>
            <w:vAlign w:val="center"/>
            <w:hideMark/>
          </w:tcPr>
          <w:p w14:paraId="41AF5D31" w14:textId="77777777" w:rsidR="001057F2" w:rsidRPr="008A6D4E" w:rsidRDefault="001057F2" w:rsidP="00944877">
            <w:pPr>
              <w:jc w:val="center"/>
              <w:rPr>
                <w:rFonts w:ascii="Century Gothic" w:hAnsi="Century Gothic"/>
                <w:b/>
                <w:bCs/>
                <w:color w:val="auto"/>
                <w:szCs w:val="16"/>
              </w:rPr>
            </w:pPr>
            <w:r w:rsidRPr="008A6D4E">
              <w:rPr>
                <w:rFonts w:ascii="Century Gothic" w:hAnsi="Century Gothic"/>
                <w:b/>
                <w:bCs/>
                <w:color w:val="auto"/>
                <w:szCs w:val="16"/>
              </w:rPr>
              <w:t>0,95</w:t>
            </w:r>
          </w:p>
        </w:tc>
      </w:tr>
      <w:tr w:rsidR="00944877" w:rsidRPr="008A6D4E" w14:paraId="28E196A8" w14:textId="77777777" w:rsidTr="001057F2">
        <w:trPr>
          <w:trHeight w:val="20"/>
        </w:trPr>
        <w:tc>
          <w:tcPr>
            <w:tcW w:w="0" w:type="auto"/>
            <w:shd w:val="clear" w:color="auto" w:fill="002060"/>
            <w:noWrap/>
            <w:vAlign w:val="center"/>
            <w:hideMark/>
          </w:tcPr>
          <w:p w14:paraId="5C346D1B" w14:textId="2B3E11AC"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624A8431"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Разом</w:t>
            </w:r>
          </w:p>
        </w:tc>
        <w:tc>
          <w:tcPr>
            <w:tcW w:w="0" w:type="auto"/>
            <w:shd w:val="clear" w:color="auto" w:fill="002060"/>
            <w:noWrap/>
            <w:vAlign w:val="center"/>
            <w:hideMark/>
          </w:tcPr>
          <w:p w14:paraId="5FBE2E68" w14:textId="0738B7E6"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1E07271F" w14:textId="25F39FD0"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137493DA"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0,60</w:t>
            </w:r>
          </w:p>
        </w:tc>
        <w:tc>
          <w:tcPr>
            <w:tcW w:w="0" w:type="auto"/>
            <w:shd w:val="clear" w:color="auto" w:fill="002060"/>
            <w:noWrap/>
            <w:vAlign w:val="center"/>
            <w:hideMark/>
          </w:tcPr>
          <w:p w14:paraId="7A58BF8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0,45</w:t>
            </w:r>
          </w:p>
        </w:tc>
        <w:tc>
          <w:tcPr>
            <w:tcW w:w="0" w:type="auto"/>
            <w:shd w:val="clear" w:color="auto" w:fill="002060"/>
            <w:noWrap/>
            <w:vAlign w:val="center"/>
            <w:hideMark/>
          </w:tcPr>
          <w:p w14:paraId="39B873C3"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0,45</w:t>
            </w:r>
          </w:p>
        </w:tc>
        <w:tc>
          <w:tcPr>
            <w:tcW w:w="0" w:type="auto"/>
            <w:shd w:val="clear" w:color="auto" w:fill="002060"/>
            <w:noWrap/>
            <w:vAlign w:val="center"/>
            <w:hideMark/>
          </w:tcPr>
          <w:p w14:paraId="743DD1E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0,2</w:t>
            </w:r>
          </w:p>
        </w:tc>
        <w:tc>
          <w:tcPr>
            <w:tcW w:w="0" w:type="auto"/>
            <w:shd w:val="clear" w:color="auto" w:fill="002060"/>
            <w:noWrap/>
            <w:vAlign w:val="center"/>
            <w:hideMark/>
          </w:tcPr>
          <w:p w14:paraId="02A9C75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0,2</w:t>
            </w:r>
          </w:p>
        </w:tc>
        <w:tc>
          <w:tcPr>
            <w:tcW w:w="0" w:type="auto"/>
            <w:shd w:val="clear" w:color="auto" w:fill="002060"/>
            <w:noWrap/>
            <w:vAlign w:val="center"/>
            <w:hideMark/>
          </w:tcPr>
          <w:p w14:paraId="4650E803"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1,90</w:t>
            </w:r>
          </w:p>
        </w:tc>
      </w:tr>
      <w:tr w:rsidR="00587D29" w:rsidRPr="008A6D4E" w14:paraId="6128D4BA" w14:textId="77777777" w:rsidTr="0014114E">
        <w:trPr>
          <w:trHeight w:val="20"/>
        </w:trPr>
        <w:tc>
          <w:tcPr>
            <w:tcW w:w="0" w:type="auto"/>
            <w:gridSpan w:val="10"/>
            <w:noWrap/>
            <w:vAlign w:val="center"/>
            <w:hideMark/>
          </w:tcPr>
          <w:p w14:paraId="221A2C79" w14:textId="4A0DE3B0"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7. Громадський транспорт</w:t>
            </w:r>
          </w:p>
        </w:tc>
      </w:tr>
      <w:tr w:rsidR="00944877" w:rsidRPr="008A6D4E" w14:paraId="3F1D412C" w14:textId="77777777" w:rsidTr="00944877">
        <w:trPr>
          <w:trHeight w:val="20"/>
        </w:trPr>
        <w:tc>
          <w:tcPr>
            <w:tcW w:w="0" w:type="auto"/>
            <w:noWrap/>
            <w:vAlign w:val="center"/>
            <w:hideMark/>
          </w:tcPr>
          <w:p w14:paraId="7675DB4D"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7.1.</w:t>
            </w:r>
          </w:p>
        </w:tc>
        <w:tc>
          <w:tcPr>
            <w:tcW w:w="0" w:type="auto"/>
            <w:vAlign w:val="center"/>
            <w:hideMark/>
          </w:tcPr>
          <w:p w14:paraId="226B2338"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Підвищення ефективності роботи пасажирського транспорту</w:t>
            </w:r>
          </w:p>
        </w:tc>
        <w:tc>
          <w:tcPr>
            <w:tcW w:w="0" w:type="auto"/>
            <w:vAlign w:val="center"/>
            <w:hideMark/>
          </w:tcPr>
          <w:p w14:paraId="0332D3C5"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4FF2D76D" w14:textId="147FB8EE" w:rsidR="00944877" w:rsidRPr="008A6D4E" w:rsidRDefault="00944877" w:rsidP="00944877">
            <w:pPr>
              <w:jc w:val="center"/>
              <w:rPr>
                <w:rFonts w:ascii="Century Gothic" w:hAnsi="Century Gothic"/>
                <w:color w:val="auto"/>
                <w:szCs w:val="16"/>
              </w:rPr>
            </w:pPr>
          </w:p>
        </w:tc>
        <w:tc>
          <w:tcPr>
            <w:tcW w:w="0" w:type="auto"/>
            <w:noWrap/>
            <w:vAlign w:val="center"/>
            <w:hideMark/>
          </w:tcPr>
          <w:p w14:paraId="323F468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1,62</w:t>
            </w:r>
          </w:p>
        </w:tc>
        <w:tc>
          <w:tcPr>
            <w:tcW w:w="0" w:type="auto"/>
            <w:noWrap/>
            <w:vAlign w:val="center"/>
            <w:hideMark/>
          </w:tcPr>
          <w:p w14:paraId="40821A16"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4,05</w:t>
            </w:r>
          </w:p>
        </w:tc>
        <w:tc>
          <w:tcPr>
            <w:tcW w:w="0" w:type="auto"/>
            <w:noWrap/>
            <w:vAlign w:val="center"/>
            <w:hideMark/>
          </w:tcPr>
          <w:p w14:paraId="5A2FA4CB"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2,43</w:t>
            </w:r>
          </w:p>
        </w:tc>
        <w:tc>
          <w:tcPr>
            <w:tcW w:w="0" w:type="auto"/>
            <w:noWrap/>
            <w:vAlign w:val="center"/>
            <w:hideMark/>
          </w:tcPr>
          <w:p w14:paraId="70D1E1AD" w14:textId="02E63F9B" w:rsidR="00944877" w:rsidRPr="008A6D4E" w:rsidRDefault="00944877" w:rsidP="00944877">
            <w:pPr>
              <w:jc w:val="center"/>
              <w:rPr>
                <w:rFonts w:ascii="Century Gothic" w:hAnsi="Century Gothic"/>
                <w:color w:val="auto"/>
                <w:szCs w:val="16"/>
              </w:rPr>
            </w:pPr>
          </w:p>
        </w:tc>
        <w:tc>
          <w:tcPr>
            <w:tcW w:w="0" w:type="auto"/>
            <w:noWrap/>
            <w:vAlign w:val="center"/>
            <w:hideMark/>
          </w:tcPr>
          <w:p w14:paraId="3ECB9332" w14:textId="5622D92D" w:rsidR="00944877" w:rsidRPr="008A6D4E" w:rsidRDefault="00944877" w:rsidP="00944877">
            <w:pPr>
              <w:jc w:val="center"/>
              <w:rPr>
                <w:rFonts w:ascii="Century Gothic" w:hAnsi="Century Gothic"/>
                <w:color w:val="auto"/>
                <w:szCs w:val="16"/>
              </w:rPr>
            </w:pPr>
          </w:p>
        </w:tc>
        <w:tc>
          <w:tcPr>
            <w:tcW w:w="0" w:type="auto"/>
            <w:noWrap/>
            <w:vAlign w:val="center"/>
            <w:hideMark/>
          </w:tcPr>
          <w:p w14:paraId="22DACDFE"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8,10</w:t>
            </w:r>
          </w:p>
        </w:tc>
      </w:tr>
      <w:tr w:rsidR="00944877" w:rsidRPr="008A6D4E" w14:paraId="5E3E9734" w14:textId="77777777" w:rsidTr="00944877">
        <w:trPr>
          <w:trHeight w:val="20"/>
        </w:trPr>
        <w:tc>
          <w:tcPr>
            <w:tcW w:w="0" w:type="auto"/>
            <w:noWrap/>
            <w:vAlign w:val="center"/>
            <w:hideMark/>
          </w:tcPr>
          <w:p w14:paraId="6059FBCA"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7.2.</w:t>
            </w:r>
          </w:p>
        </w:tc>
        <w:tc>
          <w:tcPr>
            <w:tcW w:w="0" w:type="auto"/>
            <w:vAlign w:val="center"/>
            <w:hideMark/>
          </w:tcPr>
          <w:p w14:paraId="771D672B" w14:textId="77777777" w:rsidR="00944877" w:rsidRPr="008A6D4E" w:rsidRDefault="00944877" w:rsidP="00944877">
            <w:pPr>
              <w:rPr>
                <w:rFonts w:ascii="Century Gothic" w:hAnsi="Century Gothic"/>
                <w:color w:val="auto"/>
                <w:szCs w:val="16"/>
              </w:rPr>
            </w:pPr>
            <w:r w:rsidRPr="008A6D4E">
              <w:rPr>
                <w:rFonts w:ascii="Century Gothic" w:hAnsi="Century Gothic"/>
                <w:color w:val="auto"/>
                <w:szCs w:val="16"/>
              </w:rPr>
              <w:t>Технічне переоснащення парку громадського транспорту</w:t>
            </w:r>
          </w:p>
        </w:tc>
        <w:tc>
          <w:tcPr>
            <w:tcW w:w="0" w:type="auto"/>
            <w:vAlign w:val="center"/>
            <w:hideMark/>
          </w:tcPr>
          <w:p w14:paraId="3E0BE750"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КП</w:t>
            </w:r>
          </w:p>
        </w:tc>
        <w:tc>
          <w:tcPr>
            <w:tcW w:w="0" w:type="auto"/>
            <w:noWrap/>
            <w:vAlign w:val="center"/>
            <w:hideMark/>
          </w:tcPr>
          <w:p w14:paraId="69B5CA4B" w14:textId="11F27236" w:rsidR="00944877" w:rsidRPr="008A6D4E" w:rsidRDefault="00944877" w:rsidP="00944877">
            <w:pPr>
              <w:jc w:val="center"/>
              <w:rPr>
                <w:rFonts w:ascii="Century Gothic" w:hAnsi="Century Gothic"/>
                <w:color w:val="auto"/>
                <w:szCs w:val="16"/>
              </w:rPr>
            </w:pPr>
          </w:p>
        </w:tc>
        <w:tc>
          <w:tcPr>
            <w:tcW w:w="0" w:type="auto"/>
            <w:noWrap/>
            <w:vAlign w:val="center"/>
            <w:hideMark/>
          </w:tcPr>
          <w:p w14:paraId="7E1E7E1A" w14:textId="1D144A73" w:rsidR="00944877" w:rsidRPr="008A6D4E" w:rsidRDefault="00944877" w:rsidP="00944877">
            <w:pPr>
              <w:jc w:val="center"/>
              <w:rPr>
                <w:rFonts w:ascii="Century Gothic" w:hAnsi="Century Gothic"/>
                <w:color w:val="auto"/>
                <w:szCs w:val="16"/>
              </w:rPr>
            </w:pPr>
          </w:p>
        </w:tc>
        <w:tc>
          <w:tcPr>
            <w:tcW w:w="0" w:type="auto"/>
            <w:noWrap/>
            <w:vAlign w:val="center"/>
            <w:hideMark/>
          </w:tcPr>
          <w:p w14:paraId="72D8A9FF" w14:textId="2E78E689" w:rsidR="00944877" w:rsidRPr="008A6D4E" w:rsidRDefault="00944877" w:rsidP="00944877">
            <w:pPr>
              <w:jc w:val="center"/>
              <w:rPr>
                <w:rFonts w:ascii="Century Gothic" w:hAnsi="Century Gothic"/>
                <w:color w:val="auto"/>
                <w:szCs w:val="16"/>
              </w:rPr>
            </w:pPr>
          </w:p>
        </w:tc>
        <w:tc>
          <w:tcPr>
            <w:tcW w:w="0" w:type="auto"/>
            <w:noWrap/>
            <w:vAlign w:val="center"/>
            <w:hideMark/>
          </w:tcPr>
          <w:p w14:paraId="7CFE93E5" w14:textId="6F30D78E" w:rsidR="00944877" w:rsidRPr="008A6D4E" w:rsidRDefault="00944877" w:rsidP="00944877">
            <w:pPr>
              <w:jc w:val="center"/>
              <w:rPr>
                <w:rFonts w:ascii="Century Gothic" w:hAnsi="Century Gothic"/>
                <w:color w:val="auto"/>
                <w:szCs w:val="16"/>
              </w:rPr>
            </w:pPr>
          </w:p>
        </w:tc>
        <w:tc>
          <w:tcPr>
            <w:tcW w:w="0" w:type="auto"/>
            <w:noWrap/>
            <w:vAlign w:val="center"/>
            <w:hideMark/>
          </w:tcPr>
          <w:p w14:paraId="4D7CA68F"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1,95</w:t>
            </w:r>
          </w:p>
        </w:tc>
        <w:tc>
          <w:tcPr>
            <w:tcW w:w="0" w:type="auto"/>
            <w:noWrap/>
            <w:vAlign w:val="center"/>
            <w:hideMark/>
          </w:tcPr>
          <w:p w14:paraId="420EAB38"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1,95</w:t>
            </w:r>
          </w:p>
        </w:tc>
        <w:tc>
          <w:tcPr>
            <w:tcW w:w="0" w:type="auto"/>
            <w:noWrap/>
            <w:vAlign w:val="center"/>
            <w:hideMark/>
          </w:tcPr>
          <w:p w14:paraId="47CB5311" w14:textId="77777777" w:rsidR="00944877" w:rsidRPr="008A6D4E" w:rsidRDefault="00944877" w:rsidP="00944877">
            <w:pPr>
              <w:jc w:val="center"/>
              <w:rPr>
                <w:rFonts w:ascii="Century Gothic" w:hAnsi="Century Gothic"/>
                <w:color w:val="auto"/>
                <w:szCs w:val="16"/>
              </w:rPr>
            </w:pPr>
            <w:r w:rsidRPr="008A6D4E">
              <w:rPr>
                <w:rFonts w:ascii="Century Gothic" w:hAnsi="Century Gothic"/>
                <w:color w:val="auto"/>
                <w:szCs w:val="16"/>
              </w:rPr>
              <w:t>3,90</w:t>
            </w:r>
          </w:p>
        </w:tc>
      </w:tr>
      <w:tr w:rsidR="00944877" w:rsidRPr="008A6D4E" w14:paraId="54AF33D1" w14:textId="77777777" w:rsidTr="00944877">
        <w:trPr>
          <w:trHeight w:val="20"/>
        </w:trPr>
        <w:tc>
          <w:tcPr>
            <w:tcW w:w="0" w:type="auto"/>
            <w:noWrap/>
            <w:vAlign w:val="center"/>
            <w:hideMark/>
          </w:tcPr>
          <w:p w14:paraId="223B928A" w14:textId="3FCA4EDC" w:rsidR="00944877" w:rsidRPr="008A6D4E" w:rsidRDefault="00944877" w:rsidP="00944877">
            <w:pPr>
              <w:jc w:val="center"/>
              <w:rPr>
                <w:rFonts w:ascii="Century Gothic" w:hAnsi="Century Gothic"/>
                <w:b/>
                <w:bCs/>
                <w:color w:val="auto"/>
                <w:szCs w:val="16"/>
              </w:rPr>
            </w:pPr>
          </w:p>
        </w:tc>
        <w:tc>
          <w:tcPr>
            <w:tcW w:w="0" w:type="auto"/>
            <w:vAlign w:val="center"/>
            <w:hideMark/>
          </w:tcPr>
          <w:p w14:paraId="62717A25"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Всього</w:t>
            </w:r>
          </w:p>
        </w:tc>
        <w:tc>
          <w:tcPr>
            <w:tcW w:w="0" w:type="auto"/>
            <w:vAlign w:val="center"/>
            <w:hideMark/>
          </w:tcPr>
          <w:p w14:paraId="3667B84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КП</w:t>
            </w:r>
          </w:p>
        </w:tc>
        <w:tc>
          <w:tcPr>
            <w:tcW w:w="0" w:type="auto"/>
            <w:noWrap/>
            <w:vAlign w:val="center"/>
            <w:hideMark/>
          </w:tcPr>
          <w:p w14:paraId="44147526" w14:textId="4F401388" w:rsidR="00944877" w:rsidRPr="008A6D4E" w:rsidRDefault="00944877" w:rsidP="00944877">
            <w:pPr>
              <w:jc w:val="center"/>
              <w:rPr>
                <w:rFonts w:ascii="Century Gothic" w:hAnsi="Century Gothic"/>
                <w:b/>
                <w:bCs/>
                <w:color w:val="auto"/>
                <w:szCs w:val="16"/>
              </w:rPr>
            </w:pPr>
          </w:p>
        </w:tc>
        <w:tc>
          <w:tcPr>
            <w:tcW w:w="0" w:type="auto"/>
            <w:noWrap/>
            <w:vAlign w:val="center"/>
            <w:hideMark/>
          </w:tcPr>
          <w:p w14:paraId="5FDEFCF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1,62</w:t>
            </w:r>
          </w:p>
        </w:tc>
        <w:tc>
          <w:tcPr>
            <w:tcW w:w="0" w:type="auto"/>
            <w:noWrap/>
            <w:vAlign w:val="center"/>
            <w:hideMark/>
          </w:tcPr>
          <w:p w14:paraId="089C22A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4,05</w:t>
            </w:r>
          </w:p>
        </w:tc>
        <w:tc>
          <w:tcPr>
            <w:tcW w:w="0" w:type="auto"/>
            <w:noWrap/>
            <w:vAlign w:val="center"/>
            <w:hideMark/>
          </w:tcPr>
          <w:p w14:paraId="68E9D84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2,43</w:t>
            </w:r>
          </w:p>
        </w:tc>
        <w:tc>
          <w:tcPr>
            <w:tcW w:w="0" w:type="auto"/>
            <w:noWrap/>
            <w:vAlign w:val="center"/>
            <w:hideMark/>
          </w:tcPr>
          <w:p w14:paraId="6E1AE871"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1,95</w:t>
            </w:r>
          </w:p>
        </w:tc>
        <w:tc>
          <w:tcPr>
            <w:tcW w:w="0" w:type="auto"/>
            <w:noWrap/>
            <w:vAlign w:val="center"/>
            <w:hideMark/>
          </w:tcPr>
          <w:p w14:paraId="1954304A"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1,95</w:t>
            </w:r>
          </w:p>
        </w:tc>
        <w:tc>
          <w:tcPr>
            <w:tcW w:w="0" w:type="auto"/>
            <w:noWrap/>
            <w:vAlign w:val="center"/>
            <w:hideMark/>
          </w:tcPr>
          <w:p w14:paraId="4DCD367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12,00</w:t>
            </w:r>
          </w:p>
        </w:tc>
      </w:tr>
      <w:tr w:rsidR="00944877" w:rsidRPr="008A6D4E" w14:paraId="4A63DAC7" w14:textId="77777777" w:rsidTr="00587D29">
        <w:trPr>
          <w:trHeight w:val="20"/>
        </w:trPr>
        <w:tc>
          <w:tcPr>
            <w:tcW w:w="0" w:type="auto"/>
            <w:shd w:val="clear" w:color="auto" w:fill="002060"/>
            <w:noWrap/>
            <w:vAlign w:val="center"/>
            <w:hideMark/>
          </w:tcPr>
          <w:p w14:paraId="6063C8CB" w14:textId="683A186D"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6F1AF4DA" w14:textId="77777777"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Разом</w:t>
            </w:r>
          </w:p>
        </w:tc>
        <w:tc>
          <w:tcPr>
            <w:tcW w:w="0" w:type="auto"/>
            <w:shd w:val="clear" w:color="auto" w:fill="002060"/>
            <w:noWrap/>
            <w:vAlign w:val="center"/>
            <w:hideMark/>
          </w:tcPr>
          <w:p w14:paraId="7830389E" w14:textId="17C80D81"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6CF8F51D" w14:textId="70BAC3A9"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25E0532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1,62</w:t>
            </w:r>
          </w:p>
        </w:tc>
        <w:tc>
          <w:tcPr>
            <w:tcW w:w="0" w:type="auto"/>
            <w:shd w:val="clear" w:color="auto" w:fill="002060"/>
            <w:noWrap/>
            <w:vAlign w:val="center"/>
            <w:hideMark/>
          </w:tcPr>
          <w:p w14:paraId="29E284CA"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4,05</w:t>
            </w:r>
          </w:p>
        </w:tc>
        <w:tc>
          <w:tcPr>
            <w:tcW w:w="0" w:type="auto"/>
            <w:shd w:val="clear" w:color="auto" w:fill="002060"/>
            <w:noWrap/>
            <w:vAlign w:val="center"/>
            <w:hideMark/>
          </w:tcPr>
          <w:p w14:paraId="720D04C2"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2,43</w:t>
            </w:r>
          </w:p>
        </w:tc>
        <w:tc>
          <w:tcPr>
            <w:tcW w:w="0" w:type="auto"/>
            <w:shd w:val="clear" w:color="auto" w:fill="002060"/>
            <w:noWrap/>
            <w:vAlign w:val="center"/>
            <w:hideMark/>
          </w:tcPr>
          <w:p w14:paraId="787C7C5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1,95</w:t>
            </w:r>
          </w:p>
        </w:tc>
        <w:tc>
          <w:tcPr>
            <w:tcW w:w="0" w:type="auto"/>
            <w:shd w:val="clear" w:color="auto" w:fill="002060"/>
            <w:noWrap/>
            <w:vAlign w:val="center"/>
            <w:hideMark/>
          </w:tcPr>
          <w:p w14:paraId="5ABAE4CE"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1,95</w:t>
            </w:r>
          </w:p>
        </w:tc>
        <w:tc>
          <w:tcPr>
            <w:tcW w:w="0" w:type="auto"/>
            <w:shd w:val="clear" w:color="auto" w:fill="002060"/>
            <w:noWrap/>
            <w:vAlign w:val="center"/>
            <w:hideMark/>
          </w:tcPr>
          <w:p w14:paraId="4EE88C86"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12,00</w:t>
            </w:r>
          </w:p>
        </w:tc>
      </w:tr>
      <w:tr w:rsidR="00587D29" w:rsidRPr="008A6D4E" w14:paraId="7ED774CB" w14:textId="77777777" w:rsidTr="00587D29">
        <w:trPr>
          <w:trHeight w:val="20"/>
        </w:trPr>
        <w:tc>
          <w:tcPr>
            <w:tcW w:w="0" w:type="auto"/>
            <w:vMerge w:val="restart"/>
            <w:shd w:val="clear" w:color="auto" w:fill="002060"/>
            <w:noWrap/>
            <w:vAlign w:val="center"/>
            <w:hideMark/>
          </w:tcPr>
          <w:p w14:paraId="73CCE5EC" w14:textId="47F11445" w:rsidR="00587D29" w:rsidRPr="008A6D4E" w:rsidRDefault="00587D29" w:rsidP="00944877">
            <w:pPr>
              <w:jc w:val="center"/>
              <w:rPr>
                <w:rFonts w:ascii="Century Gothic" w:hAnsi="Century Gothic"/>
                <w:b/>
                <w:bCs/>
                <w:color w:val="auto"/>
                <w:szCs w:val="16"/>
              </w:rPr>
            </w:pPr>
          </w:p>
        </w:tc>
        <w:tc>
          <w:tcPr>
            <w:tcW w:w="0" w:type="auto"/>
            <w:vMerge w:val="restart"/>
            <w:shd w:val="clear" w:color="auto" w:fill="002060"/>
            <w:noWrap/>
            <w:vAlign w:val="center"/>
            <w:hideMark/>
          </w:tcPr>
          <w:p w14:paraId="169D8294" w14:textId="77777777" w:rsidR="00587D29" w:rsidRPr="008A6D4E" w:rsidRDefault="00587D29" w:rsidP="00944877">
            <w:pPr>
              <w:rPr>
                <w:rFonts w:ascii="Century Gothic" w:hAnsi="Century Gothic"/>
                <w:b/>
                <w:bCs/>
                <w:color w:val="auto"/>
                <w:szCs w:val="16"/>
              </w:rPr>
            </w:pPr>
            <w:r w:rsidRPr="008A6D4E">
              <w:rPr>
                <w:rFonts w:ascii="Century Gothic" w:hAnsi="Century Gothic"/>
                <w:b/>
                <w:bCs/>
                <w:color w:val="auto"/>
                <w:szCs w:val="16"/>
              </w:rPr>
              <w:t>Підсумок за джерелами</w:t>
            </w:r>
          </w:p>
        </w:tc>
        <w:tc>
          <w:tcPr>
            <w:tcW w:w="0" w:type="auto"/>
            <w:shd w:val="clear" w:color="auto" w:fill="002060"/>
            <w:noWrap/>
            <w:vAlign w:val="center"/>
            <w:hideMark/>
          </w:tcPr>
          <w:p w14:paraId="33A71459" w14:textId="06A367DF" w:rsidR="00587D29" w:rsidRPr="008A6D4E" w:rsidRDefault="00587D29" w:rsidP="00944877">
            <w:pPr>
              <w:jc w:val="center"/>
              <w:rPr>
                <w:rFonts w:ascii="Century Gothic" w:hAnsi="Century Gothic"/>
                <w:b/>
                <w:bCs/>
                <w:color w:val="auto"/>
                <w:szCs w:val="16"/>
              </w:rPr>
            </w:pPr>
          </w:p>
        </w:tc>
        <w:tc>
          <w:tcPr>
            <w:tcW w:w="0" w:type="auto"/>
            <w:shd w:val="clear" w:color="auto" w:fill="002060"/>
            <w:noWrap/>
            <w:vAlign w:val="center"/>
            <w:hideMark/>
          </w:tcPr>
          <w:p w14:paraId="2BC47718" w14:textId="45D49075" w:rsidR="00587D29" w:rsidRPr="008A6D4E" w:rsidRDefault="00587D29" w:rsidP="00944877">
            <w:pPr>
              <w:jc w:val="center"/>
              <w:rPr>
                <w:rFonts w:ascii="Century Gothic" w:hAnsi="Century Gothic"/>
                <w:b/>
                <w:bCs/>
                <w:color w:val="auto"/>
                <w:szCs w:val="16"/>
              </w:rPr>
            </w:pPr>
          </w:p>
        </w:tc>
        <w:tc>
          <w:tcPr>
            <w:tcW w:w="0" w:type="auto"/>
            <w:shd w:val="clear" w:color="auto" w:fill="002060"/>
            <w:noWrap/>
            <w:vAlign w:val="center"/>
            <w:hideMark/>
          </w:tcPr>
          <w:p w14:paraId="2B19A89D" w14:textId="06B6A60F" w:rsidR="00587D29" w:rsidRPr="008A6D4E" w:rsidRDefault="00587D29" w:rsidP="00944877">
            <w:pPr>
              <w:jc w:val="center"/>
              <w:rPr>
                <w:rFonts w:ascii="Century Gothic" w:hAnsi="Century Gothic"/>
                <w:b/>
                <w:bCs/>
                <w:color w:val="auto"/>
                <w:szCs w:val="16"/>
              </w:rPr>
            </w:pPr>
          </w:p>
        </w:tc>
        <w:tc>
          <w:tcPr>
            <w:tcW w:w="0" w:type="auto"/>
            <w:shd w:val="clear" w:color="auto" w:fill="002060"/>
            <w:noWrap/>
            <w:vAlign w:val="center"/>
            <w:hideMark/>
          </w:tcPr>
          <w:p w14:paraId="12666129" w14:textId="280D40DA" w:rsidR="00587D29" w:rsidRPr="008A6D4E" w:rsidRDefault="00587D29" w:rsidP="00944877">
            <w:pPr>
              <w:jc w:val="center"/>
              <w:rPr>
                <w:rFonts w:ascii="Century Gothic" w:hAnsi="Century Gothic"/>
                <w:b/>
                <w:bCs/>
                <w:color w:val="auto"/>
                <w:szCs w:val="16"/>
              </w:rPr>
            </w:pPr>
          </w:p>
        </w:tc>
        <w:tc>
          <w:tcPr>
            <w:tcW w:w="0" w:type="auto"/>
            <w:shd w:val="clear" w:color="auto" w:fill="002060"/>
            <w:noWrap/>
            <w:vAlign w:val="center"/>
            <w:hideMark/>
          </w:tcPr>
          <w:p w14:paraId="7CAA185D" w14:textId="1F7DB5E7" w:rsidR="00587D29" w:rsidRPr="008A6D4E" w:rsidRDefault="00587D29" w:rsidP="00944877">
            <w:pPr>
              <w:jc w:val="center"/>
              <w:rPr>
                <w:rFonts w:ascii="Century Gothic" w:hAnsi="Century Gothic"/>
                <w:b/>
                <w:bCs/>
                <w:color w:val="auto"/>
                <w:szCs w:val="16"/>
              </w:rPr>
            </w:pPr>
          </w:p>
        </w:tc>
        <w:tc>
          <w:tcPr>
            <w:tcW w:w="0" w:type="auto"/>
            <w:shd w:val="clear" w:color="auto" w:fill="002060"/>
            <w:noWrap/>
            <w:vAlign w:val="center"/>
            <w:hideMark/>
          </w:tcPr>
          <w:p w14:paraId="2475AA03" w14:textId="34B81611" w:rsidR="00587D29" w:rsidRPr="008A6D4E" w:rsidRDefault="00587D29" w:rsidP="00944877">
            <w:pPr>
              <w:jc w:val="center"/>
              <w:rPr>
                <w:rFonts w:ascii="Century Gothic" w:hAnsi="Century Gothic"/>
                <w:b/>
                <w:bCs/>
                <w:color w:val="auto"/>
                <w:szCs w:val="16"/>
              </w:rPr>
            </w:pPr>
          </w:p>
        </w:tc>
        <w:tc>
          <w:tcPr>
            <w:tcW w:w="0" w:type="auto"/>
            <w:shd w:val="clear" w:color="auto" w:fill="002060"/>
            <w:noWrap/>
            <w:vAlign w:val="center"/>
            <w:hideMark/>
          </w:tcPr>
          <w:p w14:paraId="5108033D" w14:textId="15335807" w:rsidR="00587D29" w:rsidRPr="008A6D4E" w:rsidRDefault="00587D29" w:rsidP="00944877">
            <w:pPr>
              <w:jc w:val="center"/>
              <w:rPr>
                <w:rFonts w:ascii="Century Gothic" w:hAnsi="Century Gothic"/>
                <w:b/>
                <w:bCs/>
                <w:color w:val="auto"/>
                <w:szCs w:val="16"/>
              </w:rPr>
            </w:pPr>
          </w:p>
        </w:tc>
        <w:tc>
          <w:tcPr>
            <w:tcW w:w="0" w:type="auto"/>
            <w:shd w:val="clear" w:color="auto" w:fill="002060"/>
            <w:noWrap/>
            <w:vAlign w:val="center"/>
            <w:hideMark/>
          </w:tcPr>
          <w:p w14:paraId="3B71264F" w14:textId="6DC4D3D1" w:rsidR="00587D29" w:rsidRPr="008A6D4E" w:rsidRDefault="00587D29" w:rsidP="00944877">
            <w:pPr>
              <w:jc w:val="center"/>
              <w:rPr>
                <w:rFonts w:ascii="Century Gothic" w:hAnsi="Century Gothic"/>
                <w:b/>
                <w:bCs/>
                <w:color w:val="auto"/>
                <w:szCs w:val="16"/>
              </w:rPr>
            </w:pPr>
          </w:p>
        </w:tc>
      </w:tr>
      <w:tr w:rsidR="00587D29" w:rsidRPr="008A6D4E" w14:paraId="2DFE6880" w14:textId="77777777" w:rsidTr="00587D29">
        <w:trPr>
          <w:trHeight w:val="20"/>
        </w:trPr>
        <w:tc>
          <w:tcPr>
            <w:tcW w:w="0" w:type="auto"/>
            <w:vMerge/>
            <w:shd w:val="clear" w:color="auto" w:fill="002060"/>
            <w:noWrap/>
            <w:vAlign w:val="center"/>
            <w:hideMark/>
          </w:tcPr>
          <w:p w14:paraId="2AA8969E" w14:textId="32FED982" w:rsidR="00587D29" w:rsidRPr="008A6D4E" w:rsidRDefault="00587D29" w:rsidP="00944877">
            <w:pPr>
              <w:jc w:val="center"/>
              <w:rPr>
                <w:rFonts w:ascii="Century Gothic" w:hAnsi="Century Gothic"/>
                <w:b/>
                <w:bCs/>
                <w:color w:val="auto"/>
                <w:szCs w:val="16"/>
              </w:rPr>
            </w:pPr>
          </w:p>
        </w:tc>
        <w:tc>
          <w:tcPr>
            <w:tcW w:w="0" w:type="auto"/>
            <w:vMerge/>
            <w:shd w:val="clear" w:color="auto" w:fill="002060"/>
            <w:noWrap/>
            <w:vAlign w:val="center"/>
            <w:hideMark/>
          </w:tcPr>
          <w:p w14:paraId="20A70371" w14:textId="75EB2F4F" w:rsidR="00587D29" w:rsidRPr="008A6D4E" w:rsidRDefault="00587D29" w:rsidP="00944877">
            <w:pPr>
              <w:rPr>
                <w:rFonts w:ascii="Century Gothic" w:hAnsi="Century Gothic"/>
                <w:b/>
                <w:bCs/>
                <w:color w:val="auto"/>
                <w:szCs w:val="16"/>
              </w:rPr>
            </w:pPr>
          </w:p>
        </w:tc>
        <w:tc>
          <w:tcPr>
            <w:tcW w:w="0" w:type="auto"/>
            <w:shd w:val="clear" w:color="auto" w:fill="002060"/>
            <w:vAlign w:val="center"/>
            <w:hideMark/>
          </w:tcPr>
          <w:p w14:paraId="423BC9F0"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МБ</w:t>
            </w:r>
          </w:p>
        </w:tc>
        <w:tc>
          <w:tcPr>
            <w:tcW w:w="0" w:type="auto"/>
            <w:shd w:val="clear" w:color="auto" w:fill="002060"/>
            <w:noWrap/>
            <w:vAlign w:val="center"/>
            <w:hideMark/>
          </w:tcPr>
          <w:p w14:paraId="0ABEC565"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5,04</w:t>
            </w:r>
          </w:p>
        </w:tc>
        <w:tc>
          <w:tcPr>
            <w:tcW w:w="0" w:type="auto"/>
            <w:shd w:val="clear" w:color="auto" w:fill="002060"/>
            <w:noWrap/>
            <w:vAlign w:val="center"/>
            <w:hideMark/>
          </w:tcPr>
          <w:p w14:paraId="53A778ED"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17,91</w:t>
            </w:r>
          </w:p>
        </w:tc>
        <w:tc>
          <w:tcPr>
            <w:tcW w:w="0" w:type="auto"/>
            <w:shd w:val="clear" w:color="auto" w:fill="002060"/>
            <w:noWrap/>
            <w:vAlign w:val="center"/>
            <w:hideMark/>
          </w:tcPr>
          <w:p w14:paraId="5AD6EFA4"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65,18</w:t>
            </w:r>
          </w:p>
        </w:tc>
        <w:tc>
          <w:tcPr>
            <w:tcW w:w="0" w:type="auto"/>
            <w:shd w:val="clear" w:color="auto" w:fill="002060"/>
            <w:noWrap/>
            <w:vAlign w:val="center"/>
            <w:hideMark/>
          </w:tcPr>
          <w:p w14:paraId="02B454BA"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117,50</w:t>
            </w:r>
          </w:p>
        </w:tc>
        <w:tc>
          <w:tcPr>
            <w:tcW w:w="0" w:type="auto"/>
            <w:shd w:val="clear" w:color="auto" w:fill="002060"/>
            <w:noWrap/>
            <w:vAlign w:val="center"/>
            <w:hideMark/>
          </w:tcPr>
          <w:p w14:paraId="5B23177F"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123,35</w:t>
            </w:r>
          </w:p>
        </w:tc>
        <w:tc>
          <w:tcPr>
            <w:tcW w:w="0" w:type="auto"/>
            <w:shd w:val="clear" w:color="auto" w:fill="002060"/>
            <w:noWrap/>
            <w:vAlign w:val="center"/>
            <w:hideMark/>
          </w:tcPr>
          <w:p w14:paraId="6C493841"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36,83</w:t>
            </w:r>
          </w:p>
        </w:tc>
        <w:tc>
          <w:tcPr>
            <w:tcW w:w="0" w:type="auto"/>
            <w:shd w:val="clear" w:color="auto" w:fill="002060"/>
            <w:noWrap/>
            <w:vAlign w:val="center"/>
            <w:hideMark/>
          </w:tcPr>
          <w:p w14:paraId="500013A4"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365,80</w:t>
            </w:r>
          </w:p>
        </w:tc>
      </w:tr>
      <w:tr w:rsidR="00587D29" w:rsidRPr="008A6D4E" w14:paraId="27A92926" w14:textId="77777777" w:rsidTr="00587D29">
        <w:trPr>
          <w:trHeight w:val="20"/>
        </w:trPr>
        <w:tc>
          <w:tcPr>
            <w:tcW w:w="0" w:type="auto"/>
            <w:vMerge/>
            <w:shd w:val="clear" w:color="auto" w:fill="002060"/>
            <w:noWrap/>
            <w:vAlign w:val="center"/>
            <w:hideMark/>
          </w:tcPr>
          <w:p w14:paraId="13FBBBE3" w14:textId="5A82D6CB" w:rsidR="00587D29" w:rsidRPr="008A6D4E" w:rsidRDefault="00587D29" w:rsidP="00944877">
            <w:pPr>
              <w:jc w:val="center"/>
              <w:rPr>
                <w:rFonts w:ascii="Century Gothic" w:hAnsi="Century Gothic"/>
                <w:b/>
                <w:bCs/>
                <w:color w:val="auto"/>
                <w:szCs w:val="16"/>
              </w:rPr>
            </w:pPr>
          </w:p>
        </w:tc>
        <w:tc>
          <w:tcPr>
            <w:tcW w:w="0" w:type="auto"/>
            <w:vMerge/>
            <w:shd w:val="clear" w:color="auto" w:fill="002060"/>
            <w:noWrap/>
            <w:vAlign w:val="center"/>
            <w:hideMark/>
          </w:tcPr>
          <w:p w14:paraId="3B63AE95" w14:textId="68771591" w:rsidR="00587D29" w:rsidRPr="008A6D4E" w:rsidRDefault="00587D29" w:rsidP="00944877">
            <w:pPr>
              <w:rPr>
                <w:rFonts w:ascii="Century Gothic" w:hAnsi="Century Gothic"/>
                <w:b/>
                <w:bCs/>
                <w:color w:val="auto"/>
                <w:szCs w:val="16"/>
              </w:rPr>
            </w:pPr>
          </w:p>
        </w:tc>
        <w:tc>
          <w:tcPr>
            <w:tcW w:w="0" w:type="auto"/>
            <w:shd w:val="clear" w:color="auto" w:fill="002060"/>
            <w:vAlign w:val="center"/>
            <w:hideMark/>
          </w:tcPr>
          <w:p w14:paraId="7A2D7007"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ДБ</w:t>
            </w:r>
          </w:p>
        </w:tc>
        <w:tc>
          <w:tcPr>
            <w:tcW w:w="0" w:type="auto"/>
            <w:shd w:val="clear" w:color="auto" w:fill="002060"/>
            <w:noWrap/>
            <w:vAlign w:val="center"/>
            <w:hideMark/>
          </w:tcPr>
          <w:p w14:paraId="3C2FBDF2"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0,00</w:t>
            </w:r>
          </w:p>
        </w:tc>
        <w:tc>
          <w:tcPr>
            <w:tcW w:w="0" w:type="auto"/>
            <w:shd w:val="clear" w:color="auto" w:fill="002060"/>
            <w:noWrap/>
            <w:vAlign w:val="center"/>
            <w:hideMark/>
          </w:tcPr>
          <w:p w14:paraId="0E96BB11"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2,65</w:t>
            </w:r>
          </w:p>
        </w:tc>
        <w:tc>
          <w:tcPr>
            <w:tcW w:w="0" w:type="auto"/>
            <w:shd w:val="clear" w:color="auto" w:fill="002060"/>
            <w:noWrap/>
            <w:vAlign w:val="center"/>
            <w:hideMark/>
          </w:tcPr>
          <w:p w14:paraId="47933FF6"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11,78</w:t>
            </w:r>
          </w:p>
        </w:tc>
        <w:tc>
          <w:tcPr>
            <w:tcW w:w="0" w:type="auto"/>
            <w:shd w:val="clear" w:color="auto" w:fill="002060"/>
            <w:noWrap/>
            <w:vAlign w:val="center"/>
            <w:hideMark/>
          </w:tcPr>
          <w:p w14:paraId="77099076"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15,95</w:t>
            </w:r>
          </w:p>
        </w:tc>
        <w:tc>
          <w:tcPr>
            <w:tcW w:w="0" w:type="auto"/>
            <w:shd w:val="clear" w:color="auto" w:fill="002060"/>
            <w:noWrap/>
            <w:vAlign w:val="center"/>
            <w:hideMark/>
          </w:tcPr>
          <w:p w14:paraId="44F805BD"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7,07</w:t>
            </w:r>
          </w:p>
        </w:tc>
        <w:tc>
          <w:tcPr>
            <w:tcW w:w="0" w:type="auto"/>
            <w:shd w:val="clear" w:color="auto" w:fill="002060"/>
            <w:noWrap/>
            <w:vAlign w:val="center"/>
            <w:hideMark/>
          </w:tcPr>
          <w:p w14:paraId="7A00FBB3"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0,00</w:t>
            </w:r>
          </w:p>
        </w:tc>
        <w:tc>
          <w:tcPr>
            <w:tcW w:w="0" w:type="auto"/>
            <w:shd w:val="clear" w:color="auto" w:fill="002060"/>
            <w:noWrap/>
            <w:vAlign w:val="center"/>
            <w:hideMark/>
          </w:tcPr>
          <w:p w14:paraId="12C4EC47"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37,44</w:t>
            </w:r>
          </w:p>
        </w:tc>
      </w:tr>
      <w:tr w:rsidR="00587D29" w:rsidRPr="008A6D4E" w14:paraId="0D790357" w14:textId="77777777" w:rsidTr="00587D29">
        <w:trPr>
          <w:trHeight w:val="20"/>
        </w:trPr>
        <w:tc>
          <w:tcPr>
            <w:tcW w:w="0" w:type="auto"/>
            <w:vMerge/>
            <w:shd w:val="clear" w:color="auto" w:fill="002060"/>
            <w:noWrap/>
            <w:vAlign w:val="center"/>
            <w:hideMark/>
          </w:tcPr>
          <w:p w14:paraId="1F9C69FA" w14:textId="3B834420" w:rsidR="00587D29" w:rsidRPr="008A6D4E" w:rsidRDefault="00587D29" w:rsidP="00944877">
            <w:pPr>
              <w:jc w:val="center"/>
              <w:rPr>
                <w:rFonts w:ascii="Century Gothic" w:hAnsi="Century Gothic"/>
                <w:b/>
                <w:bCs/>
                <w:color w:val="auto"/>
                <w:szCs w:val="16"/>
              </w:rPr>
            </w:pPr>
          </w:p>
        </w:tc>
        <w:tc>
          <w:tcPr>
            <w:tcW w:w="0" w:type="auto"/>
            <w:vMerge/>
            <w:shd w:val="clear" w:color="auto" w:fill="002060"/>
            <w:noWrap/>
            <w:vAlign w:val="center"/>
            <w:hideMark/>
          </w:tcPr>
          <w:p w14:paraId="4E9A671F" w14:textId="35D96168" w:rsidR="00587D29" w:rsidRPr="008A6D4E" w:rsidRDefault="00587D29" w:rsidP="00944877">
            <w:pPr>
              <w:rPr>
                <w:rFonts w:ascii="Century Gothic" w:hAnsi="Century Gothic"/>
                <w:b/>
                <w:bCs/>
                <w:color w:val="auto"/>
                <w:szCs w:val="16"/>
              </w:rPr>
            </w:pPr>
          </w:p>
        </w:tc>
        <w:tc>
          <w:tcPr>
            <w:tcW w:w="0" w:type="auto"/>
            <w:shd w:val="clear" w:color="auto" w:fill="002060"/>
            <w:vAlign w:val="center"/>
            <w:hideMark/>
          </w:tcPr>
          <w:p w14:paraId="1472FF29"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ГК</w:t>
            </w:r>
          </w:p>
        </w:tc>
        <w:tc>
          <w:tcPr>
            <w:tcW w:w="0" w:type="auto"/>
            <w:shd w:val="clear" w:color="auto" w:fill="002060"/>
            <w:noWrap/>
            <w:vAlign w:val="center"/>
            <w:hideMark/>
          </w:tcPr>
          <w:p w14:paraId="1AB374C7"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0,00</w:t>
            </w:r>
          </w:p>
        </w:tc>
        <w:tc>
          <w:tcPr>
            <w:tcW w:w="0" w:type="auto"/>
            <w:shd w:val="clear" w:color="auto" w:fill="002060"/>
            <w:noWrap/>
            <w:vAlign w:val="center"/>
            <w:hideMark/>
          </w:tcPr>
          <w:p w14:paraId="7193C890"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14,45</w:t>
            </w:r>
          </w:p>
        </w:tc>
        <w:tc>
          <w:tcPr>
            <w:tcW w:w="0" w:type="auto"/>
            <w:shd w:val="clear" w:color="auto" w:fill="002060"/>
            <w:noWrap/>
            <w:vAlign w:val="center"/>
            <w:hideMark/>
          </w:tcPr>
          <w:p w14:paraId="4D822716"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47,99</w:t>
            </w:r>
          </w:p>
        </w:tc>
        <w:tc>
          <w:tcPr>
            <w:tcW w:w="0" w:type="auto"/>
            <w:shd w:val="clear" w:color="auto" w:fill="002060"/>
            <w:noWrap/>
            <w:vAlign w:val="center"/>
            <w:hideMark/>
          </w:tcPr>
          <w:p w14:paraId="15224AB1"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83,51</w:t>
            </w:r>
          </w:p>
        </w:tc>
        <w:tc>
          <w:tcPr>
            <w:tcW w:w="0" w:type="auto"/>
            <w:shd w:val="clear" w:color="auto" w:fill="002060"/>
            <w:noWrap/>
            <w:vAlign w:val="center"/>
            <w:hideMark/>
          </w:tcPr>
          <w:p w14:paraId="5F9817A7"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56,47</w:t>
            </w:r>
          </w:p>
        </w:tc>
        <w:tc>
          <w:tcPr>
            <w:tcW w:w="0" w:type="auto"/>
            <w:shd w:val="clear" w:color="auto" w:fill="002060"/>
            <w:noWrap/>
            <w:vAlign w:val="center"/>
            <w:hideMark/>
          </w:tcPr>
          <w:p w14:paraId="68D05A13"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10,47</w:t>
            </w:r>
          </w:p>
        </w:tc>
        <w:tc>
          <w:tcPr>
            <w:tcW w:w="0" w:type="auto"/>
            <w:shd w:val="clear" w:color="auto" w:fill="002060"/>
            <w:noWrap/>
            <w:vAlign w:val="center"/>
            <w:hideMark/>
          </w:tcPr>
          <w:p w14:paraId="1C1C8723"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212,88</w:t>
            </w:r>
          </w:p>
        </w:tc>
      </w:tr>
      <w:tr w:rsidR="00587D29" w:rsidRPr="008A6D4E" w14:paraId="11661D2C" w14:textId="77777777" w:rsidTr="00587D29">
        <w:trPr>
          <w:trHeight w:val="20"/>
        </w:trPr>
        <w:tc>
          <w:tcPr>
            <w:tcW w:w="0" w:type="auto"/>
            <w:vMerge/>
            <w:shd w:val="clear" w:color="auto" w:fill="002060"/>
            <w:noWrap/>
            <w:vAlign w:val="center"/>
            <w:hideMark/>
          </w:tcPr>
          <w:p w14:paraId="7681C7DD" w14:textId="6F7AAE31" w:rsidR="00587D29" w:rsidRPr="008A6D4E" w:rsidRDefault="00587D29" w:rsidP="00944877">
            <w:pPr>
              <w:jc w:val="center"/>
              <w:rPr>
                <w:rFonts w:ascii="Century Gothic" w:hAnsi="Century Gothic"/>
                <w:b/>
                <w:bCs/>
                <w:color w:val="auto"/>
                <w:szCs w:val="16"/>
              </w:rPr>
            </w:pPr>
          </w:p>
        </w:tc>
        <w:tc>
          <w:tcPr>
            <w:tcW w:w="0" w:type="auto"/>
            <w:vMerge/>
            <w:shd w:val="clear" w:color="auto" w:fill="002060"/>
            <w:noWrap/>
            <w:vAlign w:val="center"/>
            <w:hideMark/>
          </w:tcPr>
          <w:p w14:paraId="6BDD7061" w14:textId="50797EB8" w:rsidR="00587D29" w:rsidRPr="008A6D4E" w:rsidRDefault="00587D29" w:rsidP="00944877">
            <w:pPr>
              <w:rPr>
                <w:rFonts w:ascii="Century Gothic" w:hAnsi="Century Gothic"/>
                <w:b/>
                <w:bCs/>
                <w:color w:val="auto"/>
                <w:szCs w:val="16"/>
              </w:rPr>
            </w:pPr>
          </w:p>
        </w:tc>
        <w:tc>
          <w:tcPr>
            <w:tcW w:w="0" w:type="auto"/>
            <w:shd w:val="clear" w:color="auto" w:fill="002060"/>
            <w:vAlign w:val="center"/>
            <w:hideMark/>
          </w:tcPr>
          <w:p w14:paraId="292D2643"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КК</w:t>
            </w:r>
          </w:p>
        </w:tc>
        <w:tc>
          <w:tcPr>
            <w:tcW w:w="0" w:type="auto"/>
            <w:shd w:val="clear" w:color="auto" w:fill="002060"/>
            <w:noWrap/>
            <w:vAlign w:val="center"/>
            <w:hideMark/>
          </w:tcPr>
          <w:p w14:paraId="442196E8"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0,00</w:t>
            </w:r>
          </w:p>
        </w:tc>
        <w:tc>
          <w:tcPr>
            <w:tcW w:w="0" w:type="auto"/>
            <w:shd w:val="clear" w:color="auto" w:fill="002060"/>
            <w:noWrap/>
            <w:vAlign w:val="center"/>
            <w:hideMark/>
          </w:tcPr>
          <w:p w14:paraId="57A70F75"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18,57</w:t>
            </w:r>
          </w:p>
        </w:tc>
        <w:tc>
          <w:tcPr>
            <w:tcW w:w="0" w:type="auto"/>
            <w:shd w:val="clear" w:color="auto" w:fill="002060"/>
            <w:noWrap/>
            <w:vAlign w:val="center"/>
            <w:hideMark/>
          </w:tcPr>
          <w:p w14:paraId="3F08D8CA"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73,92</w:t>
            </w:r>
          </w:p>
        </w:tc>
        <w:tc>
          <w:tcPr>
            <w:tcW w:w="0" w:type="auto"/>
            <w:shd w:val="clear" w:color="auto" w:fill="002060"/>
            <w:noWrap/>
            <w:vAlign w:val="center"/>
            <w:hideMark/>
          </w:tcPr>
          <w:p w14:paraId="51719CB1"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121,68</w:t>
            </w:r>
          </w:p>
        </w:tc>
        <w:tc>
          <w:tcPr>
            <w:tcW w:w="0" w:type="auto"/>
            <w:shd w:val="clear" w:color="auto" w:fill="002060"/>
            <w:noWrap/>
            <w:vAlign w:val="center"/>
            <w:hideMark/>
          </w:tcPr>
          <w:p w14:paraId="0E950DF1"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109,54</w:t>
            </w:r>
          </w:p>
        </w:tc>
        <w:tc>
          <w:tcPr>
            <w:tcW w:w="0" w:type="auto"/>
            <w:shd w:val="clear" w:color="auto" w:fill="002060"/>
            <w:noWrap/>
            <w:vAlign w:val="center"/>
            <w:hideMark/>
          </w:tcPr>
          <w:p w14:paraId="07448FA6"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8,43</w:t>
            </w:r>
          </w:p>
        </w:tc>
        <w:tc>
          <w:tcPr>
            <w:tcW w:w="0" w:type="auto"/>
            <w:shd w:val="clear" w:color="auto" w:fill="002060"/>
            <w:noWrap/>
            <w:vAlign w:val="center"/>
            <w:hideMark/>
          </w:tcPr>
          <w:p w14:paraId="6C479683"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332,14</w:t>
            </w:r>
          </w:p>
        </w:tc>
      </w:tr>
      <w:tr w:rsidR="00587D29" w:rsidRPr="008A6D4E" w14:paraId="50080C3E" w14:textId="77777777" w:rsidTr="00587D29">
        <w:trPr>
          <w:trHeight w:val="20"/>
        </w:trPr>
        <w:tc>
          <w:tcPr>
            <w:tcW w:w="0" w:type="auto"/>
            <w:vMerge/>
            <w:shd w:val="clear" w:color="auto" w:fill="002060"/>
            <w:noWrap/>
            <w:vAlign w:val="center"/>
            <w:hideMark/>
          </w:tcPr>
          <w:p w14:paraId="1579E4F2" w14:textId="5FFF287E" w:rsidR="00587D29" w:rsidRPr="008A6D4E" w:rsidRDefault="00587D29" w:rsidP="00944877">
            <w:pPr>
              <w:jc w:val="center"/>
              <w:rPr>
                <w:rFonts w:ascii="Century Gothic" w:hAnsi="Century Gothic"/>
                <w:b/>
                <w:bCs/>
                <w:color w:val="auto"/>
                <w:szCs w:val="16"/>
              </w:rPr>
            </w:pPr>
          </w:p>
        </w:tc>
        <w:tc>
          <w:tcPr>
            <w:tcW w:w="0" w:type="auto"/>
            <w:vMerge/>
            <w:shd w:val="clear" w:color="auto" w:fill="002060"/>
            <w:noWrap/>
            <w:vAlign w:val="center"/>
            <w:hideMark/>
          </w:tcPr>
          <w:p w14:paraId="0050E817" w14:textId="5AC146D5" w:rsidR="00587D29" w:rsidRPr="008A6D4E" w:rsidRDefault="00587D29" w:rsidP="00944877">
            <w:pPr>
              <w:rPr>
                <w:rFonts w:ascii="Century Gothic" w:hAnsi="Century Gothic"/>
                <w:b/>
                <w:bCs/>
                <w:color w:val="auto"/>
                <w:szCs w:val="16"/>
              </w:rPr>
            </w:pPr>
          </w:p>
        </w:tc>
        <w:tc>
          <w:tcPr>
            <w:tcW w:w="0" w:type="auto"/>
            <w:shd w:val="clear" w:color="auto" w:fill="002060"/>
            <w:vAlign w:val="center"/>
            <w:hideMark/>
          </w:tcPr>
          <w:p w14:paraId="3AE47B78"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ЕСКО</w:t>
            </w:r>
          </w:p>
        </w:tc>
        <w:tc>
          <w:tcPr>
            <w:tcW w:w="0" w:type="auto"/>
            <w:shd w:val="clear" w:color="auto" w:fill="002060"/>
            <w:noWrap/>
            <w:vAlign w:val="center"/>
            <w:hideMark/>
          </w:tcPr>
          <w:p w14:paraId="6A617E83"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17,81</w:t>
            </w:r>
          </w:p>
        </w:tc>
        <w:tc>
          <w:tcPr>
            <w:tcW w:w="0" w:type="auto"/>
            <w:shd w:val="clear" w:color="auto" w:fill="002060"/>
            <w:noWrap/>
            <w:vAlign w:val="center"/>
            <w:hideMark/>
          </w:tcPr>
          <w:p w14:paraId="393F609A"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90,46</w:t>
            </w:r>
          </w:p>
        </w:tc>
        <w:tc>
          <w:tcPr>
            <w:tcW w:w="0" w:type="auto"/>
            <w:shd w:val="clear" w:color="auto" w:fill="002060"/>
            <w:noWrap/>
            <w:vAlign w:val="center"/>
            <w:hideMark/>
          </w:tcPr>
          <w:p w14:paraId="4F69B4D5"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128,08</w:t>
            </w:r>
          </w:p>
        </w:tc>
        <w:tc>
          <w:tcPr>
            <w:tcW w:w="0" w:type="auto"/>
            <w:shd w:val="clear" w:color="auto" w:fill="002060"/>
            <w:noWrap/>
            <w:vAlign w:val="center"/>
            <w:hideMark/>
          </w:tcPr>
          <w:p w14:paraId="254B34C2"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143,89</w:t>
            </w:r>
          </w:p>
        </w:tc>
        <w:tc>
          <w:tcPr>
            <w:tcW w:w="0" w:type="auto"/>
            <w:shd w:val="clear" w:color="auto" w:fill="002060"/>
            <w:noWrap/>
            <w:vAlign w:val="center"/>
            <w:hideMark/>
          </w:tcPr>
          <w:p w14:paraId="5133C719"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64,48</w:t>
            </w:r>
          </w:p>
        </w:tc>
        <w:tc>
          <w:tcPr>
            <w:tcW w:w="0" w:type="auto"/>
            <w:shd w:val="clear" w:color="auto" w:fill="002060"/>
            <w:noWrap/>
            <w:vAlign w:val="center"/>
            <w:hideMark/>
          </w:tcPr>
          <w:p w14:paraId="4A69F501"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32,24</w:t>
            </w:r>
          </w:p>
        </w:tc>
        <w:tc>
          <w:tcPr>
            <w:tcW w:w="0" w:type="auto"/>
            <w:shd w:val="clear" w:color="auto" w:fill="002060"/>
            <w:noWrap/>
            <w:vAlign w:val="center"/>
            <w:hideMark/>
          </w:tcPr>
          <w:p w14:paraId="5DE908EB"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476,96</w:t>
            </w:r>
          </w:p>
        </w:tc>
      </w:tr>
      <w:tr w:rsidR="00587D29" w:rsidRPr="008A6D4E" w14:paraId="2E0F0297" w14:textId="77777777" w:rsidTr="00587D29">
        <w:trPr>
          <w:trHeight w:val="20"/>
        </w:trPr>
        <w:tc>
          <w:tcPr>
            <w:tcW w:w="0" w:type="auto"/>
            <w:vMerge/>
            <w:shd w:val="clear" w:color="auto" w:fill="002060"/>
            <w:noWrap/>
            <w:vAlign w:val="center"/>
            <w:hideMark/>
          </w:tcPr>
          <w:p w14:paraId="5FCA7D70" w14:textId="43C74A25" w:rsidR="00587D29" w:rsidRPr="008A6D4E" w:rsidRDefault="00587D29" w:rsidP="00944877">
            <w:pPr>
              <w:jc w:val="center"/>
              <w:rPr>
                <w:rFonts w:ascii="Century Gothic" w:hAnsi="Century Gothic"/>
                <w:b/>
                <w:bCs/>
                <w:color w:val="auto"/>
                <w:szCs w:val="16"/>
              </w:rPr>
            </w:pPr>
          </w:p>
        </w:tc>
        <w:tc>
          <w:tcPr>
            <w:tcW w:w="0" w:type="auto"/>
            <w:vMerge/>
            <w:shd w:val="clear" w:color="auto" w:fill="002060"/>
            <w:noWrap/>
            <w:vAlign w:val="center"/>
            <w:hideMark/>
          </w:tcPr>
          <w:p w14:paraId="763B267F" w14:textId="4F745571" w:rsidR="00587D29" w:rsidRPr="008A6D4E" w:rsidRDefault="00587D29" w:rsidP="00944877">
            <w:pPr>
              <w:rPr>
                <w:rFonts w:ascii="Century Gothic" w:hAnsi="Century Gothic"/>
                <w:b/>
                <w:bCs/>
                <w:color w:val="auto"/>
                <w:szCs w:val="16"/>
              </w:rPr>
            </w:pPr>
          </w:p>
        </w:tc>
        <w:tc>
          <w:tcPr>
            <w:tcW w:w="0" w:type="auto"/>
            <w:shd w:val="clear" w:color="auto" w:fill="002060"/>
            <w:vAlign w:val="center"/>
            <w:hideMark/>
          </w:tcPr>
          <w:p w14:paraId="5640DD28"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ФЕЕ</w:t>
            </w:r>
          </w:p>
        </w:tc>
        <w:tc>
          <w:tcPr>
            <w:tcW w:w="0" w:type="auto"/>
            <w:shd w:val="clear" w:color="auto" w:fill="002060"/>
            <w:noWrap/>
            <w:vAlign w:val="center"/>
            <w:hideMark/>
          </w:tcPr>
          <w:p w14:paraId="11712DA9"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0,00</w:t>
            </w:r>
          </w:p>
        </w:tc>
        <w:tc>
          <w:tcPr>
            <w:tcW w:w="0" w:type="auto"/>
            <w:shd w:val="clear" w:color="auto" w:fill="002060"/>
            <w:noWrap/>
            <w:vAlign w:val="center"/>
            <w:hideMark/>
          </w:tcPr>
          <w:p w14:paraId="3DF175F9"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0,00</w:t>
            </w:r>
          </w:p>
        </w:tc>
        <w:tc>
          <w:tcPr>
            <w:tcW w:w="0" w:type="auto"/>
            <w:shd w:val="clear" w:color="auto" w:fill="002060"/>
            <w:noWrap/>
            <w:vAlign w:val="center"/>
            <w:hideMark/>
          </w:tcPr>
          <w:p w14:paraId="7347B988"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41,00</w:t>
            </w:r>
          </w:p>
        </w:tc>
        <w:tc>
          <w:tcPr>
            <w:tcW w:w="0" w:type="auto"/>
            <w:shd w:val="clear" w:color="auto" w:fill="002060"/>
            <w:noWrap/>
            <w:vAlign w:val="center"/>
            <w:hideMark/>
          </w:tcPr>
          <w:p w14:paraId="21A57BB6"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164,00</w:t>
            </w:r>
          </w:p>
        </w:tc>
        <w:tc>
          <w:tcPr>
            <w:tcW w:w="0" w:type="auto"/>
            <w:shd w:val="clear" w:color="auto" w:fill="002060"/>
            <w:noWrap/>
            <w:vAlign w:val="center"/>
            <w:hideMark/>
          </w:tcPr>
          <w:p w14:paraId="6487BEC5"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205,00</w:t>
            </w:r>
          </w:p>
        </w:tc>
        <w:tc>
          <w:tcPr>
            <w:tcW w:w="0" w:type="auto"/>
            <w:shd w:val="clear" w:color="auto" w:fill="002060"/>
            <w:noWrap/>
            <w:vAlign w:val="center"/>
            <w:hideMark/>
          </w:tcPr>
          <w:p w14:paraId="46AE7A9C"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0,00</w:t>
            </w:r>
          </w:p>
        </w:tc>
        <w:tc>
          <w:tcPr>
            <w:tcW w:w="0" w:type="auto"/>
            <w:shd w:val="clear" w:color="auto" w:fill="002060"/>
            <w:noWrap/>
            <w:vAlign w:val="center"/>
            <w:hideMark/>
          </w:tcPr>
          <w:p w14:paraId="2EA293DB"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410,00</w:t>
            </w:r>
          </w:p>
        </w:tc>
      </w:tr>
      <w:tr w:rsidR="00587D29" w:rsidRPr="008A6D4E" w14:paraId="7282FEF6" w14:textId="77777777" w:rsidTr="00587D29">
        <w:trPr>
          <w:trHeight w:val="20"/>
        </w:trPr>
        <w:tc>
          <w:tcPr>
            <w:tcW w:w="0" w:type="auto"/>
            <w:vMerge/>
            <w:shd w:val="clear" w:color="auto" w:fill="002060"/>
            <w:noWrap/>
            <w:vAlign w:val="center"/>
            <w:hideMark/>
          </w:tcPr>
          <w:p w14:paraId="10E32004" w14:textId="3CFEAE63" w:rsidR="00587D29" w:rsidRPr="008A6D4E" w:rsidRDefault="00587D29" w:rsidP="00944877">
            <w:pPr>
              <w:jc w:val="center"/>
              <w:rPr>
                <w:rFonts w:ascii="Century Gothic" w:hAnsi="Century Gothic"/>
                <w:b/>
                <w:bCs/>
                <w:color w:val="auto"/>
                <w:szCs w:val="16"/>
              </w:rPr>
            </w:pPr>
          </w:p>
        </w:tc>
        <w:tc>
          <w:tcPr>
            <w:tcW w:w="0" w:type="auto"/>
            <w:vMerge/>
            <w:shd w:val="clear" w:color="auto" w:fill="002060"/>
            <w:noWrap/>
            <w:vAlign w:val="center"/>
            <w:hideMark/>
          </w:tcPr>
          <w:p w14:paraId="74500607" w14:textId="1174D9BE" w:rsidR="00587D29" w:rsidRPr="008A6D4E" w:rsidRDefault="00587D29" w:rsidP="00944877">
            <w:pPr>
              <w:rPr>
                <w:rFonts w:ascii="Century Gothic" w:hAnsi="Century Gothic"/>
                <w:b/>
                <w:bCs/>
                <w:color w:val="auto"/>
                <w:szCs w:val="16"/>
              </w:rPr>
            </w:pPr>
          </w:p>
        </w:tc>
        <w:tc>
          <w:tcPr>
            <w:tcW w:w="0" w:type="auto"/>
            <w:shd w:val="clear" w:color="auto" w:fill="002060"/>
            <w:vAlign w:val="center"/>
            <w:hideMark/>
          </w:tcPr>
          <w:p w14:paraId="3D042CCF"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ВЖ</w:t>
            </w:r>
          </w:p>
        </w:tc>
        <w:tc>
          <w:tcPr>
            <w:tcW w:w="0" w:type="auto"/>
            <w:shd w:val="clear" w:color="auto" w:fill="002060"/>
            <w:noWrap/>
            <w:vAlign w:val="center"/>
            <w:hideMark/>
          </w:tcPr>
          <w:p w14:paraId="6437DB30"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8,48</w:t>
            </w:r>
          </w:p>
        </w:tc>
        <w:tc>
          <w:tcPr>
            <w:tcW w:w="0" w:type="auto"/>
            <w:shd w:val="clear" w:color="auto" w:fill="002060"/>
            <w:noWrap/>
            <w:vAlign w:val="center"/>
            <w:hideMark/>
          </w:tcPr>
          <w:p w14:paraId="4DE0A00C"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276,74</w:t>
            </w:r>
          </w:p>
        </w:tc>
        <w:tc>
          <w:tcPr>
            <w:tcW w:w="0" w:type="auto"/>
            <w:shd w:val="clear" w:color="auto" w:fill="002060"/>
            <w:noWrap/>
            <w:vAlign w:val="center"/>
            <w:hideMark/>
          </w:tcPr>
          <w:p w14:paraId="3D68BD82"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457,39</w:t>
            </w:r>
          </w:p>
        </w:tc>
        <w:tc>
          <w:tcPr>
            <w:tcW w:w="0" w:type="auto"/>
            <w:shd w:val="clear" w:color="auto" w:fill="002060"/>
            <w:noWrap/>
            <w:vAlign w:val="center"/>
            <w:hideMark/>
          </w:tcPr>
          <w:p w14:paraId="763AF333"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914,60</w:t>
            </w:r>
          </w:p>
        </w:tc>
        <w:tc>
          <w:tcPr>
            <w:tcW w:w="0" w:type="auto"/>
            <w:shd w:val="clear" w:color="auto" w:fill="002060"/>
            <w:noWrap/>
            <w:vAlign w:val="center"/>
            <w:hideMark/>
          </w:tcPr>
          <w:p w14:paraId="4E90D699"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223,20</w:t>
            </w:r>
          </w:p>
        </w:tc>
        <w:tc>
          <w:tcPr>
            <w:tcW w:w="0" w:type="auto"/>
            <w:shd w:val="clear" w:color="auto" w:fill="002060"/>
            <w:noWrap/>
            <w:vAlign w:val="center"/>
            <w:hideMark/>
          </w:tcPr>
          <w:p w14:paraId="25859B27"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290,00</w:t>
            </w:r>
          </w:p>
        </w:tc>
        <w:tc>
          <w:tcPr>
            <w:tcW w:w="0" w:type="auto"/>
            <w:shd w:val="clear" w:color="auto" w:fill="002060"/>
            <w:noWrap/>
            <w:vAlign w:val="center"/>
            <w:hideMark/>
          </w:tcPr>
          <w:p w14:paraId="119DEC68"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2 170,41</w:t>
            </w:r>
          </w:p>
        </w:tc>
      </w:tr>
      <w:tr w:rsidR="00587D29" w:rsidRPr="008A6D4E" w14:paraId="302F60BB" w14:textId="77777777" w:rsidTr="00587D29">
        <w:trPr>
          <w:trHeight w:val="20"/>
        </w:trPr>
        <w:tc>
          <w:tcPr>
            <w:tcW w:w="0" w:type="auto"/>
            <w:vMerge/>
            <w:shd w:val="clear" w:color="auto" w:fill="002060"/>
            <w:noWrap/>
            <w:vAlign w:val="center"/>
            <w:hideMark/>
          </w:tcPr>
          <w:p w14:paraId="267C1184" w14:textId="4AD21654" w:rsidR="00587D29" w:rsidRPr="008A6D4E" w:rsidRDefault="00587D29" w:rsidP="00944877">
            <w:pPr>
              <w:jc w:val="center"/>
              <w:rPr>
                <w:rFonts w:ascii="Century Gothic" w:hAnsi="Century Gothic"/>
                <w:b/>
                <w:bCs/>
                <w:color w:val="auto"/>
                <w:szCs w:val="16"/>
              </w:rPr>
            </w:pPr>
          </w:p>
        </w:tc>
        <w:tc>
          <w:tcPr>
            <w:tcW w:w="0" w:type="auto"/>
            <w:vMerge/>
            <w:shd w:val="clear" w:color="auto" w:fill="002060"/>
            <w:noWrap/>
            <w:vAlign w:val="center"/>
            <w:hideMark/>
          </w:tcPr>
          <w:p w14:paraId="00B8A908" w14:textId="78AF7937" w:rsidR="00587D29" w:rsidRPr="008A6D4E" w:rsidRDefault="00587D29" w:rsidP="00944877">
            <w:pPr>
              <w:rPr>
                <w:rFonts w:ascii="Century Gothic" w:hAnsi="Century Gothic"/>
                <w:b/>
                <w:bCs/>
                <w:color w:val="auto"/>
                <w:szCs w:val="16"/>
              </w:rPr>
            </w:pPr>
          </w:p>
        </w:tc>
        <w:tc>
          <w:tcPr>
            <w:tcW w:w="0" w:type="auto"/>
            <w:shd w:val="clear" w:color="auto" w:fill="002060"/>
            <w:vAlign w:val="center"/>
            <w:hideMark/>
          </w:tcPr>
          <w:p w14:paraId="47395499"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КП</w:t>
            </w:r>
          </w:p>
        </w:tc>
        <w:tc>
          <w:tcPr>
            <w:tcW w:w="0" w:type="auto"/>
            <w:shd w:val="clear" w:color="auto" w:fill="002060"/>
            <w:noWrap/>
            <w:vAlign w:val="center"/>
            <w:hideMark/>
          </w:tcPr>
          <w:p w14:paraId="7D6F505D"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0,23</w:t>
            </w:r>
          </w:p>
        </w:tc>
        <w:tc>
          <w:tcPr>
            <w:tcW w:w="0" w:type="auto"/>
            <w:shd w:val="clear" w:color="auto" w:fill="002060"/>
            <w:noWrap/>
            <w:vAlign w:val="center"/>
            <w:hideMark/>
          </w:tcPr>
          <w:p w14:paraId="326B02D6"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25,03</w:t>
            </w:r>
          </w:p>
        </w:tc>
        <w:tc>
          <w:tcPr>
            <w:tcW w:w="0" w:type="auto"/>
            <w:shd w:val="clear" w:color="auto" w:fill="002060"/>
            <w:noWrap/>
            <w:vAlign w:val="center"/>
            <w:hideMark/>
          </w:tcPr>
          <w:p w14:paraId="4E5899BE"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51,22</w:t>
            </w:r>
          </w:p>
        </w:tc>
        <w:tc>
          <w:tcPr>
            <w:tcW w:w="0" w:type="auto"/>
            <w:shd w:val="clear" w:color="auto" w:fill="002060"/>
            <w:noWrap/>
            <w:vAlign w:val="center"/>
            <w:hideMark/>
          </w:tcPr>
          <w:p w14:paraId="380EEB3C"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24,19</w:t>
            </w:r>
          </w:p>
        </w:tc>
        <w:tc>
          <w:tcPr>
            <w:tcW w:w="0" w:type="auto"/>
            <w:shd w:val="clear" w:color="auto" w:fill="002060"/>
            <w:noWrap/>
            <w:vAlign w:val="center"/>
            <w:hideMark/>
          </w:tcPr>
          <w:p w14:paraId="2F633523"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28,10</w:t>
            </w:r>
          </w:p>
        </w:tc>
        <w:tc>
          <w:tcPr>
            <w:tcW w:w="0" w:type="auto"/>
            <w:shd w:val="clear" w:color="auto" w:fill="002060"/>
            <w:noWrap/>
            <w:vAlign w:val="center"/>
            <w:hideMark/>
          </w:tcPr>
          <w:p w14:paraId="0BFA5F7A"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3,06</w:t>
            </w:r>
          </w:p>
        </w:tc>
        <w:tc>
          <w:tcPr>
            <w:tcW w:w="0" w:type="auto"/>
            <w:shd w:val="clear" w:color="auto" w:fill="002060"/>
            <w:noWrap/>
            <w:vAlign w:val="center"/>
            <w:hideMark/>
          </w:tcPr>
          <w:p w14:paraId="1F2D840B" w14:textId="77777777" w:rsidR="00587D29" w:rsidRPr="008A6D4E" w:rsidRDefault="00587D29" w:rsidP="00944877">
            <w:pPr>
              <w:jc w:val="center"/>
              <w:rPr>
                <w:rFonts w:ascii="Century Gothic" w:hAnsi="Century Gothic"/>
                <w:b/>
                <w:bCs/>
                <w:color w:val="auto"/>
                <w:szCs w:val="16"/>
              </w:rPr>
            </w:pPr>
            <w:r w:rsidRPr="008A6D4E">
              <w:rPr>
                <w:rFonts w:ascii="Century Gothic" w:hAnsi="Century Gothic"/>
                <w:b/>
                <w:bCs/>
                <w:color w:val="auto"/>
                <w:szCs w:val="16"/>
              </w:rPr>
              <w:t>131,83</w:t>
            </w:r>
          </w:p>
        </w:tc>
      </w:tr>
      <w:tr w:rsidR="00944877" w:rsidRPr="008A6D4E" w14:paraId="2472A0C8" w14:textId="77777777" w:rsidTr="00587D29">
        <w:trPr>
          <w:trHeight w:val="20"/>
        </w:trPr>
        <w:tc>
          <w:tcPr>
            <w:tcW w:w="0" w:type="auto"/>
            <w:shd w:val="clear" w:color="auto" w:fill="002060"/>
            <w:noWrap/>
            <w:vAlign w:val="center"/>
            <w:hideMark/>
          </w:tcPr>
          <w:p w14:paraId="249EAB65" w14:textId="7ECA37FA" w:rsidR="00944877" w:rsidRPr="008A6D4E" w:rsidRDefault="00944877" w:rsidP="00944877">
            <w:pPr>
              <w:jc w:val="center"/>
              <w:rPr>
                <w:rFonts w:ascii="Century Gothic" w:hAnsi="Century Gothic"/>
                <w:b/>
                <w:bCs/>
                <w:color w:val="auto"/>
                <w:szCs w:val="16"/>
              </w:rPr>
            </w:pPr>
          </w:p>
        </w:tc>
        <w:tc>
          <w:tcPr>
            <w:tcW w:w="0" w:type="auto"/>
            <w:shd w:val="clear" w:color="auto" w:fill="002060"/>
            <w:vAlign w:val="center"/>
            <w:hideMark/>
          </w:tcPr>
          <w:p w14:paraId="762203C6" w14:textId="2ED25B8C" w:rsidR="00944877" w:rsidRPr="008A6D4E" w:rsidRDefault="00944877" w:rsidP="00944877">
            <w:pPr>
              <w:rPr>
                <w:rFonts w:ascii="Century Gothic" w:hAnsi="Century Gothic"/>
                <w:b/>
                <w:bCs/>
                <w:color w:val="auto"/>
                <w:szCs w:val="16"/>
              </w:rPr>
            </w:pPr>
            <w:r w:rsidRPr="008A6D4E">
              <w:rPr>
                <w:rFonts w:ascii="Century Gothic" w:hAnsi="Century Gothic"/>
                <w:b/>
                <w:bCs/>
                <w:color w:val="auto"/>
                <w:szCs w:val="16"/>
              </w:rPr>
              <w:t>Загальний</w:t>
            </w:r>
          </w:p>
        </w:tc>
        <w:tc>
          <w:tcPr>
            <w:tcW w:w="0" w:type="auto"/>
            <w:shd w:val="clear" w:color="auto" w:fill="002060"/>
            <w:noWrap/>
            <w:vAlign w:val="center"/>
            <w:hideMark/>
          </w:tcPr>
          <w:p w14:paraId="11F7CB14" w14:textId="570EC8B9" w:rsidR="00944877" w:rsidRPr="008A6D4E" w:rsidRDefault="00944877" w:rsidP="00944877">
            <w:pPr>
              <w:jc w:val="center"/>
              <w:rPr>
                <w:rFonts w:ascii="Century Gothic" w:hAnsi="Century Gothic"/>
                <w:b/>
                <w:bCs/>
                <w:color w:val="auto"/>
                <w:szCs w:val="16"/>
              </w:rPr>
            </w:pPr>
          </w:p>
        </w:tc>
        <w:tc>
          <w:tcPr>
            <w:tcW w:w="0" w:type="auto"/>
            <w:shd w:val="clear" w:color="auto" w:fill="002060"/>
            <w:noWrap/>
            <w:vAlign w:val="center"/>
            <w:hideMark/>
          </w:tcPr>
          <w:p w14:paraId="6A367363"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31,57</w:t>
            </w:r>
          </w:p>
        </w:tc>
        <w:tc>
          <w:tcPr>
            <w:tcW w:w="0" w:type="auto"/>
            <w:shd w:val="clear" w:color="auto" w:fill="002060"/>
            <w:noWrap/>
            <w:vAlign w:val="center"/>
            <w:hideMark/>
          </w:tcPr>
          <w:p w14:paraId="45F594DA"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445,80</w:t>
            </w:r>
          </w:p>
        </w:tc>
        <w:tc>
          <w:tcPr>
            <w:tcW w:w="0" w:type="auto"/>
            <w:shd w:val="clear" w:color="auto" w:fill="002060"/>
            <w:noWrap/>
            <w:vAlign w:val="center"/>
            <w:hideMark/>
          </w:tcPr>
          <w:p w14:paraId="795C3AA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876,55</w:t>
            </w:r>
          </w:p>
        </w:tc>
        <w:tc>
          <w:tcPr>
            <w:tcW w:w="0" w:type="auto"/>
            <w:shd w:val="clear" w:color="auto" w:fill="002060"/>
            <w:noWrap/>
            <w:vAlign w:val="center"/>
            <w:hideMark/>
          </w:tcPr>
          <w:p w14:paraId="6242C8C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1 585,31</w:t>
            </w:r>
          </w:p>
        </w:tc>
        <w:tc>
          <w:tcPr>
            <w:tcW w:w="0" w:type="auto"/>
            <w:shd w:val="clear" w:color="auto" w:fill="002060"/>
            <w:noWrap/>
            <w:vAlign w:val="center"/>
            <w:hideMark/>
          </w:tcPr>
          <w:p w14:paraId="371D1F1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817,21</w:t>
            </w:r>
          </w:p>
        </w:tc>
        <w:tc>
          <w:tcPr>
            <w:tcW w:w="0" w:type="auto"/>
            <w:shd w:val="clear" w:color="auto" w:fill="002060"/>
            <w:noWrap/>
            <w:vAlign w:val="center"/>
            <w:hideMark/>
          </w:tcPr>
          <w:p w14:paraId="733E4995"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381,03</w:t>
            </w:r>
          </w:p>
        </w:tc>
        <w:tc>
          <w:tcPr>
            <w:tcW w:w="0" w:type="auto"/>
            <w:shd w:val="clear" w:color="auto" w:fill="002060"/>
            <w:noWrap/>
            <w:vAlign w:val="center"/>
            <w:hideMark/>
          </w:tcPr>
          <w:p w14:paraId="3799DAFB" w14:textId="77777777" w:rsidR="00944877" w:rsidRPr="008A6D4E" w:rsidRDefault="00944877" w:rsidP="00944877">
            <w:pPr>
              <w:jc w:val="center"/>
              <w:rPr>
                <w:rFonts w:ascii="Century Gothic" w:hAnsi="Century Gothic"/>
                <w:b/>
                <w:bCs/>
                <w:color w:val="auto"/>
                <w:szCs w:val="16"/>
              </w:rPr>
            </w:pPr>
            <w:r w:rsidRPr="008A6D4E">
              <w:rPr>
                <w:rFonts w:ascii="Century Gothic" w:hAnsi="Century Gothic"/>
                <w:b/>
                <w:bCs/>
                <w:color w:val="auto"/>
                <w:szCs w:val="16"/>
              </w:rPr>
              <w:t>4 137,47</w:t>
            </w:r>
          </w:p>
        </w:tc>
      </w:tr>
    </w:tbl>
    <w:p w14:paraId="2FB58175" w14:textId="77777777" w:rsidR="00587D29" w:rsidRPr="008A6D4E" w:rsidRDefault="00587D29" w:rsidP="00306F20">
      <w:pPr>
        <w:spacing w:after="0" w:line="276" w:lineRule="auto"/>
        <w:jc w:val="center"/>
        <w:rPr>
          <w:rFonts w:ascii="Century Gothic" w:eastAsia="Century Gothic" w:hAnsi="Century Gothic" w:cs="Century Gothic"/>
          <w:sz w:val="22"/>
          <w:szCs w:val="22"/>
          <w:lang w:val="en-US" w:eastAsia="uk-UA"/>
          <w14:ligatures w14:val="none"/>
        </w:rPr>
        <w:sectPr w:rsidR="00587D29" w:rsidRPr="008A6D4E" w:rsidSect="00587D29">
          <w:type w:val="continuous"/>
          <w:pgSz w:w="16838" w:h="11906" w:orient="landscape"/>
          <w:pgMar w:top="1418" w:right="851" w:bottom="851" w:left="851" w:header="709" w:footer="709" w:gutter="0"/>
          <w:cols w:space="708"/>
          <w:docGrid w:linePitch="360"/>
        </w:sectPr>
      </w:pPr>
    </w:p>
    <w:p w14:paraId="157D79CC" w14:textId="77777777" w:rsidR="00306F20" w:rsidRPr="007B7C19" w:rsidRDefault="00306F20" w:rsidP="00306F20">
      <w:pPr>
        <w:keepNext/>
        <w:keepLines/>
        <w:spacing w:before="160" w:after="80" w:line="259" w:lineRule="auto"/>
        <w:outlineLvl w:val="1"/>
        <w:rPr>
          <w:rFonts w:ascii="Century Gothic" w:eastAsia="Times New Roman" w:hAnsi="Century Gothic" w:cs="Times New Roman"/>
          <w:b/>
          <w:bCs/>
          <w:color w:val="000000"/>
          <w:kern w:val="0"/>
          <w:sz w:val="22"/>
          <w:szCs w:val="22"/>
          <w14:ligatures w14:val="none"/>
        </w:rPr>
      </w:pPr>
      <w:bookmarkStart w:id="122" w:name="_Toc181746555"/>
      <w:bookmarkStart w:id="123" w:name="_Toc188397533"/>
      <w:bookmarkStart w:id="124" w:name="_Toc188402884"/>
      <w:bookmarkStart w:id="125" w:name="_Toc188436440"/>
      <w:bookmarkStart w:id="126" w:name="_Toc195651510"/>
      <w:r w:rsidRPr="007B7C19">
        <w:rPr>
          <w:rFonts w:ascii="Century Gothic" w:eastAsia="Times New Roman" w:hAnsi="Century Gothic" w:cs="Times New Roman"/>
          <w:b/>
          <w:bCs/>
          <w:color w:val="000000"/>
          <w:kern w:val="0"/>
          <w:sz w:val="22"/>
          <w:szCs w:val="22"/>
          <w14:ligatures w14:val="none"/>
        </w:rPr>
        <w:lastRenderedPageBreak/>
        <w:t>5.3 ОРГАНІЗАЦІЙНА СХЕМА ВИКОНАННЯ МЕП</w:t>
      </w:r>
      <w:bookmarkEnd w:id="122"/>
      <w:bookmarkEnd w:id="123"/>
      <w:bookmarkEnd w:id="124"/>
      <w:bookmarkEnd w:id="125"/>
      <w:bookmarkEnd w:id="126"/>
    </w:p>
    <w:p w14:paraId="09B63797"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Однією з базових умов реалізації заходів передбачених Муніципальним енергетичним планом, є адаптація та оптимізація внутрішніх управлінських структур, забезпечення їх компетентними кадрами, а також визначення ключових структур, котрі повинні бути задіяні як в процесі підготовки, так і в процесі впровадження </w:t>
      </w:r>
      <w:proofErr w:type="spellStart"/>
      <w:r w:rsidRPr="008A6D4E">
        <w:rPr>
          <w:rFonts w:ascii="Century Gothic" w:eastAsia="Century Gothic" w:hAnsi="Century Gothic" w:cs="Century Gothic"/>
          <w:sz w:val="22"/>
          <w:szCs w:val="22"/>
          <w:lang w:eastAsia="uk-UA"/>
          <w14:ligatures w14:val="none"/>
        </w:rPr>
        <w:t>МЕПу</w:t>
      </w:r>
      <w:proofErr w:type="spellEnd"/>
      <w:r w:rsidRPr="008A6D4E">
        <w:rPr>
          <w:rFonts w:ascii="Century Gothic" w:eastAsia="Century Gothic" w:hAnsi="Century Gothic" w:cs="Century Gothic"/>
          <w:sz w:val="22"/>
          <w:szCs w:val="22"/>
          <w:lang w:eastAsia="uk-UA"/>
          <w14:ligatures w14:val="none"/>
        </w:rPr>
        <w:t xml:space="preserve">. </w:t>
      </w:r>
    </w:p>
    <w:p w14:paraId="2E7F6357" w14:textId="2C93FCCC"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З метою координації дій всіх учасників місцевого енергетичного ринку з метою забезпечення сталого енергетичного розвитку </w:t>
      </w:r>
      <w:r w:rsidR="00586802">
        <w:rPr>
          <w:rFonts w:ascii="Century Gothic" w:eastAsia="Century Gothic" w:hAnsi="Century Gothic" w:cs="Century Gothic"/>
          <w:sz w:val="22"/>
          <w:szCs w:val="22"/>
          <w:lang w:eastAsia="uk-UA"/>
          <w14:ligatures w14:val="none"/>
        </w:rPr>
        <w:t>Червоноградської</w:t>
      </w:r>
      <w:r w:rsidRPr="008A6D4E">
        <w:rPr>
          <w:rFonts w:ascii="Century Gothic" w:eastAsia="Century Gothic" w:hAnsi="Century Gothic" w:cs="Century Gothic"/>
          <w:sz w:val="22"/>
          <w:szCs w:val="22"/>
          <w:lang w:eastAsia="uk-UA"/>
          <w14:ligatures w14:val="none"/>
        </w:rPr>
        <w:t xml:space="preserve"> міської територіальної громади рішенням  міської ради було створено робочу групу з розробки </w:t>
      </w:r>
      <w:proofErr w:type="spellStart"/>
      <w:r w:rsidRPr="008A6D4E">
        <w:rPr>
          <w:rFonts w:ascii="Century Gothic" w:eastAsia="Century Gothic" w:hAnsi="Century Gothic" w:cs="Century Gothic"/>
          <w:sz w:val="22"/>
          <w:szCs w:val="22"/>
          <w:lang w:eastAsia="uk-UA"/>
          <w14:ligatures w14:val="none"/>
        </w:rPr>
        <w:t>МЕПу</w:t>
      </w:r>
      <w:proofErr w:type="spellEnd"/>
      <w:r w:rsidRPr="008A6D4E">
        <w:rPr>
          <w:rFonts w:ascii="Century Gothic" w:eastAsia="Century Gothic" w:hAnsi="Century Gothic" w:cs="Century Gothic"/>
          <w:sz w:val="22"/>
          <w:szCs w:val="22"/>
          <w:lang w:eastAsia="uk-UA"/>
          <w14:ligatures w14:val="none"/>
        </w:rPr>
        <w:t xml:space="preserve">. На етапі реалізації </w:t>
      </w:r>
      <w:proofErr w:type="spellStart"/>
      <w:r w:rsidRPr="008A6D4E">
        <w:rPr>
          <w:rFonts w:ascii="Century Gothic" w:eastAsia="Century Gothic" w:hAnsi="Century Gothic" w:cs="Century Gothic"/>
          <w:sz w:val="22"/>
          <w:szCs w:val="22"/>
          <w:lang w:eastAsia="uk-UA"/>
          <w14:ligatures w14:val="none"/>
        </w:rPr>
        <w:t>МЕПу</w:t>
      </w:r>
      <w:proofErr w:type="spellEnd"/>
      <w:r w:rsidRPr="008A6D4E">
        <w:rPr>
          <w:rFonts w:ascii="Century Gothic" w:eastAsia="Century Gothic" w:hAnsi="Century Gothic" w:cs="Century Gothic"/>
          <w:sz w:val="22"/>
          <w:szCs w:val="22"/>
          <w:lang w:eastAsia="uk-UA"/>
          <w14:ligatures w14:val="none"/>
        </w:rPr>
        <w:t xml:space="preserve"> доцільно переглянути склад робочої групи. Доцільно до складу включити заступника міського голови з питань діяльності виконавчих органів ради відповідального за реалізацію проектів у громадських будівлях, комунальних підприємствах, депутатів міської ради, керівників структурних підрозділів, представників водопостачального та теплопостачального підприємства, представників ОСББ, </w:t>
      </w:r>
      <w:proofErr w:type="spellStart"/>
      <w:r w:rsidRPr="008A6D4E">
        <w:rPr>
          <w:rFonts w:ascii="Century Gothic" w:eastAsia="Century Gothic" w:hAnsi="Century Gothic" w:cs="Century Gothic"/>
          <w:sz w:val="22"/>
          <w:szCs w:val="22"/>
          <w:lang w:eastAsia="uk-UA"/>
          <w14:ligatures w14:val="none"/>
        </w:rPr>
        <w:t>старост</w:t>
      </w:r>
      <w:proofErr w:type="spellEnd"/>
      <w:r w:rsidRPr="008A6D4E">
        <w:rPr>
          <w:rFonts w:ascii="Century Gothic" w:eastAsia="Century Gothic" w:hAnsi="Century Gothic" w:cs="Century Gothic"/>
          <w:sz w:val="22"/>
          <w:szCs w:val="22"/>
          <w:lang w:eastAsia="uk-UA"/>
          <w14:ligatures w14:val="none"/>
        </w:rPr>
        <w:t xml:space="preserve"> окремих населених пунктів.  </w:t>
      </w:r>
    </w:p>
    <w:p w14:paraId="6812BF05"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У межах своєї компетенції робоча група:</w:t>
      </w:r>
    </w:p>
    <w:tbl>
      <w:tblPr>
        <w:tblStyle w:val="-21110"/>
        <w:tblW w:w="9639" w:type="dxa"/>
        <w:tblLook w:val="0600" w:firstRow="0" w:lastRow="0" w:firstColumn="0" w:lastColumn="0" w:noHBand="1" w:noVBand="1"/>
      </w:tblPr>
      <w:tblGrid>
        <w:gridCol w:w="9639"/>
      </w:tblGrid>
      <w:tr w:rsidR="00306F20" w:rsidRPr="008A6D4E" w14:paraId="044AD667" w14:textId="77777777">
        <w:trPr>
          <w:trHeight w:val="23"/>
        </w:trPr>
        <w:tc>
          <w:tcPr>
            <w:tcW w:w="9639" w:type="dxa"/>
          </w:tcPr>
          <w:p w14:paraId="3237086C" w14:textId="77777777" w:rsidR="00306F20" w:rsidRPr="008A6D4E" w:rsidRDefault="00306F20" w:rsidP="00672532">
            <w:pPr>
              <w:spacing w:before="0"/>
              <w:jc w:val="both"/>
              <w:rPr>
                <w:rFonts w:eastAsia="Century Gothic" w:cs="Century Gothic"/>
                <w:kern w:val="2"/>
              </w:rPr>
            </w:pPr>
            <w:r w:rsidRPr="008A6D4E">
              <w:rPr>
                <w:rFonts w:eastAsia="Century Gothic" w:cs="Century Gothic"/>
                <w:kern w:val="2"/>
              </w:rPr>
              <w:t>Формує концепцію міської енергетичної політики;</w:t>
            </w:r>
          </w:p>
        </w:tc>
      </w:tr>
      <w:tr w:rsidR="00306F20" w:rsidRPr="008A6D4E" w14:paraId="6AE89AB7" w14:textId="77777777">
        <w:trPr>
          <w:trHeight w:val="23"/>
        </w:trPr>
        <w:tc>
          <w:tcPr>
            <w:tcW w:w="9639" w:type="dxa"/>
          </w:tcPr>
          <w:p w14:paraId="460FE59D" w14:textId="77777777" w:rsidR="00306F20" w:rsidRPr="008A6D4E" w:rsidRDefault="00306F20" w:rsidP="00672532">
            <w:pPr>
              <w:spacing w:before="0"/>
              <w:jc w:val="both"/>
              <w:rPr>
                <w:rFonts w:eastAsia="Century Gothic" w:cs="Century Gothic"/>
                <w:kern w:val="2"/>
              </w:rPr>
            </w:pPr>
            <w:r w:rsidRPr="008A6D4E">
              <w:rPr>
                <w:rFonts w:eastAsia="Century Gothic" w:cs="Century Gothic"/>
                <w:kern w:val="2"/>
              </w:rPr>
              <w:t xml:space="preserve">Розробляє та подає пропозиції щодо вдосконалення системи </w:t>
            </w:r>
            <w:proofErr w:type="spellStart"/>
            <w:r w:rsidRPr="008A6D4E">
              <w:rPr>
                <w:rFonts w:eastAsia="Century Gothic" w:cs="Century Gothic"/>
                <w:kern w:val="2"/>
              </w:rPr>
              <w:t>енергомоніторингу</w:t>
            </w:r>
            <w:proofErr w:type="spellEnd"/>
            <w:r w:rsidRPr="008A6D4E">
              <w:rPr>
                <w:rFonts w:eastAsia="Century Gothic" w:cs="Century Gothic"/>
                <w:kern w:val="2"/>
              </w:rPr>
              <w:t xml:space="preserve"> та </w:t>
            </w:r>
            <w:proofErr w:type="spellStart"/>
            <w:r w:rsidRPr="008A6D4E">
              <w:rPr>
                <w:rFonts w:eastAsia="Century Gothic" w:cs="Century Gothic"/>
                <w:kern w:val="2"/>
              </w:rPr>
              <w:t>енергоменеджменту</w:t>
            </w:r>
            <w:proofErr w:type="spellEnd"/>
            <w:r w:rsidRPr="008A6D4E">
              <w:rPr>
                <w:rFonts w:eastAsia="Century Gothic" w:cs="Century Gothic"/>
                <w:kern w:val="2"/>
              </w:rPr>
              <w:t>;</w:t>
            </w:r>
          </w:p>
        </w:tc>
      </w:tr>
      <w:tr w:rsidR="00306F20" w:rsidRPr="008A6D4E" w14:paraId="04B644DA" w14:textId="77777777">
        <w:trPr>
          <w:trHeight w:val="23"/>
        </w:trPr>
        <w:tc>
          <w:tcPr>
            <w:tcW w:w="9639" w:type="dxa"/>
          </w:tcPr>
          <w:p w14:paraId="788440C9" w14:textId="77777777" w:rsidR="00306F20" w:rsidRPr="008A6D4E" w:rsidRDefault="00306F20" w:rsidP="00672532">
            <w:pPr>
              <w:spacing w:before="0"/>
              <w:jc w:val="both"/>
              <w:rPr>
                <w:rFonts w:eastAsia="Century Gothic" w:cs="Century Gothic"/>
                <w:kern w:val="2"/>
              </w:rPr>
            </w:pPr>
            <w:r w:rsidRPr="008A6D4E">
              <w:rPr>
                <w:rFonts w:eastAsia="Century Gothic" w:cs="Century Gothic"/>
                <w:kern w:val="2"/>
              </w:rPr>
              <w:t>Подає запити та отримує необхідну інформацію щодо функціонування енергетичної сфери міста до підприємств, організацій та установ всіх форм власності;</w:t>
            </w:r>
          </w:p>
        </w:tc>
      </w:tr>
      <w:tr w:rsidR="00306F20" w:rsidRPr="008A6D4E" w14:paraId="350AABFC" w14:textId="77777777">
        <w:trPr>
          <w:trHeight w:val="23"/>
        </w:trPr>
        <w:tc>
          <w:tcPr>
            <w:tcW w:w="9639" w:type="dxa"/>
          </w:tcPr>
          <w:p w14:paraId="5F7C0CFA" w14:textId="77777777" w:rsidR="00306F20" w:rsidRPr="008A6D4E" w:rsidRDefault="00306F20" w:rsidP="00672532">
            <w:pPr>
              <w:spacing w:before="0"/>
              <w:jc w:val="both"/>
              <w:rPr>
                <w:rFonts w:eastAsia="Century Gothic" w:cs="Century Gothic"/>
                <w:kern w:val="2"/>
              </w:rPr>
            </w:pPr>
            <w:r w:rsidRPr="008A6D4E">
              <w:rPr>
                <w:rFonts w:eastAsia="Century Gothic" w:cs="Century Gothic"/>
                <w:kern w:val="2"/>
              </w:rPr>
              <w:t>Проводить моніторинг виконання Муніципального енергетичного плану;</w:t>
            </w:r>
          </w:p>
        </w:tc>
      </w:tr>
      <w:tr w:rsidR="00306F20" w:rsidRPr="008A6D4E" w14:paraId="1B4C298D" w14:textId="77777777">
        <w:trPr>
          <w:trHeight w:val="23"/>
        </w:trPr>
        <w:tc>
          <w:tcPr>
            <w:tcW w:w="9639" w:type="dxa"/>
          </w:tcPr>
          <w:p w14:paraId="7574C23A" w14:textId="77777777" w:rsidR="00306F20" w:rsidRPr="008A6D4E" w:rsidRDefault="00306F20" w:rsidP="00672532">
            <w:pPr>
              <w:spacing w:before="0"/>
              <w:jc w:val="both"/>
              <w:rPr>
                <w:rFonts w:eastAsia="Century Gothic" w:cs="Century Gothic"/>
                <w:kern w:val="2"/>
              </w:rPr>
            </w:pPr>
            <w:r w:rsidRPr="008A6D4E">
              <w:rPr>
                <w:rFonts w:eastAsia="Century Gothic" w:cs="Century Gothic"/>
                <w:kern w:val="2"/>
              </w:rPr>
              <w:t>Здійснює контроль за дотриманням графіку виконанням заходів передбачених МЕП;</w:t>
            </w:r>
          </w:p>
        </w:tc>
      </w:tr>
      <w:tr w:rsidR="00306F20" w:rsidRPr="008A6D4E" w14:paraId="3F7BB15A" w14:textId="77777777">
        <w:trPr>
          <w:trHeight w:val="23"/>
        </w:trPr>
        <w:tc>
          <w:tcPr>
            <w:tcW w:w="9639" w:type="dxa"/>
          </w:tcPr>
          <w:p w14:paraId="53E2D113" w14:textId="77777777" w:rsidR="00306F20" w:rsidRPr="008A6D4E" w:rsidRDefault="00306F20" w:rsidP="00672532">
            <w:pPr>
              <w:spacing w:before="0"/>
              <w:jc w:val="both"/>
              <w:rPr>
                <w:rFonts w:eastAsia="Century Gothic" w:cs="Century Gothic"/>
                <w:kern w:val="2"/>
              </w:rPr>
            </w:pPr>
            <w:r w:rsidRPr="008A6D4E">
              <w:rPr>
                <w:rFonts w:eastAsia="Century Gothic" w:cs="Century Gothic"/>
                <w:kern w:val="2"/>
              </w:rPr>
              <w:t xml:space="preserve">Проводить роз’яснювальну роботу з керівниками підприємств, установ  та організацій всіх форм власності щодо включення їх до системи </w:t>
            </w:r>
            <w:proofErr w:type="spellStart"/>
            <w:r w:rsidRPr="008A6D4E">
              <w:rPr>
                <w:rFonts w:eastAsia="Century Gothic" w:cs="Century Gothic"/>
                <w:kern w:val="2"/>
              </w:rPr>
              <w:t>енергоменеджменту</w:t>
            </w:r>
            <w:proofErr w:type="spellEnd"/>
            <w:r w:rsidRPr="008A6D4E">
              <w:rPr>
                <w:rFonts w:eastAsia="Century Gothic" w:cs="Century Gothic"/>
                <w:kern w:val="2"/>
              </w:rPr>
              <w:t xml:space="preserve"> міста;</w:t>
            </w:r>
          </w:p>
        </w:tc>
      </w:tr>
      <w:tr w:rsidR="00306F20" w:rsidRPr="008A6D4E" w14:paraId="1239735D" w14:textId="77777777">
        <w:trPr>
          <w:trHeight w:val="23"/>
        </w:trPr>
        <w:tc>
          <w:tcPr>
            <w:tcW w:w="9639" w:type="dxa"/>
          </w:tcPr>
          <w:p w14:paraId="074F8F4F" w14:textId="77777777" w:rsidR="00306F20" w:rsidRPr="008A6D4E" w:rsidRDefault="00306F20" w:rsidP="00672532">
            <w:pPr>
              <w:spacing w:before="0"/>
              <w:jc w:val="both"/>
              <w:rPr>
                <w:rFonts w:eastAsia="Century Gothic" w:cs="Century Gothic"/>
                <w:kern w:val="2"/>
              </w:rPr>
            </w:pPr>
            <w:r w:rsidRPr="008A6D4E">
              <w:rPr>
                <w:rFonts w:eastAsia="Century Gothic" w:cs="Century Gothic"/>
                <w:kern w:val="2"/>
              </w:rPr>
              <w:t>Інформує мешканців щодо своєї діяльності та інших питань, пов’язаних з енергоефективністю та змінами клімату.</w:t>
            </w:r>
          </w:p>
        </w:tc>
      </w:tr>
    </w:tbl>
    <w:p w14:paraId="410B69F6" w14:textId="77777777" w:rsidR="00306F20" w:rsidRPr="008A6D4E" w:rsidRDefault="00306F20" w:rsidP="00306F20">
      <w:pPr>
        <w:spacing w:before="160" w:line="276" w:lineRule="auto"/>
        <w:jc w:val="both"/>
        <w:rPr>
          <w:rFonts w:ascii="Century Gothic" w:eastAsia="Calibri" w:hAnsi="Century Gothic" w:cs="Calibri"/>
          <w:sz w:val="22"/>
          <w:szCs w:val="22"/>
          <w:lang w:eastAsia="uk-UA"/>
          <w14:ligatures w14:val="none"/>
        </w:rPr>
      </w:pPr>
      <w:r w:rsidRPr="008A6D4E">
        <w:rPr>
          <w:rFonts w:ascii="Century Gothic" w:eastAsia="Century Gothic" w:hAnsi="Century Gothic" w:cs="Century Gothic"/>
          <w:sz w:val="22"/>
          <w:szCs w:val="22"/>
          <w:lang w:eastAsia="uk-UA"/>
          <w14:ligatures w14:val="none"/>
        </w:rPr>
        <w:t>З метою інформування державних органів про хід реалізації МЕП та введення даних до  національної системи моніторингу енергоефективності варто визначити відповідальних осіб за комунікацію з відповідними державними органами, зокрема відповідальними за подання моніторингових звітів до обласних державних адміністрацій</w:t>
      </w:r>
      <w:r w:rsidRPr="008A6D4E">
        <w:rPr>
          <w:rFonts w:ascii="Century Gothic" w:eastAsia="Calibri" w:hAnsi="Century Gothic" w:cs="Calibri"/>
          <w:sz w:val="22"/>
          <w:szCs w:val="22"/>
          <w:lang w:eastAsia="uk-UA"/>
          <w14:ligatures w14:val="none"/>
        </w:rPr>
        <w:t xml:space="preserve">. </w:t>
      </w:r>
    </w:p>
    <w:p w14:paraId="6DECDE87" w14:textId="072A3B89"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Організаційна структура впровадження МЕП є суттєвим елементом у системі </w:t>
      </w:r>
      <w:proofErr w:type="spellStart"/>
      <w:r w:rsidRPr="008A6D4E">
        <w:rPr>
          <w:rFonts w:ascii="Century Gothic" w:eastAsia="Century Gothic" w:hAnsi="Century Gothic" w:cs="Century Gothic"/>
          <w:sz w:val="22"/>
          <w:szCs w:val="22"/>
          <w:lang w:eastAsia="uk-UA"/>
          <w14:ligatures w14:val="none"/>
        </w:rPr>
        <w:t>енергоменеджменту</w:t>
      </w:r>
      <w:proofErr w:type="spellEnd"/>
      <w:r w:rsidRPr="008A6D4E">
        <w:rPr>
          <w:rFonts w:ascii="Century Gothic" w:eastAsia="Century Gothic" w:hAnsi="Century Gothic" w:cs="Century Gothic"/>
          <w:sz w:val="22"/>
          <w:szCs w:val="22"/>
          <w:lang w:eastAsia="uk-UA"/>
          <w14:ligatures w14:val="none"/>
        </w:rPr>
        <w:t xml:space="preserve"> </w:t>
      </w:r>
      <w:r w:rsidR="00AF778B" w:rsidRPr="00273B5A">
        <w:rPr>
          <w:rFonts w:ascii="Century Gothic" w:eastAsia="Century Gothic" w:hAnsi="Century Gothic" w:cs="Century Gothic"/>
          <w:sz w:val="22"/>
          <w:szCs w:val="22"/>
          <w:lang w:eastAsia="uk-UA"/>
          <w14:ligatures w14:val="none"/>
        </w:rPr>
        <w:t>Червоноградської</w:t>
      </w:r>
      <w:r w:rsidRPr="008A6D4E">
        <w:rPr>
          <w:rFonts w:ascii="Century Gothic" w:eastAsia="Century Gothic" w:hAnsi="Century Gothic" w:cs="Century Gothic"/>
          <w:sz w:val="22"/>
          <w:szCs w:val="22"/>
          <w:lang w:eastAsia="uk-UA"/>
          <w14:ligatures w14:val="none"/>
        </w:rPr>
        <w:t xml:space="preserve"> міської територіальної громади. Поточний контроль, обмін інформацією між зацікавленими сторонами та координацію дій всіх учасників повинен забезпечувати </w:t>
      </w:r>
      <w:proofErr w:type="spellStart"/>
      <w:r w:rsidRPr="008A6D4E">
        <w:rPr>
          <w:rFonts w:ascii="Century Gothic" w:eastAsia="Century Gothic" w:hAnsi="Century Gothic" w:cs="Century Gothic"/>
          <w:sz w:val="22"/>
          <w:szCs w:val="22"/>
          <w:lang w:eastAsia="uk-UA"/>
          <w14:ligatures w14:val="none"/>
        </w:rPr>
        <w:t>енергоменджер</w:t>
      </w:r>
      <w:proofErr w:type="spellEnd"/>
      <w:r w:rsidRPr="008A6D4E">
        <w:rPr>
          <w:rFonts w:ascii="Century Gothic" w:eastAsia="Century Gothic" w:hAnsi="Century Gothic" w:cs="Century Gothic"/>
          <w:sz w:val="22"/>
          <w:szCs w:val="22"/>
          <w:lang w:eastAsia="uk-UA"/>
          <w14:ligatures w14:val="none"/>
        </w:rPr>
        <w:t xml:space="preserve"> громади. У всіх структурних підрозділах виконавчого комітету та підприємствах, впровадження заходів у яких передбачено у МЕП необхідно визначити відповідальних осіб за моніторинг споживання ПЕР. Визначені відповідальні особи у бюджетних установах та на комунальних підприємствах виконуватимуть роль </w:t>
      </w:r>
      <w:proofErr w:type="spellStart"/>
      <w:r w:rsidRPr="008A6D4E">
        <w:rPr>
          <w:rFonts w:ascii="Century Gothic" w:eastAsia="Century Gothic" w:hAnsi="Century Gothic" w:cs="Century Gothic"/>
          <w:sz w:val="22"/>
          <w:szCs w:val="22"/>
          <w:lang w:eastAsia="uk-UA"/>
          <w14:ligatures w14:val="none"/>
        </w:rPr>
        <w:t>енергоменеджерів</w:t>
      </w:r>
      <w:proofErr w:type="spellEnd"/>
      <w:r w:rsidRPr="008A6D4E">
        <w:rPr>
          <w:rFonts w:ascii="Century Gothic" w:eastAsia="Century Gothic" w:hAnsi="Century Gothic" w:cs="Century Gothic"/>
          <w:sz w:val="22"/>
          <w:szCs w:val="22"/>
          <w:lang w:eastAsia="uk-UA"/>
          <w14:ligatures w14:val="none"/>
        </w:rPr>
        <w:t xml:space="preserve"> цих установ. Більш детальну інформації щодо моніторингу споживання енергоресурсів надано в окремому розділі.</w:t>
      </w:r>
    </w:p>
    <w:p w14:paraId="3321CAEB"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Загальну адміністративну структуру впровадження МЕП приведено на рис. 5.11. </w:t>
      </w:r>
    </w:p>
    <w:p w14:paraId="3272662C"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Основна функція робочої групи загальний нагляд за </w:t>
      </w:r>
      <w:proofErr w:type="spellStart"/>
      <w:r w:rsidRPr="008A6D4E">
        <w:rPr>
          <w:rFonts w:ascii="Century Gothic" w:eastAsia="Century Gothic" w:hAnsi="Century Gothic" w:cs="Century Gothic"/>
          <w:sz w:val="22"/>
          <w:szCs w:val="22"/>
          <w:lang w:eastAsia="uk-UA"/>
          <w14:ligatures w14:val="none"/>
        </w:rPr>
        <w:t>проєктом</w:t>
      </w:r>
      <w:proofErr w:type="spellEnd"/>
      <w:r w:rsidRPr="008A6D4E">
        <w:rPr>
          <w:rFonts w:ascii="Century Gothic" w:eastAsia="Century Gothic" w:hAnsi="Century Gothic" w:cs="Century Gothic"/>
          <w:sz w:val="22"/>
          <w:szCs w:val="22"/>
          <w:lang w:eastAsia="uk-UA"/>
          <w14:ligatures w14:val="none"/>
        </w:rPr>
        <w:t xml:space="preserve">, затвердження рішень, моніторинг результатів, корегування стратегії. </w:t>
      </w:r>
    </w:p>
    <w:p w14:paraId="69C686CA"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lastRenderedPageBreak/>
        <w:t xml:space="preserve">Відповідальним за впровадження МЕП є </w:t>
      </w:r>
      <w:proofErr w:type="spellStart"/>
      <w:r w:rsidRPr="008A6D4E">
        <w:rPr>
          <w:rFonts w:ascii="Century Gothic" w:eastAsia="Century Gothic" w:hAnsi="Century Gothic" w:cs="Century Gothic"/>
          <w:sz w:val="22"/>
          <w:szCs w:val="22"/>
          <w:lang w:eastAsia="uk-UA"/>
          <w14:ligatures w14:val="none"/>
        </w:rPr>
        <w:t>енергоменеджер</w:t>
      </w:r>
      <w:proofErr w:type="spellEnd"/>
      <w:r w:rsidRPr="008A6D4E">
        <w:rPr>
          <w:rFonts w:ascii="Century Gothic" w:eastAsia="Century Gothic" w:hAnsi="Century Gothic" w:cs="Century Gothic"/>
          <w:sz w:val="22"/>
          <w:szCs w:val="22"/>
          <w:lang w:eastAsia="uk-UA"/>
          <w14:ligatures w14:val="none"/>
        </w:rPr>
        <w:t xml:space="preserve"> громади. Його функції : відповідальний за координацію всіх етапів реалізації, комунікацію між командами, забезпечення досягнення цілей і строків, контроль бюджету.</w:t>
      </w:r>
    </w:p>
    <w:p w14:paraId="002DE74D"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У кожному секторі (окрім житлового) доцільно створити групу впровадження проекту. До їх складу повинні входити ключові управлінці, технічні фахівці, фінансисти. Функція ГВП: Розробка плану робіт, визначення ресурсів, управління ризиками, моніторинг прогресу, звітування.</w:t>
      </w:r>
    </w:p>
    <w:p w14:paraId="7C0F285F"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Загалом на рівні міської ради доцільно сформувати координаційно- робочу групу. До такої групи доцільно включити інженерів- будівельників, енергетиків, фахівців з </w:t>
      </w:r>
      <w:proofErr w:type="spellStart"/>
      <w:r w:rsidRPr="008A6D4E">
        <w:rPr>
          <w:rFonts w:ascii="Century Gothic" w:eastAsia="Century Gothic" w:hAnsi="Century Gothic" w:cs="Century Gothic"/>
          <w:sz w:val="22"/>
          <w:szCs w:val="22"/>
          <w:lang w:eastAsia="uk-UA"/>
          <w14:ligatures w14:val="none"/>
        </w:rPr>
        <w:t>енергоаудиту</w:t>
      </w:r>
      <w:proofErr w:type="spellEnd"/>
      <w:r w:rsidRPr="008A6D4E">
        <w:rPr>
          <w:rFonts w:ascii="Century Gothic" w:eastAsia="Century Gothic" w:hAnsi="Century Gothic" w:cs="Century Gothic"/>
          <w:sz w:val="22"/>
          <w:szCs w:val="22"/>
          <w:lang w:eastAsia="uk-UA"/>
          <w14:ligatures w14:val="none"/>
        </w:rPr>
        <w:t xml:space="preserve">, фінансистів, </w:t>
      </w:r>
      <w:proofErr w:type="spellStart"/>
      <w:r w:rsidRPr="008A6D4E">
        <w:rPr>
          <w:rFonts w:ascii="Century Gothic" w:eastAsia="Century Gothic" w:hAnsi="Century Gothic" w:cs="Century Gothic"/>
          <w:sz w:val="22"/>
          <w:szCs w:val="22"/>
          <w:lang w:eastAsia="uk-UA"/>
          <w14:ligatures w14:val="none"/>
        </w:rPr>
        <w:t>закупівельників</w:t>
      </w:r>
      <w:proofErr w:type="spellEnd"/>
      <w:r w:rsidRPr="008A6D4E">
        <w:rPr>
          <w:rFonts w:ascii="Century Gothic" w:eastAsia="Century Gothic" w:hAnsi="Century Gothic" w:cs="Century Gothic"/>
          <w:sz w:val="22"/>
          <w:szCs w:val="22"/>
          <w:lang w:eastAsia="uk-UA"/>
          <w14:ligatures w14:val="none"/>
        </w:rPr>
        <w:t xml:space="preserve">, фахівця по зв`язках з </w:t>
      </w:r>
      <w:proofErr w:type="spellStart"/>
      <w:r w:rsidRPr="008A6D4E">
        <w:rPr>
          <w:rFonts w:ascii="Century Gothic" w:eastAsia="Century Gothic" w:hAnsi="Century Gothic" w:cs="Century Gothic"/>
          <w:sz w:val="22"/>
          <w:szCs w:val="22"/>
          <w:lang w:eastAsia="uk-UA"/>
          <w14:ligatures w14:val="none"/>
        </w:rPr>
        <w:t>громадскістю</w:t>
      </w:r>
      <w:proofErr w:type="spellEnd"/>
      <w:r w:rsidRPr="008A6D4E">
        <w:rPr>
          <w:rFonts w:ascii="Century Gothic" w:eastAsia="Century Gothic" w:hAnsi="Century Gothic" w:cs="Century Gothic"/>
          <w:sz w:val="22"/>
          <w:szCs w:val="22"/>
          <w:lang w:eastAsia="uk-UA"/>
          <w14:ligatures w14:val="none"/>
        </w:rPr>
        <w:t>, юристів. Функції цієї групи полягають у консультаційному супроводі роботи ГВП, а також проектів котрі будуть реалізовувати ОСББ щодо реалізації проекту на всіх етапах. Зокрема їх завдання включають:</w:t>
      </w:r>
    </w:p>
    <w:tbl>
      <w:tblPr>
        <w:tblStyle w:val="-21110"/>
        <w:tblW w:w="9639" w:type="dxa"/>
        <w:tblLook w:val="0600" w:firstRow="0" w:lastRow="0" w:firstColumn="0" w:lastColumn="0" w:noHBand="1" w:noVBand="1"/>
      </w:tblPr>
      <w:tblGrid>
        <w:gridCol w:w="9639"/>
      </w:tblGrid>
      <w:tr w:rsidR="00306F20" w:rsidRPr="008A6D4E" w14:paraId="6D1EDABC" w14:textId="77777777">
        <w:trPr>
          <w:trHeight w:val="23"/>
        </w:trPr>
        <w:tc>
          <w:tcPr>
            <w:tcW w:w="9639" w:type="dxa"/>
          </w:tcPr>
          <w:p w14:paraId="6C8CB594" w14:textId="77777777" w:rsidR="00306F20" w:rsidRPr="008A6D4E" w:rsidRDefault="00306F20" w:rsidP="00672532">
            <w:pPr>
              <w:spacing w:before="0"/>
              <w:jc w:val="both"/>
              <w:rPr>
                <w:rFonts w:cs="Times New Roman"/>
                <w:kern w:val="2"/>
              </w:rPr>
            </w:pPr>
            <w:r w:rsidRPr="008A6D4E">
              <w:rPr>
                <w:rFonts w:cs="Times New Roman"/>
                <w:kern w:val="2"/>
              </w:rPr>
              <w:t>Розробка та виконання технічних рішень, вибір обладнання, встановлення систем, забезпечення енергоефективності;</w:t>
            </w:r>
          </w:p>
        </w:tc>
      </w:tr>
      <w:tr w:rsidR="00306F20" w:rsidRPr="008A6D4E" w14:paraId="2E52770F" w14:textId="77777777">
        <w:trPr>
          <w:trHeight w:val="23"/>
        </w:trPr>
        <w:tc>
          <w:tcPr>
            <w:tcW w:w="9639" w:type="dxa"/>
          </w:tcPr>
          <w:p w14:paraId="53BA54C2" w14:textId="77777777" w:rsidR="00306F20" w:rsidRPr="008A6D4E" w:rsidRDefault="00306F20" w:rsidP="00672532">
            <w:pPr>
              <w:spacing w:before="0"/>
              <w:jc w:val="both"/>
              <w:rPr>
                <w:rFonts w:cs="Times New Roman"/>
                <w:kern w:val="2"/>
              </w:rPr>
            </w:pPr>
            <w:r w:rsidRPr="008A6D4E">
              <w:rPr>
                <w:rFonts w:cs="Times New Roman"/>
                <w:kern w:val="2"/>
              </w:rPr>
              <w:t xml:space="preserve">Бюджетування </w:t>
            </w:r>
            <w:proofErr w:type="spellStart"/>
            <w:r w:rsidRPr="008A6D4E">
              <w:rPr>
                <w:rFonts w:cs="Times New Roman"/>
                <w:kern w:val="2"/>
              </w:rPr>
              <w:t>проєкту</w:t>
            </w:r>
            <w:proofErr w:type="spellEnd"/>
            <w:r w:rsidRPr="008A6D4E">
              <w:rPr>
                <w:rFonts w:cs="Times New Roman"/>
                <w:kern w:val="2"/>
              </w:rPr>
              <w:t>, контроль витрат, підготовка фінансових звітів, координація з донорськими організаціями;</w:t>
            </w:r>
          </w:p>
        </w:tc>
      </w:tr>
      <w:tr w:rsidR="00306F20" w:rsidRPr="008A6D4E" w14:paraId="37AAC3A2" w14:textId="77777777">
        <w:trPr>
          <w:trHeight w:val="23"/>
        </w:trPr>
        <w:tc>
          <w:tcPr>
            <w:tcW w:w="9639" w:type="dxa"/>
          </w:tcPr>
          <w:p w14:paraId="2CAE5976" w14:textId="77777777" w:rsidR="00306F20" w:rsidRPr="008A6D4E" w:rsidRDefault="00306F20" w:rsidP="00672532">
            <w:pPr>
              <w:spacing w:before="0"/>
              <w:jc w:val="both"/>
              <w:rPr>
                <w:rFonts w:cs="Times New Roman"/>
                <w:kern w:val="2"/>
              </w:rPr>
            </w:pPr>
            <w:r w:rsidRPr="008A6D4E">
              <w:rPr>
                <w:rFonts w:cs="Times New Roman"/>
                <w:kern w:val="2"/>
              </w:rPr>
              <w:t>Інформування громади, проведення тренінгів, зворотній зв’язок з мешканцями, популяризація заходів з енергоефективності;</w:t>
            </w:r>
          </w:p>
        </w:tc>
      </w:tr>
      <w:tr w:rsidR="00306F20" w:rsidRPr="008A6D4E" w14:paraId="3BFE4F09" w14:textId="77777777">
        <w:trPr>
          <w:trHeight w:val="23"/>
        </w:trPr>
        <w:tc>
          <w:tcPr>
            <w:tcW w:w="9639" w:type="dxa"/>
          </w:tcPr>
          <w:p w14:paraId="2D1FE76F" w14:textId="77777777" w:rsidR="00306F20" w:rsidRPr="008A6D4E" w:rsidRDefault="00306F20" w:rsidP="00672532">
            <w:pPr>
              <w:spacing w:before="0"/>
              <w:jc w:val="both"/>
              <w:rPr>
                <w:rFonts w:cs="Times New Roman"/>
                <w:kern w:val="2"/>
              </w:rPr>
            </w:pPr>
            <w:r w:rsidRPr="008A6D4E">
              <w:rPr>
                <w:rFonts w:cs="Times New Roman"/>
                <w:kern w:val="2"/>
              </w:rPr>
              <w:t xml:space="preserve">Забезпечення відповідності </w:t>
            </w:r>
            <w:proofErr w:type="spellStart"/>
            <w:r w:rsidRPr="008A6D4E">
              <w:rPr>
                <w:rFonts w:cs="Times New Roman"/>
                <w:kern w:val="2"/>
              </w:rPr>
              <w:t>проєкту</w:t>
            </w:r>
            <w:proofErr w:type="spellEnd"/>
            <w:r w:rsidRPr="008A6D4E">
              <w:rPr>
                <w:rFonts w:cs="Times New Roman"/>
                <w:kern w:val="2"/>
              </w:rPr>
              <w:t xml:space="preserve"> законодавству, підготовка договорів, регуляторна підтримка;</w:t>
            </w:r>
          </w:p>
        </w:tc>
      </w:tr>
      <w:tr w:rsidR="00306F20" w:rsidRPr="008A6D4E" w14:paraId="58825E0E" w14:textId="77777777">
        <w:trPr>
          <w:trHeight w:val="23"/>
        </w:trPr>
        <w:tc>
          <w:tcPr>
            <w:tcW w:w="9639" w:type="dxa"/>
          </w:tcPr>
          <w:p w14:paraId="262AF193" w14:textId="77777777" w:rsidR="00306F20" w:rsidRPr="008A6D4E" w:rsidRDefault="00306F20" w:rsidP="00672532">
            <w:pPr>
              <w:spacing w:before="0"/>
              <w:jc w:val="both"/>
              <w:rPr>
                <w:rFonts w:cs="Times New Roman"/>
                <w:kern w:val="2"/>
              </w:rPr>
            </w:pPr>
            <w:r w:rsidRPr="008A6D4E">
              <w:rPr>
                <w:rFonts w:cs="Times New Roman"/>
                <w:kern w:val="2"/>
              </w:rPr>
              <w:t xml:space="preserve">Проведення </w:t>
            </w:r>
            <w:proofErr w:type="spellStart"/>
            <w:r w:rsidRPr="008A6D4E">
              <w:rPr>
                <w:rFonts w:cs="Times New Roman"/>
                <w:kern w:val="2"/>
              </w:rPr>
              <w:t>закупівель</w:t>
            </w:r>
            <w:proofErr w:type="spellEnd"/>
            <w:r w:rsidRPr="008A6D4E">
              <w:rPr>
                <w:rFonts w:cs="Times New Roman"/>
                <w:kern w:val="2"/>
              </w:rPr>
              <w:t>;</w:t>
            </w:r>
          </w:p>
        </w:tc>
      </w:tr>
      <w:tr w:rsidR="00306F20" w:rsidRPr="008A6D4E" w14:paraId="0A79892D" w14:textId="77777777">
        <w:trPr>
          <w:trHeight w:val="23"/>
        </w:trPr>
        <w:tc>
          <w:tcPr>
            <w:tcW w:w="9639" w:type="dxa"/>
          </w:tcPr>
          <w:p w14:paraId="1C5F2E22" w14:textId="77777777" w:rsidR="00306F20" w:rsidRPr="008A6D4E" w:rsidRDefault="00306F20" w:rsidP="00672532">
            <w:pPr>
              <w:spacing w:before="0"/>
              <w:jc w:val="both"/>
              <w:rPr>
                <w:rFonts w:cs="Times New Roman"/>
                <w:kern w:val="2"/>
              </w:rPr>
            </w:pPr>
            <w:r w:rsidRPr="008A6D4E">
              <w:rPr>
                <w:rFonts w:cs="Times New Roman"/>
                <w:kern w:val="2"/>
              </w:rPr>
              <w:t>Оцінка ефективності, регулярний моніторинг показників енергоефективності, підготовка рекомендацій для оптимізації процесу.</w:t>
            </w:r>
          </w:p>
        </w:tc>
      </w:tr>
    </w:tbl>
    <w:p w14:paraId="73902703" w14:textId="77777777" w:rsidR="00306F20" w:rsidRPr="008A6D4E" w:rsidRDefault="00306F20" w:rsidP="00306F20">
      <w:pPr>
        <w:spacing w:before="200" w:after="0" w:line="259" w:lineRule="auto"/>
        <w:jc w:val="both"/>
        <w:rPr>
          <w:rFonts w:ascii="Century Gothic" w:eastAsia="Times New Roman" w:hAnsi="Century Gothic" w:cs="Times New Roman"/>
          <w:sz w:val="20"/>
          <w:szCs w:val="20"/>
          <w:lang w:eastAsia="uk-UA"/>
          <w14:ligatures w14:val="none"/>
        </w:rPr>
      </w:pPr>
      <w:r w:rsidRPr="008A6D4E">
        <w:rPr>
          <w:rFonts w:ascii="Century Gothic" w:eastAsia="MS PMincho" w:hAnsi="Century Gothic" w:cs="Times New Roman"/>
          <w:noProof/>
          <w:sz w:val="22"/>
          <w:szCs w:val="28"/>
          <w:lang w:eastAsia="uk-UA"/>
          <w14:ligatures w14:val="none"/>
        </w:rPr>
        <w:drawing>
          <wp:inline distT="0" distB="0" distL="0" distR="0" wp14:anchorId="5146831A" wp14:editId="1920535D">
            <wp:extent cx="5857240" cy="3530600"/>
            <wp:effectExtent l="0" t="0" r="0" b="12700"/>
            <wp:docPr id="1580101"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7C35899C" w14:textId="77777777" w:rsidR="00306F20" w:rsidRPr="008A6D4E" w:rsidRDefault="00306F20" w:rsidP="00306F20">
      <w:pPr>
        <w:spacing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Рис. 5.11. Адміністративна структура впровадження МЕП</w:t>
      </w:r>
    </w:p>
    <w:p w14:paraId="2CED18B0"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Ця структура дозволяє ефективно розподілити функції між командами, забезпечити належний контроль і своєчасно реагувати на будь-які зміни чи виклики у </w:t>
      </w:r>
      <w:proofErr w:type="spellStart"/>
      <w:r w:rsidRPr="008A6D4E">
        <w:rPr>
          <w:rFonts w:ascii="Century Gothic" w:eastAsia="Century Gothic" w:hAnsi="Century Gothic" w:cs="Century Gothic"/>
          <w:sz w:val="22"/>
          <w:szCs w:val="22"/>
          <w:lang w:eastAsia="uk-UA"/>
          <w14:ligatures w14:val="none"/>
        </w:rPr>
        <w:t>проєкті</w:t>
      </w:r>
      <w:proofErr w:type="spellEnd"/>
      <w:r w:rsidRPr="008A6D4E">
        <w:rPr>
          <w:rFonts w:ascii="Century Gothic" w:eastAsia="Century Gothic" w:hAnsi="Century Gothic" w:cs="Century Gothic"/>
          <w:sz w:val="22"/>
          <w:szCs w:val="22"/>
          <w:lang w:eastAsia="uk-UA"/>
          <w14:ligatures w14:val="none"/>
        </w:rPr>
        <w:t>.</w:t>
      </w:r>
    </w:p>
    <w:p w14:paraId="1ED8EAE3" w14:textId="77777777" w:rsidR="00306F20" w:rsidRPr="002F3528" w:rsidRDefault="00306F20" w:rsidP="005F3640">
      <w:pPr>
        <w:keepNext/>
        <w:keepLines/>
        <w:spacing w:before="160" w:after="80" w:line="259" w:lineRule="auto"/>
        <w:jc w:val="both"/>
        <w:outlineLvl w:val="1"/>
        <w:rPr>
          <w:rFonts w:ascii="Century Gothic" w:eastAsia="Times New Roman" w:hAnsi="Century Gothic" w:cs="Times New Roman"/>
          <w:b/>
          <w:bCs/>
          <w:color w:val="000000"/>
          <w:kern w:val="0"/>
          <w:sz w:val="22"/>
          <w:szCs w:val="22"/>
          <w14:ligatures w14:val="none"/>
        </w:rPr>
      </w:pPr>
      <w:bookmarkStart w:id="127" w:name="_Toc181746556"/>
      <w:bookmarkStart w:id="128" w:name="_Toc188397534"/>
      <w:bookmarkStart w:id="129" w:name="_Toc188402885"/>
      <w:bookmarkStart w:id="130" w:name="_Toc188436441"/>
      <w:bookmarkStart w:id="131" w:name="_Toc195651511"/>
      <w:r w:rsidRPr="002F3528">
        <w:rPr>
          <w:rFonts w:ascii="Century Gothic" w:eastAsia="Times New Roman" w:hAnsi="Century Gothic" w:cs="Times New Roman"/>
          <w:b/>
          <w:bCs/>
          <w:color w:val="000000"/>
          <w:kern w:val="0"/>
          <w:sz w:val="22"/>
          <w:szCs w:val="22"/>
          <w14:ligatures w14:val="none"/>
        </w:rPr>
        <w:lastRenderedPageBreak/>
        <w:t>5.4. ОСНОВНІ ПОТЕНЦІЙНІ ВНУТРІШНІ І ЗОВНІШНІ РИЗИКИ ПРИ ВИКОНАННІ МЕП ТА РЕАЛІЗАЦІЇ МУНІЦИПАЛЬНИХ ПРОЄКТІВ, ТА МОЖЛИВИХ ДІЙ ЩОДО ЗНИЖЕННЯ ВИЗНАЧЕНИХ РИЗИКІВ</w:t>
      </w:r>
      <w:bookmarkEnd w:id="127"/>
      <w:bookmarkEnd w:id="128"/>
      <w:bookmarkEnd w:id="129"/>
      <w:bookmarkEnd w:id="130"/>
      <w:bookmarkEnd w:id="131"/>
    </w:p>
    <w:p w14:paraId="02B7BCDE"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Аналіз ризиків та припущень — це комплексний підхід, який використовується для підготовки до потенційних </w:t>
      </w:r>
      <w:proofErr w:type="spellStart"/>
      <w:r w:rsidRPr="008A6D4E">
        <w:rPr>
          <w:rFonts w:ascii="Century Gothic" w:eastAsia="Century Gothic" w:hAnsi="Century Gothic" w:cs="Century Gothic"/>
          <w:sz w:val="22"/>
          <w:szCs w:val="22"/>
          <w:lang w:eastAsia="uk-UA"/>
          <w14:ligatures w14:val="none"/>
        </w:rPr>
        <w:t>невизначеностей</w:t>
      </w:r>
      <w:proofErr w:type="spellEnd"/>
      <w:r w:rsidRPr="008A6D4E">
        <w:rPr>
          <w:rFonts w:ascii="Century Gothic" w:eastAsia="Century Gothic" w:hAnsi="Century Gothic" w:cs="Century Gothic"/>
          <w:sz w:val="22"/>
          <w:szCs w:val="22"/>
          <w:lang w:eastAsia="uk-UA"/>
          <w14:ligatures w14:val="none"/>
        </w:rPr>
        <w:t>, що можуть вплинути на успіх реалізації МЕП. Він об'єднує ідентифікацію ризиків та аналіз припущень, щоб забезпечити більш реалістичне планування та управління можливими змінами в умовах реалізації.</w:t>
      </w:r>
    </w:p>
    <w:p w14:paraId="5DD53F2D"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Аналіз припущень.</w:t>
      </w:r>
    </w:p>
    <w:p w14:paraId="58E599D5"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Припущення</w:t>
      </w:r>
      <w:r w:rsidRPr="008A6D4E">
        <w:rPr>
          <w:rFonts w:ascii="Century Gothic" w:eastAsia="Century Gothic" w:hAnsi="Century Gothic" w:cs="Century Gothic"/>
          <w:sz w:val="22"/>
          <w:szCs w:val="22"/>
          <w:lang w:eastAsia="uk-UA"/>
          <w14:ligatures w14:val="none"/>
        </w:rPr>
        <w:t xml:space="preserve"> — це фактори або передумови, що вважаються правдивими на етапі планування та прийняття рішень, хоча насправді вони можуть бути не повністю підтверджені. </w:t>
      </w:r>
    </w:p>
    <w:p w14:paraId="7B4B7437"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Ідентифікація припущень</w:t>
      </w:r>
      <w:r w:rsidRPr="008A6D4E">
        <w:rPr>
          <w:rFonts w:ascii="Century Gothic" w:eastAsia="Century Gothic" w:hAnsi="Century Gothic" w:cs="Century Gothic"/>
          <w:sz w:val="22"/>
          <w:szCs w:val="22"/>
          <w:lang w:eastAsia="uk-UA"/>
          <w14:ligatures w14:val="none"/>
        </w:rPr>
        <w:t>: Визначення основних передумов, на яких базується план чи стратегія. Наприклад, припущення щодо стабільності цін на матеріали, безперервного доступу до постачальників або передбачуваного зростання попиту.</w:t>
      </w:r>
    </w:p>
    <w:p w14:paraId="18B65B24"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Аналіз надійності</w:t>
      </w:r>
      <w:r w:rsidRPr="008A6D4E">
        <w:rPr>
          <w:rFonts w:ascii="Century Gothic" w:eastAsia="Century Gothic" w:hAnsi="Century Gothic" w:cs="Century Gothic"/>
          <w:sz w:val="22"/>
          <w:szCs w:val="22"/>
          <w:lang w:eastAsia="uk-UA"/>
          <w14:ligatures w14:val="none"/>
        </w:rPr>
        <w:t xml:space="preserve">: Оцінка ймовірності правдивості кожного припущення. Тут слід оцінити, наскільки обґрунтоване кожне припущення і чи є воно реалістичним у контексті середовища </w:t>
      </w:r>
      <w:proofErr w:type="spellStart"/>
      <w:r w:rsidRPr="008A6D4E">
        <w:rPr>
          <w:rFonts w:ascii="Century Gothic" w:eastAsia="Century Gothic" w:hAnsi="Century Gothic" w:cs="Century Gothic"/>
          <w:sz w:val="22"/>
          <w:szCs w:val="22"/>
          <w:lang w:eastAsia="uk-UA"/>
          <w14:ligatures w14:val="none"/>
        </w:rPr>
        <w:t>проєкту</w:t>
      </w:r>
      <w:proofErr w:type="spellEnd"/>
      <w:r w:rsidRPr="008A6D4E">
        <w:rPr>
          <w:rFonts w:ascii="Century Gothic" w:eastAsia="Century Gothic" w:hAnsi="Century Gothic" w:cs="Century Gothic"/>
          <w:sz w:val="22"/>
          <w:szCs w:val="22"/>
          <w:lang w:eastAsia="uk-UA"/>
          <w14:ligatures w14:val="none"/>
        </w:rPr>
        <w:t xml:space="preserve"> чи діяльності.</w:t>
      </w:r>
    </w:p>
    <w:p w14:paraId="26D342FB"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b/>
          <w:bCs/>
          <w:sz w:val="22"/>
          <w:szCs w:val="22"/>
          <w:lang w:eastAsia="uk-UA"/>
          <w14:ligatures w14:val="none"/>
        </w:rPr>
        <w:t xml:space="preserve">Вплив на </w:t>
      </w:r>
      <w:proofErr w:type="spellStart"/>
      <w:r w:rsidRPr="008A6D4E">
        <w:rPr>
          <w:rFonts w:ascii="Century Gothic" w:eastAsia="Century Gothic" w:hAnsi="Century Gothic" w:cs="Century Gothic"/>
          <w:b/>
          <w:bCs/>
          <w:sz w:val="22"/>
          <w:szCs w:val="22"/>
          <w:lang w:eastAsia="uk-UA"/>
          <w14:ligatures w14:val="none"/>
        </w:rPr>
        <w:t>проєкт</w:t>
      </w:r>
      <w:proofErr w:type="spellEnd"/>
      <w:r w:rsidRPr="008A6D4E">
        <w:rPr>
          <w:rFonts w:ascii="Century Gothic" w:eastAsia="Century Gothic" w:hAnsi="Century Gothic" w:cs="Century Gothic"/>
          <w:sz w:val="22"/>
          <w:szCs w:val="22"/>
          <w:lang w:eastAsia="uk-UA"/>
          <w14:ligatures w14:val="none"/>
        </w:rPr>
        <w:t xml:space="preserve">: Розуміння наслідків для </w:t>
      </w:r>
      <w:proofErr w:type="spellStart"/>
      <w:r w:rsidRPr="008A6D4E">
        <w:rPr>
          <w:rFonts w:ascii="Century Gothic" w:eastAsia="Century Gothic" w:hAnsi="Century Gothic" w:cs="Century Gothic"/>
          <w:sz w:val="22"/>
          <w:szCs w:val="22"/>
          <w:lang w:eastAsia="uk-UA"/>
          <w14:ligatures w14:val="none"/>
        </w:rPr>
        <w:t>проєкту</w:t>
      </w:r>
      <w:proofErr w:type="spellEnd"/>
      <w:r w:rsidRPr="008A6D4E">
        <w:rPr>
          <w:rFonts w:ascii="Century Gothic" w:eastAsia="Century Gothic" w:hAnsi="Century Gothic" w:cs="Century Gothic"/>
          <w:sz w:val="22"/>
          <w:szCs w:val="22"/>
          <w:lang w:eastAsia="uk-UA"/>
          <w14:ligatures w14:val="none"/>
        </w:rPr>
        <w:t xml:space="preserve"> у разі зміни або неправильного припущення. Розробка альтернативних рішень: Встановлення можливих варіантів у разі, якщо припущення не виправдаються. Це може бути резервний план або додаткові заходи для пом'якшення наслідків.</w:t>
      </w:r>
    </w:p>
    <w:p w14:paraId="11BD54ED"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Ризик-аналіз</w:t>
      </w:r>
      <w:r w:rsidRPr="008A6D4E">
        <w:rPr>
          <w:rFonts w:ascii="Century Gothic" w:eastAsia="Century Gothic" w:hAnsi="Century Gothic" w:cs="Century Gothic"/>
          <w:sz w:val="22"/>
          <w:szCs w:val="22"/>
          <w:lang w:eastAsia="uk-UA"/>
          <w14:ligatures w14:val="none"/>
        </w:rPr>
        <w:t xml:space="preserve"> — це процес ідентифікації, оцінки та управління ризиками, пов'язаними з певними </w:t>
      </w:r>
      <w:proofErr w:type="spellStart"/>
      <w:r w:rsidRPr="008A6D4E">
        <w:rPr>
          <w:rFonts w:ascii="Century Gothic" w:eastAsia="Century Gothic" w:hAnsi="Century Gothic" w:cs="Century Gothic"/>
          <w:sz w:val="22"/>
          <w:szCs w:val="22"/>
          <w:lang w:eastAsia="uk-UA"/>
          <w14:ligatures w14:val="none"/>
        </w:rPr>
        <w:t>діяльностями</w:t>
      </w:r>
      <w:proofErr w:type="spellEnd"/>
      <w:r w:rsidRPr="008A6D4E">
        <w:rPr>
          <w:rFonts w:ascii="Century Gothic" w:eastAsia="Century Gothic" w:hAnsi="Century Gothic" w:cs="Century Gothic"/>
          <w:sz w:val="22"/>
          <w:szCs w:val="22"/>
          <w:lang w:eastAsia="uk-UA"/>
          <w14:ligatures w14:val="none"/>
        </w:rPr>
        <w:t>, проектами чи рішеннями, для мінімізації можливих негативних наслідків. Він широко використовується в бізнесі, промисловості, фінансах та управлінні проектами, допомагаючи передбачити потенційні загрози і розробити план дій для їх уникнення або зниження впливу.</w:t>
      </w:r>
    </w:p>
    <w:p w14:paraId="276FD55A"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Основні етапи ризик-аналізу:</w:t>
      </w:r>
    </w:p>
    <w:p w14:paraId="08589B97"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Ідентифікація ризиків:</w:t>
      </w:r>
    </w:p>
    <w:p w14:paraId="4A55A4AE"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Виявлення всіх потенційних ризиків, які можуть вплинути на діяльність або проект. Це можуть бути фінансові, операційні, технічні, екологічні чи правові ризики.</w:t>
      </w:r>
    </w:p>
    <w:p w14:paraId="529B8339"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Оцінка ризиків:</w:t>
      </w:r>
    </w:p>
    <w:p w14:paraId="3305FDA5"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Визначення ймовірності виникнення кожного ризику та оцінка потенційних наслідків. Ризики часто оцінюються за допомогою шкал ймовірності (низька, середня, висока) та впливу (незначний, середній, критичний).</w:t>
      </w:r>
    </w:p>
    <w:p w14:paraId="07E077EA"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Аналіз ризиків:</w:t>
      </w:r>
    </w:p>
    <w:p w14:paraId="4964FEBC"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Розрахунок загального ризику, який являє собою поєднання ймовірності та впливу кожного ризику. Це може бути кількісний (наприклад, фінансовий вплив у грошовому еквіваленті) або якісний аналіз.</w:t>
      </w:r>
    </w:p>
    <w:p w14:paraId="428D4B03"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Розробка стратегії управління ризиками:</w:t>
      </w:r>
    </w:p>
    <w:p w14:paraId="41838E54"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lastRenderedPageBreak/>
        <w:t>Вибір відповідних методів управління ризиками: уникнення, зниження, передача або прийняття ризику. Кожен метод обирається залежно від можливостей, доступних ресурсів та прийнятного рівня ризику.</w:t>
      </w:r>
    </w:p>
    <w:p w14:paraId="6EF7F6FE"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Моніторинг і контроль ризиків:</w:t>
      </w:r>
    </w:p>
    <w:p w14:paraId="39CB5D3E"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Постійний перегляд і оновлення ризиків протягом часу, а також оцінка ефективності заходів щодо управління ризиками. Цей етап дозволяє своєчасно реагувати на нові ризики або зміни в існуючих.</w:t>
      </w:r>
    </w:p>
    <w:p w14:paraId="49C4EDD0"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Переваги ризик-аналізу:</w:t>
      </w:r>
    </w:p>
    <w:tbl>
      <w:tblPr>
        <w:tblStyle w:val="-21110"/>
        <w:tblW w:w="9639" w:type="dxa"/>
        <w:tblLook w:val="0600" w:firstRow="0" w:lastRow="0" w:firstColumn="0" w:lastColumn="0" w:noHBand="1" w:noVBand="1"/>
      </w:tblPr>
      <w:tblGrid>
        <w:gridCol w:w="9639"/>
      </w:tblGrid>
      <w:tr w:rsidR="00306F20" w:rsidRPr="008A6D4E" w14:paraId="23BA0F3D" w14:textId="77777777">
        <w:trPr>
          <w:trHeight w:val="23"/>
        </w:trPr>
        <w:tc>
          <w:tcPr>
            <w:tcW w:w="9639" w:type="dxa"/>
          </w:tcPr>
          <w:p w14:paraId="22E419AF" w14:textId="77777777" w:rsidR="00306F20" w:rsidRPr="008A6D4E" w:rsidRDefault="00306F20" w:rsidP="00672532">
            <w:pPr>
              <w:spacing w:before="0"/>
              <w:jc w:val="both"/>
              <w:rPr>
                <w:rFonts w:eastAsia="Century Gothic"/>
                <w:kern w:val="2"/>
              </w:rPr>
            </w:pPr>
            <w:r w:rsidRPr="008A6D4E">
              <w:rPr>
                <w:rFonts w:eastAsia="Century Gothic"/>
                <w:kern w:val="2"/>
              </w:rPr>
              <w:t>Покращене прийняття рішень — допомагає організаціям приймати більш обґрунтовані рішення на основі реальних даних і прогнозів.</w:t>
            </w:r>
          </w:p>
        </w:tc>
      </w:tr>
      <w:tr w:rsidR="00306F20" w:rsidRPr="008A6D4E" w14:paraId="4F7F8ED6" w14:textId="77777777">
        <w:trPr>
          <w:trHeight w:val="23"/>
        </w:trPr>
        <w:tc>
          <w:tcPr>
            <w:tcW w:w="9639" w:type="dxa"/>
          </w:tcPr>
          <w:p w14:paraId="33E767A2" w14:textId="77777777" w:rsidR="00306F20" w:rsidRPr="008A6D4E" w:rsidRDefault="00306F20" w:rsidP="00672532">
            <w:pPr>
              <w:spacing w:before="0"/>
              <w:jc w:val="both"/>
              <w:rPr>
                <w:rFonts w:eastAsia="Century Gothic"/>
                <w:kern w:val="2"/>
              </w:rPr>
            </w:pPr>
            <w:r w:rsidRPr="008A6D4E">
              <w:rPr>
                <w:rFonts w:eastAsia="Century Gothic"/>
                <w:kern w:val="2"/>
              </w:rPr>
              <w:t>Оптимізація ресурсів — дозволяє сфокусувати зусилля та ресурси на ключових областях ризику.</w:t>
            </w:r>
          </w:p>
        </w:tc>
      </w:tr>
      <w:tr w:rsidR="00306F20" w:rsidRPr="008A6D4E" w14:paraId="30B74741" w14:textId="77777777">
        <w:trPr>
          <w:trHeight w:val="23"/>
        </w:trPr>
        <w:tc>
          <w:tcPr>
            <w:tcW w:w="9639" w:type="dxa"/>
          </w:tcPr>
          <w:p w14:paraId="6B97918A" w14:textId="77777777" w:rsidR="00306F20" w:rsidRPr="008A6D4E" w:rsidRDefault="00306F20" w:rsidP="00672532">
            <w:pPr>
              <w:spacing w:before="0"/>
              <w:jc w:val="both"/>
              <w:rPr>
                <w:rFonts w:eastAsia="Century Gothic"/>
                <w:kern w:val="2"/>
              </w:rPr>
            </w:pPr>
            <w:r w:rsidRPr="008A6D4E">
              <w:rPr>
                <w:rFonts w:eastAsia="Century Gothic"/>
                <w:kern w:val="2"/>
              </w:rPr>
              <w:t>Зменшення невизначеності — допомагає зменшити негативний вплив непередбачуваних подій.</w:t>
            </w:r>
          </w:p>
        </w:tc>
      </w:tr>
    </w:tbl>
    <w:p w14:paraId="023566A7"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Ризик-аналіз є невід'ємною частиною управління ризиками і допомагає організаціям діяти на випередження, мінімізуючи можливі втрати та збитки.</w:t>
      </w:r>
    </w:p>
    <w:p w14:paraId="55AFC692"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 xml:space="preserve">Припущення щодо припинення військових дій в час реалізації </w:t>
      </w:r>
      <w:proofErr w:type="spellStart"/>
      <w:r w:rsidRPr="008A6D4E">
        <w:rPr>
          <w:rFonts w:ascii="Century Gothic" w:eastAsia="Century Gothic" w:hAnsi="Century Gothic" w:cs="Century Gothic"/>
          <w:b/>
          <w:bCs/>
          <w:sz w:val="22"/>
          <w:szCs w:val="22"/>
          <w:lang w:eastAsia="uk-UA"/>
          <w14:ligatures w14:val="none"/>
        </w:rPr>
        <w:t>МЕПу</w:t>
      </w:r>
      <w:proofErr w:type="spellEnd"/>
    </w:p>
    <w:tbl>
      <w:tblPr>
        <w:tblStyle w:val="-21110"/>
        <w:tblW w:w="9639" w:type="dxa"/>
        <w:tblLook w:val="0600" w:firstRow="0" w:lastRow="0" w:firstColumn="0" w:lastColumn="0" w:noHBand="1" w:noVBand="1"/>
      </w:tblPr>
      <w:tblGrid>
        <w:gridCol w:w="9639"/>
      </w:tblGrid>
      <w:tr w:rsidR="00306F20" w:rsidRPr="008A6D4E" w14:paraId="64706A39" w14:textId="77777777">
        <w:trPr>
          <w:trHeight w:val="23"/>
        </w:trPr>
        <w:tc>
          <w:tcPr>
            <w:tcW w:w="9639" w:type="dxa"/>
          </w:tcPr>
          <w:p w14:paraId="5361A7D5" w14:textId="77777777" w:rsidR="00306F20" w:rsidRPr="008A6D4E" w:rsidRDefault="00306F20" w:rsidP="00672532">
            <w:pPr>
              <w:spacing w:before="0"/>
              <w:jc w:val="both"/>
              <w:rPr>
                <w:rFonts w:eastAsia="Century Gothic"/>
                <w:kern w:val="2"/>
              </w:rPr>
            </w:pPr>
            <w:r w:rsidRPr="008A6D4E">
              <w:rPr>
                <w:rFonts w:eastAsia="Century Gothic"/>
                <w:kern w:val="2"/>
              </w:rPr>
              <w:t xml:space="preserve">Опис: </w:t>
            </w:r>
            <w:proofErr w:type="spellStart"/>
            <w:r w:rsidRPr="008A6D4E">
              <w:rPr>
                <w:rFonts w:eastAsia="Century Gothic"/>
                <w:kern w:val="2"/>
              </w:rPr>
              <w:t>Проєкт</w:t>
            </w:r>
            <w:proofErr w:type="spellEnd"/>
            <w:r w:rsidRPr="008A6D4E">
              <w:rPr>
                <w:rFonts w:eastAsia="Century Gothic"/>
                <w:kern w:val="2"/>
              </w:rPr>
              <w:t xml:space="preserve"> передбачає зупинення військових дій.</w:t>
            </w:r>
          </w:p>
        </w:tc>
      </w:tr>
      <w:tr w:rsidR="00306F20" w:rsidRPr="008A6D4E" w14:paraId="10BCE998" w14:textId="77777777">
        <w:trPr>
          <w:trHeight w:val="23"/>
        </w:trPr>
        <w:tc>
          <w:tcPr>
            <w:tcW w:w="9639" w:type="dxa"/>
          </w:tcPr>
          <w:p w14:paraId="47A7F05D" w14:textId="77777777" w:rsidR="00306F20" w:rsidRPr="008A6D4E" w:rsidRDefault="00306F20" w:rsidP="00672532">
            <w:pPr>
              <w:spacing w:before="0"/>
              <w:jc w:val="both"/>
              <w:rPr>
                <w:rFonts w:eastAsia="Century Gothic"/>
                <w:kern w:val="2"/>
              </w:rPr>
            </w:pPr>
            <w:r w:rsidRPr="008A6D4E">
              <w:rPr>
                <w:rFonts w:eastAsia="Century Gothic"/>
                <w:kern w:val="2"/>
              </w:rPr>
              <w:t xml:space="preserve">Імовірність: Висока – залежить від зовнішньої політичної ситуації та агресивних загарбницький дій </w:t>
            </w:r>
            <w:proofErr w:type="spellStart"/>
            <w:r w:rsidRPr="008A6D4E">
              <w:rPr>
                <w:rFonts w:eastAsia="Century Gothic"/>
                <w:kern w:val="2"/>
              </w:rPr>
              <w:t>росії</w:t>
            </w:r>
            <w:proofErr w:type="spellEnd"/>
            <w:r w:rsidRPr="008A6D4E">
              <w:rPr>
                <w:rFonts w:eastAsia="Century Gothic"/>
                <w:kern w:val="2"/>
              </w:rPr>
              <w:t>.</w:t>
            </w:r>
          </w:p>
        </w:tc>
      </w:tr>
      <w:tr w:rsidR="00306F20" w:rsidRPr="008A6D4E" w14:paraId="2E0326E6" w14:textId="77777777">
        <w:trPr>
          <w:trHeight w:val="23"/>
        </w:trPr>
        <w:tc>
          <w:tcPr>
            <w:tcW w:w="9639" w:type="dxa"/>
          </w:tcPr>
          <w:p w14:paraId="3A5A1C79" w14:textId="77777777" w:rsidR="00306F20" w:rsidRPr="008A6D4E" w:rsidRDefault="00306F20" w:rsidP="00672532">
            <w:pPr>
              <w:spacing w:before="0"/>
              <w:jc w:val="both"/>
              <w:rPr>
                <w:rFonts w:eastAsia="Century Gothic"/>
                <w:kern w:val="2"/>
              </w:rPr>
            </w:pPr>
            <w:r w:rsidRPr="008A6D4E">
              <w:rPr>
                <w:rFonts w:eastAsia="Century Gothic"/>
                <w:kern w:val="2"/>
              </w:rPr>
              <w:t xml:space="preserve">Вплив на </w:t>
            </w:r>
            <w:proofErr w:type="spellStart"/>
            <w:r w:rsidRPr="008A6D4E">
              <w:rPr>
                <w:rFonts w:eastAsia="Century Gothic"/>
                <w:kern w:val="2"/>
              </w:rPr>
              <w:t>проєкт</w:t>
            </w:r>
            <w:proofErr w:type="spellEnd"/>
            <w:r w:rsidRPr="008A6D4E">
              <w:rPr>
                <w:rFonts w:eastAsia="Century Gothic"/>
                <w:kern w:val="2"/>
              </w:rPr>
              <w:t>: Руйнування інфраструктури приведе до скерування ресурсів на відновлення руйнувань, а не на розвиток.</w:t>
            </w:r>
          </w:p>
        </w:tc>
      </w:tr>
      <w:tr w:rsidR="00306F20" w:rsidRPr="008A6D4E" w14:paraId="4C97715B" w14:textId="77777777">
        <w:trPr>
          <w:trHeight w:val="23"/>
        </w:trPr>
        <w:tc>
          <w:tcPr>
            <w:tcW w:w="9639" w:type="dxa"/>
          </w:tcPr>
          <w:p w14:paraId="49F81055" w14:textId="77777777" w:rsidR="00306F20" w:rsidRPr="008A6D4E" w:rsidRDefault="00306F20" w:rsidP="00672532">
            <w:pPr>
              <w:spacing w:before="0"/>
              <w:jc w:val="both"/>
              <w:rPr>
                <w:rFonts w:eastAsia="Century Gothic"/>
                <w:kern w:val="2"/>
              </w:rPr>
            </w:pPr>
            <w:r w:rsidRPr="008A6D4E">
              <w:rPr>
                <w:rFonts w:eastAsia="Century Gothic"/>
                <w:kern w:val="2"/>
              </w:rPr>
              <w:t>Альтернативні рішення: Поєднувати проекти відновлення та проекти з підвищення енергоефективності.</w:t>
            </w:r>
          </w:p>
        </w:tc>
      </w:tr>
    </w:tbl>
    <w:p w14:paraId="68E4A026"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Припущення щодо стабільної внутрішньо політичної ситуації.</w:t>
      </w:r>
    </w:p>
    <w:tbl>
      <w:tblPr>
        <w:tblStyle w:val="-21110"/>
        <w:tblW w:w="9639" w:type="dxa"/>
        <w:tblLook w:val="0600" w:firstRow="0" w:lastRow="0" w:firstColumn="0" w:lastColumn="0" w:noHBand="1" w:noVBand="1"/>
      </w:tblPr>
      <w:tblGrid>
        <w:gridCol w:w="9639"/>
      </w:tblGrid>
      <w:tr w:rsidR="00306F20" w:rsidRPr="008A6D4E" w14:paraId="3B5E79FD" w14:textId="77777777">
        <w:trPr>
          <w:trHeight w:val="23"/>
        </w:trPr>
        <w:tc>
          <w:tcPr>
            <w:tcW w:w="9639" w:type="dxa"/>
          </w:tcPr>
          <w:p w14:paraId="25E0C7D2" w14:textId="77777777" w:rsidR="00306F20" w:rsidRPr="008A6D4E" w:rsidRDefault="00306F20" w:rsidP="00672532">
            <w:pPr>
              <w:spacing w:before="0"/>
              <w:jc w:val="both"/>
              <w:rPr>
                <w:rFonts w:eastAsia="Century Gothic"/>
                <w:kern w:val="2"/>
              </w:rPr>
            </w:pPr>
            <w:r w:rsidRPr="008A6D4E">
              <w:rPr>
                <w:rFonts w:eastAsia="Century Gothic"/>
                <w:kern w:val="2"/>
              </w:rPr>
              <w:t xml:space="preserve">Опис: </w:t>
            </w:r>
            <w:proofErr w:type="spellStart"/>
            <w:r w:rsidRPr="008A6D4E">
              <w:rPr>
                <w:rFonts w:eastAsia="Century Gothic"/>
                <w:kern w:val="2"/>
              </w:rPr>
              <w:t>Проєкт</w:t>
            </w:r>
            <w:proofErr w:type="spellEnd"/>
            <w:r w:rsidRPr="008A6D4E">
              <w:rPr>
                <w:rFonts w:eastAsia="Century Gothic"/>
                <w:kern w:val="2"/>
              </w:rPr>
              <w:t xml:space="preserve"> передбачає стабільну внутрішньо політичну ситуацію, зокрема чинне законодавство щодо підвищення рівня енергоефективності.</w:t>
            </w:r>
          </w:p>
        </w:tc>
      </w:tr>
      <w:tr w:rsidR="00306F20" w:rsidRPr="008A6D4E" w14:paraId="26BE4A11" w14:textId="77777777">
        <w:trPr>
          <w:trHeight w:val="23"/>
        </w:trPr>
        <w:tc>
          <w:tcPr>
            <w:tcW w:w="9639" w:type="dxa"/>
          </w:tcPr>
          <w:p w14:paraId="327AA951" w14:textId="77777777" w:rsidR="00306F20" w:rsidRPr="008A6D4E" w:rsidRDefault="00306F20" w:rsidP="00672532">
            <w:pPr>
              <w:spacing w:before="0"/>
              <w:jc w:val="both"/>
              <w:rPr>
                <w:rFonts w:eastAsia="Century Gothic"/>
                <w:kern w:val="2"/>
              </w:rPr>
            </w:pPr>
            <w:r w:rsidRPr="008A6D4E">
              <w:rPr>
                <w:rFonts w:eastAsia="Century Gothic"/>
                <w:kern w:val="2"/>
              </w:rPr>
              <w:t>Імовірність: Висока – Більшість законодавчих новел щодо енергоефективності відповідають міжнародним договорам та зобов`язанням України.</w:t>
            </w:r>
          </w:p>
        </w:tc>
      </w:tr>
      <w:tr w:rsidR="00306F20" w:rsidRPr="008A6D4E" w14:paraId="51C04D94" w14:textId="77777777">
        <w:trPr>
          <w:trHeight w:val="23"/>
        </w:trPr>
        <w:tc>
          <w:tcPr>
            <w:tcW w:w="9639" w:type="dxa"/>
          </w:tcPr>
          <w:p w14:paraId="6D2C2625" w14:textId="77777777" w:rsidR="00306F20" w:rsidRPr="008A6D4E" w:rsidRDefault="00306F20" w:rsidP="00672532">
            <w:pPr>
              <w:spacing w:before="0"/>
              <w:jc w:val="both"/>
              <w:rPr>
                <w:rFonts w:eastAsia="Century Gothic"/>
                <w:kern w:val="2"/>
              </w:rPr>
            </w:pPr>
            <w:r w:rsidRPr="008A6D4E">
              <w:rPr>
                <w:rFonts w:eastAsia="Century Gothic"/>
                <w:kern w:val="2"/>
              </w:rPr>
              <w:t xml:space="preserve">Вплив на </w:t>
            </w:r>
            <w:proofErr w:type="spellStart"/>
            <w:r w:rsidRPr="008A6D4E">
              <w:rPr>
                <w:rFonts w:eastAsia="Century Gothic"/>
                <w:kern w:val="2"/>
              </w:rPr>
              <w:t>проєкт</w:t>
            </w:r>
            <w:proofErr w:type="spellEnd"/>
            <w:r w:rsidRPr="008A6D4E">
              <w:rPr>
                <w:rFonts w:eastAsia="Century Gothic"/>
                <w:kern w:val="2"/>
              </w:rPr>
              <w:t>: Відмова від курсу на енергоефективність зменшить залучення державних та кредитних коштів в дану сферу.</w:t>
            </w:r>
          </w:p>
        </w:tc>
      </w:tr>
      <w:tr w:rsidR="00306F20" w:rsidRPr="008A6D4E" w14:paraId="48E1E7C5" w14:textId="77777777">
        <w:trPr>
          <w:trHeight w:val="23"/>
        </w:trPr>
        <w:tc>
          <w:tcPr>
            <w:tcW w:w="9639" w:type="dxa"/>
          </w:tcPr>
          <w:p w14:paraId="596D1595" w14:textId="77777777" w:rsidR="00306F20" w:rsidRPr="008A6D4E" w:rsidRDefault="00306F20" w:rsidP="00672532">
            <w:pPr>
              <w:spacing w:before="0"/>
              <w:jc w:val="both"/>
              <w:rPr>
                <w:rFonts w:eastAsia="Century Gothic"/>
                <w:kern w:val="2"/>
              </w:rPr>
            </w:pPr>
            <w:r w:rsidRPr="008A6D4E">
              <w:rPr>
                <w:rFonts w:eastAsia="Century Gothic"/>
                <w:kern w:val="2"/>
              </w:rPr>
              <w:t xml:space="preserve">Альтернативні рішення: Рішення щодо реалізації МЕП приймає місцева влада. Більшість ресурсів, котрі планують залучити в реалізацію проекту є економічно </w:t>
            </w:r>
            <w:proofErr w:type="spellStart"/>
            <w:r w:rsidRPr="008A6D4E">
              <w:rPr>
                <w:rFonts w:eastAsia="Century Gothic"/>
                <w:kern w:val="2"/>
              </w:rPr>
              <w:t>обгрунтованими</w:t>
            </w:r>
            <w:proofErr w:type="spellEnd"/>
            <w:r w:rsidRPr="008A6D4E">
              <w:rPr>
                <w:rFonts w:eastAsia="Century Gothic"/>
                <w:kern w:val="2"/>
              </w:rPr>
              <w:t>. Зміна внутрішньополітичної або законодавчої ситуації не має суттєвого впливу на кошти місцевого бюджету, кошти мешканців та ринку кредитних коштів.</w:t>
            </w:r>
          </w:p>
        </w:tc>
      </w:tr>
    </w:tbl>
    <w:p w14:paraId="1D8546F6"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Припущення щодо незмінної стратегії місцевої влади на реалізацію проектів з енергоефективності.</w:t>
      </w:r>
    </w:p>
    <w:tbl>
      <w:tblPr>
        <w:tblStyle w:val="-21110"/>
        <w:tblW w:w="9639" w:type="dxa"/>
        <w:tblLook w:val="0600" w:firstRow="0" w:lastRow="0" w:firstColumn="0" w:lastColumn="0" w:noHBand="1" w:noVBand="1"/>
      </w:tblPr>
      <w:tblGrid>
        <w:gridCol w:w="9639"/>
      </w:tblGrid>
      <w:tr w:rsidR="00306F20" w:rsidRPr="008A6D4E" w14:paraId="265BB990" w14:textId="77777777">
        <w:trPr>
          <w:trHeight w:val="23"/>
        </w:trPr>
        <w:tc>
          <w:tcPr>
            <w:tcW w:w="9639" w:type="dxa"/>
          </w:tcPr>
          <w:p w14:paraId="1D000F68" w14:textId="77777777" w:rsidR="00306F20" w:rsidRPr="008A6D4E" w:rsidRDefault="00306F20" w:rsidP="00672532">
            <w:pPr>
              <w:spacing w:before="0"/>
              <w:jc w:val="both"/>
              <w:rPr>
                <w:rFonts w:eastAsia="Century Gothic"/>
                <w:kern w:val="2"/>
              </w:rPr>
            </w:pPr>
            <w:r w:rsidRPr="008A6D4E">
              <w:rPr>
                <w:rFonts w:eastAsia="Century Gothic"/>
                <w:kern w:val="2"/>
              </w:rPr>
              <w:t xml:space="preserve">Опис: </w:t>
            </w:r>
            <w:proofErr w:type="spellStart"/>
            <w:r w:rsidRPr="008A6D4E">
              <w:rPr>
                <w:rFonts w:eastAsia="Century Gothic"/>
                <w:kern w:val="2"/>
              </w:rPr>
              <w:t>Проєкт</w:t>
            </w:r>
            <w:proofErr w:type="spellEnd"/>
            <w:r w:rsidRPr="008A6D4E">
              <w:rPr>
                <w:rFonts w:eastAsia="Century Gothic"/>
                <w:kern w:val="2"/>
              </w:rPr>
              <w:t xml:space="preserve"> передбачає незмінну стратегію місцевої влади щодо реалізації проектів з енергоефективності. Проведення місцевих виборів може призвести до зміни очільників міста (міського голову та депутатів місцевої ради).</w:t>
            </w:r>
          </w:p>
        </w:tc>
      </w:tr>
      <w:tr w:rsidR="00306F20" w:rsidRPr="008A6D4E" w14:paraId="6B2F32A1" w14:textId="77777777">
        <w:trPr>
          <w:trHeight w:val="23"/>
        </w:trPr>
        <w:tc>
          <w:tcPr>
            <w:tcW w:w="9639" w:type="dxa"/>
          </w:tcPr>
          <w:p w14:paraId="27EA864E" w14:textId="77777777" w:rsidR="00306F20" w:rsidRPr="008A6D4E" w:rsidRDefault="00306F20" w:rsidP="00672532">
            <w:pPr>
              <w:spacing w:before="0"/>
              <w:jc w:val="both"/>
              <w:rPr>
                <w:rFonts w:eastAsia="Century Gothic"/>
                <w:kern w:val="2"/>
              </w:rPr>
            </w:pPr>
            <w:r w:rsidRPr="008A6D4E">
              <w:rPr>
                <w:rFonts w:eastAsia="Century Gothic"/>
                <w:kern w:val="2"/>
              </w:rPr>
              <w:t>Імовірність: Середня – Зміна місцевої влади може призвести до невизначеності курсу в перші декілька місяців. Надалі, як правило, нова влада повертається до стратегічних документів місцевого значення.</w:t>
            </w:r>
          </w:p>
        </w:tc>
      </w:tr>
      <w:tr w:rsidR="00306F20" w:rsidRPr="008A6D4E" w14:paraId="4499454C" w14:textId="77777777">
        <w:trPr>
          <w:trHeight w:val="23"/>
        </w:trPr>
        <w:tc>
          <w:tcPr>
            <w:tcW w:w="9639" w:type="dxa"/>
          </w:tcPr>
          <w:p w14:paraId="0CB63198" w14:textId="77777777" w:rsidR="00306F20" w:rsidRPr="008A6D4E" w:rsidRDefault="00306F20" w:rsidP="00672532">
            <w:pPr>
              <w:spacing w:before="0"/>
              <w:jc w:val="both"/>
              <w:rPr>
                <w:rFonts w:eastAsia="Century Gothic"/>
                <w:kern w:val="2"/>
              </w:rPr>
            </w:pPr>
            <w:r w:rsidRPr="008A6D4E">
              <w:rPr>
                <w:rFonts w:eastAsia="Century Gothic"/>
                <w:kern w:val="2"/>
              </w:rPr>
              <w:t xml:space="preserve">Вплив на </w:t>
            </w:r>
            <w:proofErr w:type="spellStart"/>
            <w:r w:rsidRPr="008A6D4E">
              <w:rPr>
                <w:rFonts w:eastAsia="Century Gothic"/>
                <w:kern w:val="2"/>
              </w:rPr>
              <w:t>проєкт</w:t>
            </w:r>
            <w:proofErr w:type="spellEnd"/>
            <w:r w:rsidRPr="008A6D4E">
              <w:rPr>
                <w:rFonts w:eastAsia="Century Gothic"/>
                <w:kern w:val="2"/>
              </w:rPr>
              <w:t>: Спад зацікавленості до попередніх стратегічних документів може призвести до затримок в реалізації проектів.</w:t>
            </w:r>
          </w:p>
        </w:tc>
      </w:tr>
      <w:tr w:rsidR="00306F20" w:rsidRPr="008A6D4E" w14:paraId="0B1D0522" w14:textId="77777777">
        <w:trPr>
          <w:trHeight w:val="23"/>
        </w:trPr>
        <w:tc>
          <w:tcPr>
            <w:tcW w:w="9639" w:type="dxa"/>
          </w:tcPr>
          <w:p w14:paraId="47044D79" w14:textId="77777777" w:rsidR="00306F20" w:rsidRPr="008A6D4E" w:rsidRDefault="00306F20" w:rsidP="00672532">
            <w:pPr>
              <w:spacing w:before="0"/>
              <w:jc w:val="both"/>
              <w:rPr>
                <w:rFonts w:eastAsia="Century Gothic"/>
                <w:kern w:val="2"/>
              </w:rPr>
            </w:pPr>
            <w:r w:rsidRPr="008A6D4E">
              <w:rPr>
                <w:rFonts w:eastAsia="Century Gothic"/>
                <w:kern w:val="2"/>
              </w:rPr>
              <w:t>Альтернативні рішення: Реалізація проектів відбувається в різних секторах. Зміна влади має відчутний вплив виключно на сектор громадські будівлі. Проекти в інших секторах будуть реалізовані. Це стане драйвером для реалізації проектів у секторі громадські будівлі.</w:t>
            </w:r>
          </w:p>
        </w:tc>
      </w:tr>
    </w:tbl>
    <w:p w14:paraId="735AAB96"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lastRenderedPageBreak/>
        <w:t>Припущення щодо доступності технологій та обладнання</w:t>
      </w:r>
    </w:p>
    <w:tbl>
      <w:tblPr>
        <w:tblStyle w:val="-21110"/>
        <w:tblW w:w="9639" w:type="dxa"/>
        <w:tblLook w:val="0600" w:firstRow="0" w:lastRow="0" w:firstColumn="0" w:lastColumn="0" w:noHBand="1" w:noVBand="1"/>
      </w:tblPr>
      <w:tblGrid>
        <w:gridCol w:w="9639"/>
      </w:tblGrid>
      <w:tr w:rsidR="00306F20" w:rsidRPr="008A6D4E" w14:paraId="501DAFDD" w14:textId="77777777">
        <w:trPr>
          <w:trHeight w:val="23"/>
        </w:trPr>
        <w:tc>
          <w:tcPr>
            <w:tcW w:w="9639" w:type="dxa"/>
          </w:tcPr>
          <w:p w14:paraId="78758935" w14:textId="77777777" w:rsidR="00306F20" w:rsidRPr="008A6D4E" w:rsidRDefault="00306F20" w:rsidP="00672532">
            <w:pPr>
              <w:spacing w:before="0"/>
              <w:jc w:val="both"/>
              <w:rPr>
                <w:rFonts w:eastAsia="Century Gothic"/>
                <w:kern w:val="2"/>
              </w:rPr>
            </w:pPr>
            <w:r w:rsidRPr="008A6D4E">
              <w:rPr>
                <w:rFonts w:eastAsia="Century Gothic"/>
                <w:kern w:val="2"/>
              </w:rPr>
              <w:t>Опис: Інноваційні рішення, як-от енергоефективні системи опалення, освітлення, утеплення, будуть доступні на українському ринку.</w:t>
            </w:r>
          </w:p>
        </w:tc>
      </w:tr>
      <w:tr w:rsidR="00306F20" w:rsidRPr="008A6D4E" w14:paraId="2EF6A93B" w14:textId="77777777">
        <w:trPr>
          <w:trHeight w:val="23"/>
        </w:trPr>
        <w:tc>
          <w:tcPr>
            <w:tcW w:w="9639" w:type="dxa"/>
          </w:tcPr>
          <w:p w14:paraId="1DF083A2" w14:textId="77777777" w:rsidR="00306F20" w:rsidRPr="008A6D4E" w:rsidRDefault="00306F20" w:rsidP="00672532">
            <w:pPr>
              <w:spacing w:before="0"/>
              <w:jc w:val="both"/>
              <w:rPr>
                <w:rFonts w:eastAsia="Century Gothic"/>
                <w:kern w:val="2"/>
              </w:rPr>
            </w:pPr>
            <w:r w:rsidRPr="008A6D4E">
              <w:rPr>
                <w:rFonts w:eastAsia="Century Gothic"/>
                <w:kern w:val="2"/>
              </w:rPr>
              <w:t>Імовірність: Висока – попит на енергоефективні технології зростає.</w:t>
            </w:r>
          </w:p>
        </w:tc>
      </w:tr>
      <w:tr w:rsidR="00306F20" w:rsidRPr="008A6D4E" w14:paraId="3A219EF3" w14:textId="77777777">
        <w:trPr>
          <w:trHeight w:val="23"/>
        </w:trPr>
        <w:tc>
          <w:tcPr>
            <w:tcW w:w="9639" w:type="dxa"/>
          </w:tcPr>
          <w:p w14:paraId="47C70BEF" w14:textId="77777777" w:rsidR="00306F20" w:rsidRPr="008A6D4E" w:rsidRDefault="00306F20" w:rsidP="00672532">
            <w:pPr>
              <w:spacing w:before="0"/>
              <w:jc w:val="both"/>
              <w:rPr>
                <w:rFonts w:eastAsia="Century Gothic"/>
                <w:kern w:val="2"/>
              </w:rPr>
            </w:pPr>
            <w:r w:rsidRPr="008A6D4E">
              <w:rPr>
                <w:rFonts w:eastAsia="Century Gothic"/>
                <w:kern w:val="2"/>
              </w:rPr>
              <w:t xml:space="preserve">Вплив на </w:t>
            </w:r>
            <w:proofErr w:type="spellStart"/>
            <w:r w:rsidRPr="008A6D4E">
              <w:rPr>
                <w:rFonts w:eastAsia="Century Gothic"/>
                <w:kern w:val="2"/>
              </w:rPr>
              <w:t>проєкт</w:t>
            </w:r>
            <w:proofErr w:type="spellEnd"/>
            <w:r w:rsidRPr="008A6D4E">
              <w:rPr>
                <w:rFonts w:eastAsia="Century Gothic"/>
                <w:kern w:val="2"/>
              </w:rPr>
              <w:t>: Затримки в постачанні або відсутність необхідних технологій можуть уповільнити впровадження або підвищити вартість.</w:t>
            </w:r>
          </w:p>
        </w:tc>
      </w:tr>
      <w:tr w:rsidR="00306F20" w:rsidRPr="008A6D4E" w14:paraId="23061EFD" w14:textId="77777777">
        <w:trPr>
          <w:trHeight w:val="23"/>
        </w:trPr>
        <w:tc>
          <w:tcPr>
            <w:tcW w:w="9639" w:type="dxa"/>
          </w:tcPr>
          <w:p w14:paraId="36DBA2ED" w14:textId="77777777" w:rsidR="00306F20" w:rsidRPr="008A6D4E" w:rsidRDefault="00306F20" w:rsidP="00672532">
            <w:pPr>
              <w:spacing w:before="0"/>
              <w:jc w:val="both"/>
              <w:rPr>
                <w:rFonts w:eastAsia="Century Gothic"/>
                <w:kern w:val="2"/>
              </w:rPr>
            </w:pPr>
            <w:r w:rsidRPr="008A6D4E">
              <w:rPr>
                <w:rFonts w:eastAsia="Century Gothic"/>
                <w:kern w:val="2"/>
              </w:rPr>
              <w:t>Альтернативні рішення: Пошук альтернативних постачальників або варіантів обладнання з аналогічними характеристиками.</w:t>
            </w:r>
          </w:p>
        </w:tc>
      </w:tr>
    </w:tbl>
    <w:p w14:paraId="3CDF8EED"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Припущення щодо підтримки громади</w:t>
      </w:r>
    </w:p>
    <w:tbl>
      <w:tblPr>
        <w:tblStyle w:val="-21110"/>
        <w:tblW w:w="9639" w:type="dxa"/>
        <w:tblLook w:val="0600" w:firstRow="0" w:lastRow="0" w:firstColumn="0" w:lastColumn="0" w:noHBand="1" w:noVBand="1"/>
      </w:tblPr>
      <w:tblGrid>
        <w:gridCol w:w="9639"/>
      </w:tblGrid>
      <w:tr w:rsidR="00306F20" w:rsidRPr="008A6D4E" w14:paraId="718B7FC4" w14:textId="77777777">
        <w:trPr>
          <w:trHeight w:val="23"/>
        </w:trPr>
        <w:tc>
          <w:tcPr>
            <w:tcW w:w="9639" w:type="dxa"/>
          </w:tcPr>
          <w:p w14:paraId="677AEAB8" w14:textId="77777777" w:rsidR="00306F20" w:rsidRPr="008A6D4E" w:rsidRDefault="00306F20" w:rsidP="00672532">
            <w:pPr>
              <w:spacing w:before="0"/>
              <w:jc w:val="both"/>
              <w:rPr>
                <w:rFonts w:eastAsia="Century Gothic"/>
                <w:kern w:val="2"/>
              </w:rPr>
            </w:pPr>
            <w:r w:rsidRPr="008A6D4E">
              <w:rPr>
                <w:rFonts w:eastAsia="Century Gothic"/>
                <w:kern w:val="2"/>
              </w:rPr>
              <w:t>Опис: Жителі громади та місцеві органи влади підтримуватимуть ініціативу, зокрема сприятимуть освітнім заходам і програмам для підвищення обізнаності.</w:t>
            </w:r>
          </w:p>
        </w:tc>
      </w:tr>
      <w:tr w:rsidR="00306F20" w:rsidRPr="008A6D4E" w14:paraId="234CF680" w14:textId="77777777">
        <w:trPr>
          <w:trHeight w:val="23"/>
        </w:trPr>
        <w:tc>
          <w:tcPr>
            <w:tcW w:w="9639" w:type="dxa"/>
          </w:tcPr>
          <w:p w14:paraId="0FB163C3" w14:textId="77777777" w:rsidR="00306F20" w:rsidRPr="008A6D4E" w:rsidRDefault="00306F20" w:rsidP="00672532">
            <w:pPr>
              <w:spacing w:before="0"/>
              <w:jc w:val="both"/>
              <w:rPr>
                <w:rFonts w:eastAsia="Century Gothic"/>
                <w:kern w:val="2"/>
              </w:rPr>
            </w:pPr>
            <w:r w:rsidRPr="008A6D4E">
              <w:rPr>
                <w:rFonts w:eastAsia="Century Gothic"/>
                <w:kern w:val="2"/>
              </w:rPr>
              <w:t>Імовірність: Висока – за умови активного інформування.</w:t>
            </w:r>
          </w:p>
        </w:tc>
      </w:tr>
      <w:tr w:rsidR="00306F20" w:rsidRPr="008A6D4E" w14:paraId="45DEB87B" w14:textId="77777777">
        <w:trPr>
          <w:trHeight w:val="23"/>
        </w:trPr>
        <w:tc>
          <w:tcPr>
            <w:tcW w:w="9639" w:type="dxa"/>
          </w:tcPr>
          <w:p w14:paraId="5A994AFD" w14:textId="77777777" w:rsidR="00306F20" w:rsidRPr="008A6D4E" w:rsidRDefault="00306F20" w:rsidP="00672532">
            <w:pPr>
              <w:spacing w:before="0"/>
              <w:jc w:val="both"/>
              <w:rPr>
                <w:rFonts w:eastAsia="Century Gothic"/>
                <w:kern w:val="2"/>
              </w:rPr>
            </w:pPr>
            <w:r w:rsidRPr="008A6D4E">
              <w:rPr>
                <w:rFonts w:eastAsia="Century Gothic"/>
                <w:kern w:val="2"/>
              </w:rPr>
              <w:t xml:space="preserve">Вплив на </w:t>
            </w:r>
            <w:proofErr w:type="spellStart"/>
            <w:r w:rsidRPr="008A6D4E">
              <w:rPr>
                <w:rFonts w:eastAsia="Century Gothic"/>
                <w:kern w:val="2"/>
              </w:rPr>
              <w:t>проєкт</w:t>
            </w:r>
            <w:proofErr w:type="spellEnd"/>
            <w:r w:rsidRPr="008A6D4E">
              <w:rPr>
                <w:rFonts w:eastAsia="Century Gothic"/>
                <w:kern w:val="2"/>
              </w:rPr>
              <w:t>: Відсутність підтримки може знизити ефективність заходів і вплинути на тривалість впровадження змін.</w:t>
            </w:r>
          </w:p>
        </w:tc>
      </w:tr>
      <w:tr w:rsidR="00306F20" w:rsidRPr="008A6D4E" w14:paraId="2D06D94B" w14:textId="77777777">
        <w:trPr>
          <w:trHeight w:val="23"/>
        </w:trPr>
        <w:tc>
          <w:tcPr>
            <w:tcW w:w="9639" w:type="dxa"/>
          </w:tcPr>
          <w:p w14:paraId="0C582818" w14:textId="77777777" w:rsidR="00306F20" w:rsidRPr="008A6D4E" w:rsidRDefault="00306F20" w:rsidP="00672532">
            <w:pPr>
              <w:spacing w:before="0"/>
              <w:jc w:val="both"/>
              <w:rPr>
                <w:rFonts w:eastAsia="Century Gothic"/>
                <w:kern w:val="2"/>
              </w:rPr>
            </w:pPr>
            <w:r w:rsidRPr="008A6D4E">
              <w:rPr>
                <w:rFonts w:eastAsia="Century Gothic"/>
                <w:kern w:val="2"/>
              </w:rPr>
              <w:t>Альтернативні рішення: Проведення регулярних інформаційних сесій, збір зворотного зв’язку, залучення громадських організацій.</w:t>
            </w:r>
          </w:p>
        </w:tc>
      </w:tr>
    </w:tbl>
    <w:p w14:paraId="7ACACB0A"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Аналіз ризиків та заходи по зниженню ризиків. </w:t>
      </w:r>
    </w:p>
    <w:p w14:paraId="50DC32B2"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Фінансові ризики</w:t>
      </w:r>
    </w:p>
    <w:tbl>
      <w:tblPr>
        <w:tblStyle w:val="-21110"/>
        <w:tblW w:w="9639" w:type="dxa"/>
        <w:tblLook w:val="0600" w:firstRow="0" w:lastRow="0" w:firstColumn="0" w:lastColumn="0" w:noHBand="1" w:noVBand="1"/>
      </w:tblPr>
      <w:tblGrid>
        <w:gridCol w:w="9639"/>
      </w:tblGrid>
      <w:tr w:rsidR="00306F20" w:rsidRPr="008A6D4E" w14:paraId="3443BE7B" w14:textId="77777777">
        <w:trPr>
          <w:trHeight w:val="23"/>
        </w:trPr>
        <w:tc>
          <w:tcPr>
            <w:tcW w:w="9639" w:type="dxa"/>
          </w:tcPr>
          <w:p w14:paraId="2A91BE71" w14:textId="77777777" w:rsidR="00306F20" w:rsidRPr="008A6D4E" w:rsidRDefault="00306F20" w:rsidP="00672532">
            <w:pPr>
              <w:spacing w:before="0"/>
              <w:jc w:val="both"/>
              <w:rPr>
                <w:rFonts w:eastAsia="Century Gothic"/>
                <w:kern w:val="2"/>
              </w:rPr>
            </w:pPr>
            <w:r w:rsidRPr="008A6D4E">
              <w:rPr>
                <w:rFonts w:eastAsia="Century Gothic"/>
                <w:b/>
                <w:bCs/>
                <w:kern w:val="2"/>
              </w:rPr>
              <w:t>Ризик</w:t>
            </w:r>
            <w:r w:rsidRPr="008A6D4E">
              <w:rPr>
                <w:rFonts w:eastAsia="Century Gothic"/>
                <w:kern w:val="2"/>
              </w:rPr>
              <w:t xml:space="preserve">: Недостатнє або нестабільне фінансування </w:t>
            </w:r>
            <w:proofErr w:type="spellStart"/>
            <w:r w:rsidRPr="008A6D4E">
              <w:rPr>
                <w:rFonts w:eastAsia="Century Gothic"/>
                <w:kern w:val="2"/>
              </w:rPr>
              <w:t>МЕПу</w:t>
            </w:r>
            <w:proofErr w:type="spellEnd"/>
            <w:r w:rsidRPr="008A6D4E">
              <w:rPr>
                <w:rFonts w:eastAsia="Century Gothic"/>
                <w:kern w:val="2"/>
              </w:rPr>
              <w:t>.</w:t>
            </w:r>
          </w:p>
        </w:tc>
      </w:tr>
      <w:tr w:rsidR="00306F20" w:rsidRPr="008A6D4E" w14:paraId="68AFBBD5" w14:textId="77777777">
        <w:trPr>
          <w:trHeight w:val="23"/>
        </w:trPr>
        <w:tc>
          <w:tcPr>
            <w:tcW w:w="9639" w:type="dxa"/>
          </w:tcPr>
          <w:p w14:paraId="25EF4ED3" w14:textId="77777777" w:rsidR="00306F20" w:rsidRPr="008A6D4E" w:rsidRDefault="00306F20" w:rsidP="00672532">
            <w:pPr>
              <w:spacing w:before="0"/>
              <w:jc w:val="both"/>
              <w:rPr>
                <w:rFonts w:eastAsia="Century Gothic"/>
                <w:kern w:val="2"/>
              </w:rPr>
            </w:pPr>
            <w:r w:rsidRPr="008A6D4E">
              <w:rPr>
                <w:rFonts w:eastAsia="Century Gothic"/>
                <w:b/>
                <w:bCs/>
                <w:kern w:val="2"/>
              </w:rPr>
              <w:t>Причини</w:t>
            </w:r>
            <w:r w:rsidRPr="008A6D4E">
              <w:rPr>
                <w:rFonts w:eastAsia="Century Gothic"/>
                <w:kern w:val="2"/>
              </w:rPr>
              <w:t>: Зміни в державному або місцевому бюджеті, скорочення кредитних коштів, відмова від надання грантів.</w:t>
            </w:r>
          </w:p>
        </w:tc>
      </w:tr>
      <w:tr w:rsidR="00306F20" w:rsidRPr="008A6D4E" w14:paraId="16D5B508" w14:textId="77777777">
        <w:trPr>
          <w:trHeight w:val="23"/>
        </w:trPr>
        <w:tc>
          <w:tcPr>
            <w:tcW w:w="9639" w:type="dxa"/>
          </w:tcPr>
          <w:p w14:paraId="38C5C9A6" w14:textId="77777777" w:rsidR="00306F20" w:rsidRPr="008A6D4E" w:rsidRDefault="00306F20" w:rsidP="00672532">
            <w:pPr>
              <w:spacing w:before="0"/>
              <w:jc w:val="both"/>
              <w:rPr>
                <w:rFonts w:eastAsia="Century Gothic"/>
                <w:kern w:val="2"/>
              </w:rPr>
            </w:pPr>
            <w:r w:rsidRPr="008A6D4E">
              <w:rPr>
                <w:rFonts w:eastAsia="Century Gothic"/>
                <w:b/>
                <w:bCs/>
                <w:kern w:val="2"/>
              </w:rPr>
              <w:t>Вплив</w:t>
            </w:r>
            <w:r w:rsidRPr="008A6D4E">
              <w:rPr>
                <w:rFonts w:eastAsia="Century Gothic"/>
                <w:kern w:val="2"/>
              </w:rPr>
              <w:t>: Може призвести до скорочення запланованих заходів або затримок у виконанні.</w:t>
            </w:r>
          </w:p>
        </w:tc>
      </w:tr>
      <w:tr w:rsidR="00306F20" w:rsidRPr="008A6D4E" w14:paraId="403F1AAF" w14:textId="77777777">
        <w:trPr>
          <w:trHeight w:val="23"/>
        </w:trPr>
        <w:tc>
          <w:tcPr>
            <w:tcW w:w="9639" w:type="dxa"/>
          </w:tcPr>
          <w:p w14:paraId="1F8EB193" w14:textId="77777777" w:rsidR="00306F20" w:rsidRPr="008A6D4E" w:rsidRDefault="00306F20" w:rsidP="00672532">
            <w:pPr>
              <w:spacing w:before="0"/>
              <w:jc w:val="both"/>
              <w:rPr>
                <w:rFonts w:eastAsia="Century Gothic"/>
                <w:kern w:val="2"/>
              </w:rPr>
            </w:pPr>
            <w:r w:rsidRPr="008A6D4E">
              <w:rPr>
                <w:rFonts w:eastAsia="Century Gothic"/>
                <w:b/>
                <w:bCs/>
                <w:kern w:val="2"/>
              </w:rPr>
              <w:t>Стратегії управління</w:t>
            </w:r>
            <w:r w:rsidRPr="008A6D4E">
              <w:rPr>
                <w:rFonts w:eastAsia="Century Gothic"/>
                <w:kern w:val="2"/>
              </w:rPr>
              <w:t>: Диверсифікація джерел фінансування (залучення додаткових грантів, співпраця з приватними інвесторами), створення резервного фонду.</w:t>
            </w:r>
          </w:p>
        </w:tc>
      </w:tr>
    </w:tbl>
    <w:p w14:paraId="4FEF93F3"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Технологічні ризики</w:t>
      </w:r>
    </w:p>
    <w:tbl>
      <w:tblPr>
        <w:tblStyle w:val="-21110"/>
        <w:tblW w:w="9639" w:type="dxa"/>
        <w:tblLook w:val="0600" w:firstRow="0" w:lastRow="0" w:firstColumn="0" w:lastColumn="0" w:noHBand="1" w:noVBand="1"/>
      </w:tblPr>
      <w:tblGrid>
        <w:gridCol w:w="9639"/>
      </w:tblGrid>
      <w:tr w:rsidR="00306F20" w:rsidRPr="008A6D4E" w14:paraId="1BD5CDE4" w14:textId="77777777">
        <w:trPr>
          <w:trHeight w:val="23"/>
        </w:trPr>
        <w:tc>
          <w:tcPr>
            <w:tcW w:w="9639" w:type="dxa"/>
          </w:tcPr>
          <w:p w14:paraId="350BAC17" w14:textId="77777777" w:rsidR="00306F20" w:rsidRPr="008A6D4E" w:rsidRDefault="00306F20" w:rsidP="00672532">
            <w:pPr>
              <w:spacing w:before="0"/>
              <w:jc w:val="both"/>
              <w:rPr>
                <w:rFonts w:eastAsia="Century Gothic"/>
                <w:kern w:val="2"/>
              </w:rPr>
            </w:pPr>
            <w:r w:rsidRPr="008A6D4E">
              <w:rPr>
                <w:rFonts w:eastAsia="Century Gothic"/>
                <w:b/>
                <w:bCs/>
                <w:kern w:val="2"/>
              </w:rPr>
              <w:t>Ризик</w:t>
            </w:r>
            <w:r w:rsidRPr="008A6D4E">
              <w:rPr>
                <w:rFonts w:eastAsia="Century Gothic"/>
                <w:kern w:val="2"/>
              </w:rPr>
              <w:t>: Обмеженість  спеціалізованих компаній на  ринку міста по наданню послуг, відсутність або затримка постачання енергоефективного обладнання.</w:t>
            </w:r>
          </w:p>
        </w:tc>
      </w:tr>
      <w:tr w:rsidR="00306F20" w:rsidRPr="008A6D4E" w14:paraId="19B115D3" w14:textId="77777777">
        <w:trPr>
          <w:trHeight w:val="23"/>
        </w:trPr>
        <w:tc>
          <w:tcPr>
            <w:tcW w:w="9639" w:type="dxa"/>
          </w:tcPr>
          <w:p w14:paraId="74486E01" w14:textId="77777777" w:rsidR="00306F20" w:rsidRPr="008A6D4E" w:rsidRDefault="00306F20" w:rsidP="00672532">
            <w:pPr>
              <w:spacing w:before="0"/>
              <w:jc w:val="both"/>
              <w:rPr>
                <w:rFonts w:eastAsia="Century Gothic"/>
                <w:kern w:val="2"/>
              </w:rPr>
            </w:pPr>
            <w:r w:rsidRPr="008A6D4E">
              <w:rPr>
                <w:rFonts w:eastAsia="Century Gothic"/>
                <w:b/>
                <w:bCs/>
                <w:kern w:val="2"/>
              </w:rPr>
              <w:t>Причини</w:t>
            </w:r>
            <w:r w:rsidRPr="008A6D4E">
              <w:rPr>
                <w:rFonts w:eastAsia="Century Gothic"/>
                <w:kern w:val="2"/>
              </w:rPr>
              <w:t xml:space="preserve">: Недостатній рівень кваліфікації фахівців підприємств,  </w:t>
            </w:r>
            <w:proofErr w:type="spellStart"/>
            <w:r w:rsidRPr="008A6D4E">
              <w:rPr>
                <w:rFonts w:eastAsia="Century Gothic"/>
                <w:kern w:val="2"/>
              </w:rPr>
              <w:t>збої</w:t>
            </w:r>
            <w:proofErr w:type="spellEnd"/>
            <w:r w:rsidRPr="008A6D4E">
              <w:rPr>
                <w:rFonts w:eastAsia="Century Gothic"/>
                <w:kern w:val="2"/>
              </w:rPr>
              <w:t xml:space="preserve"> в ланцюжках постачання, нестача обладнання через високий попит.</w:t>
            </w:r>
          </w:p>
        </w:tc>
      </w:tr>
      <w:tr w:rsidR="00306F20" w:rsidRPr="008A6D4E" w14:paraId="246BAD6F" w14:textId="77777777">
        <w:trPr>
          <w:trHeight w:val="23"/>
        </w:trPr>
        <w:tc>
          <w:tcPr>
            <w:tcW w:w="9639" w:type="dxa"/>
          </w:tcPr>
          <w:p w14:paraId="399F0410" w14:textId="77777777" w:rsidR="00306F20" w:rsidRPr="008A6D4E" w:rsidRDefault="00306F20" w:rsidP="00672532">
            <w:pPr>
              <w:spacing w:before="0"/>
              <w:jc w:val="both"/>
              <w:rPr>
                <w:rFonts w:eastAsia="Century Gothic"/>
                <w:kern w:val="2"/>
              </w:rPr>
            </w:pPr>
            <w:r w:rsidRPr="008A6D4E">
              <w:rPr>
                <w:rFonts w:eastAsia="Century Gothic"/>
                <w:b/>
                <w:bCs/>
                <w:kern w:val="2"/>
              </w:rPr>
              <w:t>Вплив</w:t>
            </w:r>
            <w:r w:rsidRPr="008A6D4E">
              <w:rPr>
                <w:rFonts w:eastAsia="Century Gothic"/>
                <w:kern w:val="2"/>
              </w:rPr>
              <w:t xml:space="preserve">: Затримка реалізації </w:t>
            </w:r>
            <w:proofErr w:type="spellStart"/>
            <w:r w:rsidRPr="008A6D4E">
              <w:rPr>
                <w:rFonts w:eastAsia="Century Gothic"/>
                <w:kern w:val="2"/>
              </w:rPr>
              <w:t>проєкту</w:t>
            </w:r>
            <w:proofErr w:type="spellEnd"/>
            <w:r w:rsidRPr="008A6D4E">
              <w:rPr>
                <w:rFonts w:eastAsia="Century Gothic"/>
                <w:kern w:val="2"/>
              </w:rPr>
              <w:t>, підвищення вартості обладнання.</w:t>
            </w:r>
          </w:p>
        </w:tc>
      </w:tr>
      <w:tr w:rsidR="00306F20" w:rsidRPr="008A6D4E" w14:paraId="7DCB9111" w14:textId="77777777">
        <w:trPr>
          <w:trHeight w:val="23"/>
        </w:trPr>
        <w:tc>
          <w:tcPr>
            <w:tcW w:w="9639" w:type="dxa"/>
          </w:tcPr>
          <w:p w14:paraId="51E94A13" w14:textId="77777777" w:rsidR="00306F20" w:rsidRPr="008A6D4E" w:rsidRDefault="00306F20" w:rsidP="00672532">
            <w:pPr>
              <w:spacing w:before="0"/>
              <w:jc w:val="both"/>
              <w:rPr>
                <w:rFonts w:eastAsia="Century Gothic"/>
                <w:kern w:val="2"/>
              </w:rPr>
            </w:pPr>
            <w:r w:rsidRPr="008A6D4E">
              <w:rPr>
                <w:rFonts w:eastAsia="Century Gothic"/>
                <w:b/>
                <w:bCs/>
                <w:kern w:val="2"/>
              </w:rPr>
              <w:t>Стратегії управління</w:t>
            </w:r>
            <w:r w:rsidRPr="008A6D4E">
              <w:rPr>
                <w:rFonts w:eastAsia="Century Gothic"/>
                <w:kern w:val="2"/>
              </w:rPr>
              <w:t>: Попереднє укладення угод з виконавцями робіт та постачальниками, наявність альтернативних виконавців та постачальників, моніторинг ринку для швидкого реагування на зміни.</w:t>
            </w:r>
          </w:p>
        </w:tc>
      </w:tr>
    </w:tbl>
    <w:p w14:paraId="05893509"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Ризики підтримки громади</w:t>
      </w:r>
    </w:p>
    <w:tbl>
      <w:tblPr>
        <w:tblStyle w:val="-21110"/>
        <w:tblW w:w="9639" w:type="dxa"/>
        <w:tblLook w:val="0600" w:firstRow="0" w:lastRow="0" w:firstColumn="0" w:lastColumn="0" w:noHBand="1" w:noVBand="1"/>
      </w:tblPr>
      <w:tblGrid>
        <w:gridCol w:w="9639"/>
      </w:tblGrid>
      <w:tr w:rsidR="00306F20" w:rsidRPr="008A6D4E" w14:paraId="365D193F" w14:textId="77777777">
        <w:trPr>
          <w:trHeight w:val="23"/>
        </w:trPr>
        <w:tc>
          <w:tcPr>
            <w:tcW w:w="9639" w:type="dxa"/>
          </w:tcPr>
          <w:p w14:paraId="7BC4577C" w14:textId="77777777" w:rsidR="00306F20" w:rsidRPr="008A6D4E" w:rsidRDefault="00306F20" w:rsidP="00672532">
            <w:pPr>
              <w:spacing w:before="0"/>
              <w:jc w:val="both"/>
              <w:rPr>
                <w:rFonts w:eastAsia="Century Gothic"/>
                <w:kern w:val="2"/>
              </w:rPr>
            </w:pPr>
            <w:r w:rsidRPr="008A6D4E">
              <w:rPr>
                <w:rFonts w:eastAsia="Century Gothic"/>
                <w:b/>
                <w:bCs/>
                <w:kern w:val="2"/>
              </w:rPr>
              <w:t>Ризик</w:t>
            </w:r>
            <w:r w:rsidRPr="008A6D4E">
              <w:rPr>
                <w:rFonts w:eastAsia="Century Gothic"/>
                <w:kern w:val="2"/>
              </w:rPr>
              <w:t>: Опір з боку місцевих мешканців або недостатня участь.</w:t>
            </w:r>
          </w:p>
        </w:tc>
      </w:tr>
      <w:tr w:rsidR="00306F20" w:rsidRPr="008A6D4E" w14:paraId="52EDB2B0" w14:textId="77777777">
        <w:trPr>
          <w:trHeight w:val="23"/>
        </w:trPr>
        <w:tc>
          <w:tcPr>
            <w:tcW w:w="9639" w:type="dxa"/>
          </w:tcPr>
          <w:p w14:paraId="2C9E60A0" w14:textId="77777777" w:rsidR="00306F20" w:rsidRPr="008A6D4E" w:rsidRDefault="00306F20" w:rsidP="00672532">
            <w:pPr>
              <w:spacing w:before="0"/>
              <w:jc w:val="both"/>
              <w:rPr>
                <w:rFonts w:eastAsia="Century Gothic"/>
                <w:kern w:val="2"/>
              </w:rPr>
            </w:pPr>
            <w:r w:rsidRPr="008A6D4E">
              <w:rPr>
                <w:rFonts w:eastAsia="Century Gothic"/>
                <w:b/>
                <w:bCs/>
                <w:kern w:val="2"/>
              </w:rPr>
              <w:t>Причини</w:t>
            </w:r>
            <w:r w:rsidRPr="008A6D4E">
              <w:rPr>
                <w:rFonts w:eastAsia="Century Gothic"/>
                <w:kern w:val="2"/>
              </w:rPr>
              <w:t xml:space="preserve">: Недостатнє розуміння </w:t>
            </w:r>
            <w:proofErr w:type="spellStart"/>
            <w:r w:rsidRPr="008A6D4E">
              <w:rPr>
                <w:rFonts w:eastAsia="Century Gothic"/>
                <w:kern w:val="2"/>
              </w:rPr>
              <w:t>вигод</w:t>
            </w:r>
            <w:proofErr w:type="spellEnd"/>
            <w:r w:rsidRPr="008A6D4E">
              <w:rPr>
                <w:rFonts w:eastAsia="Century Gothic"/>
                <w:kern w:val="2"/>
              </w:rPr>
              <w:t xml:space="preserve"> реалізації </w:t>
            </w:r>
            <w:proofErr w:type="spellStart"/>
            <w:r w:rsidRPr="008A6D4E">
              <w:rPr>
                <w:rFonts w:eastAsia="Century Gothic"/>
                <w:kern w:val="2"/>
              </w:rPr>
              <w:t>МЕПу</w:t>
            </w:r>
            <w:proofErr w:type="spellEnd"/>
            <w:r w:rsidRPr="008A6D4E">
              <w:rPr>
                <w:rFonts w:eastAsia="Century Gothic"/>
                <w:kern w:val="2"/>
              </w:rPr>
              <w:t>, страх змін, низька обізнаність.</w:t>
            </w:r>
          </w:p>
        </w:tc>
      </w:tr>
      <w:tr w:rsidR="00306F20" w:rsidRPr="008A6D4E" w14:paraId="35F02CAB" w14:textId="77777777">
        <w:trPr>
          <w:trHeight w:val="23"/>
        </w:trPr>
        <w:tc>
          <w:tcPr>
            <w:tcW w:w="9639" w:type="dxa"/>
          </w:tcPr>
          <w:p w14:paraId="03ECFE9B" w14:textId="77777777" w:rsidR="00306F20" w:rsidRPr="008A6D4E" w:rsidRDefault="00306F20" w:rsidP="00672532">
            <w:pPr>
              <w:spacing w:before="0"/>
              <w:jc w:val="both"/>
              <w:rPr>
                <w:rFonts w:eastAsia="Century Gothic"/>
                <w:kern w:val="2"/>
              </w:rPr>
            </w:pPr>
            <w:r w:rsidRPr="008A6D4E">
              <w:rPr>
                <w:rFonts w:eastAsia="Century Gothic"/>
                <w:b/>
                <w:bCs/>
                <w:kern w:val="2"/>
              </w:rPr>
              <w:t>Вплив</w:t>
            </w:r>
            <w:r w:rsidRPr="008A6D4E">
              <w:rPr>
                <w:rFonts w:eastAsia="Century Gothic"/>
                <w:kern w:val="2"/>
              </w:rPr>
              <w:t>: Може знизити ефективність заходів або призвести до конфліктів.</w:t>
            </w:r>
          </w:p>
        </w:tc>
      </w:tr>
      <w:tr w:rsidR="00306F20" w:rsidRPr="008A6D4E" w14:paraId="297E4F14" w14:textId="77777777">
        <w:trPr>
          <w:trHeight w:val="23"/>
        </w:trPr>
        <w:tc>
          <w:tcPr>
            <w:tcW w:w="9639" w:type="dxa"/>
          </w:tcPr>
          <w:p w14:paraId="59EE63FA" w14:textId="77777777" w:rsidR="00306F20" w:rsidRPr="008A6D4E" w:rsidRDefault="00306F20" w:rsidP="00672532">
            <w:pPr>
              <w:spacing w:before="0"/>
              <w:jc w:val="both"/>
              <w:rPr>
                <w:rFonts w:eastAsia="Century Gothic"/>
                <w:kern w:val="2"/>
              </w:rPr>
            </w:pPr>
            <w:r w:rsidRPr="008A6D4E">
              <w:rPr>
                <w:rFonts w:eastAsia="Century Gothic"/>
                <w:b/>
                <w:bCs/>
                <w:kern w:val="2"/>
              </w:rPr>
              <w:t>Стратегії управління</w:t>
            </w:r>
            <w:r w:rsidRPr="008A6D4E">
              <w:rPr>
                <w:rFonts w:eastAsia="Century Gothic"/>
                <w:kern w:val="2"/>
              </w:rPr>
              <w:t>: Регулярне інформування громади, освітні заходи, залучення місцевих лідерів для підтримки ініціативи.</w:t>
            </w:r>
          </w:p>
        </w:tc>
      </w:tr>
    </w:tbl>
    <w:p w14:paraId="6DAC8343"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Політичні ризики</w:t>
      </w:r>
    </w:p>
    <w:tbl>
      <w:tblPr>
        <w:tblStyle w:val="-21110"/>
        <w:tblW w:w="9639" w:type="dxa"/>
        <w:tblLook w:val="0600" w:firstRow="0" w:lastRow="0" w:firstColumn="0" w:lastColumn="0" w:noHBand="1" w:noVBand="1"/>
      </w:tblPr>
      <w:tblGrid>
        <w:gridCol w:w="9639"/>
      </w:tblGrid>
      <w:tr w:rsidR="00306F20" w:rsidRPr="008A6D4E" w14:paraId="106EADFA" w14:textId="77777777">
        <w:trPr>
          <w:trHeight w:val="23"/>
        </w:trPr>
        <w:tc>
          <w:tcPr>
            <w:tcW w:w="9639" w:type="dxa"/>
          </w:tcPr>
          <w:p w14:paraId="0E3488BF" w14:textId="77777777" w:rsidR="00306F20" w:rsidRPr="008A6D4E" w:rsidRDefault="00306F20" w:rsidP="00672532">
            <w:pPr>
              <w:spacing w:before="0"/>
              <w:jc w:val="both"/>
              <w:rPr>
                <w:rFonts w:eastAsia="Century Gothic"/>
                <w:kern w:val="2"/>
              </w:rPr>
            </w:pPr>
            <w:r w:rsidRPr="008A6D4E">
              <w:rPr>
                <w:rFonts w:eastAsia="Century Gothic"/>
                <w:b/>
                <w:bCs/>
                <w:kern w:val="2"/>
              </w:rPr>
              <w:t>Ризик</w:t>
            </w:r>
            <w:r w:rsidRPr="008A6D4E">
              <w:rPr>
                <w:rFonts w:eastAsia="Century Gothic"/>
                <w:kern w:val="2"/>
              </w:rPr>
              <w:t>: Зміни у законодавстві або політична нестабільність.</w:t>
            </w:r>
          </w:p>
        </w:tc>
      </w:tr>
      <w:tr w:rsidR="00306F20" w:rsidRPr="008A6D4E" w14:paraId="214E4834" w14:textId="77777777">
        <w:trPr>
          <w:trHeight w:val="23"/>
        </w:trPr>
        <w:tc>
          <w:tcPr>
            <w:tcW w:w="9639" w:type="dxa"/>
          </w:tcPr>
          <w:p w14:paraId="01151835" w14:textId="77777777" w:rsidR="00306F20" w:rsidRPr="008A6D4E" w:rsidRDefault="00306F20" w:rsidP="00672532">
            <w:pPr>
              <w:spacing w:before="0"/>
              <w:jc w:val="both"/>
              <w:rPr>
                <w:rFonts w:eastAsia="Century Gothic"/>
                <w:kern w:val="2"/>
              </w:rPr>
            </w:pPr>
            <w:r w:rsidRPr="008A6D4E">
              <w:rPr>
                <w:rFonts w:eastAsia="Century Gothic"/>
                <w:b/>
                <w:bCs/>
                <w:kern w:val="2"/>
              </w:rPr>
              <w:t>Причини</w:t>
            </w:r>
            <w:r w:rsidRPr="008A6D4E">
              <w:rPr>
                <w:rFonts w:eastAsia="Century Gothic"/>
                <w:kern w:val="2"/>
              </w:rPr>
              <w:t>: Зміни в державній політиці щодо енергоефективності, нестабільність на регіональному рівні.</w:t>
            </w:r>
          </w:p>
        </w:tc>
      </w:tr>
      <w:tr w:rsidR="00306F20" w:rsidRPr="008A6D4E" w14:paraId="25F92029" w14:textId="77777777">
        <w:trPr>
          <w:trHeight w:val="23"/>
        </w:trPr>
        <w:tc>
          <w:tcPr>
            <w:tcW w:w="9639" w:type="dxa"/>
          </w:tcPr>
          <w:p w14:paraId="5334A70B" w14:textId="77777777" w:rsidR="00306F20" w:rsidRPr="008A6D4E" w:rsidRDefault="00306F20" w:rsidP="00672532">
            <w:pPr>
              <w:spacing w:before="0"/>
              <w:jc w:val="both"/>
              <w:rPr>
                <w:rFonts w:eastAsia="Century Gothic"/>
                <w:kern w:val="2"/>
              </w:rPr>
            </w:pPr>
            <w:r w:rsidRPr="008A6D4E">
              <w:rPr>
                <w:rFonts w:eastAsia="Century Gothic"/>
                <w:b/>
                <w:bCs/>
                <w:kern w:val="2"/>
              </w:rPr>
              <w:t>Вплив</w:t>
            </w:r>
            <w:r w:rsidRPr="008A6D4E">
              <w:rPr>
                <w:rFonts w:eastAsia="Century Gothic"/>
                <w:kern w:val="2"/>
              </w:rPr>
              <w:t>: Може призвести до збільшення витрат або перешкод у реалізації запланованих заходів.</w:t>
            </w:r>
          </w:p>
        </w:tc>
      </w:tr>
      <w:tr w:rsidR="00306F20" w:rsidRPr="008A6D4E" w14:paraId="5C90AB69" w14:textId="77777777">
        <w:trPr>
          <w:trHeight w:val="23"/>
        </w:trPr>
        <w:tc>
          <w:tcPr>
            <w:tcW w:w="9639" w:type="dxa"/>
          </w:tcPr>
          <w:p w14:paraId="615387E1" w14:textId="77777777" w:rsidR="00306F20" w:rsidRPr="008A6D4E" w:rsidRDefault="00306F20" w:rsidP="00672532">
            <w:pPr>
              <w:spacing w:before="0"/>
              <w:jc w:val="both"/>
              <w:rPr>
                <w:rFonts w:eastAsia="Century Gothic"/>
                <w:kern w:val="2"/>
              </w:rPr>
            </w:pPr>
            <w:r w:rsidRPr="008A6D4E">
              <w:rPr>
                <w:rFonts w:eastAsia="Century Gothic"/>
                <w:b/>
                <w:bCs/>
                <w:kern w:val="2"/>
              </w:rPr>
              <w:t>Стратегії управління</w:t>
            </w:r>
            <w:r w:rsidRPr="008A6D4E">
              <w:rPr>
                <w:rFonts w:eastAsia="Century Gothic"/>
                <w:kern w:val="2"/>
              </w:rPr>
              <w:t>: Моніторинг законодавчих змін, співпраця з державними органами, залучення юристів для оперативного адаптування до нових вимог.</w:t>
            </w:r>
          </w:p>
        </w:tc>
      </w:tr>
    </w:tbl>
    <w:p w14:paraId="350CD1D5"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Екологічні ризики</w:t>
      </w:r>
    </w:p>
    <w:tbl>
      <w:tblPr>
        <w:tblStyle w:val="-21110"/>
        <w:tblW w:w="9639" w:type="dxa"/>
        <w:tblLook w:val="0600" w:firstRow="0" w:lastRow="0" w:firstColumn="0" w:lastColumn="0" w:noHBand="1" w:noVBand="1"/>
      </w:tblPr>
      <w:tblGrid>
        <w:gridCol w:w="9639"/>
      </w:tblGrid>
      <w:tr w:rsidR="00306F20" w:rsidRPr="008A6D4E" w14:paraId="2A55F2A4" w14:textId="77777777">
        <w:trPr>
          <w:trHeight w:val="23"/>
        </w:trPr>
        <w:tc>
          <w:tcPr>
            <w:tcW w:w="9639" w:type="dxa"/>
          </w:tcPr>
          <w:p w14:paraId="47DAA76E" w14:textId="77777777" w:rsidR="00306F20" w:rsidRPr="008A6D4E" w:rsidRDefault="00306F20" w:rsidP="00672532">
            <w:pPr>
              <w:spacing w:before="0"/>
              <w:jc w:val="both"/>
              <w:rPr>
                <w:kern w:val="2"/>
              </w:rPr>
            </w:pPr>
            <w:r w:rsidRPr="008A6D4E">
              <w:rPr>
                <w:b/>
                <w:bCs/>
                <w:kern w:val="2"/>
              </w:rPr>
              <w:lastRenderedPageBreak/>
              <w:t>Ризик</w:t>
            </w:r>
            <w:r w:rsidRPr="008A6D4E">
              <w:rPr>
                <w:kern w:val="2"/>
              </w:rPr>
              <w:t>: Негативний вплив кліматичних умов на енергоефективність заходів.</w:t>
            </w:r>
          </w:p>
        </w:tc>
      </w:tr>
      <w:tr w:rsidR="00306F20" w:rsidRPr="008A6D4E" w14:paraId="41E9597F" w14:textId="77777777">
        <w:trPr>
          <w:trHeight w:val="23"/>
        </w:trPr>
        <w:tc>
          <w:tcPr>
            <w:tcW w:w="9639" w:type="dxa"/>
          </w:tcPr>
          <w:p w14:paraId="3E4A4296" w14:textId="77777777" w:rsidR="00306F20" w:rsidRPr="008A6D4E" w:rsidRDefault="00306F20" w:rsidP="00672532">
            <w:pPr>
              <w:spacing w:before="0"/>
              <w:jc w:val="both"/>
              <w:rPr>
                <w:kern w:val="2"/>
              </w:rPr>
            </w:pPr>
            <w:r w:rsidRPr="008A6D4E">
              <w:rPr>
                <w:b/>
                <w:bCs/>
                <w:kern w:val="2"/>
              </w:rPr>
              <w:t>Причини</w:t>
            </w:r>
            <w:r w:rsidRPr="008A6D4E">
              <w:rPr>
                <w:kern w:val="2"/>
              </w:rPr>
              <w:t>: Різкі зміни клімату, незвично холодні або теплі сезони.</w:t>
            </w:r>
          </w:p>
        </w:tc>
      </w:tr>
      <w:tr w:rsidR="00306F20" w:rsidRPr="008A6D4E" w14:paraId="1E3E7053" w14:textId="77777777">
        <w:trPr>
          <w:trHeight w:val="23"/>
        </w:trPr>
        <w:tc>
          <w:tcPr>
            <w:tcW w:w="9639" w:type="dxa"/>
          </w:tcPr>
          <w:p w14:paraId="301B3148" w14:textId="77777777" w:rsidR="00306F20" w:rsidRPr="008A6D4E" w:rsidRDefault="00306F20" w:rsidP="00672532">
            <w:pPr>
              <w:spacing w:before="0"/>
              <w:jc w:val="both"/>
              <w:rPr>
                <w:kern w:val="2"/>
              </w:rPr>
            </w:pPr>
            <w:r w:rsidRPr="008A6D4E">
              <w:rPr>
                <w:b/>
                <w:bCs/>
                <w:kern w:val="2"/>
              </w:rPr>
              <w:t>Вплив</w:t>
            </w:r>
            <w:r w:rsidRPr="008A6D4E">
              <w:rPr>
                <w:kern w:val="2"/>
              </w:rPr>
              <w:t>: Може зменшити ефективність інвестицій у певні технології або змусити адаптувати заходи.</w:t>
            </w:r>
          </w:p>
        </w:tc>
      </w:tr>
      <w:tr w:rsidR="00306F20" w:rsidRPr="008A6D4E" w14:paraId="170ECF13" w14:textId="77777777">
        <w:trPr>
          <w:trHeight w:val="23"/>
        </w:trPr>
        <w:tc>
          <w:tcPr>
            <w:tcW w:w="9639" w:type="dxa"/>
          </w:tcPr>
          <w:p w14:paraId="5C67D979" w14:textId="77777777" w:rsidR="00306F20" w:rsidRPr="008A6D4E" w:rsidRDefault="00306F20" w:rsidP="00672532">
            <w:pPr>
              <w:spacing w:before="0"/>
              <w:jc w:val="both"/>
              <w:rPr>
                <w:kern w:val="2"/>
              </w:rPr>
            </w:pPr>
            <w:r w:rsidRPr="008A6D4E">
              <w:rPr>
                <w:b/>
                <w:bCs/>
                <w:kern w:val="2"/>
              </w:rPr>
              <w:t>Стратегії управління</w:t>
            </w:r>
            <w:r w:rsidRPr="008A6D4E">
              <w:rPr>
                <w:kern w:val="2"/>
              </w:rPr>
              <w:t>: Регулярна оцінка ризиків, вибір технологій, стійких до різних кліматичних умов, адаптивне планування.</w:t>
            </w:r>
          </w:p>
        </w:tc>
      </w:tr>
    </w:tbl>
    <w:p w14:paraId="2E2AD6C2"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Ризики низької енергоефективності</w:t>
      </w:r>
    </w:p>
    <w:tbl>
      <w:tblPr>
        <w:tblStyle w:val="-21110"/>
        <w:tblW w:w="9639" w:type="dxa"/>
        <w:tblLook w:val="0600" w:firstRow="0" w:lastRow="0" w:firstColumn="0" w:lastColumn="0" w:noHBand="1" w:noVBand="1"/>
      </w:tblPr>
      <w:tblGrid>
        <w:gridCol w:w="9639"/>
      </w:tblGrid>
      <w:tr w:rsidR="00306F20" w:rsidRPr="008A6D4E" w14:paraId="38DF7AEC" w14:textId="77777777">
        <w:trPr>
          <w:trHeight w:val="23"/>
        </w:trPr>
        <w:tc>
          <w:tcPr>
            <w:tcW w:w="9639" w:type="dxa"/>
          </w:tcPr>
          <w:p w14:paraId="3C7D9590" w14:textId="77777777" w:rsidR="00306F20" w:rsidRPr="008A6D4E" w:rsidRDefault="00306F20" w:rsidP="00672532">
            <w:pPr>
              <w:spacing w:before="0"/>
              <w:jc w:val="both"/>
              <w:rPr>
                <w:kern w:val="2"/>
              </w:rPr>
            </w:pPr>
            <w:r w:rsidRPr="008A6D4E">
              <w:rPr>
                <w:b/>
                <w:bCs/>
                <w:kern w:val="2"/>
              </w:rPr>
              <w:t>Ризик</w:t>
            </w:r>
            <w:r w:rsidRPr="008A6D4E">
              <w:rPr>
                <w:kern w:val="2"/>
              </w:rPr>
              <w:t>: Заходи можуть не досягти очікуваного рівня енергоефективності.</w:t>
            </w:r>
          </w:p>
        </w:tc>
      </w:tr>
      <w:tr w:rsidR="00306F20" w:rsidRPr="008A6D4E" w14:paraId="4CE10F04" w14:textId="77777777">
        <w:trPr>
          <w:trHeight w:val="23"/>
        </w:trPr>
        <w:tc>
          <w:tcPr>
            <w:tcW w:w="9639" w:type="dxa"/>
          </w:tcPr>
          <w:p w14:paraId="707B7FC1" w14:textId="77777777" w:rsidR="00306F20" w:rsidRPr="008A6D4E" w:rsidRDefault="00306F20" w:rsidP="00672532">
            <w:pPr>
              <w:spacing w:before="0"/>
              <w:jc w:val="both"/>
              <w:rPr>
                <w:kern w:val="2"/>
              </w:rPr>
            </w:pPr>
            <w:r w:rsidRPr="008A6D4E">
              <w:rPr>
                <w:b/>
                <w:bCs/>
                <w:kern w:val="2"/>
              </w:rPr>
              <w:t>Причини</w:t>
            </w:r>
            <w:r w:rsidRPr="008A6D4E">
              <w:rPr>
                <w:kern w:val="2"/>
              </w:rPr>
              <w:t>: Невірні розрахунки, технічні обмеження, недостатня підготовка персоналу.</w:t>
            </w:r>
          </w:p>
        </w:tc>
      </w:tr>
      <w:tr w:rsidR="00306F20" w:rsidRPr="008A6D4E" w14:paraId="243098C8" w14:textId="77777777">
        <w:trPr>
          <w:trHeight w:val="23"/>
        </w:trPr>
        <w:tc>
          <w:tcPr>
            <w:tcW w:w="9639" w:type="dxa"/>
          </w:tcPr>
          <w:p w14:paraId="7109E8B0" w14:textId="77777777" w:rsidR="00306F20" w:rsidRPr="008A6D4E" w:rsidRDefault="00306F20" w:rsidP="00672532">
            <w:pPr>
              <w:spacing w:before="0"/>
              <w:jc w:val="both"/>
              <w:rPr>
                <w:kern w:val="2"/>
              </w:rPr>
            </w:pPr>
            <w:r w:rsidRPr="008A6D4E">
              <w:rPr>
                <w:b/>
                <w:bCs/>
                <w:kern w:val="2"/>
              </w:rPr>
              <w:t>Вплив</w:t>
            </w:r>
            <w:r w:rsidRPr="008A6D4E">
              <w:rPr>
                <w:kern w:val="2"/>
              </w:rPr>
              <w:t xml:space="preserve">: Може знизити економічну вигоду та вплинути на репутацію </w:t>
            </w:r>
            <w:proofErr w:type="spellStart"/>
            <w:r w:rsidRPr="008A6D4E">
              <w:rPr>
                <w:kern w:val="2"/>
              </w:rPr>
              <w:t>проєкту</w:t>
            </w:r>
            <w:proofErr w:type="spellEnd"/>
            <w:r w:rsidRPr="008A6D4E">
              <w:rPr>
                <w:kern w:val="2"/>
              </w:rPr>
              <w:t>.</w:t>
            </w:r>
          </w:p>
        </w:tc>
      </w:tr>
      <w:tr w:rsidR="00306F20" w:rsidRPr="008A6D4E" w14:paraId="04AA194C" w14:textId="77777777">
        <w:trPr>
          <w:trHeight w:val="23"/>
        </w:trPr>
        <w:tc>
          <w:tcPr>
            <w:tcW w:w="9639" w:type="dxa"/>
          </w:tcPr>
          <w:p w14:paraId="7761F969" w14:textId="77777777" w:rsidR="00306F20" w:rsidRPr="008A6D4E" w:rsidRDefault="00306F20" w:rsidP="00672532">
            <w:pPr>
              <w:spacing w:before="0"/>
              <w:jc w:val="both"/>
              <w:rPr>
                <w:kern w:val="2"/>
              </w:rPr>
            </w:pPr>
            <w:r w:rsidRPr="008A6D4E">
              <w:rPr>
                <w:b/>
                <w:bCs/>
                <w:kern w:val="2"/>
              </w:rPr>
              <w:t>Стратегії управління</w:t>
            </w:r>
            <w:r w:rsidRPr="008A6D4E">
              <w:rPr>
                <w:kern w:val="2"/>
              </w:rPr>
              <w:t>: Проведення попереднього технічного аудиту, залучення експертів для оцінки потенціалу енергоефективності, навчання персоналу.</w:t>
            </w:r>
          </w:p>
        </w:tc>
      </w:tr>
    </w:tbl>
    <w:p w14:paraId="0C993EAC"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Організаційні ризики</w:t>
      </w:r>
    </w:p>
    <w:tbl>
      <w:tblPr>
        <w:tblStyle w:val="-21110"/>
        <w:tblW w:w="9639" w:type="dxa"/>
        <w:tblLook w:val="0600" w:firstRow="0" w:lastRow="0" w:firstColumn="0" w:lastColumn="0" w:noHBand="1" w:noVBand="1"/>
      </w:tblPr>
      <w:tblGrid>
        <w:gridCol w:w="9639"/>
      </w:tblGrid>
      <w:tr w:rsidR="00306F20" w:rsidRPr="008A6D4E" w14:paraId="7644FD07" w14:textId="77777777">
        <w:trPr>
          <w:trHeight w:val="23"/>
        </w:trPr>
        <w:tc>
          <w:tcPr>
            <w:tcW w:w="9639" w:type="dxa"/>
          </w:tcPr>
          <w:p w14:paraId="6E05F997" w14:textId="77777777" w:rsidR="00306F20" w:rsidRPr="008A6D4E" w:rsidRDefault="00306F20" w:rsidP="00672532">
            <w:pPr>
              <w:spacing w:before="0"/>
              <w:jc w:val="both"/>
              <w:rPr>
                <w:kern w:val="2"/>
              </w:rPr>
            </w:pPr>
            <w:r w:rsidRPr="008A6D4E">
              <w:rPr>
                <w:b/>
                <w:bCs/>
                <w:kern w:val="2"/>
              </w:rPr>
              <w:t>Ризик</w:t>
            </w:r>
            <w:r w:rsidRPr="008A6D4E">
              <w:rPr>
                <w:kern w:val="2"/>
              </w:rPr>
              <w:t xml:space="preserve">: Невідповідність між командою </w:t>
            </w:r>
            <w:proofErr w:type="spellStart"/>
            <w:r w:rsidRPr="008A6D4E">
              <w:rPr>
                <w:kern w:val="2"/>
              </w:rPr>
              <w:t>проєкту</w:t>
            </w:r>
            <w:proofErr w:type="spellEnd"/>
            <w:r w:rsidRPr="008A6D4E">
              <w:rPr>
                <w:kern w:val="2"/>
              </w:rPr>
              <w:t xml:space="preserve"> та очікуваннями.</w:t>
            </w:r>
          </w:p>
        </w:tc>
      </w:tr>
      <w:tr w:rsidR="00306F20" w:rsidRPr="008A6D4E" w14:paraId="13B1AA1E" w14:textId="77777777">
        <w:trPr>
          <w:trHeight w:val="23"/>
        </w:trPr>
        <w:tc>
          <w:tcPr>
            <w:tcW w:w="9639" w:type="dxa"/>
          </w:tcPr>
          <w:p w14:paraId="4FABFA64" w14:textId="77777777" w:rsidR="00306F20" w:rsidRPr="008A6D4E" w:rsidRDefault="00306F20" w:rsidP="00672532">
            <w:pPr>
              <w:spacing w:before="0"/>
              <w:jc w:val="both"/>
              <w:rPr>
                <w:kern w:val="2"/>
              </w:rPr>
            </w:pPr>
            <w:r w:rsidRPr="008A6D4E">
              <w:rPr>
                <w:b/>
                <w:bCs/>
                <w:kern w:val="2"/>
              </w:rPr>
              <w:t>Причини</w:t>
            </w:r>
            <w:r w:rsidRPr="008A6D4E">
              <w:rPr>
                <w:kern w:val="2"/>
              </w:rPr>
              <w:t>: Недостатня кваліфікація, низький рівень комунікації та мотивації в команді.</w:t>
            </w:r>
          </w:p>
        </w:tc>
      </w:tr>
      <w:tr w:rsidR="00306F20" w:rsidRPr="008A6D4E" w14:paraId="77B516CA" w14:textId="77777777">
        <w:trPr>
          <w:trHeight w:val="23"/>
        </w:trPr>
        <w:tc>
          <w:tcPr>
            <w:tcW w:w="9639" w:type="dxa"/>
          </w:tcPr>
          <w:p w14:paraId="21D807EF" w14:textId="77777777" w:rsidR="00306F20" w:rsidRPr="008A6D4E" w:rsidRDefault="00306F20" w:rsidP="00672532">
            <w:pPr>
              <w:spacing w:before="0"/>
              <w:jc w:val="both"/>
              <w:rPr>
                <w:kern w:val="2"/>
              </w:rPr>
            </w:pPr>
            <w:r w:rsidRPr="008A6D4E">
              <w:rPr>
                <w:b/>
                <w:bCs/>
                <w:kern w:val="2"/>
              </w:rPr>
              <w:t>Вплив</w:t>
            </w:r>
            <w:r w:rsidRPr="008A6D4E">
              <w:rPr>
                <w:kern w:val="2"/>
              </w:rPr>
              <w:t xml:space="preserve">: Може призвести до збоїв у виконанні </w:t>
            </w:r>
            <w:proofErr w:type="spellStart"/>
            <w:r w:rsidRPr="008A6D4E">
              <w:rPr>
                <w:kern w:val="2"/>
              </w:rPr>
              <w:t>проєкту</w:t>
            </w:r>
            <w:proofErr w:type="spellEnd"/>
            <w:r w:rsidRPr="008A6D4E">
              <w:rPr>
                <w:kern w:val="2"/>
              </w:rPr>
              <w:t>, конфліктів, помилок.</w:t>
            </w:r>
          </w:p>
        </w:tc>
      </w:tr>
      <w:tr w:rsidR="00306F20" w:rsidRPr="008A6D4E" w14:paraId="7E3DC68B" w14:textId="77777777">
        <w:trPr>
          <w:trHeight w:val="23"/>
        </w:trPr>
        <w:tc>
          <w:tcPr>
            <w:tcW w:w="9639" w:type="dxa"/>
          </w:tcPr>
          <w:p w14:paraId="793841B5" w14:textId="77777777" w:rsidR="00306F20" w:rsidRPr="008A6D4E" w:rsidRDefault="00306F20" w:rsidP="00672532">
            <w:pPr>
              <w:spacing w:before="0"/>
              <w:jc w:val="both"/>
              <w:rPr>
                <w:kern w:val="2"/>
              </w:rPr>
            </w:pPr>
            <w:r w:rsidRPr="008A6D4E">
              <w:rPr>
                <w:b/>
                <w:bCs/>
                <w:kern w:val="2"/>
              </w:rPr>
              <w:t>Стратегії управління</w:t>
            </w:r>
            <w:r w:rsidRPr="008A6D4E">
              <w:rPr>
                <w:kern w:val="2"/>
              </w:rPr>
              <w:t xml:space="preserve">: Чіткий розподіл ролей і </w:t>
            </w:r>
            <w:proofErr w:type="spellStart"/>
            <w:r w:rsidRPr="008A6D4E">
              <w:rPr>
                <w:kern w:val="2"/>
              </w:rPr>
              <w:t>відповідальностей</w:t>
            </w:r>
            <w:proofErr w:type="spellEnd"/>
            <w:r w:rsidRPr="008A6D4E">
              <w:rPr>
                <w:kern w:val="2"/>
              </w:rPr>
              <w:t>, проведення тренінгів, регулярні збори для обговорення результатів і коригування плану.</w:t>
            </w:r>
          </w:p>
        </w:tc>
      </w:tr>
    </w:tbl>
    <w:p w14:paraId="22F6C433" w14:textId="77777777" w:rsidR="00306F20" w:rsidRPr="00C553F8" w:rsidRDefault="00306F20" w:rsidP="00306F20">
      <w:pPr>
        <w:keepNext/>
        <w:keepLines/>
        <w:spacing w:before="160" w:after="80" w:line="259" w:lineRule="auto"/>
        <w:outlineLvl w:val="1"/>
        <w:rPr>
          <w:rFonts w:ascii="Century Gothic" w:eastAsia="Times New Roman" w:hAnsi="Century Gothic" w:cs="Times New Roman"/>
          <w:b/>
          <w:bCs/>
          <w:color w:val="000000"/>
          <w:kern w:val="0"/>
          <w:sz w:val="22"/>
          <w:szCs w:val="22"/>
          <w14:ligatures w14:val="none"/>
        </w:rPr>
      </w:pPr>
      <w:bookmarkStart w:id="132" w:name="_Toc181746557"/>
      <w:bookmarkStart w:id="133" w:name="_Toc188397535"/>
      <w:bookmarkStart w:id="134" w:name="_Toc188402886"/>
      <w:bookmarkStart w:id="135" w:name="_Toc188436442"/>
      <w:bookmarkStart w:id="136" w:name="_Toc195651512"/>
      <w:r w:rsidRPr="00C553F8">
        <w:rPr>
          <w:rFonts w:ascii="Century Gothic" w:eastAsia="Times New Roman" w:hAnsi="Century Gothic" w:cs="Times New Roman"/>
          <w:b/>
          <w:bCs/>
          <w:color w:val="000000"/>
          <w:kern w:val="0"/>
          <w:sz w:val="22"/>
          <w:szCs w:val="22"/>
          <w14:ligatures w14:val="none"/>
        </w:rPr>
        <w:t>5.5. ОРГАНІЗАЦІЯ МОНІТОРИНГУ, АНАЛІЗУ ТА ОЦІНКИ ЕФЕКТИВНОСТІ МЕП В ЦІЛОМУ ТА МУНІЦИПАЛЬНИХ ПРОЄКТІВ</w:t>
      </w:r>
      <w:bookmarkEnd w:id="132"/>
      <w:bookmarkEnd w:id="133"/>
      <w:bookmarkEnd w:id="134"/>
      <w:bookmarkEnd w:id="135"/>
      <w:bookmarkEnd w:id="136"/>
    </w:p>
    <w:p w14:paraId="6FD19C2F"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Моніторинг МЕП здійснюється з метою оцінки досягнення встановлених цілей сталого енергетичного розвитку та індикативних показників досягнення цілей, згідно Методики розроблення місцевих енергетичних планів затвердженої наказом Міністерства розвитку громад, територій та інфраструктури України № 1163 від 21.12.2023 р. </w:t>
      </w:r>
    </w:p>
    <w:p w14:paraId="5761B81A"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Призначенням моніторингу реалізації МЕП є своєчасне одержання достовірної інформації про реалізацію </w:t>
      </w:r>
      <w:proofErr w:type="spellStart"/>
      <w:r w:rsidRPr="008A6D4E">
        <w:rPr>
          <w:rFonts w:ascii="Century Gothic" w:eastAsia="Century Gothic" w:hAnsi="Century Gothic" w:cs="Century Gothic"/>
          <w:sz w:val="22"/>
          <w:szCs w:val="22"/>
          <w:lang w:eastAsia="uk-UA"/>
          <w14:ligatures w14:val="none"/>
        </w:rPr>
        <w:t>проєктів</w:t>
      </w:r>
      <w:proofErr w:type="spellEnd"/>
      <w:r w:rsidRPr="008A6D4E">
        <w:rPr>
          <w:rFonts w:ascii="Century Gothic" w:eastAsia="Century Gothic" w:hAnsi="Century Gothic" w:cs="Century Gothic"/>
          <w:sz w:val="22"/>
          <w:szCs w:val="22"/>
          <w:lang w:eastAsia="uk-UA"/>
          <w14:ligatures w14:val="none"/>
        </w:rPr>
        <w:t xml:space="preserve"> в галузі енергозбереження та підвищення енергетичної ефективності.</w:t>
      </w:r>
    </w:p>
    <w:p w14:paraId="5AE08F31"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Предметом моніторингу МЕП є:</w:t>
      </w:r>
    </w:p>
    <w:tbl>
      <w:tblPr>
        <w:tblStyle w:val="-21110"/>
        <w:tblW w:w="9639" w:type="dxa"/>
        <w:tblLook w:val="0600" w:firstRow="0" w:lastRow="0" w:firstColumn="0" w:lastColumn="0" w:noHBand="1" w:noVBand="1"/>
      </w:tblPr>
      <w:tblGrid>
        <w:gridCol w:w="9639"/>
      </w:tblGrid>
      <w:tr w:rsidR="00306F20" w:rsidRPr="008A6D4E" w14:paraId="469E8E00" w14:textId="77777777">
        <w:trPr>
          <w:trHeight w:val="23"/>
        </w:trPr>
        <w:tc>
          <w:tcPr>
            <w:tcW w:w="9639" w:type="dxa"/>
          </w:tcPr>
          <w:p w14:paraId="73E22B28" w14:textId="77777777" w:rsidR="00306F20" w:rsidRPr="008A6D4E" w:rsidRDefault="00306F20" w:rsidP="00672532">
            <w:pPr>
              <w:spacing w:before="0"/>
              <w:jc w:val="both"/>
              <w:rPr>
                <w:kern w:val="2"/>
              </w:rPr>
            </w:pPr>
            <w:r w:rsidRPr="008A6D4E">
              <w:rPr>
                <w:kern w:val="2"/>
              </w:rPr>
              <w:t>досягнення цільових показників енергоефективності та рівня ВДЕ;</w:t>
            </w:r>
          </w:p>
        </w:tc>
      </w:tr>
      <w:tr w:rsidR="00306F20" w:rsidRPr="008A6D4E" w14:paraId="48563450" w14:textId="77777777">
        <w:trPr>
          <w:trHeight w:val="23"/>
        </w:trPr>
        <w:tc>
          <w:tcPr>
            <w:tcW w:w="9639" w:type="dxa"/>
          </w:tcPr>
          <w:p w14:paraId="4BBA6234" w14:textId="77777777" w:rsidR="00306F20" w:rsidRPr="008A6D4E" w:rsidRDefault="00306F20" w:rsidP="00672532">
            <w:pPr>
              <w:spacing w:before="0"/>
              <w:jc w:val="both"/>
              <w:rPr>
                <w:kern w:val="2"/>
              </w:rPr>
            </w:pPr>
            <w:r w:rsidRPr="008A6D4E">
              <w:rPr>
                <w:kern w:val="2"/>
              </w:rPr>
              <w:t>терміни реалізації запланованих заходів;</w:t>
            </w:r>
          </w:p>
        </w:tc>
      </w:tr>
      <w:tr w:rsidR="00306F20" w:rsidRPr="008A6D4E" w14:paraId="62255DE5" w14:textId="77777777">
        <w:trPr>
          <w:trHeight w:val="23"/>
        </w:trPr>
        <w:tc>
          <w:tcPr>
            <w:tcW w:w="9639" w:type="dxa"/>
          </w:tcPr>
          <w:p w14:paraId="2E21CF95" w14:textId="77777777" w:rsidR="00306F20" w:rsidRPr="008A6D4E" w:rsidRDefault="00306F20" w:rsidP="00672532">
            <w:pPr>
              <w:spacing w:before="0"/>
              <w:jc w:val="both"/>
              <w:rPr>
                <w:kern w:val="2"/>
              </w:rPr>
            </w:pPr>
            <w:r w:rsidRPr="008A6D4E">
              <w:rPr>
                <w:kern w:val="2"/>
              </w:rPr>
              <w:t>витрату фінансових коштів на реалізацію запланованих заходів;</w:t>
            </w:r>
          </w:p>
        </w:tc>
      </w:tr>
      <w:tr w:rsidR="00306F20" w:rsidRPr="008A6D4E" w14:paraId="0585D214" w14:textId="77777777">
        <w:trPr>
          <w:trHeight w:val="23"/>
        </w:trPr>
        <w:tc>
          <w:tcPr>
            <w:tcW w:w="9639" w:type="dxa"/>
          </w:tcPr>
          <w:p w14:paraId="4E900111" w14:textId="77777777" w:rsidR="00306F20" w:rsidRPr="008A6D4E" w:rsidRDefault="00306F20" w:rsidP="00672532">
            <w:pPr>
              <w:spacing w:before="0"/>
              <w:jc w:val="both"/>
              <w:rPr>
                <w:kern w:val="2"/>
              </w:rPr>
            </w:pPr>
            <w:r w:rsidRPr="008A6D4E">
              <w:rPr>
                <w:kern w:val="2"/>
              </w:rPr>
              <w:t>фактичне досягнення величини економії енергетичних ресурсів та рівня ВДЕ.</w:t>
            </w:r>
          </w:p>
        </w:tc>
      </w:tr>
    </w:tbl>
    <w:p w14:paraId="79D90821"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Організація моніторингу під час реалізації проекту МЕП включає:</w:t>
      </w:r>
    </w:p>
    <w:p w14:paraId="1619C30A"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1. Визначення групи моніторингу</w:t>
      </w:r>
    </w:p>
    <w:tbl>
      <w:tblPr>
        <w:tblStyle w:val="-21110"/>
        <w:tblW w:w="9639" w:type="dxa"/>
        <w:tblLook w:val="0600" w:firstRow="0" w:lastRow="0" w:firstColumn="0" w:lastColumn="0" w:noHBand="1" w:noVBand="1"/>
      </w:tblPr>
      <w:tblGrid>
        <w:gridCol w:w="9639"/>
      </w:tblGrid>
      <w:tr w:rsidR="00306F20" w:rsidRPr="008A6D4E" w14:paraId="6ACDF9DF" w14:textId="77777777">
        <w:trPr>
          <w:trHeight w:val="23"/>
        </w:trPr>
        <w:tc>
          <w:tcPr>
            <w:tcW w:w="9639" w:type="dxa"/>
          </w:tcPr>
          <w:p w14:paraId="755C2395" w14:textId="77777777" w:rsidR="00306F20" w:rsidRPr="008A6D4E" w:rsidRDefault="00306F20" w:rsidP="00672532">
            <w:pPr>
              <w:spacing w:before="0"/>
              <w:jc w:val="both"/>
              <w:rPr>
                <w:kern w:val="2"/>
              </w:rPr>
            </w:pPr>
            <w:r w:rsidRPr="008A6D4E">
              <w:rPr>
                <w:b/>
                <w:bCs/>
                <w:kern w:val="2"/>
              </w:rPr>
              <w:t>Склад</w:t>
            </w:r>
            <w:r w:rsidRPr="008A6D4E">
              <w:rPr>
                <w:kern w:val="2"/>
              </w:rPr>
              <w:t xml:space="preserve">: </w:t>
            </w:r>
            <w:proofErr w:type="spellStart"/>
            <w:r w:rsidRPr="008A6D4E">
              <w:rPr>
                <w:kern w:val="2"/>
              </w:rPr>
              <w:t>Енергоменеджер</w:t>
            </w:r>
            <w:proofErr w:type="spellEnd"/>
            <w:r w:rsidRPr="008A6D4E">
              <w:rPr>
                <w:kern w:val="2"/>
              </w:rPr>
              <w:t xml:space="preserve"> громади, </w:t>
            </w:r>
            <w:proofErr w:type="spellStart"/>
            <w:r w:rsidRPr="008A6D4E">
              <w:rPr>
                <w:kern w:val="2"/>
              </w:rPr>
              <w:t>енергоменеджмери</w:t>
            </w:r>
            <w:proofErr w:type="spellEnd"/>
            <w:r w:rsidRPr="008A6D4E">
              <w:rPr>
                <w:kern w:val="2"/>
              </w:rPr>
              <w:t xml:space="preserve"> структурних підрозділів та комунальних підприємств, представники енергопостачальних підприємств </w:t>
            </w:r>
          </w:p>
        </w:tc>
      </w:tr>
      <w:tr w:rsidR="00306F20" w:rsidRPr="008A6D4E" w14:paraId="0F5392E8" w14:textId="77777777">
        <w:trPr>
          <w:trHeight w:val="23"/>
        </w:trPr>
        <w:tc>
          <w:tcPr>
            <w:tcW w:w="9639" w:type="dxa"/>
          </w:tcPr>
          <w:p w14:paraId="7AF7CBD5" w14:textId="77777777" w:rsidR="00306F20" w:rsidRPr="008A6D4E" w:rsidRDefault="00306F20" w:rsidP="00672532">
            <w:pPr>
              <w:spacing w:before="0"/>
              <w:jc w:val="both"/>
              <w:rPr>
                <w:kern w:val="2"/>
              </w:rPr>
            </w:pPr>
            <w:r w:rsidRPr="008A6D4E">
              <w:rPr>
                <w:b/>
                <w:bCs/>
                <w:kern w:val="2"/>
              </w:rPr>
              <w:t>Функції</w:t>
            </w:r>
            <w:r w:rsidRPr="008A6D4E">
              <w:rPr>
                <w:kern w:val="2"/>
              </w:rPr>
              <w:t>: Забезпечення регулярного моніторингу за досягненням ключових показників, координація з іншими командами, збір та аналіз даних.</w:t>
            </w:r>
          </w:p>
        </w:tc>
      </w:tr>
    </w:tbl>
    <w:p w14:paraId="143790BF"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2. Вибір індикаторів (показників) ефективності</w:t>
      </w:r>
    </w:p>
    <w:tbl>
      <w:tblPr>
        <w:tblStyle w:val="-21110"/>
        <w:tblW w:w="9639" w:type="dxa"/>
        <w:tblLook w:val="0600" w:firstRow="0" w:lastRow="0" w:firstColumn="0" w:lastColumn="0" w:noHBand="1" w:noVBand="1"/>
      </w:tblPr>
      <w:tblGrid>
        <w:gridCol w:w="9639"/>
      </w:tblGrid>
      <w:tr w:rsidR="00306F20" w:rsidRPr="008A6D4E" w14:paraId="70F66253" w14:textId="77777777">
        <w:trPr>
          <w:trHeight w:val="23"/>
        </w:trPr>
        <w:tc>
          <w:tcPr>
            <w:tcW w:w="9639" w:type="dxa"/>
          </w:tcPr>
          <w:p w14:paraId="32B8A749" w14:textId="77777777" w:rsidR="00306F20" w:rsidRPr="008A6D4E" w:rsidRDefault="00306F20" w:rsidP="00672532">
            <w:pPr>
              <w:spacing w:before="0"/>
              <w:rPr>
                <w:rFonts w:cs="Times New Roman"/>
                <w:kern w:val="2"/>
              </w:rPr>
            </w:pPr>
            <w:r w:rsidRPr="008A6D4E">
              <w:rPr>
                <w:b/>
                <w:bCs/>
                <w:kern w:val="2"/>
              </w:rPr>
              <w:t>Індикатори</w:t>
            </w:r>
            <w:r w:rsidRPr="008A6D4E">
              <w:rPr>
                <w:rFonts w:cs="Times New Roman"/>
                <w:kern w:val="2"/>
              </w:rPr>
              <w:t xml:space="preserve">: </w:t>
            </w:r>
            <w:r w:rsidRPr="008A6D4E">
              <w:rPr>
                <w:kern w:val="2"/>
              </w:rPr>
              <w:t>Перелік індикаторі наведено в наступному розділі</w:t>
            </w:r>
          </w:p>
        </w:tc>
      </w:tr>
      <w:tr w:rsidR="00306F20" w:rsidRPr="008A6D4E" w14:paraId="6DC28DE1" w14:textId="77777777">
        <w:trPr>
          <w:trHeight w:val="23"/>
        </w:trPr>
        <w:tc>
          <w:tcPr>
            <w:tcW w:w="9639" w:type="dxa"/>
          </w:tcPr>
          <w:p w14:paraId="3726FCF1" w14:textId="77777777" w:rsidR="00306F20" w:rsidRPr="008A6D4E" w:rsidRDefault="00306F20" w:rsidP="00672532">
            <w:pPr>
              <w:spacing w:before="0"/>
              <w:jc w:val="both"/>
              <w:rPr>
                <w:rFonts w:cs="Times New Roman"/>
                <w:kern w:val="2"/>
              </w:rPr>
            </w:pPr>
            <w:r w:rsidRPr="008A6D4E">
              <w:rPr>
                <w:b/>
                <w:bCs/>
                <w:kern w:val="2"/>
              </w:rPr>
              <w:t xml:space="preserve">Значення: </w:t>
            </w:r>
            <w:r w:rsidRPr="008A6D4E">
              <w:rPr>
                <w:kern w:val="2"/>
              </w:rPr>
              <w:t xml:space="preserve">Індикатори дозволяють вимірювати ефективність виконання </w:t>
            </w:r>
            <w:proofErr w:type="spellStart"/>
            <w:r w:rsidRPr="008A6D4E">
              <w:rPr>
                <w:kern w:val="2"/>
              </w:rPr>
              <w:t>МЕПу</w:t>
            </w:r>
            <w:proofErr w:type="spellEnd"/>
            <w:r w:rsidRPr="008A6D4E">
              <w:rPr>
                <w:kern w:val="2"/>
              </w:rPr>
              <w:t xml:space="preserve"> на кожному етапі.</w:t>
            </w:r>
          </w:p>
        </w:tc>
      </w:tr>
    </w:tbl>
    <w:p w14:paraId="5BC9D2E5"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3. Розробка системи збору даних</w:t>
      </w:r>
    </w:p>
    <w:tbl>
      <w:tblPr>
        <w:tblStyle w:val="-21110"/>
        <w:tblW w:w="9639" w:type="dxa"/>
        <w:tblLook w:val="0600" w:firstRow="0" w:lastRow="0" w:firstColumn="0" w:lastColumn="0" w:noHBand="1" w:noVBand="1"/>
      </w:tblPr>
      <w:tblGrid>
        <w:gridCol w:w="9639"/>
      </w:tblGrid>
      <w:tr w:rsidR="00306F20" w:rsidRPr="008A6D4E" w14:paraId="3ACD88AF" w14:textId="77777777">
        <w:trPr>
          <w:trHeight w:val="23"/>
        </w:trPr>
        <w:tc>
          <w:tcPr>
            <w:tcW w:w="9639" w:type="dxa"/>
          </w:tcPr>
          <w:p w14:paraId="68AC733B" w14:textId="77777777" w:rsidR="00306F20" w:rsidRPr="008A6D4E" w:rsidRDefault="00306F20" w:rsidP="00672532">
            <w:pPr>
              <w:spacing w:before="0"/>
              <w:jc w:val="both"/>
              <w:rPr>
                <w:kern w:val="2"/>
              </w:rPr>
            </w:pPr>
            <w:r w:rsidRPr="008A6D4E">
              <w:rPr>
                <w:b/>
                <w:bCs/>
                <w:kern w:val="2"/>
              </w:rPr>
              <w:t>Збір даних</w:t>
            </w:r>
            <w:r w:rsidRPr="008A6D4E">
              <w:rPr>
                <w:kern w:val="2"/>
              </w:rPr>
              <w:t xml:space="preserve">: Використання автоматизованих систем моніторингу (наприклад, лічильників або спеціалізованого програмного забезпечення), ручний збір даних у випадках, де автоматизація неможлива. </w:t>
            </w:r>
          </w:p>
        </w:tc>
      </w:tr>
      <w:tr w:rsidR="00306F20" w:rsidRPr="008A6D4E" w14:paraId="236A3FE4" w14:textId="77777777">
        <w:trPr>
          <w:trHeight w:val="23"/>
        </w:trPr>
        <w:tc>
          <w:tcPr>
            <w:tcW w:w="9639" w:type="dxa"/>
          </w:tcPr>
          <w:p w14:paraId="7A016AC7" w14:textId="77777777" w:rsidR="00306F20" w:rsidRPr="008A6D4E" w:rsidRDefault="00306F20" w:rsidP="00672532">
            <w:pPr>
              <w:spacing w:before="0"/>
              <w:jc w:val="both"/>
              <w:rPr>
                <w:kern w:val="2"/>
              </w:rPr>
            </w:pPr>
            <w:r w:rsidRPr="008A6D4E">
              <w:rPr>
                <w:b/>
                <w:bCs/>
                <w:kern w:val="2"/>
              </w:rPr>
              <w:lastRenderedPageBreak/>
              <w:t>Частота</w:t>
            </w:r>
            <w:r w:rsidRPr="008A6D4E">
              <w:rPr>
                <w:kern w:val="2"/>
              </w:rPr>
              <w:t xml:space="preserve">: Дані мають збиратися на щомісячній основі для оперативного відстеження прогресу та коригування дій. Окремі показники можуть збиратись декілька разів на рік, якщо на це є обґрунтування. Окремі показники, які включені в систему </w:t>
            </w:r>
            <w:proofErr w:type="spellStart"/>
            <w:r w:rsidRPr="008A6D4E">
              <w:rPr>
                <w:kern w:val="2"/>
              </w:rPr>
              <w:t>енергомоніторингу</w:t>
            </w:r>
            <w:proofErr w:type="spellEnd"/>
            <w:r w:rsidRPr="008A6D4E">
              <w:rPr>
                <w:kern w:val="2"/>
              </w:rPr>
              <w:t xml:space="preserve"> громади збиратимуться відповідно до періодичності визначеної цією системою.</w:t>
            </w:r>
          </w:p>
        </w:tc>
      </w:tr>
    </w:tbl>
    <w:p w14:paraId="3E21E160"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4. Аналіз і звітність</w:t>
      </w:r>
    </w:p>
    <w:tbl>
      <w:tblPr>
        <w:tblStyle w:val="-21110"/>
        <w:tblW w:w="9639" w:type="dxa"/>
        <w:tblLook w:val="0600" w:firstRow="0" w:lastRow="0" w:firstColumn="0" w:lastColumn="0" w:noHBand="1" w:noVBand="1"/>
      </w:tblPr>
      <w:tblGrid>
        <w:gridCol w:w="9639"/>
      </w:tblGrid>
      <w:tr w:rsidR="00306F20" w:rsidRPr="008A6D4E" w14:paraId="26F6F252" w14:textId="77777777">
        <w:trPr>
          <w:trHeight w:val="23"/>
        </w:trPr>
        <w:tc>
          <w:tcPr>
            <w:tcW w:w="9639" w:type="dxa"/>
          </w:tcPr>
          <w:p w14:paraId="34CFE7A8" w14:textId="77777777" w:rsidR="00306F20" w:rsidRPr="008A6D4E" w:rsidRDefault="00306F20" w:rsidP="00672532">
            <w:pPr>
              <w:spacing w:before="0"/>
              <w:jc w:val="both"/>
              <w:rPr>
                <w:kern w:val="2"/>
              </w:rPr>
            </w:pPr>
            <w:r w:rsidRPr="008A6D4E">
              <w:rPr>
                <w:b/>
                <w:bCs/>
                <w:kern w:val="2"/>
              </w:rPr>
              <w:t>Аналіз</w:t>
            </w:r>
            <w:r w:rsidRPr="008A6D4E">
              <w:rPr>
                <w:kern w:val="2"/>
              </w:rPr>
              <w:t>: Дані аналізуються для оцінки відповідності реальних показників очікуваним.</w:t>
            </w:r>
          </w:p>
        </w:tc>
      </w:tr>
      <w:tr w:rsidR="00306F20" w:rsidRPr="008A6D4E" w14:paraId="2451934F" w14:textId="77777777">
        <w:trPr>
          <w:trHeight w:val="23"/>
        </w:trPr>
        <w:tc>
          <w:tcPr>
            <w:tcW w:w="9639" w:type="dxa"/>
          </w:tcPr>
          <w:p w14:paraId="6ABB08E8" w14:textId="77777777" w:rsidR="00306F20" w:rsidRPr="008A6D4E" w:rsidRDefault="00306F20" w:rsidP="00672532">
            <w:pPr>
              <w:spacing w:before="0"/>
              <w:jc w:val="both"/>
              <w:rPr>
                <w:kern w:val="2"/>
              </w:rPr>
            </w:pPr>
            <w:r w:rsidRPr="008A6D4E">
              <w:rPr>
                <w:b/>
                <w:bCs/>
                <w:kern w:val="2"/>
              </w:rPr>
              <w:t>Регулярна звітність</w:t>
            </w:r>
            <w:r w:rsidRPr="008A6D4E">
              <w:rPr>
                <w:kern w:val="2"/>
              </w:rPr>
              <w:t>: Щоквартальні звіти для керівництва громади та щорічні звіти для зацікавлених сторін (депутатів, донорів тощо).</w:t>
            </w:r>
          </w:p>
        </w:tc>
      </w:tr>
      <w:tr w:rsidR="00306F20" w:rsidRPr="008A6D4E" w14:paraId="06658AF9" w14:textId="77777777">
        <w:trPr>
          <w:trHeight w:val="23"/>
        </w:trPr>
        <w:tc>
          <w:tcPr>
            <w:tcW w:w="9639" w:type="dxa"/>
          </w:tcPr>
          <w:p w14:paraId="688D0E2C" w14:textId="77777777" w:rsidR="00306F20" w:rsidRPr="008A6D4E" w:rsidRDefault="00306F20" w:rsidP="00672532">
            <w:pPr>
              <w:spacing w:before="0"/>
              <w:jc w:val="both"/>
              <w:rPr>
                <w:kern w:val="2"/>
              </w:rPr>
            </w:pPr>
            <w:r w:rsidRPr="008A6D4E">
              <w:rPr>
                <w:b/>
                <w:bCs/>
                <w:kern w:val="2"/>
              </w:rPr>
              <w:t>Інтерпретація</w:t>
            </w:r>
            <w:r w:rsidRPr="008A6D4E">
              <w:rPr>
                <w:kern w:val="2"/>
              </w:rPr>
              <w:t>: Порівняння даних з плановими показниками та визначення причин можливих відхилень.</w:t>
            </w:r>
          </w:p>
        </w:tc>
      </w:tr>
    </w:tbl>
    <w:p w14:paraId="009135E6"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5. Процедури зворотного зв'язку та коригування</w:t>
      </w:r>
    </w:p>
    <w:tbl>
      <w:tblPr>
        <w:tblStyle w:val="-21110"/>
        <w:tblW w:w="9639" w:type="dxa"/>
        <w:tblLook w:val="0600" w:firstRow="0" w:lastRow="0" w:firstColumn="0" w:lastColumn="0" w:noHBand="1" w:noVBand="1"/>
      </w:tblPr>
      <w:tblGrid>
        <w:gridCol w:w="9639"/>
      </w:tblGrid>
      <w:tr w:rsidR="00306F20" w:rsidRPr="008A6D4E" w14:paraId="29B3E33E" w14:textId="77777777">
        <w:trPr>
          <w:trHeight w:val="23"/>
        </w:trPr>
        <w:tc>
          <w:tcPr>
            <w:tcW w:w="9639" w:type="dxa"/>
          </w:tcPr>
          <w:p w14:paraId="5DCD57F3" w14:textId="77777777" w:rsidR="00306F20" w:rsidRPr="008A6D4E" w:rsidRDefault="00306F20" w:rsidP="00672532">
            <w:pPr>
              <w:spacing w:before="0"/>
              <w:jc w:val="both"/>
              <w:rPr>
                <w:kern w:val="2"/>
              </w:rPr>
            </w:pPr>
            <w:r w:rsidRPr="008A6D4E">
              <w:rPr>
                <w:b/>
                <w:bCs/>
                <w:kern w:val="2"/>
              </w:rPr>
              <w:t>Оцінка ризиків і проблем</w:t>
            </w:r>
            <w:r w:rsidRPr="008A6D4E">
              <w:rPr>
                <w:kern w:val="2"/>
              </w:rPr>
              <w:t xml:space="preserve">: Виявлення відхилень, що можуть виникати під час виконання </w:t>
            </w:r>
            <w:proofErr w:type="spellStart"/>
            <w:r w:rsidRPr="008A6D4E">
              <w:rPr>
                <w:kern w:val="2"/>
              </w:rPr>
              <w:t>проєкту</w:t>
            </w:r>
            <w:proofErr w:type="spellEnd"/>
            <w:r w:rsidRPr="008A6D4E">
              <w:rPr>
                <w:kern w:val="2"/>
              </w:rPr>
              <w:t xml:space="preserve">, аналіз їх впливу на цілі </w:t>
            </w:r>
            <w:proofErr w:type="spellStart"/>
            <w:r w:rsidRPr="008A6D4E">
              <w:rPr>
                <w:kern w:val="2"/>
              </w:rPr>
              <w:t>проєкту</w:t>
            </w:r>
            <w:proofErr w:type="spellEnd"/>
            <w:r w:rsidRPr="008A6D4E">
              <w:rPr>
                <w:kern w:val="2"/>
              </w:rPr>
              <w:t>.</w:t>
            </w:r>
          </w:p>
        </w:tc>
      </w:tr>
      <w:tr w:rsidR="00306F20" w:rsidRPr="008A6D4E" w14:paraId="20026DA1" w14:textId="77777777">
        <w:trPr>
          <w:trHeight w:val="23"/>
        </w:trPr>
        <w:tc>
          <w:tcPr>
            <w:tcW w:w="9639" w:type="dxa"/>
          </w:tcPr>
          <w:p w14:paraId="752177EB" w14:textId="77777777" w:rsidR="00306F20" w:rsidRPr="008A6D4E" w:rsidRDefault="00306F20" w:rsidP="00672532">
            <w:pPr>
              <w:spacing w:before="0"/>
              <w:jc w:val="both"/>
              <w:rPr>
                <w:kern w:val="2"/>
              </w:rPr>
            </w:pPr>
            <w:r w:rsidRPr="008A6D4E">
              <w:rPr>
                <w:b/>
                <w:bCs/>
                <w:kern w:val="2"/>
              </w:rPr>
              <w:t>Коригуючі дії</w:t>
            </w:r>
            <w:r w:rsidRPr="008A6D4E">
              <w:rPr>
                <w:kern w:val="2"/>
              </w:rPr>
              <w:t>: Розробка і реалізація коригуючих заходів для поліпшення ефективності або усунення виявлених недоліків.</w:t>
            </w:r>
          </w:p>
        </w:tc>
      </w:tr>
      <w:tr w:rsidR="00306F20" w:rsidRPr="008A6D4E" w14:paraId="32DF9C61" w14:textId="77777777">
        <w:trPr>
          <w:trHeight w:val="23"/>
        </w:trPr>
        <w:tc>
          <w:tcPr>
            <w:tcW w:w="9639" w:type="dxa"/>
          </w:tcPr>
          <w:p w14:paraId="18348BB0" w14:textId="77777777" w:rsidR="00306F20" w:rsidRPr="008A6D4E" w:rsidRDefault="00306F20" w:rsidP="00672532">
            <w:pPr>
              <w:spacing w:before="0"/>
              <w:jc w:val="both"/>
              <w:rPr>
                <w:kern w:val="2"/>
              </w:rPr>
            </w:pPr>
            <w:r w:rsidRPr="008A6D4E">
              <w:rPr>
                <w:b/>
                <w:bCs/>
                <w:kern w:val="2"/>
              </w:rPr>
              <w:t>Впровадження змін</w:t>
            </w:r>
            <w:r w:rsidRPr="008A6D4E">
              <w:rPr>
                <w:kern w:val="2"/>
              </w:rPr>
              <w:t>: Адаптація процесів або технологій для покращення результатів на основі проведеного моніторингу.</w:t>
            </w:r>
          </w:p>
        </w:tc>
      </w:tr>
    </w:tbl>
    <w:p w14:paraId="477F0CFB" w14:textId="77777777" w:rsidR="00306F20" w:rsidRPr="008A6D4E" w:rsidRDefault="00306F20" w:rsidP="00306F20">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6. Залучення громади до моніторингу</w:t>
      </w:r>
    </w:p>
    <w:tbl>
      <w:tblPr>
        <w:tblStyle w:val="-21110"/>
        <w:tblW w:w="9639" w:type="dxa"/>
        <w:tblLook w:val="0600" w:firstRow="0" w:lastRow="0" w:firstColumn="0" w:lastColumn="0" w:noHBand="1" w:noVBand="1"/>
      </w:tblPr>
      <w:tblGrid>
        <w:gridCol w:w="9639"/>
      </w:tblGrid>
      <w:tr w:rsidR="00306F20" w:rsidRPr="008A6D4E" w14:paraId="5AF192A3" w14:textId="77777777">
        <w:trPr>
          <w:trHeight w:val="23"/>
        </w:trPr>
        <w:tc>
          <w:tcPr>
            <w:tcW w:w="9639" w:type="dxa"/>
          </w:tcPr>
          <w:p w14:paraId="7021C78E" w14:textId="77777777" w:rsidR="00306F20" w:rsidRPr="008A6D4E" w:rsidRDefault="00306F20" w:rsidP="00672532">
            <w:pPr>
              <w:spacing w:before="0"/>
              <w:jc w:val="both"/>
              <w:rPr>
                <w:kern w:val="2"/>
              </w:rPr>
            </w:pPr>
            <w:r w:rsidRPr="008A6D4E">
              <w:rPr>
                <w:b/>
                <w:bCs/>
                <w:kern w:val="2"/>
              </w:rPr>
              <w:t>Інформування</w:t>
            </w:r>
            <w:r w:rsidRPr="008A6D4E">
              <w:rPr>
                <w:kern w:val="2"/>
              </w:rPr>
              <w:t xml:space="preserve">: Періодичне інформування громади про результати реалізації </w:t>
            </w:r>
            <w:proofErr w:type="spellStart"/>
            <w:r w:rsidRPr="008A6D4E">
              <w:rPr>
                <w:kern w:val="2"/>
              </w:rPr>
              <w:t>МЕПу</w:t>
            </w:r>
            <w:proofErr w:type="spellEnd"/>
            <w:r w:rsidRPr="008A6D4E">
              <w:rPr>
                <w:kern w:val="2"/>
              </w:rPr>
              <w:t>.</w:t>
            </w:r>
          </w:p>
        </w:tc>
      </w:tr>
      <w:tr w:rsidR="00306F20" w:rsidRPr="008A6D4E" w14:paraId="310BFB91" w14:textId="77777777">
        <w:trPr>
          <w:trHeight w:val="23"/>
        </w:trPr>
        <w:tc>
          <w:tcPr>
            <w:tcW w:w="9639" w:type="dxa"/>
          </w:tcPr>
          <w:p w14:paraId="00936164" w14:textId="77777777" w:rsidR="00306F20" w:rsidRPr="008A6D4E" w:rsidRDefault="00306F20" w:rsidP="00672532">
            <w:pPr>
              <w:spacing w:before="0"/>
              <w:jc w:val="both"/>
              <w:rPr>
                <w:kern w:val="2"/>
              </w:rPr>
            </w:pPr>
            <w:r w:rsidRPr="008A6D4E">
              <w:rPr>
                <w:b/>
                <w:bCs/>
                <w:kern w:val="2"/>
              </w:rPr>
              <w:t>Обговорення</w:t>
            </w:r>
            <w:r w:rsidRPr="008A6D4E">
              <w:rPr>
                <w:kern w:val="2"/>
              </w:rPr>
              <w:t>: Відкриті зустрічі або онлайн-опитування для отримання зворотного зв'язку.</w:t>
            </w:r>
          </w:p>
        </w:tc>
      </w:tr>
      <w:tr w:rsidR="00306F20" w:rsidRPr="008A6D4E" w14:paraId="35E71894" w14:textId="77777777">
        <w:trPr>
          <w:trHeight w:val="23"/>
        </w:trPr>
        <w:tc>
          <w:tcPr>
            <w:tcW w:w="9639" w:type="dxa"/>
          </w:tcPr>
          <w:p w14:paraId="33BEB308" w14:textId="77777777" w:rsidR="00306F20" w:rsidRPr="008A6D4E" w:rsidRDefault="00306F20" w:rsidP="00672532">
            <w:pPr>
              <w:spacing w:before="0"/>
              <w:jc w:val="both"/>
              <w:rPr>
                <w:kern w:val="2"/>
              </w:rPr>
            </w:pPr>
            <w:r w:rsidRPr="008A6D4E">
              <w:rPr>
                <w:b/>
                <w:bCs/>
                <w:kern w:val="2"/>
              </w:rPr>
              <w:t>Прозорість</w:t>
            </w:r>
            <w:r w:rsidRPr="008A6D4E">
              <w:rPr>
                <w:kern w:val="2"/>
              </w:rPr>
              <w:t xml:space="preserve">: Результати моніторингу оприлюднюються для підтримання довіри громади та залучення до підтримки </w:t>
            </w:r>
            <w:proofErr w:type="spellStart"/>
            <w:r w:rsidRPr="008A6D4E">
              <w:rPr>
                <w:kern w:val="2"/>
              </w:rPr>
              <w:t>МЕПу</w:t>
            </w:r>
            <w:proofErr w:type="spellEnd"/>
            <w:r w:rsidRPr="008A6D4E">
              <w:rPr>
                <w:kern w:val="2"/>
              </w:rPr>
              <w:t>.</w:t>
            </w:r>
          </w:p>
        </w:tc>
      </w:tr>
    </w:tbl>
    <w:p w14:paraId="7DA6BFB7" w14:textId="77777777" w:rsidR="00306F20" w:rsidRPr="008A6D4E" w:rsidRDefault="00306F20" w:rsidP="00306F20">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Моніторинг МЕП здійснюється щороку з метою необхідності внесення змін до МЕП для його вдосконалення та вчасного здійснення коригувальних дій щодо уникнення помилок чи </w:t>
      </w:r>
      <w:proofErr w:type="spellStart"/>
      <w:r w:rsidRPr="008A6D4E">
        <w:rPr>
          <w:rFonts w:ascii="Century Gothic" w:eastAsia="Century Gothic" w:hAnsi="Century Gothic" w:cs="Century Gothic"/>
          <w:sz w:val="22"/>
          <w:szCs w:val="22"/>
          <w:lang w:eastAsia="uk-UA"/>
          <w14:ligatures w14:val="none"/>
        </w:rPr>
        <w:t>неточностей</w:t>
      </w:r>
      <w:proofErr w:type="spellEnd"/>
      <w:r w:rsidRPr="008A6D4E">
        <w:rPr>
          <w:rFonts w:ascii="Century Gothic" w:eastAsia="Century Gothic" w:hAnsi="Century Gothic" w:cs="Century Gothic"/>
          <w:sz w:val="22"/>
          <w:szCs w:val="22"/>
          <w:lang w:eastAsia="uk-UA"/>
          <w14:ligatures w14:val="none"/>
        </w:rPr>
        <w:t xml:space="preserve"> виконання. Загалом запроваджену система моніторингу реалізації </w:t>
      </w:r>
      <w:proofErr w:type="spellStart"/>
      <w:r w:rsidRPr="008A6D4E">
        <w:rPr>
          <w:rFonts w:ascii="Century Gothic" w:eastAsia="Century Gothic" w:hAnsi="Century Gothic" w:cs="Century Gothic"/>
          <w:sz w:val="22"/>
          <w:szCs w:val="22"/>
          <w:lang w:eastAsia="uk-UA"/>
          <w14:ligatures w14:val="none"/>
        </w:rPr>
        <w:t>МЕПу</w:t>
      </w:r>
      <w:proofErr w:type="spellEnd"/>
      <w:r w:rsidRPr="008A6D4E">
        <w:rPr>
          <w:rFonts w:ascii="Century Gothic" w:eastAsia="Century Gothic" w:hAnsi="Century Gothic" w:cs="Century Gothic"/>
          <w:sz w:val="22"/>
          <w:szCs w:val="22"/>
          <w:lang w:eastAsia="uk-UA"/>
          <w14:ligatures w14:val="none"/>
        </w:rPr>
        <w:t xml:space="preserve"> необхідно синхронізувати з системою </w:t>
      </w:r>
      <w:proofErr w:type="spellStart"/>
      <w:r w:rsidRPr="008A6D4E">
        <w:rPr>
          <w:rFonts w:ascii="Century Gothic" w:eastAsia="Century Gothic" w:hAnsi="Century Gothic" w:cs="Century Gothic"/>
          <w:sz w:val="22"/>
          <w:szCs w:val="22"/>
          <w:lang w:eastAsia="uk-UA"/>
          <w14:ligatures w14:val="none"/>
        </w:rPr>
        <w:t>енергоменеджменту</w:t>
      </w:r>
      <w:proofErr w:type="spellEnd"/>
      <w:r w:rsidRPr="008A6D4E">
        <w:rPr>
          <w:rFonts w:ascii="Century Gothic" w:eastAsia="Century Gothic" w:hAnsi="Century Gothic" w:cs="Century Gothic"/>
          <w:sz w:val="22"/>
          <w:szCs w:val="22"/>
          <w:lang w:eastAsia="uk-UA"/>
          <w14:ligatures w14:val="none"/>
        </w:rPr>
        <w:t xml:space="preserve">. Для проведення моніторингу реалізації МЕП необхідно максимально використовувати систему </w:t>
      </w:r>
      <w:proofErr w:type="spellStart"/>
      <w:r w:rsidRPr="008A6D4E">
        <w:rPr>
          <w:rFonts w:ascii="Century Gothic" w:eastAsia="Century Gothic" w:hAnsi="Century Gothic" w:cs="Century Gothic"/>
          <w:sz w:val="22"/>
          <w:szCs w:val="22"/>
          <w:lang w:eastAsia="uk-UA"/>
          <w14:ligatures w14:val="none"/>
        </w:rPr>
        <w:t>енергомоніторингу</w:t>
      </w:r>
      <w:proofErr w:type="spellEnd"/>
      <w:r w:rsidRPr="008A6D4E">
        <w:rPr>
          <w:rFonts w:ascii="Century Gothic" w:eastAsia="Century Gothic" w:hAnsi="Century Gothic" w:cs="Century Gothic"/>
          <w:sz w:val="22"/>
          <w:szCs w:val="22"/>
          <w:lang w:eastAsia="uk-UA"/>
          <w14:ligatures w14:val="none"/>
        </w:rPr>
        <w:t>, котра впроваджена в громаді.</w:t>
      </w:r>
      <w:r w:rsidRPr="008A6D4E">
        <w:rPr>
          <w:rFonts w:ascii="Century Gothic" w:eastAsia="Century Gothic" w:hAnsi="Century Gothic" w:cs="Century Gothic"/>
          <w:sz w:val="22"/>
          <w:szCs w:val="22"/>
          <w:lang w:eastAsia="uk-UA"/>
          <w14:ligatures w14:val="none"/>
        </w:rPr>
        <w:br w:type="page"/>
      </w:r>
    </w:p>
    <w:p w14:paraId="2F305C6F" w14:textId="77777777" w:rsidR="007F2018" w:rsidRPr="008A6D4E" w:rsidRDefault="007F2018" w:rsidP="007F2018">
      <w:pPr>
        <w:keepNext/>
        <w:keepLines/>
        <w:spacing w:before="360" w:after="80" w:line="259" w:lineRule="auto"/>
        <w:outlineLvl w:val="0"/>
        <w:rPr>
          <w:rFonts w:ascii="Century Gothic" w:eastAsia="Times New Roman" w:hAnsi="Century Gothic" w:cs="Times New Roman"/>
          <w:b/>
          <w:color w:val="000000"/>
          <w:kern w:val="0"/>
          <w:lang w:eastAsia="uk-UA"/>
          <w14:ligatures w14:val="none"/>
        </w:rPr>
      </w:pPr>
      <w:bookmarkStart w:id="137" w:name="_Toc188792645"/>
      <w:bookmarkStart w:id="138" w:name="_Toc195651513"/>
      <w:r w:rsidRPr="002543CD">
        <w:rPr>
          <w:rFonts w:ascii="Century Gothic" w:eastAsia="Times New Roman" w:hAnsi="Century Gothic" w:cs="Times New Roman"/>
          <w:b/>
          <w:color w:val="000000"/>
          <w:kern w:val="0"/>
          <w:lang w:eastAsia="uk-UA"/>
          <w14:ligatures w14:val="none"/>
        </w:rPr>
        <w:lastRenderedPageBreak/>
        <w:t>6. ОЧІКУВАНІ РЕЗУЛЬТАТИ ВИКОНАННЯ МЕП</w:t>
      </w:r>
      <w:bookmarkEnd w:id="137"/>
      <w:bookmarkEnd w:id="138"/>
    </w:p>
    <w:p w14:paraId="6D56DAE6" w14:textId="77777777" w:rsidR="007F2018" w:rsidRPr="008A6D4E" w:rsidRDefault="007F2018" w:rsidP="007F2018">
      <w:pPr>
        <w:keepNext/>
        <w:keepLines/>
        <w:spacing w:before="160" w:after="80" w:line="259" w:lineRule="auto"/>
        <w:outlineLvl w:val="1"/>
        <w:rPr>
          <w:rFonts w:ascii="Century Gothic" w:eastAsia="Times New Roman" w:hAnsi="Century Gothic" w:cs="Times New Roman"/>
          <w:b/>
          <w:bCs/>
          <w:color w:val="000000"/>
          <w:kern w:val="0"/>
          <w:sz w:val="22"/>
          <w:szCs w:val="22"/>
          <w14:ligatures w14:val="none"/>
        </w:rPr>
      </w:pPr>
      <w:bookmarkStart w:id="139" w:name="_Toc188792646"/>
      <w:bookmarkStart w:id="140" w:name="_Toc195651514"/>
      <w:r w:rsidRPr="008A6D4E">
        <w:rPr>
          <w:rFonts w:ascii="Century Gothic" w:eastAsia="Times New Roman" w:hAnsi="Century Gothic" w:cs="Times New Roman"/>
          <w:b/>
          <w:bCs/>
          <w:color w:val="000000"/>
          <w:kern w:val="0"/>
          <w:sz w:val="22"/>
          <w:szCs w:val="22"/>
          <w14:ligatures w14:val="none"/>
        </w:rPr>
        <w:t>6.1 КІЛЬКІСНІ ТА ЯКІСНІ ПОКАЗНИКИ ОЧІКУВАНИХ РЕЗУЛЬТАТІВ СТАНОМ НА 2030 РІК</w:t>
      </w:r>
      <w:bookmarkEnd w:id="139"/>
      <w:bookmarkEnd w:id="140"/>
    </w:p>
    <w:p w14:paraId="38189BD2"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З метою відслідковування рівня досягнення цілей передбачених у розділі 3 доцільно визначити кількісні та якісні показники. Кількісні показники дозволяють об’єктивно оцінити досягнуті результати </w:t>
      </w:r>
      <w:proofErr w:type="spellStart"/>
      <w:r w:rsidRPr="008A6D4E">
        <w:rPr>
          <w:rFonts w:ascii="Century Gothic" w:eastAsia="Century Gothic" w:hAnsi="Century Gothic" w:cs="Century Gothic"/>
          <w:sz w:val="22"/>
          <w:szCs w:val="22"/>
          <w:lang w:eastAsia="uk-UA"/>
          <w14:ligatures w14:val="none"/>
        </w:rPr>
        <w:t>проєкту</w:t>
      </w:r>
      <w:proofErr w:type="spellEnd"/>
      <w:r w:rsidRPr="008A6D4E">
        <w:rPr>
          <w:rFonts w:ascii="Century Gothic" w:eastAsia="Century Gothic" w:hAnsi="Century Gothic" w:cs="Century Gothic"/>
          <w:sz w:val="22"/>
          <w:szCs w:val="22"/>
          <w:lang w:eastAsia="uk-UA"/>
          <w14:ligatures w14:val="none"/>
        </w:rPr>
        <w:t xml:space="preserve"> на основі числових значень, що легко відстежуються та порівнюються з початковими цілями. Кількісні показники доцільно згрупувати за наступними групами:</w:t>
      </w:r>
    </w:p>
    <w:p w14:paraId="231EA148" w14:textId="77777777" w:rsidR="007F2018" w:rsidRPr="008A6D4E" w:rsidRDefault="007F2018" w:rsidP="007F2018">
      <w:pPr>
        <w:spacing w:before="160" w:after="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Енергоспоживання</w:t>
      </w:r>
    </w:p>
    <w:p w14:paraId="691E0066" w14:textId="57B77ACB" w:rsidR="007F2018" w:rsidRPr="008A6D4E" w:rsidRDefault="007F2018" w:rsidP="007F2018">
      <w:pPr>
        <w:spacing w:after="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Цей показник відображає обсяг використаної енергії, а скорочення енергоспоживання </w:t>
      </w:r>
      <w:r w:rsidR="00412DAC" w:rsidRPr="008A6D4E">
        <w:rPr>
          <w:rFonts w:ascii="Century Gothic" w:eastAsia="Century Gothic" w:hAnsi="Century Gothic" w:cs="Century Gothic"/>
          <w:sz w:val="22"/>
          <w:szCs w:val="22"/>
          <w:lang w:eastAsia="uk-UA"/>
          <w14:ligatures w14:val="none"/>
        </w:rPr>
        <w:t>означитиме</w:t>
      </w:r>
      <w:r w:rsidRPr="008A6D4E">
        <w:rPr>
          <w:rFonts w:ascii="Century Gothic" w:eastAsia="Century Gothic" w:hAnsi="Century Gothic" w:cs="Century Gothic"/>
          <w:sz w:val="22"/>
          <w:szCs w:val="22"/>
          <w:lang w:eastAsia="uk-UA"/>
          <w14:ligatures w14:val="none"/>
        </w:rPr>
        <w:t xml:space="preserve"> зменшення залежності від енергоносіїв, що важливо для місцевої економіки та екології.</w:t>
      </w:r>
    </w:p>
    <w:p w14:paraId="3F024091" w14:textId="77777777" w:rsidR="007F2018" w:rsidRPr="008A6D4E" w:rsidRDefault="007F2018" w:rsidP="007F2018">
      <w:pPr>
        <w:spacing w:before="16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Економія енергії</w:t>
      </w:r>
    </w:p>
    <w:p w14:paraId="5473C9A6"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Оцінка економії енергії у відсотках і абсолютних значеннях дозволяє зрозуміти реальний вплив </w:t>
      </w:r>
      <w:proofErr w:type="spellStart"/>
      <w:r w:rsidRPr="008A6D4E">
        <w:rPr>
          <w:rFonts w:ascii="Century Gothic" w:eastAsia="Century Gothic" w:hAnsi="Century Gothic" w:cs="Century Gothic"/>
          <w:sz w:val="22"/>
          <w:szCs w:val="22"/>
          <w:lang w:eastAsia="uk-UA"/>
          <w14:ligatures w14:val="none"/>
        </w:rPr>
        <w:t>проєкту</w:t>
      </w:r>
      <w:proofErr w:type="spellEnd"/>
      <w:r w:rsidRPr="008A6D4E">
        <w:rPr>
          <w:rFonts w:ascii="Century Gothic" w:eastAsia="Century Gothic" w:hAnsi="Century Gothic" w:cs="Century Gothic"/>
          <w:sz w:val="22"/>
          <w:szCs w:val="22"/>
          <w:lang w:eastAsia="uk-UA"/>
          <w14:ligatures w14:val="none"/>
        </w:rPr>
        <w:t xml:space="preserve"> на енергетичну систему громади, порівнюючи результат із базовим споживанням.</w:t>
      </w:r>
    </w:p>
    <w:p w14:paraId="790BD060" w14:textId="77777777" w:rsidR="007F2018" w:rsidRPr="008A6D4E" w:rsidRDefault="007F2018" w:rsidP="007F2018">
      <w:pPr>
        <w:spacing w:before="160" w:after="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Зниження викидів CO</w:t>
      </w:r>
      <w:r w:rsidRPr="008A6D4E">
        <w:rPr>
          <w:rFonts w:ascii="Cambria Math" w:eastAsia="Century Gothic" w:hAnsi="Cambria Math" w:cs="Cambria Math"/>
          <w:b/>
          <w:bCs/>
          <w:sz w:val="22"/>
          <w:szCs w:val="22"/>
          <w:lang w:eastAsia="uk-UA"/>
          <w14:ligatures w14:val="none"/>
        </w:rPr>
        <w:t>₂</w:t>
      </w:r>
    </w:p>
    <w:p w14:paraId="5545E25E"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Скорочення викидів має значення не лише з точки зору екологічної відповідальності, а й допомагає виконувати міжнародні зобов’язання щодо клімату. Це також може позитивно позначитися на іміджі громади.</w:t>
      </w:r>
    </w:p>
    <w:p w14:paraId="750A14C6" w14:textId="77777777" w:rsidR="007F2018" w:rsidRPr="008A6D4E" w:rsidRDefault="007F2018" w:rsidP="007F2018">
      <w:pPr>
        <w:spacing w:before="160" w:after="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Фінансові показники</w:t>
      </w:r>
    </w:p>
    <w:p w14:paraId="1ECBEDF6"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Ці показники відображають безпосередній фінансовий ефект від впроваджених заходів, дозволяючи громадам спрямовувати зекономлені кошти на інші важливі ініціативи та вдосконалення.</w:t>
      </w:r>
    </w:p>
    <w:p w14:paraId="1074BDED" w14:textId="77777777" w:rsidR="007F2018" w:rsidRPr="008A6D4E" w:rsidRDefault="007F2018" w:rsidP="007F2018">
      <w:pPr>
        <w:spacing w:before="160" w:after="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Кількість реалізованих заходів</w:t>
      </w:r>
    </w:p>
    <w:p w14:paraId="69A6F27B"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Відслідковування кількості запланованих і реалізованих заходів допомагає оцінити прогрес і вчасне виконання </w:t>
      </w:r>
      <w:proofErr w:type="spellStart"/>
      <w:r w:rsidRPr="008A6D4E">
        <w:rPr>
          <w:rFonts w:ascii="Century Gothic" w:eastAsia="Century Gothic" w:hAnsi="Century Gothic" w:cs="Century Gothic"/>
          <w:sz w:val="22"/>
          <w:szCs w:val="22"/>
          <w:lang w:eastAsia="uk-UA"/>
          <w14:ligatures w14:val="none"/>
        </w:rPr>
        <w:t>проєктних</w:t>
      </w:r>
      <w:proofErr w:type="spellEnd"/>
      <w:r w:rsidRPr="008A6D4E">
        <w:rPr>
          <w:rFonts w:ascii="Century Gothic" w:eastAsia="Century Gothic" w:hAnsi="Century Gothic" w:cs="Century Gothic"/>
          <w:sz w:val="22"/>
          <w:szCs w:val="22"/>
          <w:lang w:eastAsia="uk-UA"/>
          <w14:ligatures w14:val="none"/>
        </w:rPr>
        <w:t xml:space="preserve"> цілей, що сприяє підвищенню відповідальності.</w:t>
      </w:r>
    </w:p>
    <w:p w14:paraId="44B13A2A"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Якісні показники допомагають визначити соціальні, психологічні та суб’єктивні аспекти </w:t>
      </w:r>
      <w:proofErr w:type="spellStart"/>
      <w:r w:rsidRPr="008A6D4E">
        <w:rPr>
          <w:rFonts w:ascii="Century Gothic" w:eastAsia="Century Gothic" w:hAnsi="Century Gothic" w:cs="Century Gothic"/>
          <w:sz w:val="22"/>
          <w:szCs w:val="22"/>
          <w:lang w:eastAsia="uk-UA"/>
          <w14:ligatures w14:val="none"/>
        </w:rPr>
        <w:t>проєкту</w:t>
      </w:r>
      <w:proofErr w:type="spellEnd"/>
      <w:r w:rsidRPr="008A6D4E">
        <w:rPr>
          <w:rFonts w:ascii="Century Gothic" w:eastAsia="Century Gothic" w:hAnsi="Century Gothic" w:cs="Century Gothic"/>
          <w:sz w:val="22"/>
          <w:szCs w:val="22"/>
          <w:lang w:eastAsia="uk-UA"/>
          <w14:ligatures w14:val="none"/>
        </w:rPr>
        <w:t xml:space="preserve">, що, хоч і не мають конкретного числового вираження, мають значний вплив на успішність і стійкість </w:t>
      </w:r>
      <w:proofErr w:type="spellStart"/>
      <w:r w:rsidRPr="008A6D4E">
        <w:rPr>
          <w:rFonts w:ascii="Century Gothic" w:eastAsia="Century Gothic" w:hAnsi="Century Gothic" w:cs="Century Gothic"/>
          <w:sz w:val="22"/>
          <w:szCs w:val="22"/>
          <w:lang w:eastAsia="uk-UA"/>
          <w14:ligatures w14:val="none"/>
        </w:rPr>
        <w:t>проєкту</w:t>
      </w:r>
      <w:proofErr w:type="spellEnd"/>
      <w:r w:rsidRPr="008A6D4E">
        <w:rPr>
          <w:rFonts w:ascii="Century Gothic" w:eastAsia="Century Gothic" w:hAnsi="Century Gothic" w:cs="Century Gothic"/>
          <w:sz w:val="22"/>
          <w:szCs w:val="22"/>
          <w:lang w:eastAsia="uk-UA"/>
          <w14:ligatures w14:val="none"/>
        </w:rPr>
        <w:t>.</w:t>
      </w:r>
    </w:p>
    <w:p w14:paraId="5E114329" w14:textId="77777777" w:rsidR="007F2018" w:rsidRPr="008A6D4E" w:rsidRDefault="007F2018" w:rsidP="007F2018">
      <w:pPr>
        <w:spacing w:before="160" w:after="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Рівень задоволеності громади</w:t>
      </w:r>
    </w:p>
    <w:p w14:paraId="574A56EE"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Позитивна реакція населення та підтримка </w:t>
      </w:r>
      <w:proofErr w:type="spellStart"/>
      <w:r w:rsidRPr="008A6D4E">
        <w:rPr>
          <w:rFonts w:ascii="Century Gothic" w:eastAsia="Century Gothic" w:hAnsi="Century Gothic" w:cs="Century Gothic"/>
          <w:sz w:val="22"/>
          <w:szCs w:val="22"/>
          <w:lang w:eastAsia="uk-UA"/>
          <w14:ligatures w14:val="none"/>
        </w:rPr>
        <w:t>проєкту</w:t>
      </w:r>
      <w:proofErr w:type="spellEnd"/>
      <w:r w:rsidRPr="008A6D4E">
        <w:rPr>
          <w:rFonts w:ascii="Century Gothic" w:eastAsia="Century Gothic" w:hAnsi="Century Gothic" w:cs="Century Gothic"/>
          <w:sz w:val="22"/>
          <w:szCs w:val="22"/>
          <w:lang w:eastAsia="uk-UA"/>
          <w14:ligatures w14:val="none"/>
        </w:rPr>
        <w:t xml:space="preserve"> є важливим індикатором його соціальної прийнятності. Задоволеність громади сприяє подальшій підтримці ініціатив у майбутньому.</w:t>
      </w:r>
    </w:p>
    <w:p w14:paraId="59F5DCE6" w14:textId="77777777" w:rsidR="007F2018" w:rsidRPr="008A6D4E" w:rsidRDefault="007F2018" w:rsidP="007F2018">
      <w:pPr>
        <w:spacing w:after="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Підвищення обізнаності</w:t>
      </w:r>
    </w:p>
    <w:p w14:paraId="482847BC"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Високий рівень обізнаності є ключовим фактором для ефективного впровадження будь-яких змін. Поінформовані громадяни охочіше підтримують ідеї щодо енергоефективності, що допомагає зробити зміни довготривалими.</w:t>
      </w:r>
    </w:p>
    <w:p w14:paraId="4C54CB84" w14:textId="77777777" w:rsidR="007F2018" w:rsidRPr="008A6D4E" w:rsidRDefault="007F2018" w:rsidP="007F2018">
      <w:pPr>
        <w:spacing w:before="160" w:after="0"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Якість інфраструктури</w:t>
      </w:r>
    </w:p>
    <w:p w14:paraId="6C106715"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lastRenderedPageBreak/>
        <w:t>Поліпшення інфраструктури не лише підвищує комфорт, але й позитивно впливає на соціальну привабливість громади. Покращення в освітленні, опаленні, вентиляції забезпечує більш зручні умови для життя і роботи.</w:t>
      </w:r>
    </w:p>
    <w:p w14:paraId="4C4F928E" w14:textId="77777777" w:rsidR="007F2018" w:rsidRPr="008A6D4E" w:rsidRDefault="007F2018" w:rsidP="007F2018">
      <w:pPr>
        <w:spacing w:line="276" w:lineRule="auto"/>
        <w:jc w:val="both"/>
        <w:rPr>
          <w:rFonts w:ascii="Century Gothic" w:eastAsia="Century Gothic" w:hAnsi="Century Gothic" w:cs="Century Gothic"/>
          <w:b/>
          <w:bCs/>
          <w:sz w:val="22"/>
          <w:szCs w:val="22"/>
          <w:lang w:eastAsia="uk-UA"/>
          <w14:ligatures w14:val="none"/>
        </w:rPr>
      </w:pPr>
      <w:r w:rsidRPr="008A6D4E">
        <w:rPr>
          <w:rFonts w:ascii="Century Gothic" w:eastAsia="Century Gothic" w:hAnsi="Century Gothic" w:cs="Century Gothic"/>
          <w:b/>
          <w:bCs/>
          <w:sz w:val="22"/>
          <w:szCs w:val="22"/>
          <w:lang w:eastAsia="uk-UA"/>
          <w14:ligatures w14:val="none"/>
        </w:rPr>
        <w:t xml:space="preserve">Ефективність управління </w:t>
      </w:r>
      <w:proofErr w:type="spellStart"/>
      <w:r w:rsidRPr="008A6D4E">
        <w:rPr>
          <w:rFonts w:ascii="Century Gothic" w:eastAsia="Century Gothic" w:hAnsi="Century Gothic" w:cs="Century Gothic"/>
          <w:b/>
          <w:bCs/>
          <w:sz w:val="22"/>
          <w:szCs w:val="22"/>
          <w:lang w:eastAsia="uk-UA"/>
          <w14:ligatures w14:val="none"/>
        </w:rPr>
        <w:t>проєктом</w:t>
      </w:r>
      <w:proofErr w:type="spellEnd"/>
    </w:p>
    <w:p w14:paraId="23B62A3A"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Цей показник важливий для забезпечення вчасного та якісного виконання кожного етапу </w:t>
      </w:r>
      <w:proofErr w:type="spellStart"/>
      <w:r w:rsidRPr="008A6D4E">
        <w:rPr>
          <w:rFonts w:ascii="Century Gothic" w:eastAsia="Century Gothic" w:hAnsi="Century Gothic" w:cs="Century Gothic"/>
          <w:sz w:val="22"/>
          <w:szCs w:val="22"/>
          <w:lang w:eastAsia="uk-UA"/>
          <w14:ligatures w14:val="none"/>
        </w:rPr>
        <w:t>проєкту</w:t>
      </w:r>
      <w:proofErr w:type="spellEnd"/>
      <w:r w:rsidRPr="008A6D4E">
        <w:rPr>
          <w:rFonts w:ascii="Century Gothic" w:eastAsia="Century Gothic" w:hAnsi="Century Gothic" w:cs="Century Gothic"/>
          <w:sz w:val="22"/>
          <w:szCs w:val="22"/>
          <w:lang w:eastAsia="uk-UA"/>
          <w14:ligatures w14:val="none"/>
        </w:rPr>
        <w:t>. Хороше управління мінімізує ризики та непередбачувані витрати.</w:t>
      </w:r>
    </w:p>
    <w:p w14:paraId="1E7EC857" w14:textId="77777777" w:rsidR="007F2018" w:rsidRPr="008A6D4E" w:rsidRDefault="007F2018" w:rsidP="007F2018">
      <w:pPr>
        <w:spacing w:before="160" w:after="0" w:line="276" w:lineRule="auto"/>
        <w:jc w:val="both"/>
        <w:rPr>
          <w:rFonts w:ascii="Century Gothic" w:eastAsia="Century Gothic" w:hAnsi="Century Gothic" w:cs="Century Gothic"/>
          <w:b/>
          <w:bCs/>
          <w:sz w:val="22"/>
          <w:szCs w:val="22"/>
          <w:lang w:eastAsia="uk-UA"/>
          <w14:ligatures w14:val="none"/>
        </w:rPr>
      </w:pPr>
      <w:proofErr w:type="spellStart"/>
      <w:r w:rsidRPr="008A6D4E">
        <w:rPr>
          <w:rFonts w:ascii="Century Gothic" w:eastAsia="Century Gothic" w:hAnsi="Century Gothic" w:cs="Century Gothic"/>
          <w:b/>
          <w:bCs/>
          <w:sz w:val="22"/>
          <w:szCs w:val="22"/>
          <w:lang w:eastAsia="uk-UA"/>
          <w14:ligatures w14:val="none"/>
        </w:rPr>
        <w:t>Інноваційність</w:t>
      </w:r>
      <w:proofErr w:type="spellEnd"/>
      <w:r w:rsidRPr="008A6D4E">
        <w:rPr>
          <w:rFonts w:ascii="Century Gothic" w:eastAsia="Century Gothic" w:hAnsi="Century Gothic" w:cs="Century Gothic"/>
          <w:b/>
          <w:bCs/>
          <w:sz w:val="22"/>
          <w:szCs w:val="22"/>
          <w:lang w:eastAsia="uk-UA"/>
          <w14:ligatures w14:val="none"/>
        </w:rPr>
        <w:t xml:space="preserve"> заходів</w:t>
      </w:r>
    </w:p>
    <w:p w14:paraId="00D88036"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Використання інновацій вказує на те, що громада готова впроваджувати новітні технології та рішення, підвищуючи свою конкурентоспроможність та інвестиційну привабливість.</w:t>
      </w:r>
    </w:p>
    <w:p w14:paraId="0CBB397D" w14:textId="77777777" w:rsidR="007F2018" w:rsidRPr="008A6D4E" w:rsidRDefault="007F2018" w:rsidP="007F2018">
      <w:pPr>
        <w:spacing w:before="16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Ці показники створюють цілісну картину успішності </w:t>
      </w:r>
      <w:proofErr w:type="spellStart"/>
      <w:r w:rsidRPr="008A6D4E">
        <w:rPr>
          <w:rFonts w:ascii="Century Gothic" w:eastAsia="Century Gothic" w:hAnsi="Century Gothic" w:cs="Century Gothic"/>
          <w:sz w:val="22"/>
          <w:szCs w:val="22"/>
          <w:lang w:eastAsia="uk-UA"/>
          <w14:ligatures w14:val="none"/>
        </w:rPr>
        <w:t>проєкту</w:t>
      </w:r>
      <w:proofErr w:type="spellEnd"/>
      <w:r w:rsidRPr="008A6D4E">
        <w:rPr>
          <w:rFonts w:ascii="Century Gothic" w:eastAsia="Century Gothic" w:hAnsi="Century Gothic" w:cs="Century Gothic"/>
          <w:sz w:val="22"/>
          <w:szCs w:val="22"/>
          <w:lang w:eastAsia="uk-UA"/>
          <w14:ligatures w14:val="none"/>
        </w:rPr>
        <w:t xml:space="preserve">. Кількісні дані дозволяють оцінити конкретні досягнення у сфері енергоефективності, а якісні показники забезпечують розуміння загальної соціальної та організаційної стійкості </w:t>
      </w:r>
      <w:proofErr w:type="spellStart"/>
      <w:r w:rsidRPr="008A6D4E">
        <w:rPr>
          <w:rFonts w:ascii="Century Gothic" w:eastAsia="Century Gothic" w:hAnsi="Century Gothic" w:cs="Century Gothic"/>
          <w:sz w:val="22"/>
          <w:szCs w:val="22"/>
          <w:lang w:eastAsia="uk-UA"/>
          <w14:ligatures w14:val="none"/>
        </w:rPr>
        <w:t>проєкту</w:t>
      </w:r>
      <w:proofErr w:type="spellEnd"/>
      <w:r w:rsidRPr="008A6D4E">
        <w:rPr>
          <w:rFonts w:ascii="Century Gothic" w:eastAsia="Century Gothic" w:hAnsi="Century Gothic" w:cs="Century Gothic"/>
          <w:sz w:val="22"/>
          <w:szCs w:val="22"/>
          <w:lang w:eastAsia="uk-UA"/>
          <w14:ligatures w14:val="none"/>
        </w:rPr>
        <w:t>.</w:t>
      </w:r>
    </w:p>
    <w:p w14:paraId="059927CA" w14:textId="77777777" w:rsidR="007F2018" w:rsidRPr="008A6D4E" w:rsidRDefault="007F2018" w:rsidP="007F2018">
      <w:pPr>
        <w:spacing w:after="0" w:line="240" w:lineRule="auto"/>
        <w:jc w:val="right"/>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Таблиця 6.1</w:t>
      </w:r>
    </w:p>
    <w:p w14:paraId="5F9811E9" w14:textId="77777777" w:rsidR="007F2018" w:rsidRPr="008A6D4E" w:rsidRDefault="007F2018" w:rsidP="007F2018">
      <w:pPr>
        <w:spacing w:after="0" w:line="240"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Дерево цілей</w:t>
      </w:r>
    </w:p>
    <w:tbl>
      <w:tblPr>
        <w:tblW w:w="0" w:type="auto"/>
        <w:tblLook w:val="04A0" w:firstRow="1" w:lastRow="0" w:firstColumn="1" w:lastColumn="0" w:noHBand="0" w:noVBand="1"/>
      </w:tblPr>
      <w:tblGrid>
        <w:gridCol w:w="1821"/>
        <w:gridCol w:w="3276"/>
        <w:gridCol w:w="4522"/>
      </w:tblGrid>
      <w:tr w:rsidR="007F2018" w:rsidRPr="008A6D4E" w14:paraId="6F20D160" w14:textId="77777777" w:rsidTr="0014114E">
        <w:trPr>
          <w:trHeight w:val="20"/>
        </w:trPr>
        <w:tc>
          <w:tcPr>
            <w:tcW w:w="1821" w:type="dxa"/>
            <w:tcBorders>
              <w:top w:val="single" w:sz="8" w:space="0" w:color="FFFFFF"/>
              <w:left w:val="single" w:sz="8" w:space="0" w:color="FFFFFF"/>
              <w:bottom w:val="single" w:sz="8" w:space="0" w:color="FFFFFF"/>
              <w:right w:val="nil"/>
            </w:tcBorders>
            <w:shd w:val="clear" w:color="000000" w:fill="052F61"/>
            <w:vAlign w:val="center"/>
            <w:hideMark/>
          </w:tcPr>
          <w:p w14:paraId="67F40F91" w14:textId="77777777" w:rsidR="007F2018" w:rsidRPr="008A6D4E" w:rsidRDefault="007F2018" w:rsidP="007F2018">
            <w:pPr>
              <w:spacing w:after="0" w:line="240" w:lineRule="auto"/>
              <w:jc w:val="center"/>
              <w:rPr>
                <w:rFonts w:ascii="Century Gothic" w:eastAsia="Times New Roman" w:hAnsi="Century Gothic" w:cs="Calibri"/>
                <w:b/>
                <w:bCs/>
                <w:color w:val="FFFFFF"/>
                <w:kern w:val="0"/>
                <w:sz w:val="18"/>
                <w:szCs w:val="18"/>
                <w:lang w:eastAsia="uk-UA"/>
                <w14:ligatures w14:val="none"/>
              </w:rPr>
            </w:pPr>
            <w:r w:rsidRPr="008A6D4E">
              <w:rPr>
                <w:rFonts w:ascii="Century Gothic" w:eastAsia="Times New Roman" w:hAnsi="Century Gothic" w:cs="Calibri"/>
                <w:b/>
                <w:bCs/>
                <w:color w:val="FFFFFF"/>
                <w:kern w:val="0"/>
                <w:sz w:val="18"/>
                <w:szCs w:val="18"/>
                <w:lang w:eastAsia="uk-UA"/>
                <w14:ligatures w14:val="none"/>
              </w:rPr>
              <w:t>Стратегічні цілі</w:t>
            </w:r>
          </w:p>
        </w:tc>
        <w:tc>
          <w:tcPr>
            <w:tcW w:w="3276" w:type="dxa"/>
            <w:tcBorders>
              <w:top w:val="single" w:sz="8" w:space="0" w:color="FFFFFF"/>
              <w:left w:val="nil"/>
              <w:bottom w:val="single" w:sz="8" w:space="0" w:color="FFFFFF"/>
              <w:right w:val="nil"/>
            </w:tcBorders>
            <w:shd w:val="clear" w:color="000000" w:fill="052F61"/>
            <w:vAlign w:val="center"/>
            <w:hideMark/>
          </w:tcPr>
          <w:p w14:paraId="19060FD6" w14:textId="77777777" w:rsidR="007F2018" w:rsidRPr="008A6D4E" w:rsidRDefault="007F2018" w:rsidP="007F2018">
            <w:pPr>
              <w:spacing w:after="0" w:line="240" w:lineRule="auto"/>
              <w:jc w:val="center"/>
              <w:rPr>
                <w:rFonts w:ascii="Century Gothic" w:eastAsia="Times New Roman" w:hAnsi="Century Gothic" w:cs="Calibri"/>
                <w:b/>
                <w:bCs/>
                <w:color w:val="FFFFFF"/>
                <w:kern w:val="0"/>
                <w:sz w:val="18"/>
                <w:szCs w:val="18"/>
                <w:lang w:eastAsia="uk-UA"/>
                <w14:ligatures w14:val="none"/>
              </w:rPr>
            </w:pPr>
            <w:r w:rsidRPr="008A6D4E">
              <w:rPr>
                <w:rFonts w:ascii="Century Gothic" w:eastAsia="Times New Roman" w:hAnsi="Century Gothic" w:cs="Calibri"/>
                <w:b/>
                <w:bCs/>
                <w:color w:val="FFFFFF"/>
                <w:kern w:val="0"/>
                <w:sz w:val="18"/>
                <w:szCs w:val="18"/>
                <w:lang w:eastAsia="uk-UA"/>
                <w14:ligatures w14:val="none"/>
              </w:rPr>
              <w:t>Конкретні цілі</w:t>
            </w:r>
          </w:p>
        </w:tc>
        <w:tc>
          <w:tcPr>
            <w:tcW w:w="4522" w:type="dxa"/>
            <w:tcBorders>
              <w:top w:val="single" w:sz="8" w:space="0" w:color="FFFFFF"/>
              <w:left w:val="nil"/>
              <w:bottom w:val="single" w:sz="8" w:space="0" w:color="FFFFFF"/>
              <w:right w:val="single" w:sz="8" w:space="0" w:color="FFFFFF"/>
            </w:tcBorders>
            <w:shd w:val="clear" w:color="000000" w:fill="052F61"/>
            <w:vAlign w:val="center"/>
            <w:hideMark/>
          </w:tcPr>
          <w:p w14:paraId="189A3646" w14:textId="77777777" w:rsidR="007F2018" w:rsidRPr="008A6D4E" w:rsidRDefault="007F2018" w:rsidP="007F2018">
            <w:pPr>
              <w:spacing w:after="0" w:line="240" w:lineRule="auto"/>
              <w:jc w:val="center"/>
              <w:rPr>
                <w:rFonts w:ascii="Century Gothic" w:eastAsia="Times New Roman" w:hAnsi="Century Gothic" w:cs="Calibri"/>
                <w:b/>
                <w:bCs/>
                <w:color w:val="FFFFFF"/>
                <w:kern w:val="0"/>
                <w:sz w:val="18"/>
                <w:szCs w:val="18"/>
                <w:lang w:eastAsia="uk-UA"/>
                <w14:ligatures w14:val="none"/>
              </w:rPr>
            </w:pPr>
            <w:r w:rsidRPr="008A6D4E">
              <w:rPr>
                <w:rFonts w:ascii="Century Gothic" w:eastAsia="Times New Roman" w:hAnsi="Century Gothic" w:cs="Calibri"/>
                <w:b/>
                <w:bCs/>
                <w:color w:val="FFFFFF"/>
                <w:kern w:val="0"/>
                <w:sz w:val="18"/>
                <w:szCs w:val="18"/>
                <w:lang w:eastAsia="uk-UA"/>
                <w14:ligatures w14:val="none"/>
              </w:rPr>
              <w:t>Індикатори</w:t>
            </w:r>
          </w:p>
        </w:tc>
      </w:tr>
      <w:tr w:rsidR="007F2018" w:rsidRPr="008A6D4E" w14:paraId="38DE91B8" w14:textId="77777777" w:rsidTr="0014114E">
        <w:trPr>
          <w:trHeight w:val="20"/>
        </w:trPr>
        <w:tc>
          <w:tcPr>
            <w:tcW w:w="1821" w:type="dxa"/>
            <w:vMerge w:val="restart"/>
            <w:tcBorders>
              <w:top w:val="nil"/>
              <w:left w:val="single" w:sz="8" w:space="0" w:color="FFFFFF"/>
              <w:right w:val="single" w:sz="8" w:space="0" w:color="FFFFFF"/>
            </w:tcBorders>
            <w:shd w:val="clear" w:color="000000" w:fill="B1D2FB"/>
            <w:vAlign w:val="center"/>
            <w:hideMark/>
          </w:tcPr>
          <w:p w14:paraId="590D47AF" w14:textId="77777777" w:rsidR="007F2018" w:rsidRPr="008A6D4E" w:rsidRDefault="007F2018" w:rsidP="007F2018">
            <w:pPr>
              <w:spacing w:after="0" w:line="240" w:lineRule="auto"/>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СЦ 1. СЦ 1. Підвищення енергетичної ефективності</w:t>
            </w:r>
          </w:p>
        </w:tc>
        <w:tc>
          <w:tcPr>
            <w:tcW w:w="3276" w:type="dxa"/>
            <w:tcBorders>
              <w:top w:val="nil"/>
              <w:left w:val="single" w:sz="8" w:space="0" w:color="FFFFFF"/>
              <w:bottom w:val="single" w:sz="8" w:space="0" w:color="FFFFFF"/>
              <w:right w:val="single" w:sz="8" w:space="0" w:color="FFFFFF"/>
            </w:tcBorders>
            <w:shd w:val="clear" w:color="000000" w:fill="B1D2FB"/>
            <w:hideMark/>
          </w:tcPr>
          <w:p w14:paraId="6D83EF7F" w14:textId="77777777" w:rsidR="007F2018" w:rsidRPr="008A6D4E" w:rsidRDefault="007F2018" w:rsidP="007F2018">
            <w:pPr>
              <w:spacing w:after="0" w:line="240" w:lineRule="auto"/>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ОЦ 1.1 Зменшення споживання енергоресурсів;</w:t>
            </w:r>
          </w:p>
        </w:tc>
        <w:tc>
          <w:tcPr>
            <w:tcW w:w="4522" w:type="dxa"/>
            <w:tcBorders>
              <w:top w:val="nil"/>
              <w:left w:val="nil"/>
              <w:bottom w:val="single" w:sz="8" w:space="0" w:color="FFFFFF"/>
              <w:right w:val="single" w:sz="8" w:space="0" w:color="FFFFFF"/>
            </w:tcBorders>
            <w:shd w:val="clear" w:color="000000" w:fill="B1D2FB"/>
            <w:vAlign w:val="center"/>
          </w:tcPr>
          <w:p w14:paraId="7987BCB1" w14:textId="77777777" w:rsidR="007F2018" w:rsidRPr="008A6D4E" w:rsidRDefault="007F2018" w:rsidP="007F2018">
            <w:pPr>
              <w:spacing w:line="252" w:lineRule="auto"/>
              <w:jc w:val="both"/>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Зменшення споживання енергії щонайменше на 17,65% до 2030 року.</w:t>
            </w:r>
          </w:p>
          <w:p w14:paraId="675EBF52" w14:textId="77777777" w:rsidR="007F2018" w:rsidRPr="008A6D4E" w:rsidRDefault="007F2018" w:rsidP="007F2018">
            <w:pPr>
              <w:spacing w:line="252" w:lineRule="auto"/>
              <w:jc w:val="both"/>
              <w:rPr>
                <w:rFonts w:ascii="Century Gothic" w:eastAsia="Century Gothic" w:hAnsi="Century Gothic" w:cs="Century Gothic"/>
                <w:sz w:val="18"/>
                <w:szCs w:val="18"/>
                <w:lang w:eastAsia="uk-UA"/>
                <w14:ligatures w14:val="none"/>
              </w:rPr>
            </w:pPr>
            <w:proofErr w:type="spellStart"/>
            <w:r w:rsidRPr="008A6D4E">
              <w:rPr>
                <w:rFonts w:ascii="Century Gothic" w:eastAsia="Century Gothic" w:hAnsi="Century Gothic" w:cs="Century Gothic"/>
                <w:sz w:val="18"/>
                <w:szCs w:val="18"/>
                <w:lang w:eastAsia="uk-UA"/>
                <w14:ligatures w14:val="none"/>
              </w:rPr>
              <w:t>В.т.ч</w:t>
            </w:r>
            <w:proofErr w:type="spellEnd"/>
            <w:r w:rsidRPr="008A6D4E">
              <w:rPr>
                <w:rFonts w:ascii="Century Gothic" w:eastAsia="Century Gothic" w:hAnsi="Century Gothic" w:cs="Century Gothic"/>
                <w:sz w:val="18"/>
                <w:szCs w:val="18"/>
                <w:lang w:eastAsia="uk-UA"/>
                <w14:ligatures w14:val="none"/>
              </w:rPr>
              <w:t>. в громадських будівлях на 25%</w:t>
            </w:r>
          </w:p>
        </w:tc>
      </w:tr>
      <w:tr w:rsidR="007F2018" w:rsidRPr="008A6D4E" w14:paraId="27C781C1" w14:textId="77777777" w:rsidTr="0014114E">
        <w:trPr>
          <w:trHeight w:val="20"/>
        </w:trPr>
        <w:tc>
          <w:tcPr>
            <w:tcW w:w="1821" w:type="dxa"/>
            <w:vMerge/>
            <w:tcBorders>
              <w:left w:val="single" w:sz="8" w:space="0" w:color="FFFFFF"/>
              <w:right w:val="single" w:sz="8" w:space="0" w:color="FFFFFF"/>
            </w:tcBorders>
            <w:shd w:val="clear" w:color="000000" w:fill="B1D2FB"/>
            <w:vAlign w:val="center"/>
            <w:hideMark/>
          </w:tcPr>
          <w:p w14:paraId="4D890D05" w14:textId="77777777" w:rsidR="007F2018" w:rsidRPr="008A6D4E" w:rsidRDefault="007F2018" w:rsidP="007F2018">
            <w:pPr>
              <w:spacing w:after="0" w:line="240" w:lineRule="auto"/>
              <w:rPr>
                <w:rFonts w:ascii="Century Gothic" w:eastAsia="Century Gothic" w:hAnsi="Century Gothic" w:cs="Century Gothic"/>
                <w:sz w:val="18"/>
                <w:szCs w:val="18"/>
                <w:lang w:eastAsia="uk-UA"/>
                <w14:ligatures w14:val="none"/>
              </w:rPr>
            </w:pPr>
          </w:p>
        </w:tc>
        <w:tc>
          <w:tcPr>
            <w:tcW w:w="3276" w:type="dxa"/>
            <w:tcBorders>
              <w:top w:val="nil"/>
              <w:left w:val="nil"/>
              <w:bottom w:val="single" w:sz="8" w:space="0" w:color="FFFFFF"/>
              <w:right w:val="single" w:sz="8" w:space="0" w:color="FFFFFF"/>
            </w:tcBorders>
            <w:shd w:val="clear" w:color="000000" w:fill="B1D2FB"/>
            <w:hideMark/>
          </w:tcPr>
          <w:p w14:paraId="1DC5561B" w14:textId="77777777" w:rsidR="007F2018" w:rsidRPr="008A6D4E" w:rsidRDefault="007F2018" w:rsidP="007F2018">
            <w:pPr>
              <w:spacing w:after="0" w:line="240" w:lineRule="auto"/>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ОЦ 1.2 Зменшення витрат на оплату енергоресурсів;</w:t>
            </w:r>
          </w:p>
        </w:tc>
        <w:tc>
          <w:tcPr>
            <w:tcW w:w="4522" w:type="dxa"/>
            <w:tcBorders>
              <w:top w:val="single" w:sz="8" w:space="0" w:color="FFFFFF"/>
              <w:left w:val="nil"/>
              <w:bottom w:val="single" w:sz="8" w:space="0" w:color="FFFFFF"/>
              <w:right w:val="single" w:sz="8" w:space="0" w:color="FFFFFF"/>
            </w:tcBorders>
            <w:shd w:val="clear" w:color="000000" w:fill="B1D2FB"/>
            <w:vAlign w:val="center"/>
          </w:tcPr>
          <w:p w14:paraId="368502C1" w14:textId="77777777" w:rsidR="007F2018" w:rsidRPr="008A6D4E" w:rsidRDefault="007F2018" w:rsidP="007F2018">
            <w:pPr>
              <w:spacing w:line="252" w:lineRule="auto"/>
              <w:jc w:val="both"/>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 xml:space="preserve">Зменшення витрат міського бюджету щонайменше на 25% до 2030 року </w:t>
            </w:r>
          </w:p>
        </w:tc>
      </w:tr>
      <w:tr w:rsidR="007F2018" w:rsidRPr="008A6D4E" w14:paraId="6872DFA6" w14:textId="77777777" w:rsidTr="0014114E">
        <w:trPr>
          <w:trHeight w:val="20"/>
        </w:trPr>
        <w:tc>
          <w:tcPr>
            <w:tcW w:w="1821" w:type="dxa"/>
            <w:vMerge/>
            <w:tcBorders>
              <w:left w:val="single" w:sz="8" w:space="0" w:color="FFFFFF"/>
              <w:right w:val="single" w:sz="8" w:space="0" w:color="FFFFFF"/>
            </w:tcBorders>
            <w:shd w:val="clear" w:color="000000" w:fill="B1D2FB"/>
            <w:vAlign w:val="center"/>
            <w:hideMark/>
          </w:tcPr>
          <w:p w14:paraId="2BC98236" w14:textId="77777777" w:rsidR="007F2018" w:rsidRPr="008A6D4E" w:rsidRDefault="007F2018" w:rsidP="007F2018">
            <w:pPr>
              <w:spacing w:after="0" w:line="240" w:lineRule="auto"/>
              <w:rPr>
                <w:rFonts w:ascii="Century Gothic" w:eastAsia="Century Gothic" w:hAnsi="Century Gothic" w:cs="Century Gothic"/>
                <w:sz w:val="18"/>
                <w:szCs w:val="18"/>
                <w:lang w:eastAsia="uk-UA"/>
                <w14:ligatures w14:val="none"/>
              </w:rPr>
            </w:pPr>
          </w:p>
        </w:tc>
        <w:tc>
          <w:tcPr>
            <w:tcW w:w="3276" w:type="dxa"/>
            <w:tcBorders>
              <w:top w:val="nil"/>
              <w:left w:val="nil"/>
              <w:bottom w:val="nil"/>
              <w:right w:val="single" w:sz="8" w:space="0" w:color="FFFFFF"/>
            </w:tcBorders>
            <w:shd w:val="clear" w:color="000000" w:fill="B1D2FB"/>
            <w:hideMark/>
          </w:tcPr>
          <w:p w14:paraId="6C9514D3" w14:textId="77777777" w:rsidR="007F2018" w:rsidRPr="008A6D4E" w:rsidRDefault="007F2018" w:rsidP="007F2018">
            <w:pPr>
              <w:spacing w:after="0" w:line="240" w:lineRule="auto"/>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ОЦ 1.3 Залучення інвестицій у сферу енергоефективності;</w:t>
            </w:r>
          </w:p>
        </w:tc>
        <w:tc>
          <w:tcPr>
            <w:tcW w:w="4522" w:type="dxa"/>
            <w:tcBorders>
              <w:top w:val="nil"/>
              <w:left w:val="nil"/>
              <w:bottom w:val="nil"/>
              <w:right w:val="single" w:sz="8" w:space="0" w:color="FFFFFF"/>
            </w:tcBorders>
            <w:shd w:val="clear" w:color="000000" w:fill="B1D2FB"/>
            <w:vAlign w:val="center"/>
          </w:tcPr>
          <w:p w14:paraId="2E4CE03C" w14:textId="77777777" w:rsidR="007F2018" w:rsidRPr="008A6D4E" w:rsidRDefault="007F2018" w:rsidP="007F2018">
            <w:pPr>
              <w:spacing w:line="252" w:lineRule="auto"/>
              <w:jc w:val="both"/>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 xml:space="preserve">Залучення інвестицій в проекти енергоефективності щонайменше в розмірі 1 514,88 млн. грн. </w:t>
            </w:r>
          </w:p>
          <w:p w14:paraId="564321C1" w14:textId="77777777" w:rsidR="007F2018" w:rsidRPr="008A6D4E" w:rsidRDefault="007F2018" w:rsidP="007F2018">
            <w:pPr>
              <w:spacing w:line="252" w:lineRule="auto"/>
              <w:jc w:val="both"/>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 xml:space="preserve">в </w:t>
            </w:r>
            <w:proofErr w:type="spellStart"/>
            <w:r w:rsidRPr="008A6D4E">
              <w:rPr>
                <w:rFonts w:ascii="Century Gothic" w:eastAsia="Century Gothic" w:hAnsi="Century Gothic" w:cs="Century Gothic"/>
                <w:sz w:val="18"/>
                <w:szCs w:val="18"/>
                <w:lang w:eastAsia="uk-UA"/>
                <w14:ligatures w14:val="none"/>
              </w:rPr>
              <w:t>т.ч</w:t>
            </w:r>
            <w:proofErr w:type="spellEnd"/>
            <w:r w:rsidRPr="008A6D4E">
              <w:rPr>
                <w:rFonts w:ascii="Century Gothic" w:eastAsia="Century Gothic" w:hAnsi="Century Gothic" w:cs="Century Gothic"/>
                <w:sz w:val="18"/>
                <w:szCs w:val="18"/>
                <w:lang w:eastAsia="uk-UA"/>
                <w14:ligatures w14:val="none"/>
              </w:rPr>
              <w:t>. в громадські будівлі в розмірі 330,25 млн. грн.</w:t>
            </w:r>
          </w:p>
        </w:tc>
      </w:tr>
      <w:tr w:rsidR="007F2018" w:rsidRPr="008A6D4E" w14:paraId="3597DA3A" w14:textId="77777777" w:rsidTr="0014114E">
        <w:trPr>
          <w:trHeight w:val="20"/>
        </w:trPr>
        <w:tc>
          <w:tcPr>
            <w:tcW w:w="1821" w:type="dxa"/>
            <w:vMerge/>
            <w:tcBorders>
              <w:left w:val="single" w:sz="8" w:space="0" w:color="FFFFFF"/>
              <w:right w:val="single" w:sz="8" w:space="0" w:color="FFFFFF"/>
            </w:tcBorders>
            <w:shd w:val="clear" w:color="000000" w:fill="B1D2FB"/>
            <w:vAlign w:val="center"/>
          </w:tcPr>
          <w:p w14:paraId="19FACAC9" w14:textId="77777777" w:rsidR="007F2018" w:rsidRPr="008A6D4E" w:rsidRDefault="007F2018" w:rsidP="007F2018">
            <w:pPr>
              <w:spacing w:after="0" w:line="240" w:lineRule="auto"/>
              <w:rPr>
                <w:rFonts w:ascii="Century Gothic" w:eastAsia="Century Gothic" w:hAnsi="Century Gothic" w:cs="Century Gothic"/>
                <w:sz w:val="18"/>
                <w:szCs w:val="18"/>
                <w:lang w:eastAsia="uk-UA"/>
                <w14:ligatures w14:val="none"/>
              </w:rPr>
            </w:pPr>
          </w:p>
        </w:tc>
        <w:tc>
          <w:tcPr>
            <w:tcW w:w="3276" w:type="dxa"/>
            <w:tcBorders>
              <w:top w:val="nil"/>
              <w:left w:val="nil"/>
              <w:bottom w:val="nil"/>
              <w:right w:val="single" w:sz="8" w:space="0" w:color="FFFFFF"/>
            </w:tcBorders>
            <w:shd w:val="clear" w:color="000000" w:fill="B1D2FB"/>
          </w:tcPr>
          <w:p w14:paraId="45422E93" w14:textId="77777777" w:rsidR="007F2018" w:rsidRPr="008A6D4E" w:rsidRDefault="007F2018" w:rsidP="007F2018">
            <w:pPr>
              <w:spacing w:after="0" w:line="240" w:lineRule="auto"/>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ОЦ 1.4 Підвищення обізнаності мешканців громади щодо енергоефективності.</w:t>
            </w:r>
          </w:p>
        </w:tc>
        <w:tc>
          <w:tcPr>
            <w:tcW w:w="4522" w:type="dxa"/>
            <w:tcBorders>
              <w:top w:val="nil"/>
              <w:left w:val="nil"/>
              <w:bottom w:val="nil"/>
              <w:right w:val="single" w:sz="8" w:space="0" w:color="FFFFFF"/>
            </w:tcBorders>
            <w:shd w:val="clear" w:color="000000" w:fill="B1D2FB"/>
            <w:vAlign w:val="center"/>
          </w:tcPr>
          <w:p w14:paraId="1701A807" w14:textId="77777777" w:rsidR="007F2018" w:rsidRPr="008A6D4E" w:rsidRDefault="007F2018" w:rsidP="007F2018">
            <w:pPr>
              <w:spacing w:line="252" w:lineRule="auto"/>
              <w:jc w:val="both"/>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Забезпечення рівня задоволеності мешканців умовами проживання на 50% до 2030р.</w:t>
            </w:r>
          </w:p>
        </w:tc>
      </w:tr>
      <w:tr w:rsidR="007F2018" w:rsidRPr="008A6D4E" w14:paraId="38850C86" w14:textId="77777777" w:rsidTr="0014114E">
        <w:trPr>
          <w:trHeight w:val="20"/>
        </w:trPr>
        <w:tc>
          <w:tcPr>
            <w:tcW w:w="1821" w:type="dxa"/>
            <w:vMerge w:val="restart"/>
            <w:tcBorders>
              <w:left w:val="single" w:sz="8" w:space="0" w:color="FFFFFF"/>
              <w:right w:val="single" w:sz="8" w:space="0" w:color="FFFFFF"/>
            </w:tcBorders>
            <w:shd w:val="clear" w:color="000000" w:fill="B1D2FB"/>
            <w:vAlign w:val="center"/>
          </w:tcPr>
          <w:p w14:paraId="1D9BBA11" w14:textId="77777777" w:rsidR="007F2018" w:rsidRPr="008A6D4E" w:rsidRDefault="007F2018" w:rsidP="007F2018">
            <w:pPr>
              <w:spacing w:after="0" w:line="240" w:lineRule="auto"/>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СЦ 2. Розвиток відновлюваних джерел енергії</w:t>
            </w:r>
          </w:p>
        </w:tc>
        <w:tc>
          <w:tcPr>
            <w:tcW w:w="3276" w:type="dxa"/>
            <w:tcBorders>
              <w:top w:val="nil"/>
              <w:left w:val="nil"/>
              <w:bottom w:val="nil"/>
              <w:right w:val="single" w:sz="8" w:space="0" w:color="FFFFFF"/>
            </w:tcBorders>
            <w:shd w:val="clear" w:color="000000" w:fill="B1D2FB"/>
          </w:tcPr>
          <w:p w14:paraId="7A3DCD3A" w14:textId="77777777" w:rsidR="007F2018" w:rsidRPr="008A6D4E" w:rsidRDefault="007F2018" w:rsidP="007F2018">
            <w:pPr>
              <w:spacing w:after="0" w:line="240" w:lineRule="auto"/>
              <w:rPr>
                <w:rFonts w:ascii="Century Gothic" w:eastAsia="Century Gothic" w:hAnsi="Century Gothic" w:cs="Century Gothic"/>
                <w:sz w:val="18"/>
                <w:szCs w:val="18"/>
                <w:lang w:eastAsia="uk-UA"/>
                <w14:ligatures w14:val="none"/>
              </w:rPr>
            </w:pPr>
            <w:r w:rsidRPr="008A6D4E">
              <w:rPr>
                <w:rFonts w:ascii="Century Gothic" w:eastAsia="Calibri" w:hAnsi="Century Gothic" w:cs="Calibri"/>
                <w:color w:val="000000"/>
                <w:sz w:val="18"/>
                <w:szCs w:val="18"/>
                <w:lang w:eastAsia="uk-UA"/>
                <w14:ligatures w14:val="none"/>
              </w:rPr>
              <w:t>ОЦ 2.1 Заміщення традиційних джерел енергії на відновлювальні;</w:t>
            </w:r>
          </w:p>
        </w:tc>
        <w:tc>
          <w:tcPr>
            <w:tcW w:w="4522" w:type="dxa"/>
            <w:tcBorders>
              <w:top w:val="nil"/>
              <w:left w:val="nil"/>
              <w:bottom w:val="nil"/>
              <w:right w:val="single" w:sz="8" w:space="0" w:color="FFFFFF"/>
            </w:tcBorders>
            <w:shd w:val="clear" w:color="000000" w:fill="B1D2FB"/>
            <w:vAlign w:val="center"/>
          </w:tcPr>
          <w:p w14:paraId="2FF72CF9" w14:textId="77777777" w:rsidR="007F2018" w:rsidRPr="008A6D4E" w:rsidRDefault="007F2018" w:rsidP="007F2018">
            <w:pPr>
              <w:spacing w:line="252" w:lineRule="auto"/>
              <w:jc w:val="both"/>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Забезпечити частку ВДЕ в енергетичному балансі 2030 року щонайменше в розмірі 27,48%</w:t>
            </w:r>
          </w:p>
        </w:tc>
      </w:tr>
      <w:tr w:rsidR="007F2018" w:rsidRPr="008A6D4E" w14:paraId="7ECFBFCF" w14:textId="77777777" w:rsidTr="0014114E">
        <w:trPr>
          <w:trHeight w:val="20"/>
        </w:trPr>
        <w:tc>
          <w:tcPr>
            <w:tcW w:w="1821" w:type="dxa"/>
            <w:vMerge/>
            <w:tcBorders>
              <w:left w:val="single" w:sz="8" w:space="0" w:color="FFFFFF"/>
              <w:right w:val="single" w:sz="8" w:space="0" w:color="FFFFFF"/>
            </w:tcBorders>
            <w:shd w:val="clear" w:color="000000" w:fill="B1D2FB"/>
            <w:vAlign w:val="center"/>
          </w:tcPr>
          <w:p w14:paraId="633E2FC4" w14:textId="77777777" w:rsidR="007F2018" w:rsidRPr="008A6D4E" w:rsidRDefault="007F2018" w:rsidP="007F2018">
            <w:pPr>
              <w:spacing w:after="0" w:line="240" w:lineRule="auto"/>
              <w:rPr>
                <w:rFonts w:ascii="Century Gothic" w:eastAsia="Times New Roman" w:hAnsi="Century Gothic" w:cs="Calibri"/>
                <w:color w:val="000000"/>
                <w:kern w:val="0"/>
                <w:sz w:val="18"/>
                <w:szCs w:val="18"/>
                <w:lang w:eastAsia="uk-UA"/>
                <w14:ligatures w14:val="none"/>
              </w:rPr>
            </w:pPr>
          </w:p>
        </w:tc>
        <w:tc>
          <w:tcPr>
            <w:tcW w:w="3276" w:type="dxa"/>
            <w:tcBorders>
              <w:top w:val="nil"/>
              <w:left w:val="nil"/>
              <w:bottom w:val="nil"/>
              <w:right w:val="single" w:sz="8" w:space="0" w:color="FFFFFF"/>
            </w:tcBorders>
            <w:shd w:val="clear" w:color="000000" w:fill="B1D2FB"/>
          </w:tcPr>
          <w:p w14:paraId="63BB7028" w14:textId="77777777" w:rsidR="007F2018" w:rsidRPr="008A6D4E" w:rsidRDefault="007F2018" w:rsidP="007F2018">
            <w:pPr>
              <w:spacing w:after="0" w:line="240" w:lineRule="auto"/>
              <w:rPr>
                <w:rFonts w:ascii="Century Gothic" w:eastAsia="Times New Roman" w:hAnsi="Century Gothic" w:cs="Calibri"/>
                <w:color w:val="000000"/>
                <w:kern w:val="0"/>
                <w:sz w:val="18"/>
                <w:szCs w:val="18"/>
                <w:lang w:eastAsia="uk-UA"/>
                <w14:ligatures w14:val="none"/>
              </w:rPr>
            </w:pPr>
            <w:r w:rsidRPr="008A6D4E">
              <w:rPr>
                <w:rFonts w:ascii="Century Gothic" w:eastAsia="Calibri" w:hAnsi="Century Gothic" w:cs="Calibri"/>
                <w:color w:val="000000"/>
                <w:sz w:val="18"/>
                <w:szCs w:val="18"/>
                <w:lang w:eastAsia="uk-UA"/>
                <w14:ligatures w14:val="none"/>
              </w:rPr>
              <w:t>ОЦ 2.2 Збільшення використання «зеленої енергетики»;</w:t>
            </w:r>
          </w:p>
        </w:tc>
        <w:tc>
          <w:tcPr>
            <w:tcW w:w="4522" w:type="dxa"/>
            <w:tcBorders>
              <w:top w:val="nil"/>
              <w:left w:val="nil"/>
              <w:bottom w:val="nil"/>
              <w:right w:val="single" w:sz="8" w:space="0" w:color="FFFFFF"/>
            </w:tcBorders>
            <w:shd w:val="clear" w:color="000000" w:fill="B1D2FB"/>
            <w:vAlign w:val="center"/>
          </w:tcPr>
          <w:p w14:paraId="28CA9556" w14:textId="77777777" w:rsidR="007F2018" w:rsidRPr="008A6D4E" w:rsidRDefault="007F2018" w:rsidP="007F2018">
            <w:pPr>
              <w:spacing w:line="252" w:lineRule="auto"/>
              <w:jc w:val="both"/>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 xml:space="preserve">Ріст виробництва енергії з ВДЕ збільшити на 8% до 2030 </w:t>
            </w:r>
          </w:p>
        </w:tc>
      </w:tr>
      <w:tr w:rsidR="007F2018" w:rsidRPr="008A6D4E" w14:paraId="763C1AA0" w14:textId="77777777" w:rsidTr="0014114E">
        <w:trPr>
          <w:trHeight w:val="20"/>
        </w:trPr>
        <w:tc>
          <w:tcPr>
            <w:tcW w:w="1821" w:type="dxa"/>
            <w:vMerge/>
            <w:tcBorders>
              <w:left w:val="single" w:sz="8" w:space="0" w:color="FFFFFF"/>
              <w:right w:val="single" w:sz="8" w:space="0" w:color="FFFFFF"/>
            </w:tcBorders>
            <w:shd w:val="clear" w:color="000000" w:fill="B1D2FB"/>
            <w:vAlign w:val="center"/>
          </w:tcPr>
          <w:p w14:paraId="02FE518D" w14:textId="77777777" w:rsidR="007F2018" w:rsidRPr="008A6D4E" w:rsidRDefault="007F2018" w:rsidP="007F2018">
            <w:pPr>
              <w:spacing w:after="0" w:line="240" w:lineRule="auto"/>
              <w:rPr>
                <w:rFonts w:ascii="Century Gothic" w:eastAsia="Times New Roman" w:hAnsi="Century Gothic" w:cs="Calibri"/>
                <w:color w:val="000000"/>
                <w:kern w:val="0"/>
                <w:sz w:val="18"/>
                <w:szCs w:val="18"/>
                <w:lang w:eastAsia="uk-UA"/>
                <w14:ligatures w14:val="none"/>
              </w:rPr>
            </w:pPr>
          </w:p>
        </w:tc>
        <w:tc>
          <w:tcPr>
            <w:tcW w:w="3276" w:type="dxa"/>
            <w:tcBorders>
              <w:top w:val="nil"/>
              <w:left w:val="nil"/>
              <w:bottom w:val="nil"/>
              <w:right w:val="single" w:sz="8" w:space="0" w:color="FFFFFF"/>
            </w:tcBorders>
            <w:shd w:val="clear" w:color="000000" w:fill="B1D2FB"/>
          </w:tcPr>
          <w:p w14:paraId="718B50AE" w14:textId="77777777" w:rsidR="007F2018" w:rsidRPr="008A6D4E" w:rsidRDefault="007F2018" w:rsidP="007F2018">
            <w:pPr>
              <w:spacing w:after="0" w:line="240" w:lineRule="auto"/>
              <w:rPr>
                <w:rFonts w:ascii="Century Gothic" w:eastAsia="Times New Roman" w:hAnsi="Century Gothic" w:cs="Calibri"/>
                <w:color w:val="000000"/>
                <w:kern w:val="0"/>
                <w:sz w:val="18"/>
                <w:szCs w:val="18"/>
                <w:lang w:eastAsia="uk-UA"/>
                <w14:ligatures w14:val="none"/>
              </w:rPr>
            </w:pPr>
            <w:r w:rsidRPr="008A6D4E">
              <w:rPr>
                <w:rFonts w:ascii="Century Gothic" w:eastAsia="Calibri" w:hAnsi="Century Gothic" w:cs="Calibri"/>
                <w:color w:val="000000"/>
                <w:sz w:val="18"/>
                <w:szCs w:val="18"/>
                <w:lang w:eastAsia="uk-UA"/>
                <w14:ligatures w14:val="none"/>
              </w:rPr>
              <w:t>ОЦ 2.1 Підвищення енергетичної безпеки громади;</w:t>
            </w:r>
          </w:p>
        </w:tc>
        <w:tc>
          <w:tcPr>
            <w:tcW w:w="4522" w:type="dxa"/>
            <w:tcBorders>
              <w:top w:val="nil"/>
              <w:left w:val="nil"/>
              <w:bottom w:val="nil"/>
              <w:right w:val="single" w:sz="8" w:space="0" w:color="FFFFFF"/>
            </w:tcBorders>
            <w:shd w:val="clear" w:color="000000" w:fill="B1D2FB"/>
            <w:vAlign w:val="center"/>
          </w:tcPr>
          <w:p w14:paraId="08A327D7" w14:textId="77777777" w:rsidR="007F2018" w:rsidRPr="008A6D4E" w:rsidRDefault="007F2018" w:rsidP="007F2018">
            <w:pPr>
              <w:spacing w:after="0" w:line="240" w:lineRule="auto"/>
              <w:rPr>
                <w:rFonts w:ascii="Century Gothic" w:eastAsia="Times New Roman" w:hAnsi="Century Gothic" w:cs="Calibri"/>
                <w:color w:val="000000"/>
                <w:kern w:val="0"/>
                <w:sz w:val="18"/>
                <w:szCs w:val="18"/>
                <w:highlight w:val="yellow"/>
                <w:lang w:eastAsia="uk-UA"/>
                <w14:ligatures w14:val="none"/>
              </w:rPr>
            </w:pPr>
            <w:r w:rsidRPr="008A6D4E">
              <w:rPr>
                <w:rFonts w:ascii="Century Gothic" w:eastAsia="Century Gothic" w:hAnsi="Century Gothic" w:cs="Century Gothic"/>
                <w:sz w:val="18"/>
                <w:szCs w:val="18"/>
                <w:lang w:eastAsia="uk-UA"/>
                <w14:ligatures w14:val="none"/>
              </w:rPr>
              <w:t>Забезпечення споживання енергії з місцевих джерел щонайменше 15 % у енергетичному балансі до 2030 р.</w:t>
            </w:r>
          </w:p>
        </w:tc>
      </w:tr>
      <w:tr w:rsidR="007F2018" w:rsidRPr="008A6D4E" w14:paraId="55B0CFC9" w14:textId="77777777" w:rsidTr="0014114E">
        <w:trPr>
          <w:trHeight w:val="20"/>
        </w:trPr>
        <w:tc>
          <w:tcPr>
            <w:tcW w:w="1821" w:type="dxa"/>
            <w:vMerge/>
            <w:tcBorders>
              <w:left w:val="single" w:sz="8" w:space="0" w:color="FFFFFF"/>
              <w:bottom w:val="single" w:sz="8" w:space="0" w:color="FFFFFF"/>
              <w:right w:val="single" w:sz="8" w:space="0" w:color="FFFFFF"/>
            </w:tcBorders>
            <w:shd w:val="clear" w:color="000000" w:fill="B1D2FB"/>
            <w:vAlign w:val="center"/>
          </w:tcPr>
          <w:p w14:paraId="7AD65CD0" w14:textId="77777777" w:rsidR="007F2018" w:rsidRPr="008A6D4E" w:rsidRDefault="007F2018" w:rsidP="007F2018">
            <w:pPr>
              <w:spacing w:after="0" w:line="240" w:lineRule="auto"/>
              <w:rPr>
                <w:rFonts w:ascii="Century Gothic" w:eastAsia="Times New Roman" w:hAnsi="Century Gothic" w:cs="Calibri"/>
                <w:color w:val="000000"/>
                <w:kern w:val="0"/>
                <w:sz w:val="18"/>
                <w:szCs w:val="18"/>
                <w:lang w:eastAsia="uk-UA"/>
                <w14:ligatures w14:val="none"/>
              </w:rPr>
            </w:pPr>
          </w:p>
        </w:tc>
        <w:tc>
          <w:tcPr>
            <w:tcW w:w="3276" w:type="dxa"/>
            <w:tcBorders>
              <w:top w:val="nil"/>
              <w:left w:val="nil"/>
              <w:bottom w:val="single" w:sz="8" w:space="0" w:color="FFFFFF"/>
              <w:right w:val="single" w:sz="8" w:space="0" w:color="FFFFFF"/>
            </w:tcBorders>
            <w:shd w:val="clear" w:color="000000" w:fill="B1D2FB"/>
          </w:tcPr>
          <w:p w14:paraId="0CB39EF6" w14:textId="77777777" w:rsidR="007F2018" w:rsidRPr="008A6D4E" w:rsidRDefault="007F2018" w:rsidP="007F2018">
            <w:pPr>
              <w:spacing w:after="0" w:line="240" w:lineRule="auto"/>
              <w:rPr>
                <w:rFonts w:ascii="Century Gothic" w:eastAsia="Times New Roman" w:hAnsi="Century Gothic" w:cs="Calibri"/>
                <w:color w:val="000000"/>
                <w:kern w:val="0"/>
                <w:sz w:val="18"/>
                <w:szCs w:val="18"/>
                <w:lang w:eastAsia="uk-UA"/>
                <w14:ligatures w14:val="none"/>
              </w:rPr>
            </w:pPr>
            <w:r w:rsidRPr="008A6D4E">
              <w:rPr>
                <w:rFonts w:ascii="Century Gothic" w:eastAsia="Calibri" w:hAnsi="Century Gothic" w:cs="Calibri"/>
                <w:color w:val="000000"/>
                <w:sz w:val="18"/>
                <w:szCs w:val="18"/>
                <w:lang w:eastAsia="uk-UA"/>
                <w14:ligatures w14:val="none"/>
              </w:rPr>
              <w:t>ОЦ 2.4 Залучення інвестицій у проекти з відновлювальної енергетики.</w:t>
            </w:r>
          </w:p>
        </w:tc>
        <w:tc>
          <w:tcPr>
            <w:tcW w:w="4522" w:type="dxa"/>
            <w:tcBorders>
              <w:top w:val="nil"/>
              <w:left w:val="nil"/>
              <w:bottom w:val="single" w:sz="8" w:space="0" w:color="FFFFFF"/>
              <w:right w:val="single" w:sz="8" w:space="0" w:color="FFFFFF"/>
            </w:tcBorders>
            <w:shd w:val="clear" w:color="000000" w:fill="B1D2FB"/>
            <w:vAlign w:val="center"/>
          </w:tcPr>
          <w:p w14:paraId="61E5FF88" w14:textId="77777777" w:rsidR="007F2018" w:rsidRPr="008A6D4E" w:rsidRDefault="007F2018" w:rsidP="007F2018">
            <w:pPr>
              <w:spacing w:line="252" w:lineRule="auto"/>
              <w:jc w:val="both"/>
              <w:rPr>
                <w:rFonts w:ascii="Century Gothic" w:eastAsia="Century Gothic" w:hAnsi="Century Gothic" w:cs="Century Gothic"/>
                <w:sz w:val="18"/>
                <w:szCs w:val="18"/>
                <w:lang w:eastAsia="uk-UA"/>
                <w14:ligatures w14:val="none"/>
              </w:rPr>
            </w:pPr>
            <w:r w:rsidRPr="008A6D4E">
              <w:rPr>
                <w:rFonts w:ascii="Century Gothic" w:eastAsia="Century Gothic" w:hAnsi="Century Gothic" w:cs="Century Gothic"/>
                <w:sz w:val="18"/>
                <w:szCs w:val="18"/>
                <w:lang w:eastAsia="uk-UA"/>
                <w14:ligatures w14:val="none"/>
              </w:rPr>
              <w:t xml:space="preserve">Залучення інвестицій в проекти ВДЕ щонайменше в розмірі 331,47 млн. грн. </w:t>
            </w:r>
          </w:p>
          <w:p w14:paraId="4F88FF23" w14:textId="77777777" w:rsidR="007F2018" w:rsidRPr="008A6D4E" w:rsidRDefault="007F2018" w:rsidP="007F2018">
            <w:pPr>
              <w:spacing w:after="0" w:line="240" w:lineRule="auto"/>
              <w:rPr>
                <w:rFonts w:ascii="Century Gothic" w:eastAsia="Times New Roman" w:hAnsi="Century Gothic" w:cs="Calibri"/>
                <w:color w:val="000000"/>
                <w:kern w:val="0"/>
                <w:sz w:val="18"/>
                <w:szCs w:val="18"/>
                <w:lang w:eastAsia="uk-UA"/>
                <w14:ligatures w14:val="none"/>
              </w:rPr>
            </w:pPr>
            <w:r w:rsidRPr="008A6D4E">
              <w:rPr>
                <w:rFonts w:ascii="Century Gothic" w:eastAsia="Century Gothic" w:hAnsi="Century Gothic" w:cs="Century Gothic"/>
                <w:sz w:val="18"/>
                <w:szCs w:val="18"/>
                <w:lang w:eastAsia="uk-UA"/>
                <w14:ligatures w14:val="none"/>
              </w:rPr>
              <w:t xml:space="preserve">в </w:t>
            </w:r>
            <w:proofErr w:type="spellStart"/>
            <w:r w:rsidRPr="008A6D4E">
              <w:rPr>
                <w:rFonts w:ascii="Century Gothic" w:eastAsia="Century Gothic" w:hAnsi="Century Gothic" w:cs="Century Gothic"/>
                <w:sz w:val="18"/>
                <w:szCs w:val="18"/>
                <w:lang w:eastAsia="uk-UA"/>
                <w14:ligatures w14:val="none"/>
              </w:rPr>
              <w:t>т.ч</w:t>
            </w:r>
            <w:proofErr w:type="spellEnd"/>
            <w:r w:rsidRPr="008A6D4E">
              <w:rPr>
                <w:rFonts w:ascii="Century Gothic" w:eastAsia="Century Gothic" w:hAnsi="Century Gothic" w:cs="Century Gothic"/>
                <w:sz w:val="18"/>
                <w:szCs w:val="18"/>
                <w:lang w:eastAsia="uk-UA"/>
                <w14:ligatures w14:val="none"/>
              </w:rPr>
              <w:t>. в громадські будівлі в розмірі 56,01 млн. грн.</w:t>
            </w:r>
          </w:p>
        </w:tc>
      </w:tr>
    </w:tbl>
    <w:p w14:paraId="7B202556" w14:textId="77777777" w:rsidR="007F2018" w:rsidRPr="008A6D4E" w:rsidRDefault="007F2018" w:rsidP="007F2018">
      <w:pPr>
        <w:keepNext/>
        <w:keepLines/>
        <w:spacing w:before="160" w:after="80" w:line="259" w:lineRule="auto"/>
        <w:outlineLvl w:val="1"/>
        <w:rPr>
          <w:rFonts w:ascii="Century Gothic" w:eastAsia="Times New Roman" w:hAnsi="Century Gothic" w:cs="Times New Roman"/>
          <w:b/>
          <w:bCs/>
          <w:color w:val="000000"/>
          <w:kern w:val="0"/>
          <w:sz w:val="22"/>
          <w:szCs w:val="22"/>
          <w14:ligatures w14:val="none"/>
        </w:rPr>
      </w:pPr>
      <w:bookmarkStart w:id="141" w:name="_Toc188792647"/>
      <w:bookmarkStart w:id="142" w:name="_Toc195651515"/>
      <w:r w:rsidRPr="008A6D4E">
        <w:rPr>
          <w:rFonts w:ascii="Century Gothic" w:eastAsia="Times New Roman" w:hAnsi="Century Gothic" w:cs="Times New Roman"/>
          <w:b/>
          <w:bCs/>
          <w:color w:val="000000"/>
          <w:kern w:val="0"/>
          <w:sz w:val="22"/>
          <w:szCs w:val="22"/>
          <w14:ligatures w14:val="none"/>
        </w:rPr>
        <w:t>6.2. ЗВЕДЕНІ ЕНЕРГЕТИЧНІ, ВАРТІСНІ ТА ІНВЕСТИЦІЙНІ БАЛАНСИ СТАНОМ НА 2030 РІК</w:t>
      </w:r>
      <w:bookmarkEnd w:id="141"/>
      <w:bookmarkEnd w:id="142"/>
    </w:p>
    <w:p w14:paraId="1B4553D9" w14:textId="77777777" w:rsidR="007F2018" w:rsidRPr="008A6D4E" w:rsidRDefault="007F2018" w:rsidP="007F2018">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З урахуванням орієнтовного календарного плану та очікуваних результатів від реалізації муніципальних </w:t>
      </w:r>
      <w:proofErr w:type="spellStart"/>
      <w:r w:rsidRPr="008A6D4E">
        <w:rPr>
          <w:rFonts w:ascii="Century Gothic" w:eastAsia="Century Gothic" w:hAnsi="Century Gothic" w:cs="Century Gothic"/>
          <w:sz w:val="22"/>
          <w:szCs w:val="22"/>
          <w:lang w:eastAsia="uk-UA"/>
          <w14:ligatures w14:val="none"/>
        </w:rPr>
        <w:t>проєктів</w:t>
      </w:r>
      <w:proofErr w:type="spellEnd"/>
      <w:r w:rsidRPr="008A6D4E">
        <w:rPr>
          <w:rFonts w:ascii="Century Gothic" w:eastAsia="Century Gothic" w:hAnsi="Century Gothic" w:cs="Century Gothic"/>
          <w:sz w:val="22"/>
          <w:szCs w:val="22"/>
          <w:lang w:eastAsia="uk-UA"/>
          <w14:ligatures w14:val="none"/>
        </w:rPr>
        <w:t xml:space="preserve"> будуємо планові енергетичні, вартісні та інвестиційні баланси для майбутніх періодів на період муніципального енергетичного плану.</w:t>
      </w:r>
    </w:p>
    <w:p w14:paraId="41B2B639" w14:textId="77777777" w:rsidR="00412DAC" w:rsidRPr="008A6D4E" w:rsidRDefault="00412DAC" w:rsidP="007F2018">
      <w:pPr>
        <w:spacing w:before="200" w:after="200" w:line="276" w:lineRule="auto"/>
        <w:jc w:val="both"/>
        <w:rPr>
          <w:rFonts w:ascii="Century Gothic" w:eastAsia="Century Gothic" w:hAnsi="Century Gothic" w:cs="Century Gothic"/>
          <w:sz w:val="22"/>
          <w:szCs w:val="22"/>
          <w:lang w:eastAsia="uk-UA"/>
          <w14:ligatures w14:val="none"/>
        </w:rPr>
      </w:pPr>
    </w:p>
    <w:p w14:paraId="4DAE6C32" w14:textId="77777777" w:rsidR="007F2018" w:rsidRPr="008A6D4E" w:rsidRDefault="007F2018" w:rsidP="007F2018">
      <w:pPr>
        <w:spacing w:after="0" w:line="259" w:lineRule="auto"/>
        <w:jc w:val="right"/>
        <w:rPr>
          <w:rFonts w:ascii="Century Gothic" w:eastAsia="Calibri" w:hAnsi="Century Gothic" w:cs="Calibri"/>
          <w:sz w:val="22"/>
          <w:szCs w:val="22"/>
          <w:lang w:eastAsia="uk-UA"/>
          <w14:ligatures w14:val="none"/>
        </w:rPr>
      </w:pPr>
      <w:r w:rsidRPr="008A6D4E">
        <w:rPr>
          <w:rFonts w:ascii="Century Gothic" w:eastAsia="Calibri" w:hAnsi="Century Gothic" w:cs="Calibri"/>
          <w:sz w:val="22"/>
          <w:szCs w:val="22"/>
          <w:lang w:eastAsia="uk-UA"/>
          <w14:ligatures w14:val="none"/>
        </w:rPr>
        <w:lastRenderedPageBreak/>
        <w:t xml:space="preserve">Таблиця. 6.2 </w:t>
      </w:r>
    </w:p>
    <w:p w14:paraId="37799521" w14:textId="77777777" w:rsidR="007F2018" w:rsidRPr="008A6D4E" w:rsidRDefault="007F2018" w:rsidP="007F2018">
      <w:pPr>
        <w:spacing w:after="0" w:line="259" w:lineRule="auto"/>
        <w:jc w:val="center"/>
        <w:rPr>
          <w:rFonts w:ascii="Century Gothic" w:eastAsia="Calibri" w:hAnsi="Century Gothic" w:cs="Calibri"/>
          <w:sz w:val="22"/>
          <w:szCs w:val="22"/>
          <w:lang w:eastAsia="uk-UA"/>
          <w14:ligatures w14:val="none"/>
        </w:rPr>
      </w:pPr>
      <w:r w:rsidRPr="008A6D4E">
        <w:rPr>
          <w:rFonts w:ascii="Century Gothic" w:eastAsia="Calibri" w:hAnsi="Century Gothic" w:cs="Calibri"/>
          <w:sz w:val="22"/>
          <w:szCs w:val="22"/>
          <w:lang w:eastAsia="uk-UA"/>
          <w14:ligatures w14:val="none"/>
        </w:rPr>
        <w:t>Зведений енергетичний баланс за категоріями кінцевих споживачів (</w:t>
      </w:r>
      <w:proofErr w:type="spellStart"/>
      <w:r w:rsidRPr="008A6D4E">
        <w:rPr>
          <w:rFonts w:ascii="Century Gothic" w:eastAsia="Calibri" w:hAnsi="Century Gothic" w:cs="Calibri"/>
          <w:sz w:val="22"/>
          <w:szCs w:val="22"/>
          <w:lang w:eastAsia="uk-UA"/>
          <w14:ligatures w14:val="none"/>
        </w:rPr>
        <w:t>МВт·год</w:t>
      </w:r>
      <w:proofErr w:type="spellEnd"/>
      <w:r w:rsidRPr="008A6D4E">
        <w:rPr>
          <w:rFonts w:ascii="Century Gothic" w:eastAsia="Calibri" w:hAnsi="Century Gothic" w:cs="Calibri"/>
          <w:sz w:val="22"/>
          <w:szCs w:val="22"/>
          <w:lang w:eastAsia="uk-UA"/>
          <w14:ligatures w14:val="none"/>
        </w:rPr>
        <w:t>)</w:t>
      </w:r>
    </w:p>
    <w:tbl>
      <w:tblPr>
        <w:tblStyle w:val="116"/>
        <w:tblW w:w="9639" w:type="dxa"/>
        <w:tblInd w:w="10" w:type="dxa"/>
        <w:tblLook w:val="0660" w:firstRow="1" w:lastRow="1" w:firstColumn="0" w:lastColumn="0" w:noHBand="1" w:noVBand="1"/>
      </w:tblPr>
      <w:tblGrid>
        <w:gridCol w:w="394"/>
        <w:gridCol w:w="2207"/>
        <w:gridCol w:w="1005"/>
        <w:gridCol w:w="1005"/>
        <w:gridCol w:w="1006"/>
        <w:gridCol w:w="1005"/>
        <w:gridCol w:w="1006"/>
        <w:gridCol w:w="1005"/>
        <w:gridCol w:w="1006"/>
      </w:tblGrid>
      <w:tr w:rsidR="007F2018" w:rsidRPr="008A6D4E" w14:paraId="689DE914" w14:textId="77777777" w:rsidTr="00635D00">
        <w:trPr>
          <w:cnfStyle w:val="100000000000" w:firstRow="1" w:lastRow="0" w:firstColumn="0" w:lastColumn="0" w:oddVBand="0" w:evenVBand="0" w:oddHBand="0" w:evenHBand="0" w:firstRowFirstColumn="0" w:firstRowLastColumn="0" w:lastRowFirstColumn="0" w:lastRowLastColumn="0"/>
          <w:trHeight w:val="21"/>
        </w:trPr>
        <w:tc>
          <w:tcPr>
            <w:tcW w:w="0" w:type="auto"/>
            <w:hideMark/>
          </w:tcPr>
          <w:p w14:paraId="4E5ADA18" w14:textId="77777777" w:rsidR="007F2018" w:rsidRPr="008A6D4E" w:rsidRDefault="007F2018" w:rsidP="007F2018">
            <w:pPr>
              <w:rPr>
                <w:rFonts w:ascii="Century Gothic" w:hAnsi="Century Gothic" w:cs="Times New Roman"/>
                <w:szCs w:val="16"/>
              </w:rPr>
            </w:pPr>
            <w:r w:rsidRPr="008A6D4E">
              <w:rPr>
                <w:rFonts w:ascii="Century Gothic" w:hAnsi="Century Gothic" w:cs="Times New Roman"/>
                <w:szCs w:val="16"/>
              </w:rPr>
              <w:t>№</w:t>
            </w:r>
          </w:p>
        </w:tc>
        <w:tc>
          <w:tcPr>
            <w:tcW w:w="2207" w:type="dxa"/>
            <w:vAlign w:val="center"/>
            <w:hideMark/>
          </w:tcPr>
          <w:p w14:paraId="0E6DB306" w14:textId="77777777" w:rsidR="007F2018" w:rsidRPr="008A6D4E" w:rsidRDefault="007F2018" w:rsidP="007F2018">
            <w:pPr>
              <w:jc w:val="center"/>
              <w:rPr>
                <w:rFonts w:ascii="Century Gothic" w:hAnsi="Century Gothic" w:cs="Times New Roman"/>
                <w:szCs w:val="16"/>
              </w:rPr>
            </w:pPr>
            <w:r w:rsidRPr="008A6D4E">
              <w:rPr>
                <w:rFonts w:ascii="Century Gothic" w:hAnsi="Century Gothic" w:cs="Times New Roman"/>
                <w:szCs w:val="16"/>
              </w:rPr>
              <w:t>Показник</w:t>
            </w:r>
          </w:p>
        </w:tc>
        <w:tc>
          <w:tcPr>
            <w:tcW w:w="1005" w:type="dxa"/>
            <w:vAlign w:val="center"/>
          </w:tcPr>
          <w:p w14:paraId="21799AAA" w14:textId="77777777" w:rsidR="007F2018" w:rsidRPr="008A6D4E" w:rsidRDefault="007F2018" w:rsidP="007F2018">
            <w:pPr>
              <w:jc w:val="center"/>
              <w:rPr>
                <w:rFonts w:ascii="Century Gothic" w:hAnsi="Century Gothic" w:cs="Times New Roman"/>
                <w:szCs w:val="16"/>
              </w:rPr>
            </w:pPr>
            <w:r w:rsidRPr="008A6D4E">
              <w:rPr>
                <w:rFonts w:ascii="Century Gothic" w:hAnsi="Century Gothic" w:cs="Times New Roman"/>
                <w:szCs w:val="16"/>
              </w:rPr>
              <w:t>2024</w:t>
            </w:r>
          </w:p>
        </w:tc>
        <w:tc>
          <w:tcPr>
            <w:tcW w:w="1005" w:type="dxa"/>
            <w:vAlign w:val="center"/>
          </w:tcPr>
          <w:p w14:paraId="512F290C" w14:textId="77777777" w:rsidR="007F2018" w:rsidRPr="008A6D4E" w:rsidRDefault="007F2018" w:rsidP="007F2018">
            <w:pPr>
              <w:jc w:val="center"/>
              <w:rPr>
                <w:rFonts w:ascii="Century Gothic" w:hAnsi="Century Gothic" w:cs="Times New Roman"/>
                <w:szCs w:val="16"/>
              </w:rPr>
            </w:pPr>
            <w:r w:rsidRPr="008A6D4E">
              <w:rPr>
                <w:rFonts w:ascii="Century Gothic" w:hAnsi="Century Gothic" w:cs="Times New Roman"/>
                <w:szCs w:val="16"/>
              </w:rPr>
              <w:t>2025</w:t>
            </w:r>
          </w:p>
        </w:tc>
        <w:tc>
          <w:tcPr>
            <w:tcW w:w="1006" w:type="dxa"/>
            <w:vAlign w:val="center"/>
          </w:tcPr>
          <w:p w14:paraId="1946A188" w14:textId="77777777" w:rsidR="007F2018" w:rsidRPr="008A6D4E" w:rsidRDefault="007F2018" w:rsidP="007F2018">
            <w:pPr>
              <w:jc w:val="center"/>
              <w:rPr>
                <w:rFonts w:ascii="Century Gothic" w:hAnsi="Century Gothic" w:cs="Times New Roman"/>
                <w:szCs w:val="16"/>
              </w:rPr>
            </w:pPr>
            <w:r w:rsidRPr="008A6D4E">
              <w:rPr>
                <w:rFonts w:ascii="Century Gothic" w:hAnsi="Century Gothic" w:cs="Times New Roman"/>
                <w:szCs w:val="16"/>
              </w:rPr>
              <w:t>2026</w:t>
            </w:r>
          </w:p>
        </w:tc>
        <w:tc>
          <w:tcPr>
            <w:tcW w:w="1005" w:type="dxa"/>
            <w:vAlign w:val="center"/>
          </w:tcPr>
          <w:p w14:paraId="45AF8EA9" w14:textId="77777777" w:rsidR="007F2018" w:rsidRPr="008A6D4E" w:rsidRDefault="007F2018" w:rsidP="007F2018">
            <w:pPr>
              <w:jc w:val="center"/>
              <w:rPr>
                <w:rFonts w:ascii="Century Gothic" w:hAnsi="Century Gothic" w:cs="Times New Roman"/>
                <w:szCs w:val="16"/>
              </w:rPr>
            </w:pPr>
            <w:r w:rsidRPr="008A6D4E">
              <w:rPr>
                <w:rFonts w:ascii="Century Gothic" w:hAnsi="Century Gothic" w:cs="Times New Roman"/>
                <w:szCs w:val="16"/>
              </w:rPr>
              <w:t>2027</w:t>
            </w:r>
          </w:p>
        </w:tc>
        <w:tc>
          <w:tcPr>
            <w:tcW w:w="1006" w:type="dxa"/>
            <w:vAlign w:val="center"/>
            <w:hideMark/>
          </w:tcPr>
          <w:p w14:paraId="7B00C255" w14:textId="77777777" w:rsidR="007F2018" w:rsidRPr="008A6D4E" w:rsidRDefault="007F2018" w:rsidP="007F2018">
            <w:pPr>
              <w:jc w:val="center"/>
              <w:rPr>
                <w:rFonts w:ascii="Century Gothic" w:hAnsi="Century Gothic" w:cs="Times New Roman"/>
                <w:szCs w:val="16"/>
              </w:rPr>
            </w:pPr>
            <w:r w:rsidRPr="008A6D4E">
              <w:rPr>
                <w:rFonts w:ascii="Century Gothic" w:hAnsi="Century Gothic" w:cs="Times New Roman"/>
                <w:szCs w:val="16"/>
              </w:rPr>
              <w:t>2028</w:t>
            </w:r>
          </w:p>
        </w:tc>
        <w:tc>
          <w:tcPr>
            <w:tcW w:w="1005" w:type="dxa"/>
            <w:vAlign w:val="center"/>
            <w:hideMark/>
          </w:tcPr>
          <w:p w14:paraId="672C2805" w14:textId="77777777" w:rsidR="007F2018" w:rsidRPr="008A6D4E" w:rsidRDefault="007F2018" w:rsidP="007F2018">
            <w:pPr>
              <w:jc w:val="center"/>
              <w:rPr>
                <w:rFonts w:ascii="Century Gothic" w:hAnsi="Century Gothic" w:cs="Times New Roman"/>
                <w:szCs w:val="16"/>
              </w:rPr>
            </w:pPr>
            <w:r w:rsidRPr="008A6D4E">
              <w:rPr>
                <w:rFonts w:ascii="Century Gothic" w:hAnsi="Century Gothic" w:cs="Times New Roman"/>
                <w:szCs w:val="16"/>
              </w:rPr>
              <w:t>2029</w:t>
            </w:r>
          </w:p>
        </w:tc>
        <w:tc>
          <w:tcPr>
            <w:tcW w:w="1006" w:type="dxa"/>
            <w:vAlign w:val="center"/>
            <w:hideMark/>
          </w:tcPr>
          <w:p w14:paraId="24082C72" w14:textId="77777777" w:rsidR="007F2018" w:rsidRPr="008A6D4E" w:rsidRDefault="007F2018" w:rsidP="007F2018">
            <w:pPr>
              <w:jc w:val="center"/>
              <w:rPr>
                <w:rFonts w:ascii="Century Gothic" w:hAnsi="Century Gothic" w:cs="Times New Roman"/>
                <w:szCs w:val="16"/>
              </w:rPr>
            </w:pPr>
            <w:r w:rsidRPr="008A6D4E">
              <w:rPr>
                <w:rFonts w:ascii="Century Gothic" w:hAnsi="Century Gothic" w:cs="Times New Roman"/>
                <w:szCs w:val="16"/>
              </w:rPr>
              <w:t>2030</w:t>
            </w:r>
          </w:p>
        </w:tc>
      </w:tr>
      <w:tr w:rsidR="00635D00" w:rsidRPr="008A6D4E" w14:paraId="671F3DAF" w14:textId="77777777" w:rsidTr="00957E08">
        <w:trPr>
          <w:trHeight w:val="21"/>
        </w:trPr>
        <w:tc>
          <w:tcPr>
            <w:tcW w:w="0" w:type="auto"/>
            <w:hideMark/>
          </w:tcPr>
          <w:p w14:paraId="0D03920A"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1</w:t>
            </w:r>
          </w:p>
        </w:tc>
        <w:tc>
          <w:tcPr>
            <w:tcW w:w="2207" w:type="dxa"/>
            <w:hideMark/>
          </w:tcPr>
          <w:p w14:paraId="5D064114"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Громадські будівлі</w:t>
            </w:r>
          </w:p>
        </w:tc>
        <w:tc>
          <w:tcPr>
            <w:tcW w:w="1005" w:type="dxa"/>
            <w:vAlign w:val="center"/>
          </w:tcPr>
          <w:p w14:paraId="53FB85FD" w14:textId="0DCD921D" w:rsidR="00635D00" w:rsidRPr="008A6D4E" w:rsidRDefault="00635D00" w:rsidP="00957E08">
            <w:pPr>
              <w:jc w:val="center"/>
              <w:rPr>
                <w:rFonts w:ascii="Century Gothic" w:hAnsi="Century Gothic"/>
                <w:szCs w:val="16"/>
              </w:rPr>
            </w:pPr>
            <w:r w:rsidRPr="008A6D4E">
              <w:rPr>
                <w:rFonts w:ascii="Century Gothic" w:hAnsi="Century Gothic"/>
                <w:szCs w:val="16"/>
              </w:rPr>
              <w:t>22 155</w:t>
            </w:r>
          </w:p>
        </w:tc>
        <w:tc>
          <w:tcPr>
            <w:tcW w:w="1005" w:type="dxa"/>
            <w:vAlign w:val="center"/>
          </w:tcPr>
          <w:p w14:paraId="7350200F" w14:textId="00AB691A" w:rsidR="00635D00" w:rsidRPr="008A6D4E" w:rsidRDefault="00635D00" w:rsidP="00957E08">
            <w:pPr>
              <w:jc w:val="center"/>
              <w:rPr>
                <w:rFonts w:ascii="Century Gothic" w:hAnsi="Century Gothic"/>
                <w:szCs w:val="16"/>
              </w:rPr>
            </w:pPr>
            <w:r w:rsidRPr="008A6D4E">
              <w:rPr>
                <w:rFonts w:ascii="Century Gothic" w:hAnsi="Century Gothic"/>
                <w:szCs w:val="16"/>
              </w:rPr>
              <w:t>22 319</w:t>
            </w:r>
          </w:p>
        </w:tc>
        <w:tc>
          <w:tcPr>
            <w:tcW w:w="1006" w:type="dxa"/>
            <w:vAlign w:val="center"/>
          </w:tcPr>
          <w:p w14:paraId="63EAE7E4" w14:textId="5254A7B9" w:rsidR="00635D00" w:rsidRPr="008A6D4E" w:rsidRDefault="00635D00" w:rsidP="00957E08">
            <w:pPr>
              <w:jc w:val="center"/>
              <w:rPr>
                <w:rFonts w:ascii="Century Gothic" w:hAnsi="Century Gothic"/>
                <w:szCs w:val="16"/>
              </w:rPr>
            </w:pPr>
            <w:r w:rsidRPr="008A6D4E">
              <w:rPr>
                <w:rFonts w:ascii="Century Gothic" w:hAnsi="Century Gothic"/>
                <w:szCs w:val="16"/>
              </w:rPr>
              <w:t>21 411</w:t>
            </w:r>
          </w:p>
        </w:tc>
        <w:tc>
          <w:tcPr>
            <w:tcW w:w="1005" w:type="dxa"/>
            <w:vAlign w:val="center"/>
          </w:tcPr>
          <w:p w14:paraId="45CF0D30" w14:textId="3DD88794" w:rsidR="00635D00" w:rsidRPr="008A6D4E" w:rsidRDefault="00635D00" w:rsidP="00957E08">
            <w:pPr>
              <w:jc w:val="center"/>
              <w:rPr>
                <w:rFonts w:ascii="Century Gothic" w:hAnsi="Century Gothic"/>
                <w:szCs w:val="16"/>
              </w:rPr>
            </w:pPr>
            <w:r w:rsidRPr="008A6D4E">
              <w:rPr>
                <w:rFonts w:ascii="Century Gothic" w:hAnsi="Century Gothic"/>
                <w:szCs w:val="16"/>
              </w:rPr>
              <w:t>19 834</w:t>
            </w:r>
          </w:p>
        </w:tc>
        <w:tc>
          <w:tcPr>
            <w:tcW w:w="1006" w:type="dxa"/>
            <w:vAlign w:val="center"/>
          </w:tcPr>
          <w:p w14:paraId="3339D1D7" w14:textId="4F9FBE71" w:rsidR="00635D00" w:rsidRPr="008A6D4E" w:rsidRDefault="00635D00" w:rsidP="00957E08">
            <w:pPr>
              <w:jc w:val="center"/>
              <w:rPr>
                <w:rFonts w:ascii="Century Gothic" w:hAnsi="Century Gothic"/>
                <w:szCs w:val="16"/>
              </w:rPr>
            </w:pPr>
            <w:r w:rsidRPr="008A6D4E">
              <w:rPr>
                <w:rFonts w:ascii="Century Gothic" w:hAnsi="Century Gothic"/>
                <w:szCs w:val="16"/>
              </w:rPr>
              <w:t>18 514</w:t>
            </w:r>
          </w:p>
        </w:tc>
        <w:tc>
          <w:tcPr>
            <w:tcW w:w="1005" w:type="dxa"/>
            <w:vAlign w:val="center"/>
          </w:tcPr>
          <w:p w14:paraId="4C33F20E" w14:textId="18E6B589" w:rsidR="00635D00" w:rsidRPr="008A6D4E" w:rsidRDefault="00635D00" w:rsidP="00957E08">
            <w:pPr>
              <w:jc w:val="center"/>
              <w:rPr>
                <w:rFonts w:ascii="Century Gothic" w:hAnsi="Century Gothic"/>
                <w:szCs w:val="16"/>
              </w:rPr>
            </w:pPr>
            <w:r w:rsidRPr="008A6D4E">
              <w:rPr>
                <w:rFonts w:ascii="Century Gothic" w:hAnsi="Century Gothic"/>
                <w:szCs w:val="16"/>
              </w:rPr>
              <w:t>17 487</w:t>
            </w:r>
          </w:p>
        </w:tc>
        <w:tc>
          <w:tcPr>
            <w:tcW w:w="1006" w:type="dxa"/>
            <w:vAlign w:val="center"/>
          </w:tcPr>
          <w:p w14:paraId="7FD9F1D4" w14:textId="50429379" w:rsidR="00635D00" w:rsidRPr="008A6D4E" w:rsidRDefault="00635D00" w:rsidP="00957E08">
            <w:pPr>
              <w:jc w:val="center"/>
              <w:rPr>
                <w:rFonts w:ascii="Century Gothic" w:hAnsi="Century Gothic"/>
                <w:szCs w:val="16"/>
              </w:rPr>
            </w:pPr>
            <w:r w:rsidRPr="008A6D4E">
              <w:rPr>
                <w:rFonts w:ascii="Century Gothic" w:hAnsi="Century Gothic"/>
                <w:szCs w:val="16"/>
              </w:rPr>
              <w:t>16 263</w:t>
            </w:r>
          </w:p>
        </w:tc>
      </w:tr>
      <w:tr w:rsidR="00635D00" w:rsidRPr="008A6D4E" w14:paraId="759ADC2B" w14:textId="77777777" w:rsidTr="00957E08">
        <w:trPr>
          <w:trHeight w:val="21"/>
        </w:trPr>
        <w:tc>
          <w:tcPr>
            <w:tcW w:w="0" w:type="auto"/>
            <w:hideMark/>
          </w:tcPr>
          <w:p w14:paraId="348E6387"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2</w:t>
            </w:r>
          </w:p>
        </w:tc>
        <w:tc>
          <w:tcPr>
            <w:tcW w:w="2207" w:type="dxa"/>
            <w:hideMark/>
          </w:tcPr>
          <w:p w14:paraId="558CFCAC"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Багатоквартирні будинки</w:t>
            </w:r>
          </w:p>
        </w:tc>
        <w:tc>
          <w:tcPr>
            <w:tcW w:w="1005" w:type="dxa"/>
            <w:vAlign w:val="center"/>
          </w:tcPr>
          <w:p w14:paraId="1CC62907" w14:textId="66E27920"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154 026</w:t>
            </w:r>
          </w:p>
        </w:tc>
        <w:tc>
          <w:tcPr>
            <w:tcW w:w="1005" w:type="dxa"/>
            <w:vAlign w:val="center"/>
          </w:tcPr>
          <w:p w14:paraId="7920C383" w14:textId="51DDD0E2"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149 405</w:t>
            </w:r>
          </w:p>
        </w:tc>
        <w:tc>
          <w:tcPr>
            <w:tcW w:w="1006" w:type="dxa"/>
            <w:vAlign w:val="center"/>
          </w:tcPr>
          <w:p w14:paraId="78F96DD9" w14:textId="25EEA47F"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145 058</w:t>
            </w:r>
          </w:p>
        </w:tc>
        <w:tc>
          <w:tcPr>
            <w:tcW w:w="1005" w:type="dxa"/>
            <w:vAlign w:val="center"/>
          </w:tcPr>
          <w:p w14:paraId="13F82861" w14:textId="04498D60"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140 703</w:t>
            </w:r>
          </w:p>
        </w:tc>
        <w:tc>
          <w:tcPr>
            <w:tcW w:w="1006" w:type="dxa"/>
            <w:vAlign w:val="center"/>
          </w:tcPr>
          <w:p w14:paraId="3231BF2C" w14:textId="58447366"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134 871</w:t>
            </w:r>
          </w:p>
        </w:tc>
        <w:tc>
          <w:tcPr>
            <w:tcW w:w="1005" w:type="dxa"/>
            <w:vAlign w:val="center"/>
          </w:tcPr>
          <w:p w14:paraId="397FBBB9" w14:textId="4751EE42"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129 729</w:t>
            </w:r>
          </w:p>
        </w:tc>
        <w:tc>
          <w:tcPr>
            <w:tcW w:w="1006" w:type="dxa"/>
            <w:vAlign w:val="center"/>
          </w:tcPr>
          <w:p w14:paraId="74517FA5" w14:textId="5EE8BD38"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120 965</w:t>
            </w:r>
          </w:p>
        </w:tc>
      </w:tr>
      <w:tr w:rsidR="00635D00" w:rsidRPr="008A6D4E" w14:paraId="3C8317AF" w14:textId="77777777" w:rsidTr="00957E08">
        <w:trPr>
          <w:trHeight w:val="21"/>
        </w:trPr>
        <w:tc>
          <w:tcPr>
            <w:tcW w:w="0" w:type="auto"/>
            <w:hideMark/>
          </w:tcPr>
          <w:p w14:paraId="50FD47F2"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3</w:t>
            </w:r>
          </w:p>
        </w:tc>
        <w:tc>
          <w:tcPr>
            <w:tcW w:w="2207" w:type="dxa"/>
            <w:hideMark/>
          </w:tcPr>
          <w:p w14:paraId="1FBDDF2A"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Одно- та двоквартирні будинки</w:t>
            </w:r>
          </w:p>
        </w:tc>
        <w:tc>
          <w:tcPr>
            <w:tcW w:w="1005" w:type="dxa"/>
            <w:vAlign w:val="center"/>
          </w:tcPr>
          <w:p w14:paraId="52271657" w14:textId="76E5697B"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152 558</w:t>
            </w:r>
          </w:p>
        </w:tc>
        <w:tc>
          <w:tcPr>
            <w:tcW w:w="1005" w:type="dxa"/>
            <w:vAlign w:val="center"/>
          </w:tcPr>
          <w:p w14:paraId="4090D768" w14:textId="2EB7C70B"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148 042</w:t>
            </w:r>
          </w:p>
        </w:tc>
        <w:tc>
          <w:tcPr>
            <w:tcW w:w="1006" w:type="dxa"/>
            <w:vAlign w:val="center"/>
          </w:tcPr>
          <w:p w14:paraId="0FA4756B" w14:textId="67AD1183"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144 610</w:t>
            </w:r>
          </w:p>
        </w:tc>
        <w:tc>
          <w:tcPr>
            <w:tcW w:w="1005" w:type="dxa"/>
            <w:vAlign w:val="center"/>
          </w:tcPr>
          <w:p w14:paraId="33394C09" w14:textId="272A8CA3"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139 696</w:t>
            </w:r>
          </w:p>
        </w:tc>
        <w:tc>
          <w:tcPr>
            <w:tcW w:w="1006" w:type="dxa"/>
            <w:vAlign w:val="center"/>
          </w:tcPr>
          <w:p w14:paraId="3826B7A8" w14:textId="1D8BA5E6"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134 725</w:t>
            </w:r>
          </w:p>
        </w:tc>
        <w:tc>
          <w:tcPr>
            <w:tcW w:w="1005" w:type="dxa"/>
            <w:vAlign w:val="center"/>
          </w:tcPr>
          <w:p w14:paraId="40607F53" w14:textId="647AD462"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130 518</w:t>
            </w:r>
          </w:p>
        </w:tc>
        <w:tc>
          <w:tcPr>
            <w:tcW w:w="1006" w:type="dxa"/>
            <w:vAlign w:val="center"/>
          </w:tcPr>
          <w:p w14:paraId="51015E14" w14:textId="4CB053F6"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124 654</w:t>
            </w:r>
          </w:p>
        </w:tc>
      </w:tr>
      <w:tr w:rsidR="00635D00" w:rsidRPr="008A6D4E" w14:paraId="055697EE" w14:textId="77777777" w:rsidTr="00957E08">
        <w:trPr>
          <w:trHeight w:val="21"/>
        </w:trPr>
        <w:tc>
          <w:tcPr>
            <w:tcW w:w="0" w:type="auto"/>
          </w:tcPr>
          <w:p w14:paraId="0C305611"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4</w:t>
            </w:r>
          </w:p>
        </w:tc>
        <w:tc>
          <w:tcPr>
            <w:tcW w:w="2207" w:type="dxa"/>
          </w:tcPr>
          <w:p w14:paraId="35627436"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Об’єкти теплопостачання</w:t>
            </w:r>
          </w:p>
        </w:tc>
        <w:tc>
          <w:tcPr>
            <w:tcW w:w="1005" w:type="dxa"/>
            <w:vAlign w:val="center"/>
          </w:tcPr>
          <w:p w14:paraId="1D1111A3" w14:textId="2BD8C204" w:rsidR="00635D00" w:rsidRPr="008A6D4E" w:rsidRDefault="00635D00" w:rsidP="00957E08">
            <w:pPr>
              <w:jc w:val="center"/>
              <w:rPr>
                <w:rFonts w:ascii="Century Gothic" w:hAnsi="Century Gothic"/>
                <w:szCs w:val="16"/>
              </w:rPr>
            </w:pPr>
            <w:r w:rsidRPr="008A6D4E">
              <w:rPr>
                <w:rFonts w:ascii="Century Gothic" w:hAnsi="Century Gothic"/>
                <w:szCs w:val="16"/>
              </w:rPr>
              <w:t>44 259</w:t>
            </w:r>
          </w:p>
        </w:tc>
        <w:tc>
          <w:tcPr>
            <w:tcW w:w="1005" w:type="dxa"/>
            <w:vAlign w:val="center"/>
          </w:tcPr>
          <w:p w14:paraId="32DE61C6" w14:textId="1F7A334D" w:rsidR="00635D00" w:rsidRPr="008A6D4E" w:rsidRDefault="00635D00" w:rsidP="00957E08">
            <w:pPr>
              <w:jc w:val="center"/>
              <w:rPr>
                <w:rFonts w:ascii="Century Gothic" w:hAnsi="Century Gothic"/>
                <w:szCs w:val="16"/>
              </w:rPr>
            </w:pPr>
            <w:r w:rsidRPr="008A6D4E">
              <w:rPr>
                <w:rFonts w:ascii="Century Gothic" w:hAnsi="Century Gothic"/>
                <w:szCs w:val="16"/>
              </w:rPr>
              <w:t>41 327</w:t>
            </w:r>
          </w:p>
        </w:tc>
        <w:tc>
          <w:tcPr>
            <w:tcW w:w="1006" w:type="dxa"/>
            <w:vAlign w:val="center"/>
          </w:tcPr>
          <w:p w14:paraId="1859AE51" w14:textId="0A1CE43A" w:rsidR="00635D00" w:rsidRPr="008A6D4E" w:rsidRDefault="00635D00" w:rsidP="00957E08">
            <w:pPr>
              <w:jc w:val="center"/>
              <w:rPr>
                <w:rFonts w:ascii="Century Gothic" w:hAnsi="Century Gothic"/>
                <w:szCs w:val="16"/>
              </w:rPr>
            </w:pPr>
            <w:r w:rsidRPr="008A6D4E">
              <w:rPr>
                <w:rFonts w:ascii="Century Gothic" w:hAnsi="Century Gothic"/>
                <w:szCs w:val="16"/>
              </w:rPr>
              <w:t>39 995</w:t>
            </w:r>
          </w:p>
        </w:tc>
        <w:tc>
          <w:tcPr>
            <w:tcW w:w="1005" w:type="dxa"/>
            <w:vAlign w:val="center"/>
          </w:tcPr>
          <w:p w14:paraId="4381148B" w14:textId="7E18B7AB" w:rsidR="00635D00" w:rsidRPr="008A6D4E" w:rsidRDefault="00635D00" w:rsidP="00957E08">
            <w:pPr>
              <w:jc w:val="center"/>
              <w:rPr>
                <w:rFonts w:ascii="Century Gothic" w:hAnsi="Century Gothic"/>
                <w:szCs w:val="16"/>
              </w:rPr>
            </w:pPr>
            <w:r w:rsidRPr="008A6D4E">
              <w:rPr>
                <w:rFonts w:ascii="Century Gothic" w:hAnsi="Century Gothic"/>
                <w:szCs w:val="16"/>
              </w:rPr>
              <w:t>39 045</w:t>
            </w:r>
          </w:p>
        </w:tc>
        <w:tc>
          <w:tcPr>
            <w:tcW w:w="1006" w:type="dxa"/>
            <w:vAlign w:val="center"/>
          </w:tcPr>
          <w:p w14:paraId="49FDFE66" w14:textId="7CBD5866" w:rsidR="00635D00" w:rsidRPr="008A6D4E" w:rsidRDefault="00635D00" w:rsidP="00957E08">
            <w:pPr>
              <w:jc w:val="center"/>
              <w:rPr>
                <w:rFonts w:ascii="Century Gothic" w:hAnsi="Century Gothic"/>
                <w:szCs w:val="16"/>
              </w:rPr>
            </w:pPr>
            <w:r w:rsidRPr="008A6D4E">
              <w:rPr>
                <w:rFonts w:ascii="Century Gothic" w:hAnsi="Century Gothic"/>
                <w:szCs w:val="16"/>
              </w:rPr>
              <w:t>37 012</w:t>
            </w:r>
          </w:p>
        </w:tc>
        <w:tc>
          <w:tcPr>
            <w:tcW w:w="1005" w:type="dxa"/>
            <w:vAlign w:val="center"/>
          </w:tcPr>
          <w:p w14:paraId="30156A18" w14:textId="0662DA5B" w:rsidR="00635D00" w:rsidRPr="008A6D4E" w:rsidRDefault="00635D00" w:rsidP="00957E08">
            <w:pPr>
              <w:jc w:val="center"/>
              <w:rPr>
                <w:rFonts w:ascii="Century Gothic" w:hAnsi="Century Gothic"/>
                <w:szCs w:val="16"/>
              </w:rPr>
            </w:pPr>
            <w:r w:rsidRPr="008A6D4E">
              <w:rPr>
                <w:rFonts w:ascii="Century Gothic" w:hAnsi="Century Gothic"/>
                <w:szCs w:val="16"/>
              </w:rPr>
              <w:t>35 256</w:t>
            </w:r>
          </w:p>
        </w:tc>
        <w:tc>
          <w:tcPr>
            <w:tcW w:w="1006" w:type="dxa"/>
            <w:vAlign w:val="center"/>
          </w:tcPr>
          <w:p w14:paraId="4093E8CB" w14:textId="00D4E3A5" w:rsidR="00635D00" w:rsidRPr="008A6D4E" w:rsidRDefault="00635D00" w:rsidP="00957E08">
            <w:pPr>
              <w:jc w:val="center"/>
              <w:rPr>
                <w:rFonts w:ascii="Century Gothic" w:hAnsi="Century Gothic"/>
                <w:szCs w:val="16"/>
              </w:rPr>
            </w:pPr>
            <w:r w:rsidRPr="008A6D4E">
              <w:rPr>
                <w:rFonts w:ascii="Century Gothic" w:hAnsi="Century Gothic"/>
                <w:szCs w:val="16"/>
              </w:rPr>
              <w:t>32 621</w:t>
            </w:r>
          </w:p>
        </w:tc>
      </w:tr>
      <w:tr w:rsidR="00635D00" w:rsidRPr="008A6D4E" w14:paraId="25B1E942" w14:textId="77777777" w:rsidTr="00957E08">
        <w:trPr>
          <w:trHeight w:val="21"/>
        </w:trPr>
        <w:tc>
          <w:tcPr>
            <w:tcW w:w="0" w:type="auto"/>
          </w:tcPr>
          <w:p w14:paraId="660F3351"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5</w:t>
            </w:r>
          </w:p>
        </w:tc>
        <w:tc>
          <w:tcPr>
            <w:tcW w:w="2207" w:type="dxa"/>
            <w:hideMark/>
          </w:tcPr>
          <w:p w14:paraId="70308A8E"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Об’єкти водопостачання і водовідведення</w:t>
            </w:r>
          </w:p>
        </w:tc>
        <w:tc>
          <w:tcPr>
            <w:tcW w:w="1005" w:type="dxa"/>
            <w:vAlign w:val="center"/>
          </w:tcPr>
          <w:p w14:paraId="11406B84" w14:textId="348F9AD5"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5 471</w:t>
            </w:r>
          </w:p>
        </w:tc>
        <w:tc>
          <w:tcPr>
            <w:tcW w:w="1005" w:type="dxa"/>
            <w:vAlign w:val="center"/>
          </w:tcPr>
          <w:p w14:paraId="6F69593A" w14:textId="4C1EAB92"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5 867</w:t>
            </w:r>
          </w:p>
        </w:tc>
        <w:tc>
          <w:tcPr>
            <w:tcW w:w="1006" w:type="dxa"/>
            <w:vAlign w:val="center"/>
          </w:tcPr>
          <w:p w14:paraId="379101B4" w14:textId="1F2F46AF"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5 650</w:t>
            </w:r>
          </w:p>
        </w:tc>
        <w:tc>
          <w:tcPr>
            <w:tcW w:w="1005" w:type="dxa"/>
            <w:vAlign w:val="center"/>
          </w:tcPr>
          <w:p w14:paraId="50FB2524" w14:textId="5C71D04A"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5 439</w:t>
            </w:r>
          </w:p>
        </w:tc>
        <w:tc>
          <w:tcPr>
            <w:tcW w:w="1006" w:type="dxa"/>
            <w:vAlign w:val="center"/>
          </w:tcPr>
          <w:p w14:paraId="4DCCAC3F" w14:textId="4EC86F76"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5 247</w:t>
            </w:r>
          </w:p>
        </w:tc>
        <w:tc>
          <w:tcPr>
            <w:tcW w:w="1005" w:type="dxa"/>
            <w:vAlign w:val="center"/>
          </w:tcPr>
          <w:p w14:paraId="3FF8C261" w14:textId="24FDB234"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5 059</w:t>
            </w:r>
          </w:p>
        </w:tc>
        <w:tc>
          <w:tcPr>
            <w:tcW w:w="1006" w:type="dxa"/>
            <w:vAlign w:val="center"/>
          </w:tcPr>
          <w:p w14:paraId="4545E6BE" w14:textId="22D86471"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4 895</w:t>
            </w:r>
          </w:p>
        </w:tc>
      </w:tr>
      <w:tr w:rsidR="00635D00" w:rsidRPr="008A6D4E" w14:paraId="4FB94B8E" w14:textId="77777777" w:rsidTr="00957E08">
        <w:trPr>
          <w:trHeight w:val="21"/>
        </w:trPr>
        <w:tc>
          <w:tcPr>
            <w:tcW w:w="0" w:type="auto"/>
          </w:tcPr>
          <w:p w14:paraId="354E4179"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6</w:t>
            </w:r>
          </w:p>
        </w:tc>
        <w:tc>
          <w:tcPr>
            <w:tcW w:w="2207" w:type="dxa"/>
            <w:hideMark/>
          </w:tcPr>
          <w:p w14:paraId="16329727"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Об’єкти зовнішнього освітлення</w:t>
            </w:r>
          </w:p>
        </w:tc>
        <w:tc>
          <w:tcPr>
            <w:tcW w:w="1005" w:type="dxa"/>
            <w:vAlign w:val="center"/>
          </w:tcPr>
          <w:p w14:paraId="2DDD5EA1" w14:textId="17BF0748"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4 212</w:t>
            </w:r>
          </w:p>
        </w:tc>
        <w:tc>
          <w:tcPr>
            <w:tcW w:w="1005" w:type="dxa"/>
            <w:vAlign w:val="center"/>
          </w:tcPr>
          <w:p w14:paraId="20840774" w14:textId="58935BCB"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4 537</w:t>
            </w:r>
          </w:p>
        </w:tc>
        <w:tc>
          <w:tcPr>
            <w:tcW w:w="1006" w:type="dxa"/>
            <w:vAlign w:val="center"/>
          </w:tcPr>
          <w:p w14:paraId="041EB321" w14:textId="23BDF05A"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4 394</w:t>
            </w:r>
          </w:p>
        </w:tc>
        <w:tc>
          <w:tcPr>
            <w:tcW w:w="1005" w:type="dxa"/>
            <w:vAlign w:val="center"/>
          </w:tcPr>
          <w:p w14:paraId="28CA9F21" w14:textId="34442469"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4 255</w:t>
            </w:r>
          </w:p>
        </w:tc>
        <w:tc>
          <w:tcPr>
            <w:tcW w:w="1006" w:type="dxa"/>
            <w:vAlign w:val="center"/>
          </w:tcPr>
          <w:p w14:paraId="004779ED" w14:textId="6711B6DB"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4 040</w:t>
            </w:r>
          </w:p>
        </w:tc>
        <w:tc>
          <w:tcPr>
            <w:tcW w:w="1005" w:type="dxa"/>
            <w:vAlign w:val="center"/>
          </w:tcPr>
          <w:p w14:paraId="511D30C5" w14:textId="0D7A92CC"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3 873</w:t>
            </w:r>
          </w:p>
        </w:tc>
        <w:tc>
          <w:tcPr>
            <w:tcW w:w="1006" w:type="dxa"/>
            <w:vAlign w:val="center"/>
          </w:tcPr>
          <w:p w14:paraId="67E4CDD5" w14:textId="688A2EDE"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3 612</w:t>
            </w:r>
          </w:p>
        </w:tc>
      </w:tr>
      <w:tr w:rsidR="00635D00" w:rsidRPr="008A6D4E" w14:paraId="7D2DAEAD" w14:textId="77777777" w:rsidTr="00957E08">
        <w:trPr>
          <w:trHeight w:val="21"/>
        </w:trPr>
        <w:tc>
          <w:tcPr>
            <w:tcW w:w="0" w:type="auto"/>
          </w:tcPr>
          <w:p w14:paraId="12946500"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7</w:t>
            </w:r>
          </w:p>
        </w:tc>
        <w:tc>
          <w:tcPr>
            <w:tcW w:w="2207" w:type="dxa"/>
            <w:hideMark/>
          </w:tcPr>
          <w:p w14:paraId="61F35F61"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Об'єкти з управління побутовими відходами</w:t>
            </w:r>
          </w:p>
        </w:tc>
        <w:tc>
          <w:tcPr>
            <w:tcW w:w="1005" w:type="dxa"/>
            <w:vAlign w:val="center"/>
          </w:tcPr>
          <w:p w14:paraId="509EF6C9" w14:textId="40637314"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484</w:t>
            </w:r>
          </w:p>
        </w:tc>
        <w:tc>
          <w:tcPr>
            <w:tcW w:w="1005" w:type="dxa"/>
            <w:vAlign w:val="center"/>
          </w:tcPr>
          <w:p w14:paraId="7D6E6218" w14:textId="1166B916"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529</w:t>
            </w:r>
          </w:p>
        </w:tc>
        <w:tc>
          <w:tcPr>
            <w:tcW w:w="1006" w:type="dxa"/>
            <w:vAlign w:val="center"/>
          </w:tcPr>
          <w:p w14:paraId="0EB63433" w14:textId="58F31B05"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518</w:t>
            </w:r>
          </w:p>
        </w:tc>
        <w:tc>
          <w:tcPr>
            <w:tcW w:w="1005" w:type="dxa"/>
            <w:vAlign w:val="center"/>
          </w:tcPr>
          <w:p w14:paraId="7EFD3734" w14:textId="6D8CE4D1"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502</w:t>
            </w:r>
          </w:p>
        </w:tc>
        <w:tc>
          <w:tcPr>
            <w:tcW w:w="1006" w:type="dxa"/>
            <w:vAlign w:val="center"/>
          </w:tcPr>
          <w:p w14:paraId="533BCC50" w14:textId="3164A79F"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493</w:t>
            </w:r>
          </w:p>
        </w:tc>
        <w:tc>
          <w:tcPr>
            <w:tcW w:w="1005" w:type="dxa"/>
            <w:vAlign w:val="center"/>
          </w:tcPr>
          <w:p w14:paraId="3819EDCF" w14:textId="17F2CF14"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479</w:t>
            </w:r>
          </w:p>
        </w:tc>
        <w:tc>
          <w:tcPr>
            <w:tcW w:w="1006" w:type="dxa"/>
            <w:vAlign w:val="center"/>
          </w:tcPr>
          <w:p w14:paraId="55C4E262" w14:textId="4894DB1B"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464</w:t>
            </w:r>
          </w:p>
        </w:tc>
      </w:tr>
      <w:tr w:rsidR="00635D00" w:rsidRPr="008A6D4E" w14:paraId="53FA19EC" w14:textId="77777777" w:rsidTr="00957E08">
        <w:trPr>
          <w:trHeight w:val="21"/>
        </w:trPr>
        <w:tc>
          <w:tcPr>
            <w:tcW w:w="0" w:type="auto"/>
          </w:tcPr>
          <w:p w14:paraId="5C932453"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8</w:t>
            </w:r>
          </w:p>
        </w:tc>
        <w:tc>
          <w:tcPr>
            <w:tcW w:w="2207" w:type="dxa"/>
            <w:hideMark/>
          </w:tcPr>
          <w:p w14:paraId="13E55933" w14:textId="77777777" w:rsidR="00635D00" w:rsidRPr="008A6D4E" w:rsidRDefault="00635D00" w:rsidP="00635D00">
            <w:pPr>
              <w:rPr>
                <w:rFonts w:ascii="Century Gothic" w:hAnsi="Century Gothic" w:cs="Times New Roman"/>
                <w:szCs w:val="16"/>
              </w:rPr>
            </w:pPr>
            <w:r w:rsidRPr="008A6D4E">
              <w:rPr>
                <w:rFonts w:ascii="Century Gothic" w:hAnsi="Century Gothic" w:cs="Times New Roman"/>
                <w:szCs w:val="16"/>
              </w:rPr>
              <w:t>Громадський транспорт</w:t>
            </w:r>
          </w:p>
        </w:tc>
        <w:tc>
          <w:tcPr>
            <w:tcW w:w="1005" w:type="dxa"/>
            <w:vAlign w:val="center"/>
          </w:tcPr>
          <w:p w14:paraId="609BB338" w14:textId="395D1B69"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5 623</w:t>
            </w:r>
          </w:p>
        </w:tc>
        <w:tc>
          <w:tcPr>
            <w:tcW w:w="1005" w:type="dxa"/>
            <w:vAlign w:val="center"/>
          </w:tcPr>
          <w:p w14:paraId="5037664D" w14:textId="1BDC0A54"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4 897</w:t>
            </w:r>
          </w:p>
        </w:tc>
        <w:tc>
          <w:tcPr>
            <w:tcW w:w="1006" w:type="dxa"/>
            <w:vAlign w:val="center"/>
          </w:tcPr>
          <w:p w14:paraId="785C7495" w14:textId="002CE09E"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4 850</w:t>
            </w:r>
          </w:p>
        </w:tc>
        <w:tc>
          <w:tcPr>
            <w:tcW w:w="1005" w:type="dxa"/>
            <w:vAlign w:val="center"/>
          </w:tcPr>
          <w:p w14:paraId="0DF16574" w14:textId="43049A41"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4 771</w:t>
            </w:r>
          </w:p>
        </w:tc>
        <w:tc>
          <w:tcPr>
            <w:tcW w:w="1006" w:type="dxa"/>
            <w:vAlign w:val="center"/>
          </w:tcPr>
          <w:p w14:paraId="00CDC738" w14:textId="376234EF"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4 694</w:t>
            </w:r>
          </w:p>
        </w:tc>
        <w:tc>
          <w:tcPr>
            <w:tcW w:w="1005" w:type="dxa"/>
            <w:vAlign w:val="center"/>
          </w:tcPr>
          <w:p w14:paraId="71606C08" w14:textId="7C35F0F2"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4 621</w:t>
            </w:r>
          </w:p>
        </w:tc>
        <w:tc>
          <w:tcPr>
            <w:tcW w:w="1006" w:type="dxa"/>
            <w:vAlign w:val="center"/>
          </w:tcPr>
          <w:p w14:paraId="1B1D740F" w14:textId="33E63CAA" w:rsidR="00635D00" w:rsidRPr="008A6D4E" w:rsidRDefault="00635D00" w:rsidP="00957E08">
            <w:pPr>
              <w:jc w:val="center"/>
              <w:rPr>
                <w:rFonts w:ascii="Century Gothic" w:hAnsi="Century Gothic" w:cs="Times New Roman"/>
                <w:szCs w:val="16"/>
              </w:rPr>
            </w:pPr>
            <w:r w:rsidRPr="008A6D4E">
              <w:rPr>
                <w:rFonts w:ascii="Century Gothic" w:hAnsi="Century Gothic"/>
                <w:szCs w:val="16"/>
              </w:rPr>
              <w:t>4 303</w:t>
            </w:r>
          </w:p>
        </w:tc>
      </w:tr>
      <w:tr w:rsidR="00D417F9" w:rsidRPr="008A6D4E" w14:paraId="59B7914A" w14:textId="77777777" w:rsidTr="00957E08">
        <w:trPr>
          <w:cnfStyle w:val="010000000000" w:firstRow="0" w:lastRow="1" w:firstColumn="0" w:lastColumn="0" w:oddVBand="0" w:evenVBand="0" w:oddHBand="0" w:evenHBand="0" w:firstRowFirstColumn="0" w:firstRowLastColumn="0" w:lastRowFirstColumn="0" w:lastRowLastColumn="0"/>
          <w:trHeight w:val="21"/>
        </w:trPr>
        <w:tc>
          <w:tcPr>
            <w:tcW w:w="0" w:type="auto"/>
            <w:hideMark/>
          </w:tcPr>
          <w:p w14:paraId="3CC14E99" w14:textId="77777777" w:rsidR="00D417F9" w:rsidRPr="008A6D4E" w:rsidRDefault="00D417F9" w:rsidP="00D417F9">
            <w:pPr>
              <w:rPr>
                <w:rFonts w:ascii="Century Gothic" w:hAnsi="Century Gothic" w:cs="Times New Roman"/>
                <w:color w:val="000000"/>
                <w:szCs w:val="16"/>
              </w:rPr>
            </w:pPr>
          </w:p>
        </w:tc>
        <w:tc>
          <w:tcPr>
            <w:tcW w:w="2207" w:type="dxa"/>
            <w:vAlign w:val="center"/>
            <w:hideMark/>
          </w:tcPr>
          <w:p w14:paraId="5EF11195" w14:textId="77777777" w:rsidR="00D417F9" w:rsidRPr="008A6D4E" w:rsidRDefault="00D417F9" w:rsidP="00D417F9">
            <w:pPr>
              <w:jc w:val="center"/>
              <w:rPr>
                <w:rFonts w:ascii="Century Gothic" w:hAnsi="Century Gothic" w:cs="Times New Roman"/>
                <w:szCs w:val="16"/>
              </w:rPr>
            </w:pPr>
            <w:r w:rsidRPr="008A6D4E">
              <w:rPr>
                <w:rFonts w:ascii="Century Gothic" w:hAnsi="Century Gothic" w:cs="Times New Roman"/>
                <w:szCs w:val="16"/>
              </w:rPr>
              <w:t>РАЗОМ</w:t>
            </w:r>
          </w:p>
        </w:tc>
        <w:tc>
          <w:tcPr>
            <w:tcW w:w="1005" w:type="dxa"/>
            <w:vAlign w:val="center"/>
          </w:tcPr>
          <w:p w14:paraId="613C5E57" w14:textId="7AABB1B8" w:rsidR="00D417F9" w:rsidRPr="008A6D4E" w:rsidRDefault="00D417F9" w:rsidP="00957E08">
            <w:pPr>
              <w:jc w:val="center"/>
              <w:rPr>
                <w:rFonts w:ascii="Century Gothic" w:hAnsi="Century Gothic" w:cs="Times New Roman"/>
                <w:szCs w:val="16"/>
              </w:rPr>
            </w:pPr>
            <w:r w:rsidRPr="008A6D4E">
              <w:rPr>
                <w:rFonts w:ascii="Century Gothic" w:hAnsi="Century Gothic"/>
                <w:szCs w:val="16"/>
              </w:rPr>
              <w:t>388 789</w:t>
            </w:r>
          </w:p>
        </w:tc>
        <w:tc>
          <w:tcPr>
            <w:tcW w:w="1005" w:type="dxa"/>
            <w:vAlign w:val="center"/>
          </w:tcPr>
          <w:p w14:paraId="63FC07F2" w14:textId="219FEC85" w:rsidR="00D417F9" w:rsidRPr="008A6D4E" w:rsidRDefault="00D417F9" w:rsidP="00957E08">
            <w:pPr>
              <w:jc w:val="center"/>
              <w:rPr>
                <w:rFonts w:ascii="Century Gothic" w:hAnsi="Century Gothic" w:cs="Times New Roman"/>
                <w:szCs w:val="16"/>
              </w:rPr>
            </w:pPr>
            <w:r w:rsidRPr="008A6D4E">
              <w:rPr>
                <w:rFonts w:ascii="Century Gothic" w:hAnsi="Century Gothic"/>
                <w:szCs w:val="16"/>
              </w:rPr>
              <w:t>376 922</w:t>
            </w:r>
          </w:p>
        </w:tc>
        <w:tc>
          <w:tcPr>
            <w:tcW w:w="1006" w:type="dxa"/>
            <w:vAlign w:val="center"/>
          </w:tcPr>
          <w:p w14:paraId="56C9AEAC" w14:textId="5CF1014D" w:rsidR="00D417F9" w:rsidRPr="008A6D4E" w:rsidRDefault="00D417F9" w:rsidP="00957E08">
            <w:pPr>
              <w:jc w:val="center"/>
              <w:rPr>
                <w:rFonts w:ascii="Century Gothic" w:hAnsi="Century Gothic" w:cs="Times New Roman"/>
                <w:szCs w:val="16"/>
              </w:rPr>
            </w:pPr>
            <w:r w:rsidRPr="008A6D4E">
              <w:rPr>
                <w:rFonts w:ascii="Century Gothic" w:hAnsi="Century Gothic"/>
                <w:szCs w:val="16"/>
              </w:rPr>
              <w:t>366 486</w:t>
            </w:r>
          </w:p>
        </w:tc>
        <w:tc>
          <w:tcPr>
            <w:tcW w:w="1005" w:type="dxa"/>
            <w:vAlign w:val="center"/>
          </w:tcPr>
          <w:p w14:paraId="123EDB92" w14:textId="389992C2" w:rsidR="00D417F9" w:rsidRPr="008A6D4E" w:rsidRDefault="00D417F9" w:rsidP="00957E08">
            <w:pPr>
              <w:jc w:val="center"/>
              <w:rPr>
                <w:rFonts w:ascii="Century Gothic" w:hAnsi="Century Gothic" w:cs="Times New Roman"/>
                <w:szCs w:val="16"/>
              </w:rPr>
            </w:pPr>
            <w:r w:rsidRPr="008A6D4E">
              <w:rPr>
                <w:rFonts w:ascii="Century Gothic" w:hAnsi="Century Gothic"/>
                <w:szCs w:val="16"/>
              </w:rPr>
              <w:t>354 245</w:t>
            </w:r>
          </w:p>
        </w:tc>
        <w:tc>
          <w:tcPr>
            <w:tcW w:w="1006" w:type="dxa"/>
            <w:vAlign w:val="center"/>
          </w:tcPr>
          <w:p w14:paraId="107A36C6" w14:textId="735FE015" w:rsidR="00D417F9" w:rsidRPr="008A6D4E" w:rsidRDefault="00D417F9" w:rsidP="00957E08">
            <w:pPr>
              <w:jc w:val="center"/>
              <w:rPr>
                <w:rFonts w:ascii="Century Gothic" w:hAnsi="Century Gothic" w:cs="Times New Roman"/>
                <w:szCs w:val="16"/>
              </w:rPr>
            </w:pPr>
            <w:r w:rsidRPr="008A6D4E">
              <w:rPr>
                <w:rFonts w:ascii="Century Gothic" w:hAnsi="Century Gothic"/>
                <w:szCs w:val="16"/>
              </w:rPr>
              <w:t>339 596</w:t>
            </w:r>
          </w:p>
        </w:tc>
        <w:tc>
          <w:tcPr>
            <w:tcW w:w="1005" w:type="dxa"/>
            <w:vAlign w:val="center"/>
            <w:hideMark/>
          </w:tcPr>
          <w:p w14:paraId="3B940F64" w14:textId="555440EF" w:rsidR="00D417F9" w:rsidRPr="008A6D4E" w:rsidRDefault="00D417F9" w:rsidP="00957E08">
            <w:pPr>
              <w:jc w:val="center"/>
              <w:rPr>
                <w:rFonts w:ascii="Century Gothic" w:hAnsi="Century Gothic" w:cs="Times New Roman"/>
                <w:szCs w:val="16"/>
              </w:rPr>
            </w:pPr>
            <w:r w:rsidRPr="008A6D4E">
              <w:rPr>
                <w:rFonts w:ascii="Century Gothic" w:hAnsi="Century Gothic"/>
                <w:szCs w:val="16"/>
              </w:rPr>
              <w:t>327 022</w:t>
            </w:r>
          </w:p>
        </w:tc>
        <w:tc>
          <w:tcPr>
            <w:tcW w:w="1006" w:type="dxa"/>
            <w:vAlign w:val="center"/>
            <w:hideMark/>
          </w:tcPr>
          <w:p w14:paraId="3A1F316A" w14:textId="28AF9F56" w:rsidR="00D417F9" w:rsidRPr="008A6D4E" w:rsidRDefault="00D417F9" w:rsidP="00957E08">
            <w:pPr>
              <w:jc w:val="center"/>
              <w:rPr>
                <w:rFonts w:ascii="Century Gothic" w:hAnsi="Century Gothic" w:cs="Times New Roman"/>
                <w:szCs w:val="16"/>
              </w:rPr>
            </w:pPr>
            <w:r w:rsidRPr="008A6D4E">
              <w:rPr>
                <w:rFonts w:ascii="Century Gothic" w:hAnsi="Century Gothic"/>
                <w:szCs w:val="16"/>
              </w:rPr>
              <w:t>307 777</w:t>
            </w:r>
          </w:p>
        </w:tc>
      </w:tr>
    </w:tbl>
    <w:p w14:paraId="724D9F4B" w14:textId="77777777" w:rsidR="007F2018" w:rsidRPr="008A6D4E" w:rsidRDefault="007F2018" w:rsidP="007F2018">
      <w:pPr>
        <w:spacing w:before="200" w:after="200" w:line="276" w:lineRule="auto"/>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На рис. 6.1  зображено зведений енергетичний баланс за категоріями споживачів за 2024- 2030 роки.</w:t>
      </w:r>
    </w:p>
    <w:p w14:paraId="26E4F12A" w14:textId="77777777" w:rsidR="007F2018" w:rsidRPr="008A6D4E" w:rsidRDefault="007F2018" w:rsidP="007F2018">
      <w:pPr>
        <w:spacing w:before="200" w:after="200" w:line="276" w:lineRule="auto"/>
        <w:jc w:val="center"/>
        <w:rPr>
          <w:rFonts w:ascii="Century Gothic" w:eastAsia="Century Gothic" w:hAnsi="Century Gothic" w:cs="Century Gothic"/>
          <w:sz w:val="22"/>
          <w:szCs w:val="22"/>
          <w:lang w:eastAsia="uk-UA"/>
          <w14:ligatures w14:val="none"/>
        </w:rPr>
      </w:pPr>
      <w:r w:rsidRPr="008A6D4E">
        <w:rPr>
          <w:rFonts w:ascii="Century Gothic" w:eastAsia="Calibri" w:hAnsi="Century Gothic" w:cs="Calibri"/>
          <w:noProof/>
          <w:color w:val="000000"/>
          <w:sz w:val="22"/>
          <w:szCs w:val="22"/>
          <w:lang w:eastAsia="uk-UA"/>
          <w14:ligatures w14:val="none"/>
        </w:rPr>
        <w:drawing>
          <wp:inline distT="0" distB="0" distL="0" distR="0" wp14:anchorId="01F463D3" wp14:editId="4D634AE8">
            <wp:extent cx="6120765" cy="2809875"/>
            <wp:effectExtent l="0" t="0" r="0" b="0"/>
            <wp:docPr id="1475706594" name="Діаграма 147570659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3804A7E8" w14:textId="77777777" w:rsidR="007F2018" w:rsidRPr="008A6D4E" w:rsidRDefault="007F2018" w:rsidP="007F2018">
      <w:pPr>
        <w:spacing w:before="200" w:after="200" w:line="276" w:lineRule="auto"/>
        <w:jc w:val="center"/>
        <w:rPr>
          <w:rFonts w:ascii="Century Gothic" w:eastAsia="Calibri" w:hAnsi="Century Gothic" w:cs="Calibri"/>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Рис. 6.1. Зведений енергетичний баланс за категоріями споживачів за 2024- 2030 роки, </w:t>
      </w:r>
      <w:proofErr w:type="spellStart"/>
      <w:r w:rsidRPr="008A6D4E">
        <w:rPr>
          <w:rFonts w:ascii="Century Gothic" w:eastAsia="Calibri" w:hAnsi="Century Gothic" w:cs="Calibri"/>
          <w:sz w:val="22"/>
          <w:szCs w:val="22"/>
          <w:lang w:eastAsia="uk-UA"/>
          <w14:ligatures w14:val="none"/>
        </w:rPr>
        <w:t>МВт·год</w:t>
      </w:r>
      <w:proofErr w:type="spellEnd"/>
    </w:p>
    <w:p w14:paraId="25AA4C58" w14:textId="77777777" w:rsidR="007F2018" w:rsidRPr="008A6D4E" w:rsidRDefault="007F2018" w:rsidP="007F2018">
      <w:pPr>
        <w:spacing w:after="0" w:line="259" w:lineRule="auto"/>
        <w:jc w:val="both"/>
        <w:rPr>
          <w:rFonts w:ascii="Century Gothic" w:eastAsia="Calibri" w:hAnsi="Century Gothic" w:cs="Calibri"/>
          <w:sz w:val="22"/>
          <w:szCs w:val="22"/>
          <w:lang w:eastAsia="uk-UA"/>
          <w14:ligatures w14:val="none"/>
        </w:rPr>
      </w:pPr>
      <w:r w:rsidRPr="008A6D4E">
        <w:rPr>
          <w:rFonts w:ascii="Century Gothic" w:eastAsia="Calibri" w:hAnsi="Century Gothic" w:cs="Calibri"/>
          <w:noProof/>
          <w:sz w:val="22"/>
          <w:szCs w:val="22"/>
          <w:lang w:eastAsia="uk-UA"/>
          <w14:ligatures w14:val="none"/>
        </w:rPr>
        <w:drawing>
          <wp:inline distT="0" distB="0" distL="0" distR="0" wp14:anchorId="618F9CD0" wp14:editId="0E576DDA">
            <wp:extent cx="6120765" cy="2369820"/>
            <wp:effectExtent l="0" t="0" r="0" b="0"/>
            <wp:docPr id="191574134"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13F9660" w14:textId="77777777" w:rsidR="007F2018" w:rsidRPr="008A6D4E" w:rsidRDefault="007F2018" w:rsidP="007F2018">
      <w:pPr>
        <w:spacing w:line="259" w:lineRule="auto"/>
        <w:jc w:val="center"/>
        <w:rPr>
          <w:rFonts w:ascii="Century Gothic" w:eastAsia="Calibri" w:hAnsi="Century Gothic" w:cs="Calibri"/>
          <w:sz w:val="22"/>
          <w:szCs w:val="22"/>
          <w:lang w:eastAsia="uk-UA"/>
          <w14:ligatures w14:val="none"/>
        </w:rPr>
      </w:pPr>
      <w:r w:rsidRPr="008A6D4E">
        <w:rPr>
          <w:rFonts w:ascii="Century Gothic" w:eastAsia="Calibri" w:hAnsi="Century Gothic" w:cs="Calibri"/>
          <w:sz w:val="22"/>
          <w:szCs w:val="22"/>
          <w:lang w:eastAsia="uk-UA"/>
          <w14:ligatures w14:val="none"/>
        </w:rPr>
        <w:t>Рис 6.2 Зведений енергетичний баланс за категоріями кінцевих споживачів за 2030рік</w:t>
      </w:r>
    </w:p>
    <w:p w14:paraId="4F78A283" w14:textId="77777777" w:rsidR="007F2018" w:rsidRPr="008A6D4E" w:rsidRDefault="007F2018" w:rsidP="007F2018">
      <w:pPr>
        <w:spacing w:after="0" w:line="259" w:lineRule="auto"/>
        <w:jc w:val="right"/>
        <w:rPr>
          <w:rFonts w:ascii="Century Gothic" w:eastAsia="Calibri" w:hAnsi="Century Gothic" w:cs="Calibri"/>
          <w:sz w:val="22"/>
          <w:szCs w:val="22"/>
          <w:lang w:eastAsia="uk-UA"/>
          <w14:ligatures w14:val="none"/>
        </w:rPr>
      </w:pPr>
      <w:r w:rsidRPr="008A6D4E">
        <w:rPr>
          <w:rFonts w:ascii="Century Gothic" w:eastAsia="Calibri" w:hAnsi="Century Gothic" w:cs="Calibri"/>
          <w:sz w:val="22"/>
          <w:szCs w:val="22"/>
          <w:lang w:eastAsia="uk-UA"/>
          <w14:ligatures w14:val="none"/>
        </w:rPr>
        <w:t>Таблиця. 6.3</w:t>
      </w:r>
    </w:p>
    <w:p w14:paraId="61FF59EC" w14:textId="77777777" w:rsidR="007F2018" w:rsidRPr="008A6D4E" w:rsidRDefault="007F2018" w:rsidP="007F2018">
      <w:pPr>
        <w:spacing w:after="0" w:line="259" w:lineRule="auto"/>
        <w:jc w:val="center"/>
        <w:rPr>
          <w:rFonts w:ascii="Century Gothic" w:eastAsia="Calibri" w:hAnsi="Century Gothic" w:cs="Calibri"/>
          <w:sz w:val="22"/>
          <w:szCs w:val="22"/>
          <w:lang w:eastAsia="uk-UA"/>
          <w14:ligatures w14:val="none"/>
        </w:rPr>
      </w:pPr>
      <w:r w:rsidRPr="008A6D4E">
        <w:rPr>
          <w:rFonts w:ascii="Century Gothic" w:eastAsia="Calibri" w:hAnsi="Century Gothic" w:cs="Calibri"/>
          <w:sz w:val="22"/>
          <w:szCs w:val="22"/>
          <w:lang w:eastAsia="uk-UA"/>
          <w14:ligatures w14:val="none"/>
        </w:rPr>
        <w:lastRenderedPageBreak/>
        <w:t>Зведений енергетичний баланс за видами енергії (</w:t>
      </w:r>
      <w:proofErr w:type="spellStart"/>
      <w:r w:rsidRPr="008A6D4E">
        <w:rPr>
          <w:rFonts w:ascii="Century Gothic" w:eastAsia="Calibri" w:hAnsi="Century Gothic" w:cs="Calibri"/>
          <w:sz w:val="22"/>
          <w:szCs w:val="22"/>
          <w:lang w:eastAsia="uk-UA"/>
          <w14:ligatures w14:val="none"/>
        </w:rPr>
        <w:t>МВт·год</w:t>
      </w:r>
      <w:proofErr w:type="spellEnd"/>
      <w:r w:rsidRPr="008A6D4E">
        <w:rPr>
          <w:rFonts w:ascii="Century Gothic" w:eastAsia="Calibri" w:hAnsi="Century Gothic" w:cs="Calibri"/>
          <w:sz w:val="22"/>
          <w:szCs w:val="22"/>
          <w:lang w:eastAsia="uk-UA"/>
          <w14:ligatures w14:val="none"/>
        </w:rPr>
        <w:t>)</w:t>
      </w:r>
    </w:p>
    <w:tbl>
      <w:tblPr>
        <w:tblStyle w:val="116"/>
        <w:tblW w:w="9639" w:type="dxa"/>
        <w:jc w:val="center"/>
        <w:tblLook w:val="0660" w:firstRow="1" w:lastRow="1" w:firstColumn="0" w:lastColumn="0" w:noHBand="1" w:noVBand="1"/>
      </w:tblPr>
      <w:tblGrid>
        <w:gridCol w:w="394"/>
        <w:gridCol w:w="2207"/>
        <w:gridCol w:w="1005"/>
        <w:gridCol w:w="1005"/>
        <w:gridCol w:w="1006"/>
        <w:gridCol w:w="1005"/>
        <w:gridCol w:w="1006"/>
        <w:gridCol w:w="1005"/>
        <w:gridCol w:w="1006"/>
      </w:tblGrid>
      <w:tr w:rsidR="00C22277" w:rsidRPr="008A6D4E" w14:paraId="77CD9B52" w14:textId="77777777" w:rsidTr="00C22277">
        <w:trPr>
          <w:cnfStyle w:val="100000000000" w:firstRow="1" w:lastRow="0" w:firstColumn="0" w:lastColumn="0" w:oddVBand="0" w:evenVBand="0" w:oddHBand="0" w:evenHBand="0" w:firstRowFirstColumn="0" w:firstRowLastColumn="0" w:lastRowFirstColumn="0" w:lastRowLastColumn="0"/>
          <w:trHeight w:val="21"/>
          <w:jc w:val="center"/>
        </w:trPr>
        <w:tc>
          <w:tcPr>
            <w:tcW w:w="0" w:type="auto"/>
            <w:vAlign w:val="center"/>
            <w:hideMark/>
          </w:tcPr>
          <w:p w14:paraId="1C29A6E0"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w:t>
            </w:r>
          </w:p>
        </w:tc>
        <w:tc>
          <w:tcPr>
            <w:tcW w:w="2207" w:type="dxa"/>
            <w:vAlign w:val="center"/>
            <w:hideMark/>
          </w:tcPr>
          <w:p w14:paraId="04F3A7AF"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Показник</w:t>
            </w:r>
          </w:p>
        </w:tc>
        <w:tc>
          <w:tcPr>
            <w:tcW w:w="1005" w:type="dxa"/>
            <w:vAlign w:val="center"/>
          </w:tcPr>
          <w:p w14:paraId="1274A2EB"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2024</w:t>
            </w:r>
          </w:p>
        </w:tc>
        <w:tc>
          <w:tcPr>
            <w:tcW w:w="1005" w:type="dxa"/>
            <w:vAlign w:val="center"/>
          </w:tcPr>
          <w:p w14:paraId="1F9AC9A5"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2025</w:t>
            </w:r>
          </w:p>
        </w:tc>
        <w:tc>
          <w:tcPr>
            <w:tcW w:w="1006" w:type="dxa"/>
            <w:vAlign w:val="center"/>
          </w:tcPr>
          <w:p w14:paraId="1036823B"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2026</w:t>
            </w:r>
          </w:p>
        </w:tc>
        <w:tc>
          <w:tcPr>
            <w:tcW w:w="1005" w:type="dxa"/>
            <w:vAlign w:val="center"/>
          </w:tcPr>
          <w:p w14:paraId="162EC942"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2027</w:t>
            </w:r>
          </w:p>
        </w:tc>
        <w:tc>
          <w:tcPr>
            <w:tcW w:w="1006" w:type="dxa"/>
            <w:vAlign w:val="center"/>
            <w:hideMark/>
          </w:tcPr>
          <w:p w14:paraId="1BEBA8D1"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2028</w:t>
            </w:r>
          </w:p>
        </w:tc>
        <w:tc>
          <w:tcPr>
            <w:tcW w:w="1005" w:type="dxa"/>
            <w:vAlign w:val="center"/>
            <w:hideMark/>
          </w:tcPr>
          <w:p w14:paraId="3AB82A79"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2029</w:t>
            </w:r>
          </w:p>
        </w:tc>
        <w:tc>
          <w:tcPr>
            <w:tcW w:w="1006" w:type="dxa"/>
            <w:vAlign w:val="center"/>
            <w:hideMark/>
          </w:tcPr>
          <w:p w14:paraId="464247E9"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2030</w:t>
            </w:r>
          </w:p>
        </w:tc>
      </w:tr>
      <w:tr w:rsidR="00C22277" w:rsidRPr="008A6D4E" w14:paraId="29C317DF" w14:textId="77777777" w:rsidTr="00C22277">
        <w:trPr>
          <w:trHeight w:val="21"/>
          <w:jc w:val="center"/>
        </w:trPr>
        <w:tc>
          <w:tcPr>
            <w:tcW w:w="0" w:type="auto"/>
            <w:vAlign w:val="center"/>
            <w:hideMark/>
          </w:tcPr>
          <w:p w14:paraId="25CC854A" w14:textId="77777777"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s="Times New Roman"/>
                <w:color w:val="auto"/>
                <w:szCs w:val="16"/>
              </w:rPr>
              <w:t>1</w:t>
            </w:r>
          </w:p>
        </w:tc>
        <w:tc>
          <w:tcPr>
            <w:tcW w:w="2207" w:type="dxa"/>
            <w:vAlign w:val="center"/>
            <w:hideMark/>
          </w:tcPr>
          <w:p w14:paraId="32221BF6" w14:textId="77777777" w:rsidR="00C22277" w:rsidRPr="008A6D4E" w:rsidRDefault="00C22277" w:rsidP="00C22277">
            <w:pPr>
              <w:rPr>
                <w:rFonts w:ascii="Century Gothic" w:hAnsi="Century Gothic" w:cs="Times New Roman"/>
                <w:color w:val="auto"/>
                <w:szCs w:val="16"/>
              </w:rPr>
            </w:pPr>
            <w:r w:rsidRPr="008A6D4E">
              <w:rPr>
                <w:rFonts w:ascii="Century Gothic" w:hAnsi="Century Gothic" w:cs="Times New Roman"/>
                <w:color w:val="auto"/>
                <w:szCs w:val="16"/>
              </w:rPr>
              <w:t>Теплова енергія</w:t>
            </w:r>
          </w:p>
        </w:tc>
        <w:tc>
          <w:tcPr>
            <w:tcW w:w="1005" w:type="dxa"/>
          </w:tcPr>
          <w:p w14:paraId="6197690F" w14:textId="13031838"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46 646</w:t>
            </w:r>
          </w:p>
        </w:tc>
        <w:tc>
          <w:tcPr>
            <w:tcW w:w="1005" w:type="dxa"/>
          </w:tcPr>
          <w:p w14:paraId="08A6433D" w14:textId="32F22B1D"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45 839</w:t>
            </w:r>
          </w:p>
        </w:tc>
        <w:tc>
          <w:tcPr>
            <w:tcW w:w="1006" w:type="dxa"/>
          </w:tcPr>
          <w:p w14:paraId="6D6E2604" w14:textId="5D9A96AF"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44 320</w:t>
            </w:r>
          </w:p>
        </w:tc>
        <w:tc>
          <w:tcPr>
            <w:tcW w:w="1005" w:type="dxa"/>
          </w:tcPr>
          <w:p w14:paraId="35B563C3" w14:textId="4E0AA382"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42 322</w:t>
            </w:r>
          </w:p>
        </w:tc>
        <w:tc>
          <w:tcPr>
            <w:tcW w:w="1006" w:type="dxa"/>
          </w:tcPr>
          <w:p w14:paraId="0AC0F082" w14:textId="7FAA3F04"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40 212</w:t>
            </w:r>
          </w:p>
        </w:tc>
        <w:tc>
          <w:tcPr>
            <w:tcW w:w="1005" w:type="dxa"/>
          </w:tcPr>
          <w:p w14:paraId="26D75557" w14:textId="639EB7E5"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38 449</w:t>
            </w:r>
          </w:p>
        </w:tc>
        <w:tc>
          <w:tcPr>
            <w:tcW w:w="1006" w:type="dxa"/>
          </w:tcPr>
          <w:p w14:paraId="2DF1A13B" w14:textId="6C171260"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35 821</w:t>
            </w:r>
          </w:p>
        </w:tc>
      </w:tr>
      <w:tr w:rsidR="00C22277" w:rsidRPr="008A6D4E" w14:paraId="03D59A16" w14:textId="77777777" w:rsidTr="00C22277">
        <w:trPr>
          <w:trHeight w:val="21"/>
          <w:jc w:val="center"/>
        </w:trPr>
        <w:tc>
          <w:tcPr>
            <w:tcW w:w="0" w:type="auto"/>
            <w:vAlign w:val="center"/>
            <w:hideMark/>
          </w:tcPr>
          <w:p w14:paraId="3C778BC5" w14:textId="77777777"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s="Times New Roman"/>
                <w:color w:val="auto"/>
                <w:szCs w:val="16"/>
              </w:rPr>
              <w:t>2</w:t>
            </w:r>
          </w:p>
        </w:tc>
        <w:tc>
          <w:tcPr>
            <w:tcW w:w="2207" w:type="dxa"/>
            <w:vAlign w:val="center"/>
            <w:hideMark/>
          </w:tcPr>
          <w:p w14:paraId="5139E287" w14:textId="77777777" w:rsidR="00C22277" w:rsidRPr="008A6D4E" w:rsidRDefault="00C22277" w:rsidP="00C22277">
            <w:pPr>
              <w:rPr>
                <w:rFonts w:ascii="Century Gothic" w:hAnsi="Century Gothic" w:cs="Times New Roman"/>
                <w:color w:val="auto"/>
                <w:szCs w:val="16"/>
              </w:rPr>
            </w:pPr>
            <w:r w:rsidRPr="008A6D4E">
              <w:rPr>
                <w:rFonts w:ascii="Century Gothic" w:hAnsi="Century Gothic" w:cs="Times New Roman"/>
                <w:color w:val="auto"/>
                <w:szCs w:val="16"/>
              </w:rPr>
              <w:t>Природний газ</w:t>
            </w:r>
          </w:p>
        </w:tc>
        <w:tc>
          <w:tcPr>
            <w:tcW w:w="1005" w:type="dxa"/>
          </w:tcPr>
          <w:p w14:paraId="34B42657" w14:textId="54BDBC65"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193 908</w:t>
            </w:r>
          </w:p>
        </w:tc>
        <w:tc>
          <w:tcPr>
            <w:tcW w:w="1005" w:type="dxa"/>
          </w:tcPr>
          <w:p w14:paraId="7E2FB483" w14:textId="7D4471E4"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186 694</w:t>
            </w:r>
          </w:p>
        </w:tc>
        <w:tc>
          <w:tcPr>
            <w:tcW w:w="1006" w:type="dxa"/>
          </w:tcPr>
          <w:p w14:paraId="072D0ECA" w14:textId="2ED024A7"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181 621</w:t>
            </w:r>
          </w:p>
        </w:tc>
        <w:tc>
          <w:tcPr>
            <w:tcW w:w="1005" w:type="dxa"/>
          </w:tcPr>
          <w:p w14:paraId="669CFEF9" w14:textId="5FCC8944"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175 949</w:t>
            </w:r>
          </w:p>
        </w:tc>
        <w:tc>
          <w:tcPr>
            <w:tcW w:w="1006" w:type="dxa"/>
          </w:tcPr>
          <w:p w14:paraId="2FEE7B03" w14:textId="5176251B"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168 677</w:t>
            </w:r>
          </w:p>
        </w:tc>
        <w:tc>
          <w:tcPr>
            <w:tcW w:w="1005" w:type="dxa"/>
          </w:tcPr>
          <w:p w14:paraId="6AF1F2C9" w14:textId="3C3E3145"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162 422</w:t>
            </w:r>
          </w:p>
        </w:tc>
        <w:tc>
          <w:tcPr>
            <w:tcW w:w="1006" w:type="dxa"/>
          </w:tcPr>
          <w:p w14:paraId="5EFBFAE9" w14:textId="2A197AD1"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152 943</w:t>
            </w:r>
          </w:p>
        </w:tc>
      </w:tr>
      <w:tr w:rsidR="00C22277" w:rsidRPr="008A6D4E" w14:paraId="04566825" w14:textId="77777777" w:rsidTr="00C22277">
        <w:trPr>
          <w:trHeight w:val="21"/>
          <w:jc w:val="center"/>
        </w:trPr>
        <w:tc>
          <w:tcPr>
            <w:tcW w:w="0" w:type="auto"/>
            <w:vAlign w:val="center"/>
            <w:hideMark/>
          </w:tcPr>
          <w:p w14:paraId="3484DE83" w14:textId="77777777"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s="Times New Roman"/>
                <w:color w:val="auto"/>
                <w:szCs w:val="16"/>
              </w:rPr>
              <w:t>3</w:t>
            </w:r>
          </w:p>
        </w:tc>
        <w:tc>
          <w:tcPr>
            <w:tcW w:w="2207" w:type="dxa"/>
            <w:vAlign w:val="center"/>
            <w:hideMark/>
          </w:tcPr>
          <w:p w14:paraId="68591AFC" w14:textId="77777777" w:rsidR="00C22277" w:rsidRPr="008A6D4E" w:rsidRDefault="00C22277" w:rsidP="00C22277">
            <w:pPr>
              <w:rPr>
                <w:rFonts w:ascii="Century Gothic" w:hAnsi="Century Gothic" w:cs="Times New Roman"/>
                <w:color w:val="auto"/>
                <w:szCs w:val="16"/>
              </w:rPr>
            </w:pPr>
            <w:r w:rsidRPr="008A6D4E">
              <w:rPr>
                <w:rFonts w:ascii="Century Gothic" w:hAnsi="Century Gothic" w:cs="Times New Roman"/>
                <w:color w:val="auto"/>
                <w:szCs w:val="16"/>
              </w:rPr>
              <w:t>Електрична енергія</w:t>
            </w:r>
          </w:p>
        </w:tc>
        <w:tc>
          <w:tcPr>
            <w:tcW w:w="1005" w:type="dxa"/>
          </w:tcPr>
          <w:p w14:paraId="3D6D15C1" w14:textId="6915779E"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93 434</w:t>
            </w:r>
          </w:p>
        </w:tc>
        <w:tc>
          <w:tcPr>
            <w:tcW w:w="1005" w:type="dxa"/>
          </w:tcPr>
          <w:p w14:paraId="1CE86FA5" w14:textId="0B19C1CC"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91 654</w:t>
            </w:r>
          </w:p>
        </w:tc>
        <w:tc>
          <w:tcPr>
            <w:tcW w:w="1006" w:type="dxa"/>
          </w:tcPr>
          <w:p w14:paraId="1C0FE150" w14:textId="1E5EF6B8"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88 984</w:t>
            </w:r>
          </w:p>
        </w:tc>
        <w:tc>
          <w:tcPr>
            <w:tcW w:w="1005" w:type="dxa"/>
          </w:tcPr>
          <w:p w14:paraId="284381C5" w14:textId="758FFE50"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86 097</w:t>
            </w:r>
          </w:p>
        </w:tc>
        <w:tc>
          <w:tcPr>
            <w:tcW w:w="1006" w:type="dxa"/>
          </w:tcPr>
          <w:p w14:paraId="40D635E3" w14:textId="48448E54"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82 524</w:t>
            </w:r>
          </w:p>
        </w:tc>
        <w:tc>
          <w:tcPr>
            <w:tcW w:w="1005" w:type="dxa"/>
          </w:tcPr>
          <w:p w14:paraId="74DE1EB4" w14:textId="063D0743"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79 416</w:t>
            </w:r>
          </w:p>
        </w:tc>
        <w:tc>
          <w:tcPr>
            <w:tcW w:w="1006" w:type="dxa"/>
          </w:tcPr>
          <w:p w14:paraId="084CC60C" w14:textId="7E1F7C47"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74 495</w:t>
            </w:r>
          </w:p>
        </w:tc>
      </w:tr>
      <w:tr w:rsidR="00C22277" w:rsidRPr="008A6D4E" w14:paraId="51213CDD" w14:textId="77777777" w:rsidTr="00C22277">
        <w:trPr>
          <w:trHeight w:val="21"/>
          <w:jc w:val="center"/>
        </w:trPr>
        <w:tc>
          <w:tcPr>
            <w:tcW w:w="0" w:type="auto"/>
            <w:vAlign w:val="center"/>
          </w:tcPr>
          <w:p w14:paraId="01E6063F" w14:textId="77777777"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s="Times New Roman"/>
                <w:color w:val="auto"/>
                <w:szCs w:val="16"/>
              </w:rPr>
              <w:t>4</w:t>
            </w:r>
          </w:p>
        </w:tc>
        <w:tc>
          <w:tcPr>
            <w:tcW w:w="2207" w:type="dxa"/>
            <w:vAlign w:val="center"/>
          </w:tcPr>
          <w:p w14:paraId="708A5834" w14:textId="77777777" w:rsidR="00C22277" w:rsidRPr="008A6D4E" w:rsidRDefault="00C22277" w:rsidP="00C22277">
            <w:pPr>
              <w:rPr>
                <w:rFonts w:ascii="Century Gothic" w:hAnsi="Century Gothic" w:cs="Times New Roman"/>
                <w:color w:val="auto"/>
                <w:szCs w:val="16"/>
              </w:rPr>
            </w:pPr>
            <w:r w:rsidRPr="008A6D4E">
              <w:rPr>
                <w:rFonts w:ascii="Century Gothic" w:hAnsi="Century Gothic" w:cs="Times New Roman"/>
                <w:color w:val="auto"/>
                <w:szCs w:val="16"/>
              </w:rPr>
              <w:t>Біопаливо та відходи</w:t>
            </w:r>
          </w:p>
        </w:tc>
        <w:tc>
          <w:tcPr>
            <w:tcW w:w="1005" w:type="dxa"/>
          </w:tcPr>
          <w:p w14:paraId="0666C160" w14:textId="3D5F6579"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47 514</w:t>
            </w:r>
          </w:p>
        </w:tc>
        <w:tc>
          <w:tcPr>
            <w:tcW w:w="1005" w:type="dxa"/>
          </w:tcPr>
          <w:p w14:paraId="2F153B72" w14:textId="048DDDA9"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46 116</w:t>
            </w:r>
          </w:p>
        </w:tc>
        <w:tc>
          <w:tcPr>
            <w:tcW w:w="1006" w:type="dxa"/>
          </w:tcPr>
          <w:p w14:paraId="5C964766" w14:textId="4E4B9CBF"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45 043</w:t>
            </w:r>
          </w:p>
        </w:tc>
        <w:tc>
          <w:tcPr>
            <w:tcW w:w="1005" w:type="dxa"/>
          </w:tcPr>
          <w:p w14:paraId="0C3DFCBC" w14:textId="4FB75E7A"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43 504</w:t>
            </w:r>
          </w:p>
        </w:tc>
        <w:tc>
          <w:tcPr>
            <w:tcW w:w="1006" w:type="dxa"/>
          </w:tcPr>
          <w:p w14:paraId="41156242" w14:textId="2D4044E8"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41 950</w:t>
            </w:r>
          </w:p>
        </w:tc>
        <w:tc>
          <w:tcPr>
            <w:tcW w:w="1005" w:type="dxa"/>
          </w:tcPr>
          <w:p w14:paraId="6C674D06" w14:textId="3E2E5277"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40 635</w:t>
            </w:r>
          </w:p>
        </w:tc>
        <w:tc>
          <w:tcPr>
            <w:tcW w:w="1006" w:type="dxa"/>
          </w:tcPr>
          <w:p w14:paraId="5202D138" w14:textId="36D8108C" w:rsidR="00C22277" w:rsidRPr="008A6D4E" w:rsidRDefault="00C22277" w:rsidP="00C22277">
            <w:pPr>
              <w:jc w:val="center"/>
              <w:rPr>
                <w:rFonts w:ascii="Century Gothic" w:hAnsi="Century Gothic"/>
                <w:color w:val="auto"/>
                <w:sz w:val="18"/>
                <w:szCs w:val="18"/>
              </w:rPr>
            </w:pPr>
            <w:r w:rsidRPr="008A6D4E">
              <w:rPr>
                <w:rFonts w:ascii="Century Gothic" w:hAnsi="Century Gothic"/>
                <w:color w:val="auto"/>
              </w:rPr>
              <w:t>38 805</w:t>
            </w:r>
          </w:p>
        </w:tc>
      </w:tr>
      <w:tr w:rsidR="00C22277" w:rsidRPr="008A6D4E" w14:paraId="195C1AFC" w14:textId="77777777" w:rsidTr="00C22277">
        <w:trPr>
          <w:trHeight w:val="21"/>
          <w:jc w:val="center"/>
        </w:trPr>
        <w:tc>
          <w:tcPr>
            <w:tcW w:w="0" w:type="auto"/>
            <w:vAlign w:val="center"/>
          </w:tcPr>
          <w:p w14:paraId="0328DD3B" w14:textId="77777777"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s="Times New Roman"/>
                <w:color w:val="auto"/>
                <w:szCs w:val="16"/>
              </w:rPr>
              <w:t>5</w:t>
            </w:r>
          </w:p>
        </w:tc>
        <w:tc>
          <w:tcPr>
            <w:tcW w:w="2207" w:type="dxa"/>
            <w:vAlign w:val="center"/>
            <w:hideMark/>
          </w:tcPr>
          <w:p w14:paraId="51BBC5F9" w14:textId="77777777" w:rsidR="00C22277" w:rsidRPr="008A6D4E" w:rsidRDefault="00C22277" w:rsidP="00C22277">
            <w:pPr>
              <w:rPr>
                <w:rFonts w:ascii="Century Gothic" w:hAnsi="Century Gothic" w:cs="Times New Roman"/>
                <w:color w:val="auto"/>
                <w:szCs w:val="16"/>
              </w:rPr>
            </w:pPr>
            <w:r w:rsidRPr="008A6D4E">
              <w:rPr>
                <w:rFonts w:ascii="Century Gothic" w:hAnsi="Century Gothic" w:cs="Times New Roman"/>
                <w:color w:val="auto"/>
                <w:szCs w:val="16"/>
              </w:rPr>
              <w:t>Нафтопродукти</w:t>
            </w:r>
          </w:p>
        </w:tc>
        <w:tc>
          <w:tcPr>
            <w:tcW w:w="1005" w:type="dxa"/>
          </w:tcPr>
          <w:p w14:paraId="2BA6BB60" w14:textId="7E2AA689"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7 286</w:t>
            </w:r>
          </w:p>
        </w:tc>
        <w:tc>
          <w:tcPr>
            <w:tcW w:w="1005" w:type="dxa"/>
          </w:tcPr>
          <w:p w14:paraId="366F1B28" w14:textId="537AC58D"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6 619</w:t>
            </w:r>
          </w:p>
        </w:tc>
        <w:tc>
          <w:tcPr>
            <w:tcW w:w="1006" w:type="dxa"/>
          </w:tcPr>
          <w:p w14:paraId="5F7199BB" w14:textId="2A73BF83"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6 517</w:t>
            </w:r>
          </w:p>
        </w:tc>
        <w:tc>
          <w:tcPr>
            <w:tcW w:w="1005" w:type="dxa"/>
          </w:tcPr>
          <w:p w14:paraId="242390B9" w14:textId="11F0550F"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6 372</w:t>
            </w:r>
          </w:p>
        </w:tc>
        <w:tc>
          <w:tcPr>
            <w:tcW w:w="1006" w:type="dxa"/>
          </w:tcPr>
          <w:p w14:paraId="0373D15E" w14:textId="17F81185"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6 233</w:t>
            </w:r>
          </w:p>
        </w:tc>
        <w:tc>
          <w:tcPr>
            <w:tcW w:w="1005" w:type="dxa"/>
          </w:tcPr>
          <w:p w14:paraId="0D33B38E" w14:textId="76EFC8DE"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6 099</w:t>
            </w:r>
          </w:p>
        </w:tc>
        <w:tc>
          <w:tcPr>
            <w:tcW w:w="1006" w:type="dxa"/>
          </w:tcPr>
          <w:p w14:paraId="137C0F1A" w14:textId="77F7F06C"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rPr>
              <w:t>5 713</w:t>
            </w:r>
          </w:p>
        </w:tc>
      </w:tr>
      <w:tr w:rsidR="00C22277" w:rsidRPr="008A6D4E" w14:paraId="5A40C2B1" w14:textId="77777777" w:rsidTr="00C22277">
        <w:trPr>
          <w:cnfStyle w:val="010000000000" w:firstRow="0" w:lastRow="1" w:firstColumn="0" w:lastColumn="0" w:oddVBand="0" w:evenVBand="0" w:oddHBand="0" w:evenHBand="0" w:firstRowFirstColumn="0" w:firstRowLastColumn="0" w:lastRowFirstColumn="0" w:lastRowLastColumn="0"/>
          <w:trHeight w:val="21"/>
          <w:jc w:val="center"/>
        </w:trPr>
        <w:tc>
          <w:tcPr>
            <w:tcW w:w="0" w:type="auto"/>
            <w:vAlign w:val="center"/>
          </w:tcPr>
          <w:p w14:paraId="2AB814B3" w14:textId="77777777"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s="Times New Roman"/>
                <w:color w:val="auto"/>
                <w:szCs w:val="16"/>
              </w:rPr>
              <w:t>6</w:t>
            </w:r>
          </w:p>
        </w:tc>
        <w:tc>
          <w:tcPr>
            <w:tcW w:w="2207" w:type="dxa"/>
            <w:vAlign w:val="center"/>
            <w:hideMark/>
          </w:tcPr>
          <w:p w14:paraId="72FEDE48" w14:textId="77777777"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s="Times New Roman"/>
                <w:color w:val="auto"/>
                <w:szCs w:val="16"/>
              </w:rPr>
              <w:t>РАЗОМ</w:t>
            </w:r>
          </w:p>
        </w:tc>
        <w:tc>
          <w:tcPr>
            <w:tcW w:w="1005" w:type="dxa"/>
            <w:vAlign w:val="center"/>
          </w:tcPr>
          <w:p w14:paraId="36A26665" w14:textId="6281DD1D"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szCs w:val="16"/>
              </w:rPr>
              <w:t>388 789</w:t>
            </w:r>
          </w:p>
        </w:tc>
        <w:tc>
          <w:tcPr>
            <w:tcW w:w="1005" w:type="dxa"/>
            <w:vAlign w:val="center"/>
          </w:tcPr>
          <w:p w14:paraId="0F3EFC72" w14:textId="1BDCC168"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szCs w:val="16"/>
              </w:rPr>
              <w:t>376 922</w:t>
            </w:r>
          </w:p>
        </w:tc>
        <w:tc>
          <w:tcPr>
            <w:tcW w:w="1006" w:type="dxa"/>
            <w:vAlign w:val="center"/>
          </w:tcPr>
          <w:p w14:paraId="7E676D63" w14:textId="04A15A02"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szCs w:val="16"/>
              </w:rPr>
              <w:t>366 486</w:t>
            </w:r>
          </w:p>
        </w:tc>
        <w:tc>
          <w:tcPr>
            <w:tcW w:w="1005" w:type="dxa"/>
            <w:vAlign w:val="center"/>
          </w:tcPr>
          <w:p w14:paraId="60DC7635" w14:textId="4739AC2E"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szCs w:val="16"/>
              </w:rPr>
              <w:t>354 245</w:t>
            </w:r>
          </w:p>
        </w:tc>
        <w:tc>
          <w:tcPr>
            <w:tcW w:w="1006" w:type="dxa"/>
            <w:vAlign w:val="center"/>
          </w:tcPr>
          <w:p w14:paraId="04AFCA37" w14:textId="34333FFB"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szCs w:val="16"/>
              </w:rPr>
              <w:t>339 596</w:t>
            </w:r>
          </w:p>
        </w:tc>
        <w:tc>
          <w:tcPr>
            <w:tcW w:w="1005" w:type="dxa"/>
            <w:vAlign w:val="center"/>
          </w:tcPr>
          <w:p w14:paraId="66ED563A" w14:textId="4C42700F"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szCs w:val="16"/>
              </w:rPr>
              <w:t>327 021</w:t>
            </w:r>
          </w:p>
        </w:tc>
        <w:tc>
          <w:tcPr>
            <w:tcW w:w="1006" w:type="dxa"/>
            <w:vAlign w:val="center"/>
          </w:tcPr>
          <w:p w14:paraId="3A11DC64" w14:textId="2AF8A3FC" w:rsidR="00C22277" w:rsidRPr="008A6D4E" w:rsidRDefault="00C22277" w:rsidP="00C22277">
            <w:pPr>
              <w:jc w:val="center"/>
              <w:rPr>
                <w:rFonts w:ascii="Century Gothic" w:hAnsi="Century Gothic" w:cs="Times New Roman"/>
                <w:color w:val="auto"/>
                <w:szCs w:val="16"/>
              </w:rPr>
            </w:pPr>
            <w:r w:rsidRPr="008A6D4E">
              <w:rPr>
                <w:rFonts w:ascii="Century Gothic" w:hAnsi="Century Gothic"/>
                <w:color w:val="auto"/>
                <w:szCs w:val="16"/>
              </w:rPr>
              <w:t>307 777</w:t>
            </w:r>
          </w:p>
        </w:tc>
      </w:tr>
    </w:tbl>
    <w:p w14:paraId="0179DC64" w14:textId="77777777" w:rsidR="007F2018" w:rsidRPr="008A6D4E" w:rsidRDefault="007F2018" w:rsidP="00273B5A">
      <w:pPr>
        <w:spacing w:before="200" w:after="200" w:line="276" w:lineRule="auto"/>
        <w:jc w:val="both"/>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На рис 6.3 зображено баланс зведений енергетичний баланс </w:t>
      </w:r>
      <w:r w:rsidRPr="00273B5A">
        <w:rPr>
          <w:rFonts w:ascii="Century Gothic" w:eastAsia="Century Gothic" w:hAnsi="Century Gothic" w:cs="Century Gothic"/>
          <w:sz w:val="22"/>
          <w:szCs w:val="22"/>
          <w:lang w:eastAsia="uk-UA"/>
          <w14:ligatures w14:val="none"/>
        </w:rPr>
        <w:t>за категоріями споживачів за 2030 рік.</w:t>
      </w:r>
    </w:p>
    <w:p w14:paraId="3B08A4DF" w14:textId="77777777" w:rsidR="007F2018" w:rsidRPr="008A6D4E" w:rsidRDefault="007F2018" w:rsidP="007F2018">
      <w:pPr>
        <w:spacing w:before="200" w:after="200" w:line="276" w:lineRule="auto"/>
        <w:rPr>
          <w:rFonts w:ascii="Century Gothic" w:eastAsia="Century Gothic" w:hAnsi="Century Gothic" w:cs="Century Gothic"/>
          <w:sz w:val="22"/>
          <w:szCs w:val="22"/>
          <w:lang w:eastAsia="uk-UA"/>
          <w14:ligatures w14:val="none"/>
        </w:rPr>
      </w:pPr>
      <w:r w:rsidRPr="008A6D4E">
        <w:rPr>
          <w:rFonts w:ascii="Century Gothic" w:eastAsia="Calibri" w:hAnsi="Century Gothic" w:cs="Calibri"/>
          <w:noProof/>
          <w:sz w:val="22"/>
          <w:szCs w:val="22"/>
          <w:lang w:eastAsia="uk-UA"/>
          <w14:ligatures w14:val="none"/>
        </w:rPr>
        <w:drawing>
          <wp:inline distT="0" distB="0" distL="0" distR="0" wp14:anchorId="07DD197F" wp14:editId="482F953F">
            <wp:extent cx="6120765" cy="2438400"/>
            <wp:effectExtent l="0" t="0" r="0" b="0"/>
            <wp:docPr id="161137982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5A9CFDC" w14:textId="77777777" w:rsidR="007F2018" w:rsidRPr="008A6D4E" w:rsidRDefault="007F2018" w:rsidP="007F2018">
      <w:pPr>
        <w:spacing w:before="200" w:after="20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 xml:space="preserve">Рис. 6.3. Зведений енергетичний баланс за </w:t>
      </w:r>
      <w:r w:rsidRPr="00273B5A">
        <w:rPr>
          <w:rFonts w:ascii="Century Gothic" w:eastAsia="Century Gothic" w:hAnsi="Century Gothic" w:cs="Century Gothic"/>
          <w:sz w:val="22"/>
          <w:szCs w:val="22"/>
          <w:lang w:eastAsia="uk-UA"/>
          <w14:ligatures w14:val="none"/>
        </w:rPr>
        <w:t>категоріями споживачів</w:t>
      </w:r>
      <w:r w:rsidRPr="008A6D4E">
        <w:rPr>
          <w:rFonts w:ascii="Century Gothic" w:eastAsia="Century Gothic" w:hAnsi="Century Gothic" w:cs="Century Gothic"/>
          <w:sz w:val="22"/>
          <w:szCs w:val="22"/>
          <w:lang w:eastAsia="uk-UA"/>
          <w14:ligatures w14:val="none"/>
        </w:rPr>
        <w:t xml:space="preserve"> за 2024- 2030 роки, </w:t>
      </w:r>
      <w:proofErr w:type="spellStart"/>
      <w:r w:rsidRPr="00273B5A">
        <w:rPr>
          <w:rFonts w:ascii="Century Gothic" w:eastAsia="Century Gothic" w:hAnsi="Century Gothic" w:cs="Century Gothic"/>
          <w:sz w:val="22"/>
          <w:szCs w:val="22"/>
          <w:lang w:eastAsia="uk-UA"/>
          <w14:ligatures w14:val="none"/>
        </w:rPr>
        <w:t>МВт</w:t>
      </w:r>
      <w:r w:rsidRPr="008A6D4E">
        <w:rPr>
          <w:rFonts w:ascii="Century Gothic" w:eastAsia="Calibri" w:hAnsi="Century Gothic" w:cs="Calibri"/>
          <w:sz w:val="22"/>
          <w:szCs w:val="22"/>
          <w:lang w:eastAsia="uk-UA"/>
          <w14:ligatures w14:val="none"/>
        </w:rPr>
        <w:t>·год</w:t>
      </w:r>
      <w:proofErr w:type="spellEnd"/>
    </w:p>
    <w:p w14:paraId="6E980FD9" w14:textId="77777777" w:rsidR="007F2018" w:rsidRPr="008A6D4E" w:rsidRDefault="007F2018" w:rsidP="007F2018">
      <w:pPr>
        <w:spacing w:after="0" w:line="259" w:lineRule="auto"/>
        <w:jc w:val="both"/>
        <w:rPr>
          <w:rFonts w:ascii="Century Gothic" w:eastAsia="Calibri" w:hAnsi="Century Gothic" w:cs="Calibri"/>
          <w:sz w:val="22"/>
          <w:szCs w:val="22"/>
          <w:lang w:eastAsia="uk-UA"/>
          <w14:ligatures w14:val="none"/>
        </w:rPr>
      </w:pPr>
      <w:r w:rsidRPr="008A6D4E">
        <w:rPr>
          <w:rFonts w:ascii="Century Gothic" w:eastAsia="Calibri" w:hAnsi="Century Gothic" w:cs="Calibri"/>
          <w:noProof/>
          <w:sz w:val="22"/>
          <w:szCs w:val="22"/>
          <w:lang w:eastAsia="uk-UA"/>
          <w14:ligatures w14:val="none"/>
        </w:rPr>
        <w:drawing>
          <wp:inline distT="0" distB="0" distL="0" distR="0" wp14:anchorId="3D5507DC" wp14:editId="4597D4DC">
            <wp:extent cx="6120765" cy="2095500"/>
            <wp:effectExtent l="0" t="0" r="0" b="0"/>
            <wp:docPr id="124735821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5AA4EB5F" w14:textId="77777777" w:rsidR="007F2018" w:rsidRPr="008A6D4E" w:rsidRDefault="007F2018" w:rsidP="007F2018">
      <w:pPr>
        <w:spacing w:line="259" w:lineRule="auto"/>
        <w:jc w:val="center"/>
        <w:rPr>
          <w:rFonts w:ascii="Century Gothic" w:eastAsia="Calibri" w:hAnsi="Century Gothic" w:cs="Calibri"/>
          <w:sz w:val="22"/>
          <w:szCs w:val="22"/>
          <w:lang w:eastAsia="uk-UA"/>
          <w14:ligatures w14:val="none"/>
        </w:rPr>
      </w:pPr>
      <w:r w:rsidRPr="008A6D4E">
        <w:rPr>
          <w:rFonts w:ascii="Century Gothic" w:eastAsia="Calibri" w:hAnsi="Century Gothic" w:cs="Calibri"/>
          <w:sz w:val="22"/>
          <w:szCs w:val="22"/>
          <w:lang w:eastAsia="uk-UA"/>
          <w14:ligatures w14:val="none"/>
        </w:rPr>
        <w:t>Рис 6.4. Зведений енергетичний баланс за видами енергії за 2030 рік.</w:t>
      </w:r>
    </w:p>
    <w:p w14:paraId="03E678F4" w14:textId="77777777" w:rsidR="007F2018" w:rsidRPr="008A6D4E" w:rsidRDefault="007F2018" w:rsidP="007F2018">
      <w:pPr>
        <w:spacing w:before="200" w:after="200" w:line="276" w:lineRule="auto"/>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Вартісний баланс за 2024- 2030 роки наведений у табл. 6.4.</w:t>
      </w:r>
    </w:p>
    <w:p w14:paraId="3BBAC929" w14:textId="77777777" w:rsidR="007F2018" w:rsidRPr="008A6D4E" w:rsidRDefault="007F2018" w:rsidP="007F2018">
      <w:pPr>
        <w:spacing w:after="0" w:line="259" w:lineRule="auto"/>
        <w:jc w:val="right"/>
        <w:rPr>
          <w:rFonts w:ascii="Century Gothic" w:eastAsia="Calibri" w:hAnsi="Century Gothic" w:cs="Calibri"/>
          <w:sz w:val="22"/>
          <w:szCs w:val="22"/>
          <w:lang w:eastAsia="uk-UA"/>
          <w14:ligatures w14:val="none"/>
        </w:rPr>
      </w:pPr>
      <w:r w:rsidRPr="008A6D4E">
        <w:rPr>
          <w:rFonts w:ascii="Century Gothic" w:eastAsia="Calibri" w:hAnsi="Century Gothic" w:cs="Calibri"/>
          <w:sz w:val="22"/>
          <w:szCs w:val="22"/>
          <w:lang w:eastAsia="uk-UA"/>
          <w14:ligatures w14:val="none"/>
        </w:rPr>
        <w:t>Таблиця. 6.4</w:t>
      </w:r>
    </w:p>
    <w:p w14:paraId="07C3FD4B" w14:textId="77777777" w:rsidR="007F2018" w:rsidRPr="008A6D4E" w:rsidRDefault="007F2018" w:rsidP="007F2018">
      <w:pPr>
        <w:spacing w:after="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Вартісний баланс за 2024- 2030 роки, млн. грн</w:t>
      </w:r>
    </w:p>
    <w:tbl>
      <w:tblPr>
        <w:tblStyle w:val="116"/>
        <w:tblW w:w="9639" w:type="dxa"/>
        <w:tblLook w:val="0660" w:firstRow="1" w:lastRow="1" w:firstColumn="0" w:lastColumn="0" w:noHBand="1" w:noVBand="1"/>
      </w:tblPr>
      <w:tblGrid>
        <w:gridCol w:w="394"/>
        <w:gridCol w:w="2207"/>
        <w:gridCol w:w="1005"/>
        <w:gridCol w:w="1005"/>
        <w:gridCol w:w="1006"/>
        <w:gridCol w:w="1005"/>
        <w:gridCol w:w="1006"/>
        <w:gridCol w:w="1005"/>
        <w:gridCol w:w="1006"/>
      </w:tblGrid>
      <w:tr w:rsidR="00457F5F" w:rsidRPr="008A6D4E" w14:paraId="0F40B0A0" w14:textId="77777777">
        <w:trPr>
          <w:cnfStyle w:val="100000000000" w:firstRow="1" w:lastRow="0" w:firstColumn="0" w:lastColumn="0" w:oddVBand="0" w:evenVBand="0" w:oddHBand="0" w:evenHBand="0" w:firstRowFirstColumn="0" w:firstRowLastColumn="0" w:lastRowFirstColumn="0" w:lastRowLastColumn="0"/>
          <w:trHeight w:val="21"/>
        </w:trPr>
        <w:tc>
          <w:tcPr>
            <w:tcW w:w="0" w:type="auto"/>
            <w:vAlign w:val="center"/>
            <w:hideMark/>
          </w:tcPr>
          <w:p w14:paraId="04D8E018"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w:t>
            </w:r>
          </w:p>
        </w:tc>
        <w:tc>
          <w:tcPr>
            <w:tcW w:w="2207" w:type="dxa"/>
            <w:vAlign w:val="center"/>
            <w:hideMark/>
          </w:tcPr>
          <w:p w14:paraId="0F19B4E4"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Показник</w:t>
            </w:r>
          </w:p>
        </w:tc>
        <w:tc>
          <w:tcPr>
            <w:tcW w:w="1005" w:type="dxa"/>
            <w:vAlign w:val="center"/>
          </w:tcPr>
          <w:p w14:paraId="683D3CD5"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2024</w:t>
            </w:r>
          </w:p>
        </w:tc>
        <w:tc>
          <w:tcPr>
            <w:tcW w:w="1005" w:type="dxa"/>
            <w:vAlign w:val="center"/>
          </w:tcPr>
          <w:p w14:paraId="1053A574"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2025</w:t>
            </w:r>
          </w:p>
        </w:tc>
        <w:tc>
          <w:tcPr>
            <w:tcW w:w="1006" w:type="dxa"/>
            <w:vAlign w:val="center"/>
          </w:tcPr>
          <w:p w14:paraId="73FF0018"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2026</w:t>
            </w:r>
          </w:p>
        </w:tc>
        <w:tc>
          <w:tcPr>
            <w:tcW w:w="1005" w:type="dxa"/>
            <w:vAlign w:val="center"/>
          </w:tcPr>
          <w:p w14:paraId="18B39853"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2027</w:t>
            </w:r>
          </w:p>
        </w:tc>
        <w:tc>
          <w:tcPr>
            <w:tcW w:w="1006" w:type="dxa"/>
            <w:vAlign w:val="center"/>
            <w:hideMark/>
          </w:tcPr>
          <w:p w14:paraId="3CE76884"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2028</w:t>
            </w:r>
          </w:p>
        </w:tc>
        <w:tc>
          <w:tcPr>
            <w:tcW w:w="1005" w:type="dxa"/>
            <w:vAlign w:val="center"/>
            <w:hideMark/>
          </w:tcPr>
          <w:p w14:paraId="14A16AEB"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2029</w:t>
            </w:r>
          </w:p>
        </w:tc>
        <w:tc>
          <w:tcPr>
            <w:tcW w:w="1006" w:type="dxa"/>
            <w:vAlign w:val="center"/>
            <w:hideMark/>
          </w:tcPr>
          <w:p w14:paraId="0F8F807B" w14:textId="77777777" w:rsidR="007F2018" w:rsidRPr="008A6D4E" w:rsidRDefault="007F2018" w:rsidP="007F2018">
            <w:pPr>
              <w:jc w:val="center"/>
              <w:rPr>
                <w:rFonts w:ascii="Century Gothic" w:hAnsi="Century Gothic" w:cs="Times New Roman"/>
                <w:color w:val="auto"/>
                <w:szCs w:val="16"/>
              </w:rPr>
            </w:pPr>
            <w:r w:rsidRPr="008A6D4E">
              <w:rPr>
                <w:rFonts w:ascii="Century Gothic" w:hAnsi="Century Gothic" w:cs="Times New Roman"/>
                <w:color w:val="auto"/>
                <w:szCs w:val="16"/>
              </w:rPr>
              <w:t>2030</w:t>
            </w:r>
          </w:p>
        </w:tc>
      </w:tr>
      <w:tr w:rsidR="00457F5F" w:rsidRPr="008A6D4E" w14:paraId="183592FF" w14:textId="77777777">
        <w:trPr>
          <w:trHeight w:val="21"/>
        </w:trPr>
        <w:tc>
          <w:tcPr>
            <w:tcW w:w="0" w:type="auto"/>
            <w:vAlign w:val="center"/>
            <w:hideMark/>
          </w:tcPr>
          <w:p w14:paraId="3FC4979B" w14:textId="7777777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s="Times New Roman"/>
                <w:color w:val="auto"/>
                <w:szCs w:val="16"/>
              </w:rPr>
              <w:t>1</w:t>
            </w:r>
          </w:p>
        </w:tc>
        <w:tc>
          <w:tcPr>
            <w:tcW w:w="2207" w:type="dxa"/>
            <w:vAlign w:val="center"/>
            <w:hideMark/>
          </w:tcPr>
          <w:p w14:paraId="73F8F8F6" w14:textId="77777777" w:rsidR="006D0929" w:rsidRPr="008A6D4E" w:rsidRDefault="006D0929" w:rsidP="006D0929">
            <w:pPr>
              <w:rPr>
                <w:rFonts w:ascii="Century Gothic" w:hAnsi="Century Gothic" w:cs="Times New Roman"/>
                <w:color w:val="auto"/>
                <w:szCs w:val="16"/>
              </w:rPr>
            </w:pPr>
            <w:r w:rsidRPr="008A6D4E">
              <w:rPr>
                <w:rFonts w:ascii="Century Gothic" w:hAnsi="Century Gothic" w:cs="Times New Roman"/>
                <w:color w:val="auto"/>
                <w:szCs w:val="16"/>
              </w:rPr>
              <w:t>Громадські будівлі</w:t>
            </w:r>
          </w:p>
        </w:tc>
        <w:tc>
          <w:tcPr>
            <w:tcW w:w="1005" w:type="dxa"/>
            <w:vAlign w:val="center"/>
          </w:tcPr>
          <w:p w14:paraId="3173E589" w14:textId="2E4FECD1"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90,72</w:t>
            </w:r>
          </w:p>
        </w:tc>
        <w:tc>
          <w:tcPr>
            <w:tcW w:w="1005" w:type="dxa"/>
            <w:vAlign w:val="center"/>
          </w:tcPr>
          <w:p w14:paraId="46398F76" w14:textId="7624AEF5"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102,19</w:t>
            </w:r>
          </w:p>
        </w:tc>
        <w:tc>
          <w:tcPr>
            <w:tcW w:w="1006" w:type="dxa"/>
            <w:vAlign w:val="center"/>
          </w:tcPr>
          <w:p w14:paraId="294181C7" w14:textId="033B227D"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116,88</w:t>
            </w:r>
          </w:p>
        </w:tc>
        <w:tc>
          <w:tcPr>
            <w:tcW w:w="1005" w:type="dxa"/>
            <w:vAlign w:val="center"/>
          </w:tcPr>
          <w:p w14:paraId="511C75F3" w14:textId="30F0ED12"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127,63</w:t>
            </w:r>
          </w:p>
        </w:tc>
        <w:tc>
          <w:tcPr>
            <w:tcW w:w="1006" w:type="dxa"/>
            <w:vAlign w:val="center"/>
          </w:tcPr>
          <w:p w14:paraId="4BE5D021" w14:textId="5A455318"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146,63</w:t>
            </w:r>
          </w:p>
        </w:tc>
        <w:tc>
          <w:tcPr>
            <w:tcW w:w="1005" w:type="dxa"/>
            <w:vAlign w:val="center"/>
          </w:tcPr>
          <w:p w14:paraId="4A6E6E8F" w14:textId="5FD3510E"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176,01</w:t>
            </w:r>
          </w:p>
        </w:tc>
        <w:tc>
          <w:tcPr>
            <w:tcW w:w="1006" w:type="dxa"/>
            <w:vAlign w:val="center"/>
          </w:tcPr>
          <w:p w14:paraId="0994455C" w14:textId="58D41B27"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214,99</w:t>
            </w:r>
          </w:p>
        </w:tc>
      </w:tr>
      <w:tr w:rsidR="00457F5F" w:rsidRPr="008A6D4E" w14:paraId="41C12354" w14:textId="77777777">
        <w:trPr>
          <w:trHeight w:val="21"/>
        </w:trPr>
        <w:tc>
          <w:tcPr>
            <w:tcW w:w="0" w:type="auto"/>
            <w:vAlign w:val="center"/>
            <w:hideMark/>
          </w:tcPr>
          <w:p w14:paraId="5A54F96E" w14:textId="7777777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s="Times New Roman"/>
                <w:color w:val="auto"/>
                <w:szCs w:val="16"/>
              </w:rPr>
              <w:t>2</w:t>
            </w:r>
          </w:p>
        </w:tc>
        <w:tc>
          <w:tcPr>
            <w:tcW w:w="2207" w:type="dxa"/>
            <w:vAlign w:val="center"/>
            <w:hideMark/>
          </w:tcPr>
          <w:p w14:paraId="08F1E507" w14:textId="77777777" w:rsidR="006D0929" w:rsidRPr="008A6D4E" w:rsidRDefault="006D0929" w:rsidP="006D0929">
            <w:pPr>
              <w:rPr>
                <w:rFonts w:ascii="Century Gothic" w:hAnsi="Century Gothic" w:cs="Times New Roman"/>
                <w:color w:val="auto"/>
                <w:szCs w:val="16"/>
              </w:rPr>
            </w:pPr>
            <w:r w:rsidRPr="008A6D4E">
              <w:rPr>
                <w:rFonts w:ascii="Century Gothic" w:hAnsi="Century Gothic" w:cs="Times New Roman"/>
                <w:color w:val="auto"/>
                <w:szCs w:val="16"/>
              </w:rPr>
              <w:t>Житлові будинки</w:t>
            </w:r>
          </w:p>
        </w:tc>
        <w:tc>
          <w:tcPr>
            <w:tcW w:w="1005" w:type="dxa"/>
            <w:vAlign w:val="center"/>
          </w:tcPr>
          <w:p w14:paraId="42EBFEE1" w14:textId="64AB4089"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586,89</w:t>
            </w:r>
          </w:p>
        </w:tc>
        <w:tc>
          <w:tcPr>
            <w:tcW w:w="1005" w:type="dxa"/>
            <w:vAlign w:val="center"/>
          </w:tcPr>
          <w:p w14:paraId="729DE68F" w14:textId="25ACF4D5"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649,01</w:t>
            </w:r>
          </w:p>
        </w:tc>
        <w:tc>
          <w:tcPr>
            <w:tcW w:w="1006" w:type="dxa"/>
            <w:vAlign w:val="center"/>
          </w:tcPr>
          <w:p w14:paraId="2EA30093" w14:textId="70557D36"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751,84</w:t>
            </w:r>
          </w:p>
        </w:tc>
        <w:tc>
          <w:tcPr>
            <w:tcW w:w="1005" w:type="dxa"/>
            <w:vAlign w:val="center"/>
          </w:tcPr>
          <w:p w14:paraId="3E59CE5C" w14:textId="25999632"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860,10</w:t>
            </w:r>
          </w:p>
        </w:tc>
        <w:tc>
          <w:tcPr>
            <w:tcW w:w="1006" w:type="dxa"/>
            <w:vAlign w:val="center"/>
          </w:tcPr>
          <w:p w14:paraId="164E79CA" w14:textId="459FC688"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1 008,38</w:t>
            </w:r>
          </w:p>
        </w:tc>
        <w:tc>
          <w:tcPr>
            <w:tcW w:w="1005" w:type="dxa"/>
            <w:vAlign w:val="center"/>
          </w:tcPr>
          <w:p w14:paraId="5BA2F01B" w14:textId="401AB595"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1 217,23</w:t>
            </w:r>
          </w:p>
        </w:tc>
        <w:tc>
          <w:tcPr>
            <w:tcW w:w="1006" w:type="dxa"/>
            <w:vAlign w:val="center"/>
          </w:tcPr>
          <w:p w14:paraId="14E21EB8" w14:textId="4793CE04"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1 473,60</w:t>
            </w:r>
          </w:p>
        </w:tc>
      </w:tr>
      <w:tr w:rsidR="00457F5F" w:rsidRPr="008A6D4E" w14:paraId="4091759A" w14:textId="77777777">
        <w:trPr>
          <w:trHeight w:val="21"/>
        </w:trPr>
        <w:tc>
          <w:tcPr>
            <w:tcW w:w="0" w:type="auto"/>
            <w:vAlign w:val="center"/>
          </w:tcPr>
          <w:p w14:paraId="297526FB" w14:textId="7777777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s="Times New Roman"/>
                <w:color w:val="auto"/>
                <w:szCs w:val="16"/>
              </w:rPr>
              <w:t>3</w:t>
            </w:r>
          </w:p>
        </w:tc>
        <w:tc>
          <w:tcPr>
            <w:tcW w:w="2207" w:type="dxa"/>
            <w:vAlign w:val="center"/>
          </w:tcPr>
          <w:p w14:paraId="0E654061" w14:textId="77777777" w:rsidR="006D0929" w:rsidRPr="008A6D4E" w:rsidRDefault="006D0929" w:rsidP="006D0929">
            <w:pPr>
              <w:rPr>
                <w:rFonts w:ascii="Century Gothic" w:hAnsi="Century Gothic" w:cs="Times New Roman"/>
                <w:color w:val="auto"/>
                <w:szCs w:val="16"/>
              </w:rPr>
            </w:pPr>
            <w:r w:rsidRPr="008A6D4E">
              <w:rPr>
                <w:rFonts w:ascii="Century Gothic" w:hAnsi="Century Gothic" w:cs="Times New Roman"/>
                <w:color w:val="auto"/>
                <w:szCs w:val="16"/>
              </w:rPr>
              <w:t>Об’єкти теплопостачання</w:t>
            </w:r>
          </w:p>
        </w:tc>
        <w:tc>
          <w:tcPr>
            <w:tcW w:w="1005" w:type="dxa"/>
            <w:vAlign w:val="center"/>
          </w:tcPr>
          <w:p w14:paraId="5D6390DE" w14:textId="7B9B1C8F"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90,37</w:t>
            </w:r>
          </w:p>
        </w:tc>
        <w:tc>
          <w:tcPr>
            <w:tcW w:w="1005" w:type="dxa"/>
            <w:vAlign w:val="center"/>
          </w:tcPr>
          <w:p w14:paraId="4FB9875D" w14:textId="05A2EFD6"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85,79</w:t>
            </w:r>
          </w:p>
        </w:tc>
        <w:tc>
          <w:tcPr>
            <w:tcW w:w="1006" w:type="dxa"/>
            <w:vAlign w:val="center"/>
          </w:tcPr>
          <w:p w14:paraId="1B8AD826" w14:textId="2650E107"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100,90</w:t>
            </w:r>
          </w:p>
        </w:tc>
        <w:tc>
          <w:tcPr>
            <w:tcW w:w="1005" w:type="dxa"/>
            <w:vAlign w:val="center"/>
          </w:tcPr>
          <w:p w14:paraId="3892E9B8" w14:textId="28A4E6E4"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118,05</w:t>
            </w:r>
          </w:p>
        </w:tc>
        <w:tc>
          <w:tcPr>
            <w:tcW w:w="1006" w:type="dxa"/>
            <w:vAlign w:val="center"/>
          </w:tcPr>
          <w:p w14:paraId="771D0F5B" w14:textId="3214959A"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143,41</w:t>
            </w:r>
          </w:p>
        </w:tc>
        <w:tc>
          <w:tcPr>
            <w:tcW w:w="1005" w:type="dxa"/>
            <w:vAlign w:val="center"/>
          </w:tcPr>
          <w:p w14:paraId="30E31C42" w14:textId="7B98A64D"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183,66</w:t>
            </w:r>
          </w:p>
        </w:tc>
        <w:tc>
          <w:tcPr>
            <w:tcW w:w="1006" w:type="dxa"/>
            <w:vAlign w:val="center"/>
          </w:tcPr>
          <w:p w14:paraId="13BFCFBE" w14:textId="2CF67E23" w:rsidR="006D0929" w:rsidRPr="008A6D4E" w:rsidRDefault="006D0929" w:rsidP="006D0929">
            <w:pPr>
              <w:jc w:val="center"/>
              <w:rPr>
                <w:rFonts w:ascii="Century Gothic" w:hAnsi="Century Gothic"/>
                <w:color w:val="auto"/>
                <w:szCs w:val="16"/>
              </w:rPr>
            </w:pPr>
            <w:r w:rsidRPr="008A6D4E">
              <w:rPr>
                <w:rFonts w:ascii="Century Gothic" w:hAnsi="Century Gothic"/>
                <w:color w:val="auto"/>
                <w:szCs w:val="16"/>
              </w:rPr>
              <w:t>239,47</w:t>
            </w:r>
          </w:p>
        </w:tc>
      </w:tr>
      <w:tr w:rsidR="00457F5F" w:rsidRPr="008A6D4E" w14:paraId="36158739" w14:textId="77777777">
        <w:trPr>
          <w:trHeight w:val="21"/>
        </w:trPr>
        <w:tc>
          <w:tcPr>
            <w:tcW w:w="0" w:type="auto"/>
            <w:vAlign w:val="center"/>
          </w:tcPr>
          <w:p w14:paraId="27597D06" w14:textId="7777777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s="Times New Roman"/>
                <w:color w:val="auto"/>
                <w:szCs w:val="16"/>
              </w:rPr>
              <w:t>4</w:t>
            </w:r>
          </w:p>
        </w:tc>
        <w:tc>
          <w:tcPr>
            <w:tcW w:w="2207" w:type="dxa"/>
            <w:vAlign w:val="center"/>
            <w:hideMark/>
          </w:tcPr>
          <w:p w14:paraId="2F1E0E1F" w14:textId="77777777" w:rsidR="006D0929" w:rsidRPr="008A6D4E" w:rsidRDefault="006D0929" w:rsidP="006D0929">
            <w:pPr>
              <w:rPr>
                <w:rFonts w:ascii="Century Gothic" w:hAnsi="Century Gothic" w:cs="Times New Roman"/>
                <w:color w:val="auto"/>
                <w:szCs w:val="16"/>
              </w:rPr>
            </w:pPr>
            <w:r w:rsidRPr="008A6D4E">
              <w:rPr>
                <w:rFonts w:ascii="Century Gothic" w:hAnsi="Century Gothic" w:cs="Times New Roman"/>
                <w:color w:val="auto"/>
                <w:szCs w:val="16"/>
              </w:rPr>
              <w:t>Об’єкти водопостачання і водовідведення</w:t>
            </w:r>
          </w:p>
        </w:tc>
        <w:tc>
          <w:tcPr>
            <w:tcW w:w="1005" w:type="dxa"/>
            <w:vAlign w:val="center"/>
          </w:tcPr>
          <w:p w14:paraId="2F1084EB" w14:textId="672209CE"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47,68</w:t>
            </w:r>
          </w:p>
        </w:tc>
        <w:tc>
          <w:tcPr>
            <w:tcW w:w="1005" w:type="dxa"/>
            <w:vAlign w:val="center"/>
          </w:tcPr>
          <w:p w14:paraId="27C7F40E" w14:textId="4A9C71AA"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54,80</w:t>
            </w:r>
          </w:p>
        </w:tc>
        <w:tc>
          <w:tcPr>
            <w:tcW w:w="1006" w:type="dxa"/>
            <w:vAlign w:val="center"/>
          </w:tcPr>
          <w:p w14:paraId="3CEA77E8" w14:textId="0AAF4A40"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55,55</w:t>
            </w:r>
          </w:p>
        </w:tc>
        <w:tc>
          <w:tcPr>
            <w:tcW w:w="1005" w:type="dxa"/>
            <w:vAlign w:val="center"/>
          </w:tcPr>
          <w:p w14:paraId="0A06C950" w14:textId="4532E539"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56,08</w:t>
            </w:r>
          </w:p>
        </w:tc>
        <w:tc>
          <w:tcPr>
            <w:tcW w:w="1006" w:type="dxa"/>
            <w:vAlign w:val="center"/>
          </w:tcPr>
          <w:p w14:paraId="4165C739" w14:textId="63A8EECE"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56,72</w:t>
            </w:r>
          </w:p>
        </w:tc>
        <w:tc>
          <w:tcPr>
            <w:tcW w:w="1005" w:type="dxa"/>
            <w:vAlign w:val="center"/>
          </w:tcPr>
          <w:p w14:paraId="7898A248" w14:textId="04BF25D6"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57,48</w:t>
            </w:r>
          </w:p>
        </w:tc>
        <w:tc>
          <w:tcPr>
            <w:tcW w:w="1006" w:type="dxa"/>
            <w:vAlign w:val="center"/>
          </w:tcPr>
          <w:p w14:paraId="1296966D" w14:textId="142F662E"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58,47</w:t>
            </w:r>
          </w:p>
        </w:tc>
      </w:tr>
      <w:tr w:rsidR="00457F5F" w:rsidRPr="008A6D4E" w14:paraId="6D399F60" w14:textId="77777777">
        <w:trPr>
          <w:trHeight w:val="21"/>
        </w:trPr>
        <w:tc>
          <w:tcPr>
            <w:tcW w:w="0" w:type="auto"/>
            <w:vAlign w:val="center"/>
          </w:tcPr>
          <w:p w14:paraId="72F17550" w14:textId="7777777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s="Times New Roman"/>
                <w:color w:val="auto"/>
                <w:szCs w:val="16"/>
              </w:rPr>
              <w:t>5</w:t>
            </w:r>
          </w:p>
        </w:tc>
        <w:tc>
          <w:tcPr>
            <w:tcW w:w="2207" w:type="dxa"/>
            <w:vAlign w:val="center"/>
            <w:hideMark/>
          </w:tcPr>
          <w:p w14:paraId="342E7593" w14:textId="77777777" w:rsidR="006D0929" w:rsidRPr="008A6D4E" w:rsidRDefault="006D0929" w:rsidP="006D0929">
            <w:pPr>
              <w:rPr>
                <w:rFonts w:ascii="Century Gothic" w:hAnsi="Century Gothic" w:cs="Times New Roman"/>
                <w:color w:val="auto"/>
                <w:szCs w:val="16"/>
              </w:rPr>
            </w:pPr>
            <w:r w:rsidRPr="008A6D4E">
              <w:rPr>
                <w:rFonts w:ascii="Century Gothic" w:hAnsi="Century Gothic" w:cs="Times New Roman"/>
                <w:color w:val="auto"/>
                <w:szCs w:val="16"/>
              </w:rPr>
              <w:t>Об’єкти зовнішнього освітлення</w:t>
            </w:r>
          </w:p>
        </w:tc>
        <w:tc>
          <w:tcPr>
            <w:tcW w:w="1005" w:type="dxa"/>
            <w:vAlign w:val="center"/>
          </w:tcPr>
          <w:p w14:paraId="75615773" w14:textId="4E1E9064"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37,91</w:t>
            </w:r>
          </w:p>
        </w:tc>
        <w:tc>
          <w:tcPr>
            <w:tcW w:w="1005" w:type="dxa"/>
            <w:vAlign w:val="center"/>
          </w:tcPr>
          <w:p w14:paraId="3264C8D2" w14:textId="6B2F1DB5"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43,69</w:t>
            </w:r>
          </w:p>
        </w:tc>
        <w:tc>
          <w:tcPr>
            <w:tcW w:w="1006" w:type="dxa"/>
            <w:vAlign w:val="center"/>
          </w:tcPr>
          <w:p w14:paraId="5F78E572" w14:textId="7CC07F0C"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44,64</w:t>
            </w:r>
          </w:p>
        </w:tc>
        <w:tc>
          <w:tcPr>
            <w:tcW w:w="1005" w:type="dxa"/>
            <w:vAlign w:val="center"/>
          </w:tcPr>
          <w:p w14:paraId="3C07395B" w14:textId="718C31AF"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45,40</w:t>
            </w:r>
          </w:p>
        </w:tc>
        <w:tc>
          <w:tcPr>
            <w:tcW w:w="1006" w:type="dxa"/>
            <w:vAlign w:val="center"/>
          </w:tcPr>
          <w:p w14:paraId="7C3023F5" w14:textId="7E4B72A0"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45,25</w:t>
            </w:r>
          </w:p>
        </w:tc>
        <w:tc>
          <w:tcPr>
            <w:tcW w:w="1005" w:type="dxa"/>
            <w:vAlign w:val="center"/>
          </w:tcPr>
          <w:p w14:paraId="5DE06E48" w14:textId="606C4C6E"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45,55</w:t>
            </w:r>
          </w:p>
        </w:tc>
        <w:tc>
          <w:tcPr>
            <w:tcW w:w="1006" w:type="dxa"/>
            <w:vAlign w:val="center"/>
          </w:tcPr>
          <w:p w14:paraId="05F398CD" w14:textId="2D612DF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44,61</w:t>
            </w:r>
          </w:p>
        </w:tc>
      </w:tr>
      <w:tr w:rsidR="00457F5F" w:rsidRPr="008A6D4E" w14:paraId="2E4FE2EE" w14:textId="77777777">
        <w:trPr>
          <w:trHeight w:val="21"/>
        </w:trPr>
        <w:tc>
          <w:tcPr>
            <w:tcW w:w="0" w:type="auto"/>
            <w:vAlign w:val="center"/>
          </w:tcPr>
          <w:p w14:paraId="56A41AD6" w14:textId="7777777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s="Times New Roman"/>
                <w:color w:val="auto"/>
                <w:szCs w:val="16"/>
              </w:rPr>
              <w:t>6</w:t>
            </w:r>
          </w:p>
        </w:tc>
        <w:tc>
          <w:tcPr>
            <w:tcW w:w="2207" w:type="dxa"/>
            <w:vAlign w:val="center"/>
            <w:hideMark/>
          </w:tcPr>
          <w:p w14:paraId="70A67269" w14:textId="77777777" w:rsidR="006D0929" w:rsidRPr="008A6D4E" w:rsidRDefault="006D0929" w:rsidP="006D0929">
            <w:pPr>
              <w:rPr>
                <w:rFonts w:ascii="Century Gothic" w:hAnsi="Century Gothic" w:cs="Times New Roman"/>
                <w:color w:val="auto"/>
                <w:szCs w:val="16"/>
              </w:rPr>
            </w:pPr>
            <w:r w:rsidRPr="008A6D4E">
              <w:rPr>
                <w:rFonts w:ascii="Century Gothic" w:hAnsi="Century Gothic" w:cs="Times New Roman"/>
                <w:color w:val="auto"/>
                <w:szCs w:val="16"/>
              </w:rPr>
              <w:t>Об'єкти з управління побутовими відходами</w:t>
            </w:r>
          </w:p>
        </w:tc>
        <w:tc>
          <w:tcPr>
            <w:tcW w:w="1005" w:type="dxa"/>
            <w:vAlign w:val="center"/>
          </w:tcPr>
          <w:p w14:paraId="3C800AD9" w14:textId="51E75B00"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2,62</w:t>
            </w:r>
          </w:p>
        </w:tc>
        <w:tc>
          <w:tcPr>
            <w:tcW w:w="1005" w:type="dxa"/>
            <w:vAlign w:val="center"/>
          </w:tcPr>
          <w:p w14:paraId="172D0578" w14:textId="598CEA25"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3,17</w:t>
            </w:r>
          </w:p>
        </w:tc>
        <w:tc>
          <w:tcPr>
            <w:tcW w:w="1006" w:type="dxa"/>
            <w:vAlign w:val="center"/>
          </w:tcPr>
          <w:p w14:paraId="35378FE1" w14:textId="1DE73BC4"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3,16</w:t>
            </w:r>
          </w:p>
        </w:tc>
        <w:tc>
          <w:tcPr>
            <w:tcW w:w="1005" w:type="dxa"/>
            <w:vAlign w:val="center"/>
          </w:tcPr>
          <w:p w14:paraId="2F9788ED" w14:textId="6F76D386"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3,15</w:t>
            </w:r>
          </w:p>
        </w:tc>
        <w:tc>
          <w:tcPr>
            <w:tcW w:w="1006" w:type="dxa"/>
            <w:vAlign w:val="center"/>
          </w:tcPr>
          <w:p w14:paraId="636CABEF" w14:textId="0A9C7A82"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3,19</w:t>
            </w:r>
          </w:p>
        </w:tc>
        <w:tc>
          <w:tcPr>
            <w:tcW w:w="1005" w:type="dxa"/>
            <w:vAlign w:val="center"/>
          </w:tcPr>
          <w:p w14:paraId="5B0CE6BC" w14:textId="2026CDB5"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3,32</w:t>
            </w:r>
          </w:p>
        </w:tc>
        <w:tc>
          <w:tcPr>
            <w:tcW w:w="1006" w:type="dxa"/>
            <w:vAlign w:val="center"/>
          </w:tcPr>
          <w:p w14:paraId="18FC9E41" w14:textId="3C277D25"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3,44</w:t>
            </w:r>
          </w:p>
        </w:tc>
      </w:tr>
      <w:tr w:rsidR="00457F5F" w:rsidRPr="008A6D4E" w14:paraId="6FC88D85" w14:textId="77777777">
        <w:trPr>
          <w:trHeight w:val="21"/>
        </w:trPr>
        <w:tc>
          <w:tcPr>
            <w:tcW w:w="0" w:type="auto"/>
            <w:vAlign w:val="center"/>
          </w:tcPr>
          <w:p w14:paraId="49C18A98" w14:textId="7777777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s="Times New Roman"/>
                <w:color w:val="auto"/>
                <w:szCs w:val="16"/>
              </w:rPr>
              <w:lastRenderedPageBreak/>
              <w:t>7</w:t>
            </w:r>
          </w:p>
        </w:tc>
        <w:tc>
          <w:tcPr>
            <w:tcW w:w="2207" w:type="dxa"/>
            <w:vAlign w:val="center"/>
            <w:hideMark/>
          </w:tcPr>
          <w:p w14:paraId="20EEC3A9" w14:textId="77777777" w:rsidR="006D0929" w:rsidRPr="008A6D4E" w:rsidRDefault="006D0929" w:rsidP="006D0929">
            <w:pPr>
              <w:rPr>
                <w:rFonts w:ascii="Century Gothic" w:hAnsi="Century Gothic" w:cs="Times New Roman"/>
                <w:color w:val="auto"/>
                <w:szCs w:val="16"/>
              </w:rPr>
            </w:pPr>
            <w:r w:rsidRPr="008A6D4E">
              <w:rPr>
                <w:rFonts w:ascii="Century Gothic" w:hAnsi="Century Gothic" w:cs="Times New Roman"/>
                <w:color w:val="auto"/>
                <w:szCs w:val="16"/>
              </w:rPr>
              <w:t>Громадський транспорт</w:t>
            </w:r>
          </w:p>
        </w:tc>
        <w:tc>
          <w:tcPr>
            <w:tcW w:w="1005" w:type="dxa"/>
            <w:vAlign w:val="center"/>
          </w:tcPr>
          <w:p w14:paraId="02D4E717" w14:textId="4FE09F68"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30,43</w:t>
            </w:r>
          </w:p>
        </w:tc>
        <w:tc>
          <w:tcPr>
            <w:tcW w:w="1005" w:type="dxa"/>
            <w:vAlign w:val="center"/>
          </w:tcPr>
          <w:p w14:paraId="3CB215C7" w14:textId="5C3C9DB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24,93</w:t>
            </w:r>
          </w:p>
        </w:tc>
        <w:tc>
          <w:tcPr>
            <w:tcW w:w="1006" w:type="dxa"/>
            <w:vAlign w:val="center"/>
          </w:tcPr>
          <w:p w14:paraId="16FA4485" w14:textId="43313C5B"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25,16</w:t>
            </w:r>
          </w:p>
        </w:tc>
        <w:tc>
          <w:tcPr>
            <w:tcW w:w="1005" w:type="dxa"/>
            <w:vAlign w:val="center"/>
          </w:tcPr>
          <w:p w14:paraId="1A2368E7" w14:textId="40DFB49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25,44</w:t>
            </w:r>
          </w:p>
        </w:tc>
        <w:tc>
          <w:tcPr>
            <w:tcW w:w="1006" w:type="dxa"/>
            <w:vAlign w:val="center"/>
          </w:tcPr>
          <w:p w14:paraId="5B7C1D70" w14:textId="1D6D32D3"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25,84</w:t>
            </w:r>
          </w:p>
        </w:tc>
        <w:tc>
          <w:tcPr>
            <w:tcW w:w="1005" w:type="dxa"/>
            <w:vAlign w:val="center"/>
          </w:tcPr>
          <w:p w14:paraId="43824261" w14:textId="151A8E5F"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27,21</w:t>
            </w:r>
          </w:p>
        </w:tc>
        <w:tc>
          <w:tcPr>
            <w:tcW w:w="1006" w:type="dxa"/>
            <w:vAlign w:val="center"/>
          </w:tcPr>
          <w:p w14:paraId="77396444" w14:textId="11A69DC7" w:rsidR="006D0929" w:rsidRPr="008A6D4E" w:rsidRDefault="006D0929" w:rsidP="006D0929">
            <w:pPr>
              <w:jc w:val="center"/>
              <w:rPr>
                <w:rFonts w:ascii="Century Gothic" w:hAnsi="Century Gothic" w:cs="Times New Roman"/>
                <w:color w:val="auto"/>
                <w:szCs w:val="16"/>
              </w:rPr>
            </w:pPr>
            <w:r w:rsidRPr="008A6D4E">
              <w:rPr>
                <w:rFonts w:ascii="Century Gothic" w:hAnsi="Century Gothic"/>
                <w:color w:val="auto"/>
                <w:szCs w:val="16"/>
              </w:rPr>
              <w:t>27,12</w:t>
            </w:r>
          </w:p>
        </w:tc>
      </w:tr>
      <w:tr w:rsidR="00457F5F" w:rsidRPr="008A6D4E" w14:paraId="25CBB330" w14:textId="77777777">
        <w:trPr>
          <w:cnfStyle w:val="010000000000" w:firstRow="0" w:lastRow="1" w:firstColumn="0" w:lastColumn="0" w:oddVBand="0" w:evenVBand="0" w:oddHBand="0" w:evenHBand="0" w:firstRowFirstColumn="0" w:firstRowLastColumn="0" w:lastRowFirstColumn="0" w:lastRowLastColumn="0"/>
          <w:trHeight w:val="21"/>
        </w:trPr>
        <w:tc>
          <w:tcPr>
            <w:tcW w:w="0" w:type="auto"/>
            <w:vAlign w:val="center"/>
            <w:hideMark/>
          </w:tcPr>
          <w:p w14:paraId="7BEA1B3A" w14:textId="77777777" w:rsidR="00457F5F" w:rsidRPr="008A6D4E" w:rsidRDefault="00457F5F" w:rsidP="00457F5F">
            <w:pPr>
              <w:jc w:val="center"/>
              <w:rPr>
                <w:rFonts w:ascii="Century Gothic" w:hAnsi="Century Gothic" w:cs="Times New Roman"/>
                <w:color w:val="auto"/>
                <w:szCs w:val="16"/>
              </w:rPr>
            </w:pPr>
          </w:p>
        </w:tc>
        <w:tc>
          <w:tcPr>
            <w:tcW w:w="2207" w:type="dxa"/>
            <w:vAlign w:val="center"/>
            <w:hideMark/>
          </w:tcPr>
          <w:p w14:paraId="5F238045" w14:textId="77777777" w:rsidR="00457F5F" w:rsidRPr="008A6D4E" w:rsidRDefault="00457F5F" w:rsidP="00457F5F">
            <w:pPr>
              <w:jc w:val="center"/>
              <w:rPr>
                <w:rFonts w:ascii="Century Gothic" w:hAnsi="Century Gothic" w:cs="Times New Roman"/>
                <w:color w:val="auto"/>
                <w:szCs w:val="16"/>
              </w:rPr>
            </w:pPr>
            <w:r w:rsidRPr="008A6D4E">
              <w:rPr>
                <w:rFonts w:ascii="Century Gothic" w:hAnsi="Century Gothic" w:cs="Times New Roman"/>
                <w:color w:val="auto"/>
                <w:szCs w:val="16"/>
              </w:rPr>
              <w:t>РАЗОМ</w:t>
            </w:r>
          </w:p>
        </w:tc>
        <w:tc>
          <w:tcPr>
            <w:tcW w:w="1005" w:type="dxa"/>
            <w:vAlign w:val="center"/>
          </w:tcPr>
          <w:p w14:paraId="6FFCCF2D" w14:textId="328BC599" w:rsidR="00457F5F" w:rsidRPr="008A6D4E" w:rsidRDefault="00457F5F" w:rsidP="00457F5F">
            <w:pPr>
              <w:jc w:val="center"/>
              <w:rPr>
                <w:rFonts w:ascii="Century Gothic" w:hAnsi="Century Gothic" w:cs="Times New Roman"/>
                <w:color w:val="auto"/>
                <w:szCs w:val="16"/>
              </w:rPr>
            </w:pPr>
            <w:r w:rsidRPr="008A6D4E">
              <w:rPr>
                <w:rFonts w:ascii="Century Gothic" w:hAnsi="Century Gothic"/>
                <w:color w:val="auto"/>
                <w:szCs w:val="16"/>
              </w:rPr>
              <w:t>886,61</w:t>
            </w:r>
          </w:p>
        </w:tc>
        <w:tc>
          <w:tcPr>
            <w:tcW w:w="1005" w:type="dxa"/>
            <w:vAlign w:val="center"/>
          </w:tcPr>
          <w:p w14:paraId="50A4D1B4" w14:textId="1FAD11BD" w:rsidR="00457F5F" w:rsidRPr="008A6D4E" w:rsidRDefault="00457F5F" w:rsidP="00457F5F">
            <w:pPr>
              <w:jc w:val="center"/>
              <w:rPr>
                <w:rFonts w:ascii="Century Gothic" w:hAnsi="Century Gothic" w:cs="Times New Roman"/>
                <w:color w:val="auto"/>
                <w:szCs w:val="16"/>
              </w:rPr>
            </w:pPr>
            <w:r w:rsidRPr="008A6D4E">
              <w:rPr>
                <w:rFonts w:ascii="Century Gothic" w:hAnsi="Century Gothic"/>
                <w:color w:val="auto"/>
                <w:szCs w:val="16"/>
              </w:rPr>
              <w:t>963,58</w:t>
            </w:r>
          </w:p>
        </w:tc>
        <w:tc>
          <w:tcPr>
            <w:tcW w:w="1006" w:type="dxa"/>
            <w:vAlign w:val="center"/>
          </w:tcPr>
          <w:p w14:paraId="5E0DD702" w14:textId="66D32EC7" w:rsidR="00457F5F" w:rsidRPr="008A6D4E" w:rsidRDefault="00457F5F" w:rsidP="00457F5F">
            <w:pPr>
              <w:jc w:val="center"/>
              <w:rPr>
                <w:rFonts w:ascii="Century Gothic" w:hAnsi="Century Gothic" w:cs="Times New Roman"/>
                <w:color w:val="auto"/>
                <w:szCs w:val="16"/>
              </w:rPr>
            </w:pPr>
            <w:r w:rsidRPr="008A6D4E">
              <w:rPr>
                <w:rFonts w:ascii="Century Gothic" w:hAnsi="Century Gothic"/>
                <w:color w:val="auto"/>
                <w:szCs w:val="16"/>
              </w:rPr>
              <w:t>1 098,14</w:t>
            </w:r>
          </w:p>
        </w:tc>
        <w:tc>
          <w:tcPr>
            <w:tcW w:w="1005" w:type="dxa"/>
            <w:vAlign w:val="center"/>
          </w:tcPr>
          <w:p w14:paraId="53FE41CA" w14:textId="475AF2F4" w:rsidR="00457F5F" w:rsidRPr="008A6D4E" w:rsidRDefault="00457F5F" w:rsidP="00457F5F">
            <w:pPr>
              <w:jc w:val="center"/>
              <w:rPr>
                <w:rFonts w:ascii="Century Gothic" w:hAnsi="Century Gothic" w:cs="Times New Roman"/>
                <w:color w:val="auto"/>
                <w:szCs w:val="16"/>
              </w:rPr>
            </w:pPr>
            <w:r w:rsidRPr="008A6D4E">
              <w:rPr>
                <w:rFonts w:ascii="Century Gothic" w:hAnsi="Century Gothic"/>
                <w:color w:val="auto"/>
                <w:szCs w:val="16"/>
              </w:rPr>
              <w:t>1 235,85</w:t>
            </w:r>
          </w:p>
        </w:tc>
        <w:tc>
          <w:tcPr>
            <w:tcW w:w="1006" w:type="dxa"/>
            <w:vAlign w:val="center"/>
          </w:tcPr>
          <w:p w14:paraId="5C2EC8F5" w14:textId="09C71108" w:rsidR="00457F5F" w:rsidRPr="008A6D4E" w:rsidRDefault="00457F5F" w:rsidP="00457F5F">
            <w:pPr>
              <w:jc w:val="center"/>
              <w:rPr>
                <w:rFonts w:ascii="Century Gothic" w:hAnsi="Century Gothic" w:cs="Times New Roman"/>
                <w:color w:val="auto"/>
                <w:szCs w:val="16"/>
              </w:rPr>
            </w:pPr>
            <w:r w:rsidRPr="008A6D4E">
              <w:rPr>
                <w:rFonts w:ascii="Century Gothic" w:hAnsi="Century Gothic"/>
                <w:color w:val="auto"/>
                <w:szCs w:val="16"/>
              </w:rPr>
              <w:t>1 429,43</w:t>
            </w:r>
          </w:p>
        </w:tc>
        <w:tc>
          <w:tcPr>
            <w:tcW w:w="1005" w:type="dxa"/>
            <w:vAlign w:val="center"/>
            <w:hideMark/>
          </w:tcPr>
          <w:p w14:paraId="09E05266" w14:textId="561C4621" w:rsidR="00457F5F" w:rsidRPr="008A6D4E" w:rsidRDefault="00457F5F" w:rsidP="00457F5F">
            <w:pPr>
              <w:jc w:val="center"/>
              <w:rPr>
                <w:rFonts w:ascii="Century Gothic" w:hAnsi="Century Gothic" w:cs="Times New Roman"/>
                <w:color w:val="auto"/>
                <w:szCs w:val="16"/>
              </w:rPr>
            </w:pPr>
            <w:r w:rsidRPr="008A6D4E">
              <w:rPr>
                <w:rFonts w:ascii="Century Gothic" w:hAnsi="Century Gothic"/>
                <w:color w:val="auto"/>
                <w:szCs w:val="16"/>
              </w:rPr>
              <w:t>1 710,46</w:t>
            </w:r>
          </w:p>
        </w:tc>
        <w:tc>
          <w:tcPr>
            <w:tcW w:w="1006" w:type="dxa"/>
            <w:vAlign w:val="center"/>
            <w:hideMark/>
          </w:tcPr>
          <w:p w14:paraId="7DC5BC09" w14:textId="4E43E20B" w:rsidR="00457F5F" w:rsidRPr="008A6D4E" w:rsidRDefault="00457F5F" w:rsidP="00457F5F">
            <w:pPr>
              <w:jc w:val="center"/>
              <w:rPr>
                <w:rFonts w:ascii="Century Gothic" w:hAnsi="Century Gothic" w:cs="Times New Roman"/>
                <w:color w:val="auto"/>
                <w:szCs w:val="16"/>
              </w:rPr>
            </w:pPr>
            <w:r w:rsidRPr="008A6D4E">
              <w:rPr>
                <w:rFonts w:ascii="Century Gothic" w:hAnsi="Century Gothic"/>
                <w:color w:val="auto"/>
                <w:szCs w:val="16"/>
              </w:rPr>
              <w:t>2 061,71</w:t>
            </w:r>
          </w:p>
        </w:tc>
      </w:tr>
    </w:tbl>
    <w:p w14:paraId="12A5ED1D" w14:textId="77777777" w:rsidR="007F2018" w:rsidRPr="008A6D4E" w:rsidRDefault="007F2018" w:rsidP="007F2018">
      <w:pPr>
        <w:spacing w:before="160" w:after="0" w:line="259" w:lineRule="auto"/>
        <w:jc w:val="both"/>
        <w:rPr>
          <w:rFonts w:ascii="Century Gothic" w:eastAsia="Calibri" w:hAnsi="Century Gothic" w:cs="Calibri"/>
          <w:sz w:val="22"/>
          <w:szCs w:val="22"/>
          <w:lang w:eastAsia="uk-UA"/>
          <w14:ligatures w14:val="none"/>
        </w:rPr>
      </w:pPr>
      <w:r w:rsidRPr="008A6D4E">
        <w:rPr>
          <w:rFonts w:ascii="Century Gothic" w:eastAsia="Calibri" w:hAnsi="Century Gothic" w:cs="Calibri"/>
          <w:noProof/>
          <w:color w:val="000000"/>
          <w:sz w:val="22"/>
          <w:szCs w:val="22"/>
          <w:lang w:eastAsia="uk-UA"/>
          <w14:ligatures w14:val="none"/>
        </w:rPr>
        <w:drawing>
          <wp:inline distT="0" distB="0" distL="0" distR="0" wp14:anchorId="6D0D8A2B" wp14:editId="73424CDB">
            <wp:extent cx="6120765" cy="2621280"/>
            <wp:effectExtent l="0" t="0" r="0" b="7620"/>
            <wp:docPr id="1407978811" name="Діаграма 14079788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02863F9D" w14:textId="77777777" w:rsidR="007F2018" w:rsidRPr="008A6D4E" w:rsidRDefault="007F2018" w:rsidP="007F2018">
      <w:pPr>
        <w:spacing w:after="0" w:line="259" w:lineRule="auto"/>
        <w:jc w:val="center"/>
        <w:rPr>
          <w:rFonts w:ascii="Century Gothic" w:eastAsia="Calibri" w:hAnsi="Century Gothic" w:cs="Calibri"/>
          <w:sz w:val="22"/>
          <w:szCs w:val="22"/>
          <w:lang w:eastAsia="uk-UA"/>
          <w14:ligatures w14:val="none"/>
        </w:rPr>
      </w:pPr>
      <w:r w:rsidRPr="008A6D4E">
        <w:rPr>
          <w:rFonts w:ascii="Century Gothic" w:eastAsia="Calibri" w:hAnsi="Century Gothic" w:cs="Calibri"/>
          <w:sz w:val="22"/>
          <w:szCs w:val="22"/>
          <w:lang w:eastAsia="uk-UA"/>
          <w14:ligatures w14:val="none"/>
        </w:rPr>
        <w:t>Рис 6.5 Зведений баланс витрат за категоріями кінцевих споживачів, млн. грн.</w:t>
      </w:r>
    </w:p>
    <w:p w14:paraId="734327D9" w14:textId="77777777" w:rsidR="007F2018" w:rsidRPr="008A6D4E" w:rsidRDefault="007F2018" w:rsidP="007F2018">
      <w:pPr>
        <w:spacing w:before="200" w:after="200" w:line="276" w:lineRule="auto"/>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Інвестиційний баланс за 2025- 2030 роки наведено у табл. 6.5.</w:t>
      </w:r>
    </w:p>
    <w:p w14:paraId="725CAA6A" w14:textId="77777777" w:rsidR="007F2018" w:rsidRPr="008A6D4E" w:rsidRDefault="007F2018" w:rsidP="007F2018">
      <w:pPr>
        <w:spacing w:after="0" w:line="259" w:lineRule="auto"/>
        <w:jc w:val="right"/>
        <w:rPr>
          <w:rFonts w:ascii="Century Gothic" w:eastAsia="Calibri" w:hAnsi="Century Gothic" w:cs="Calibri"/>
          <w:sz w:val="22"/>
          <w:szCs w:val="22"/>
          <w:lang w:eastAsia="uk-UA"/>
          <w14:ligatures w14:val="none"/>
        </w:rPr>
      </w:pPr>
      <w:r w:rsidRPr="008A6D4E">
        <w:rPr>
          <w:rFonts w:ascii="Century Gothic" w:eastAsia="Calibri" w:hAnsi="Century Gothic" w:cs="Calibri"/>
          <w:sz w:val="22"/>
          <w:szCs w:val="22"/>
          <w:lang w:eastAsia="uk-UA"/>
          <w14:ligatures w14:val="none"/>
        </w:rPr>
        <w:t>Таблиця. 6.5</w:t>
      </w:r>
    </w:p>
    <w:p w14:paraId="68029BB7" w14:textId="77777777" w:rsidR="007F2018" w:rsidRPr="008A6D4E" w:rsidRDefault="007F2018" w:rsidP="007F2018">
      <w:pPr>
        <w:spacing w:after="0" w:line="276" w:lineRule="auto"/>
        <w:jc w:val="center"/>
        <w:rPr>
          <w:rFonts w:ascii="Century Gothic" w:eastAsia="Century Gothic" w:hAnsi="Century Gothic" w:cs="Century Gothic"/>
          <w:sz w:val="22"/>
          <w:szCs w:val="22"/>
          <w:lang w:eastAsia="uk-UA"/>
          <w14:ligatures w14:val="none"/>
        </w:rPr>
      </w:pPr>
      <w:r w:rsidRPr="008A6D4E">
        <w:rPr>
          <w:rFonts w:ascii="Century Gothic" w:eastAsia="Century Gothic" w:hAnsi="Century Gothic" w:cs="Century Gothic"/>
          <w:sz w:val="22"/>
          <w:szCs w:val="22"/>
          <w:lang w:eastAsia="uk-UA"/>
          <w14:ligatures w14:val="none"/>
        </w:rPr>
        <w:t>Зведений інвестиційний баланс за 2025- 2030 роки, млн. грн.</w:t>
      </w:r>
    </w:p>
    <w:tbl>
      <w:tblPr>
        <w:tblStyle w:val="116"/>
        <w:tblW w:w="9661" w:type="dxa"/>
        <w:tblInd w:w="-10" w:type="dxa"/>
        <w:tblLook w:val="0660" w:firstRow="1" w:lastRow="1" w:firstColumn="0" w:lastColumn="0" w:noHBand="1" w:noVBand="1"/>
      </w:tblPr>
      <w:tblGrid>
        <w:gridCol w:w="441"/>
        <w:gridCol w:w="2470"/>
        <w:gridCol w:w="1124"/>
        <w:gridCol w:w="1126"/>
        <w:gridCol w:w="1124"/>
        <w:gridCol w:w="1126"/>
        <w:gridCol w:w="1124"/>
        <w:gridCol w:w="1126"/>
      </w:tblGrid>
      <w:tr w:rsidR="007F2018" w:rsidRPr="001E0F33" w14:paraId="74DBDE4A" w14:textId="77777777">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471CBB62" w14:textId="77777777" w:rsidR="007F2018" w:rsidRPr="001E0F33" w:rsidRDefault="007F2018" w:rsidP="007F2018">
            <w:pPr>
              <w:jc w:val="center"/>
              <w:rPr>
                <w:rFonts w:ascii="Century Gothic" w:hAnsi="Century Gothic" w:cs="Times New Roman"/>
                <w:szCs w:val="16"/>
              </w:rPr>
            </w:pPr>
            <w:r w:rsidRPr="001E0F33">
              <w:rPr>
                <w:rFonts w:ascii="Century Gothic" w:hAnsi="Century Gothic" w:cs="Times New Roman"/>
                <w:szCs w:val="16"/>
              </w:rPr>
              <w:t>№</w:t>
            </w:r>
          </w:p>
        </w:tc>
        <w:tc>
          <w:tcPr>
            <w:tcW w:w="2470" w:type="dxa"/>
            <w:vAlign w:val="center"/>
            <w:hideMark/>
          </w:tcPr>
          <w:p w14:paraId="344D7AC4" w14:textId="77777777" w:rsidR="007F2018" w:rsidRPr="001E0F33" w:rsidRDefault="007F2018" w:rsidP="007F2018">
            <w:pPr>
              <w:jc w:val="center"/>
              <w:rPr>
                <w:rFonts w:ascii="Century Gothic" w:hAnsi="Century Gothic" w:cs="Times New Roman"/>
                <w:szCs w:val="16"/>
              </w:rPr>
            </w:pPr>
            <w:r w:rsidRPr="001E0F33">
              <w:rPr>
                <w:rFonts w:ascii="Century Gothic" w:hAnsi="Century Gothic" w:cs="Times New Roman"/>
                <w:szCs w:val="16"/>
              </w:rPr>
              <w:t>Показник</w:t>
            </w:r>
          </w:p>
        </w:tc>
        <w:tc>
          <w:tcPr>
            <w:tcW w:w="1124" w:type="dxa"/>
            <w:vAlign w:val="center"/>
          </w:tcPr>
          <w:p w14:paraId="1B6B74B7" w14:textId="77777777" w:rsidR="007F2018" w:rsidRPr="001E0F33" w:rsidRDefault="007F2018" w:rsidP="007F2018">
            <w:pPr>
              <w:jc w:val="center"/>
              <w:rPr>
                <w:rFonts w:ascii="Century Gothic" w:hAnsi="Century Gothic" w:cs="Times New Roman"/>
                <w:szCs w:val="16"/>
              </w:rPr>
            </w:pPr>
            <w:r w:rsidRPr="001E0F33">
              <w:rPr>
                <w:rFonts w:ascii="Century Gothic" w:hAnsi="Century Gothic" w:cs="Times New Roman"/>
                <w:szCs w:val="16"/>
              </w:rPr>
              <w:t>2025</w:t>
            </w:r>
          </w:p>
        </w:tc>
        <w:tc>
          <w:tcPr>
            <w:tcW w:w="1126" w:type="dxa"/>
            <w:vAlign w:val="center"/>
          </w:tcPr>
          <w:p w14:paraId="04695D36" w14:textId="77777777" w:rsidR="007F2018" w:rsidRPr="001E0F33" w:rsidRDefault="007F2018" w:rsidP="007F2018">
            <w:pPr>
              <w:jc w:val="center"/>
              <w:rPr>
                <w:rFonts w:ascii="Century Gothic" w:hAnsi="Century Gothic" w:cs="Times New Roman"/>
                <w:szCs w:val="16"/>
              </w:rPr>
            </w:pPr>
            <w:r w:rsidRPr="001E0F33">
              <w:rPr>
                <w:rFonts w:ascii="Century Gothic" w:hAnsi="Century Gothic" w:cs="Times New Roman"/>
                <w:szCs w:val="16"/>
              </w:rPr>
              <w:t>2026</w:t>
            </w:r>
          </w:p>
        </w:tc>
        <w:tc>
          <w:tcPr>
            <w:tcW w:w="1124" w:type="dxa"/>
            <w:vAlign w:val="center"/>
          </w:tcPr>
          <w:p w14:paraId="59299417" w14:textId="77777777" w:rsidR="007F2018" w:rsidRPr="001E0F33" w:rsidRDefault="007F2018" w:rsidP="007F2018">
            <w:pPr>
              <w:jc w:val="center"/>
              <w:rPr>
                <w:rFonts w:ascii="Century Gothic" w:hAnsi="Century Gothic" w:cs="Times New Roman"/>
                <w:szCs w:val="16"/>
              </w:rPr>
            </w:pPr>
            <w:r w:rsidRPr="001E0F33">
              <w:rPr>
                <w:rFonts w:ascii="Century Gothic" w:hAnsi="Century Gothic" w:cs="Times New Roman"/>
                <w:szCs w:val="16"/>
              </w:rPr>
              <w:t>2027</w:t>
            </w:r>
          </w:p>
        </w:tc>
        <w:tc>
          <w:tcPr>
            <w:tcW w:w="1126" w:type="dxa"/>
            <w:vAlign w:val="center"/>
            <w:hideMark/>
          </w:tcPr>
          <w:p w14:paraId="2B232E64" w14:textId="77777777" w:rsidR="007F2018" w:rsidRPr="001E0F33" w:rsidRDefault="007F2018" w:rsidP="007F2018">
            <w:pPr>
              <w:jc w:val="center"/>
              <w:rPr>
                <w:rFonts w:ascii="Century Gothic" w:hAnsi="Century Gothic" w:cs="Times New Roman"/>
                <w:szCs w:val="16"/>
              </w:rPr>
            </w:pPr>
            <w:r w:rsidRPr="001E0F33">
              <w:rPr>
                <w:rFonts w:ascii="Century Gothic" w:hAnsi="Century Gothic" w:cs="Times New Roman"/>
                <w:szCs w:val="16"/>
              </w:rPr>
              <w:t>2028</w:t>
            </w:r>
          </w:p>
        </w:tc>
        <w:tc>
          <w:tcPr>
            <w:tcW w:w="1124" w:type="dxa"/>
            <w:vAlign w:val="center"/>
            <w:hideMark/>
          </w:tcPr>
          <w:p w14:paraId="7FB78BB7" w14:textId="77777777" w:rsidR="007F2018" w:rsidRPr="001E0F33" w:rsidRDefault="007F2018" w:rsidP="007F2018">
            <w:pPr>
              <w:jc w:val="center"/>
              <w:rPr>
                <w:rFonts w:ascii="Century Gothic" w:hAnsi="Century Gothic" w:cs="Times New Roman"/>
                <w:szCs w:val="16"/>
              </w:rPr>
            </w:pPr>
            <w:r w:rsidRPr="001E0F33">
              <w:rPr>
                <w:rFonts w:ascii="Century Gothic" w:hAnsi="Century Gothic" w:cs="Times New Roman"/>
                <w:szCs w:val="16"/>
              </w:rPr>
              <w:t>2029</w:t>
            </w:r>
          </w:p>
        </w:tc>
        <w:tc>
          <w:tcPr>
            <w:tcW w:w="1126" w:type="dxa"/>
            <w:vAlign w:val="center"/>
            <w:hideMark/>
          </w:tcPr>
          <w:p w14:paraId="3F77E012" w14:textId="77777777" w:rsidR="007F2018" w:rsidRPr="001E0F33" w:rsidRDefault="007F2018" w:rsidP="007F2018">
            <w:pPr>
              <w:jc w:val="center"/>
              <w:rPr>
                <w:rFonts w:ascii="Century Gothic" w:hAnsi="Century Gothic" w:cs="Times New Roman"/>
                <w:szCs w:val="16"/>
              </w:rPr>
            </w:pPr>
            <w:r w:rsidRPr="001E0F33">
              <w:rPr>
                <w:rFonts w:ascii="Century Gothic" w:hAnsi="Century Gothic" w:cs="Times New Roman"/>
                <w:szCs w:val="16"/>
              </w:rPr>
              <w:t>2030</w:t>
            </w:r>
          </w:p>
        </w:tc>
      </w:tr>
      <w:tr w:rsidR="001E0F33" w:rsidRPr="001E0F33" w14:paraId="1C7A8896" w14:textId="77777777" w:rsidTr="001E0F33">
        <w:trPr>
          <w:trHeight w:val="20"/>
        </w:trPr>
        <w:tc>
          <w:tcPr>
            <w:tcW w:w="0" w:type="auto"/>
            <w:vAlign w:val="center"/>
            <w:hideMark/>
          </w:tcPr>
          <w:p w14:paraId="31EBAF39" w14:textId="77777777" w:rsidR="001E0F33" w:rsidRPr="001E0F33" w:rsidRDefault="001E0F33" w:rsidP="001E0F33">
            <w:pPr>
              <w:jc w:val="center"/>
              <w:rPr>
                <w:rFonts w:ascii="Century Gothic" w:hAnsi="Century Gothic" w:cs="Times New Roman"/>
                <w:szCs w:val="16"/>
              </w:rPr>
            </w:pPr>
            <w:r w:rsidRPr="001E0F33">
              <w:rPr>
                <w:rFonts w:ascii="Century Gothic" w:hAnsi="Century Gothic" w:cs="Times New Roman"/>
                <w:szCs w:val="16"/>
              </w:rPr>
              <w:t>1</w:t>
            </w:r>
          </w:p>
        </w:tc>
        <w:tc>
          <w:tcPr>
            <w:tcW w:w="2470" w:type="dxa"/>
            <w:vAlign w:val="center"/>
            <w:hideMark/>
          </w:tcPr>
          <w:p w14:paraId="39ADFEBD" w14:textId="77777777" w:rsidR="001E0F33" w:rsidRPr="001E0F33" w:rsidRDefault="001E0F33" w:rsidP="001E0F33">
            <w:pPr>
              <w:rPr>
                <w:rFonts w:ascii="Century Gothic" w:hAnsi="Century Gothic" w:cs="Times New Roman"/>
                <w:szCs w:val="16"/>
              </w:rPr>
            </w:pPr>
            <w:r w:rsidRPr="001E0F33">
              <w:rPr>
                <w:rFonts w:ascii="Century Gothic" w:hAnsi="Century Gothic" w:cs="Times New Roman"/>
                <w:szCs w:val="16"/>
              </w:rPr>
              <w:t>Громадські будівлі</w:t>
            </w:r>
          </w:p>
        </w:tc>
        <w:tc>
          <w:tcPr>
            <w:tcW w:w="1124" w:type="dxa"/>
            <w:vAlign w:val="center"/>
          </w:tcPr>
          <w:p w14:paraId="63127B1D" w14:textId="136E9581" w:rsidR="001E0F33" w:rsidRPr="001E0F33" w:rsidRDefault="001E0F33" w:rsidP="001E0F33">
            <w:pPr>
              <w:jc w:val="center"/>
              <w:rPr>
                <w:rFonts w:ascii="Century Gothic" w:hAnsi="Century Gothic"/>
                <w:szCs w:val="16"/>
              </w:rPr>
            </w:pPr>
            <w:r w:rsidRPr="001E0F33">
              <w:rPr>
                <w:rFonts w:ascii="Century Gothic" w:hAnsi="Century Gothic"/>
              </w:rPr>
              <w:t>22,66</w:t>
            </w:r>
          </w:p>
        </w:tc>
        <w:tc>
          <w:tcPr>
            <w:tcW w:w="1126" w:type="dxa"/>
            <w:vAlign w:val="center"/>
          </w:tcPr>
          <w:p w14:paraId="5709FB4C" w14:textId="4B94F42D" w:rsidR="001E0F33" w:rsidRPr="001E0F33" w:rsidRDefault="001E0F33" w:rsidP="001E0F33">
            <w:pPr>
              <w:jc w:val="center"/>
              <w:rPr>
                <w:rFonts w:ascii="Century Gothic" w:hAnsi="Century Gothic"/>
                <w:szCs w:val="16"/>
              </w:rPr>
            </w:pPr>
            <w:r w:rsidRPr="001E0F33">
              <w:rPr>
                <w:rFonts w:ascii="Century Gothic" w:hAnsi="Century Gothic"/>
              </w:rPr>
              <w:t>55,34</w:t>
            </w:r>
          </w:p>
        </w:tc>
        <w:tc>
          <w:tcPr>
            <w:tcW w:w="1124" w:type="dxa"/>
            <w:vAlign w:val="center"/>
          </w:tcPr>
          <w:p w14:paraId="34FA84CD" w14:textId="37E7D772" w:rsidR="001E0F33" w:rsidRPr="001E0F33" w:rsidRDefault="001E0F33" w:rsidP="001E0F33">
            <w:pPr>
              <w:jc w:val="center"/>
              <w:rPr>
                <w:rFonts w:ascii="Century Gothic" w:hAnsi="Century Gothic"/>
                <w:szCs w:val="16"/>
              </w:rPr>
            </w:pPr>
            <w:r w:rsidRPr="001E0F33">
              <w:rPr>
                <w:rFonts w:ascii="Century Gothic" w:hAnsi="Century Gothic"/>
              </w:rPr>
              <w:t>113,53</w:t>
            </w:r>
          </w:p>
        </w:tc>
        <w:tc>
          <w:tcPr>
            <w:tcW w:w="1126" w:type="dxa"/>
            <w:vAlign w:val="center"/>
          </w:tcPr>
          <w:p w14:paraId="09C57F6C" w14:textId="5A593DA5" w:rsidR="001E0F33" w:rsidRPr="001E0F33" w:rsidRDefault="001E0F33" w:rsidP="001E0F33">
            <w:pPr>
              <w:jc w:val="center"/>
              <w:rPr>
                <w:rFonts w:ascii="Century Gothic" w:hAnsi="Century Gothic"/>
                <w:szCs w:val="16"/>
              </w:rPr>
            </w:pPr>
            <w:r w:rsidRPr="001E0F33">
              <w:rPr>
                <w:rFonts w:ascii="Century Gothic" w:hAnsi="Century Gothic"/>
              </w:rPr>
              <w:t>277,62</w:t>
            </w:r>
          </w:p>
        </w:tc>
        <w:tc>
          <w:tcPr>
            <w:tcW w:w="1124" w:type="dxa"/>
            <w:vAlign w:val="center"/>
          </w:tcPr>
          <w:p w14:paraId="78B608A1" w14:textId="5FC8C152" w:rsidR="001E0F33" w:rsidRPr="001E0F33" w:rsidRDefault="001E0F33" w:rsidP="001E0F33">
            <w:pPr>
              <w:jc w:val="center"/>
              <w:rPr>
                <w:rFonts w:ascii="Century Gothic" w:hAnsi="Century Gothic"/>
                <w:szCs w:val="16"/>
              </w:rPr>
            </w:pPr>
            <w:r w:rsidRPr="001E0F33">
              <w:rPr>
                <w:rFonts w:ascii="Century Gothic" w:hAnsi="Century Gothic"/>
              </w:rPr>
              <w:t>235,65</w:t>
            </w:r>
          </w:p>
        </w:tc>
        <w:tc>
          <w:tcPr>
            <w:tcW w:w="1126" w:type="dxa"/>
            <w:vAlign w:val="center"/>
          </w:tcPr>
          <w:p w14:paraId="7A7603BE" w14:textId="19448A46" w:rsidR="001E0F33" w:rsidRPr="001E0F33" w:rsidRDefault="001E0F33" w:rsidP="001E0F33">
            <w:pPr>
              <w:jc w:val="center"/>
              <w:rPr>
                <w:rFonts w:ascii="Century Gothic" w:hAnsi="Century Gothic"/>
                <w:szCs w:val="16"/>
              </w:rPr>
            </w:pPr>
            <w:r w:rsidRPr="001E0F33">
              <w:rPr>
                <w:rFonts w:ascii="Century Gothic" w:hAnsi="Century Gothic"/>
              </w:rPr>
              <w:t>78,80</w:t>
            </w:r>
          </w:p>
        </w:tc>
      </w:tr>
      <w:tr w:rsidR="001E0F33" w:rsidRPr="001E0F33" w14:paraId="3AC6E149" w14:textId="77777777" w:rsidTr="001E0F33">
        <w:trPr>
          <w:trHeight w:val="20"/>
        </w:trPr>
        <w:tc>
          <w:tcPr>
            <w:tcW w:w="0" w:type="auto"/>
            <w:vAlign w:val="center"/>
            <w:hideMark/>
          </w:tcPr>
          <w:p w14:paraId="23D6A003" w14:textId="77777777" w:rsidR="001E0F33" w:rsidRPr="001E0F33" w:rsidRDefault="001E0F33" w:rsidP="001E0F33">
            <w:pPr>
              <w:jc w:val="center"/>
              <w:rPr>
                <w:rFonts w:ascii="Century Gothic" w:hAnsi="Century Gothic" w:cs="Times New Roman"/>
                <w:szCs w:val="16"/>
              </w:rPr>
            </w:pPr>
            <w:r w:rsidRPr="001E0F33">
              <w:rPr>
                <w:rFonts w:ascii="Century Gothic" w:hAnsi="Century Gothic" w:cs="Times New Roman"/>
                <w:szCs w:val="16"/>
              </w:rPr>
              <w:t>2</w:t>
            </w:r>
          </w:p>
        </w:tc>
        <w:tc>
          <w:tcPr>
            <w:tcW w:w="2470" w:type="dxa"/>
            <w:vAlign w:val="center"/>
            <w:hideMark/>
          </w:tcPr>
          <w:p w14:paraId="7BC54B6F" w14:textId="77777777" w:rsidR="001E0F33" w:rsidRPr="001E0F33" w:rsidRDefault="001E0F33" w:rsidP="001E0F33">
            <w:pPr>
              <w:rPr>
                <w:rFonts w:ascii="Century Gothic" w:hAnsi="Century Gothic" w:cs="Times New Roman"/>
                <w:szCs w:val="16"/>
              </w:rPr>
            </w:pPr>
            <w:r w:rsidRPr="001E0F33">
              <w:rPr>
                <w:rFonts w:ascii="Century Gothic" w:hAnsi="Century Gothic" w:cs="Times New Roman"/>
                <w:szCs w:val="16"/>
              </w:rPr>
              <w:t>Житлові будинки</w:t>
            </w:r>
          </w:p>
        </w:tc>
        <w:tc>
          <w:tcPr>
            <w:tcW w:w="1124" w:type="dxa"/>
            <w:vAlign w:val="center"/>
          </w:tcPr>
          <w:p w14:paraId="5AEBD1F1" w14:textId="4CEF631D" w:rsidR="001E0F33" w:rsidRPr="001E0F33" w:rsidRDefault="001E0F33" w:rsidP="001E0F33">
            <w:pPr>
              <w:jc w:val="center"/>
              <w:rPr>
                <w:rFonts w:ascii="Century Gothic" w:hAnsi="Century Gothic" w:cs="Times New Roman"/>
                <w:szCs w:val="16"/>
              </w:rPr>
            </w:pPr>
            <w:r w:rsidRPr="001E0F33">
              <w:rPr>
                <w:rFonts w:ascii="Century Gothic" w:hAnsi="Century Gothic"/>
              </w:rPr>
              <w:t>8,54</w:t>
            </w:r>
          </w:p>
        </w:tc>
        <w:tc>
          <w:tcPr>
            <w:tcW w:w="1126" w:type="dxa"/>
            <w:vAlign w:val="center"/>
          </w:tcPr>
          <w:p w14:paraId="23E1E4B1" w14:textId="7F05D737" w:rsidR="001E0F33" w:rsidRPr="001E0F33" w:rsidRDefault="001E0F33" w:rsidP="001E0F33">
            <w:pPr>
              <w:jc w:val="center"/>
              <w:rPr>
                <w:rFonts w:ascii="Century Gothic" w:hAnsi="Century Gothic" w:cs="Times New Roman"/>
                <w:szCs w:val="16"/>
              </w:rPr>
            </w:pPr>
            <w:r w:rsidRPr="001E0F33">
              <w:rPr>
                <w:rFonts w:ascii="Century Gothic" w:hAnsi="Century Gothic"/>
              </w:rPr>
              <w:t>339,97</w:t>
            </w:r>
          </w:p>
        </w:tc>
        <w:tc>
          <w:tcPr>
            <w:tcW w:w="1124" w:type="dxa"/>
            <w:vAlign w:val="center"/>
          </w:tcPr>
          <w:p w14:paraId="2C0F217C" w14:textId="0DA0AE34" w:rsidR="001E0F33" w:rsidRPr="001E0F33" w:rsidRDefault="001E0F33" w:rsidP="001E0F33">
            <w:pPr>
              <w:jc w:val="center"/>
              <w:rPr>
                <w:rFonts w:ascii="Century Gothic" w:hAnsi="Century Gothic" w:cs="Times New Roman"/>
                <w:szCs w:val="16"/>
              </w:rPr>
            </w:pPr>
            <w:r w:rsidRPr="001E0F33">
              <w:rPr>
                <w:rFonts w:ascii="Century Gothic" w:hAnsi="Century Gothic"/>
              </w:rPr>
              <w:t>615,19</w:t>
            </w:r>
          </w:p>
        </w:tc>
        <w:tc>
          <w:tcPr>
            <w:tcW w:w="1126" w:type="dxa"/>
            <w:vAlign w:val="center"/>
          </w:tcPr>
          <w:p w14:paraId="5B845AF3" w14:textId="22CDE117" w:rsidR="001E0F33" w:rsidRPr="001E0F33" w:rsidRDefault="001E0F33" w:rsidP="001E0F33">
            <w:pPr>
              <w:jc w:val="center"/>
              <w:rPr>
                <w:rFonts w:ascii="Century Gothic" w:hAnsi="Century Gothic" w:cs="Times New Roman"/>
                <w:szCs w:val="16"/>
              </w:rPr>
            </w:pPr>
            <w:r w:rsidRPr="001E0F33">
              <w:rPr>
                <w:rFonts w:ascii="Century Gothic" w:hAnsi="Century Gothic"/>
              </w:rPr>
              <w:t>1 207,20</w:t>
            </w:r>
          </w:p>
        </w:tc>
        <w:tc>
          <w:tcPr>
            <w:tcW w:w="1124" w:type="dxa"/>
            <w:vAlign w:val="center"/>
          </w:tcPr>
          <w:p w14:paraId="7FA2125C" w14:textId="07B53245" w:rsidR="001E0F33" w:rsidRPr="001E0F33" w:rsidRDefault="001E0F33" w:rsidP="001E0F33">
            <w:pPr>
              <w:jc w:val="center"/>
              <w:rPr>
                <w:rFonts w:ascii="Century Gothic" w:hAnsi="Century Gothic" w:cs="Times New Roman"/>
                <w:szCs w:val="16"/>
              </w:rPr>
            </w:pPr>
            <w:r w:rsidRPr="001E0F33">
              <w:rPr>
                <w:rFonts w:ascii="Century Gothic" w:hAnsi="Century Gothic"/>
              </w:rPr>
              <w:t>493,80</w:t>
            </w:r>
          </w:p>
        </w:tc>
        <w:tc>
          <w:tcPr>
            <w:tcW w:w="1126" w:type="dxa"/>
            <w:vAlign w:val="center"/>
          </w:tcPr>
          <w:p w14:paraId="07A75DD1" w14:textId="7F3EA942" w:rsidR="001E0F33" w:rsidRPr="001E0F33" w:rsidRDefault="001E0F33" w:rsidP="001E0F33">
            <w:pPr>
              <w:jc w:val="center"/>
              <w:rPr>
                <w:rFonts w:ascii="Century Gothic" w:hAnsi="Century Gothic" w:cs="Times New Roman"/>
                <w:szCs w:val="16"/>
              </w:rPr>
            </w:pPr>
            <w:r w:rsidRPr="001E0F33">
              <w:rPr>
                <w:rFonts w:ascii="Century Gothic" w:hAnsi="Century Gothic"/>
              </w:rPr>
              <w:t>290,00</w:t>
            </w:r>
          </w:p>
        </w:tc>
      </w:tr>
      <w:tr w:rsidR="001E0F33" w:rsidRPr="001E0F33" w14:paraId="2A6D0095" w14:textId="77777777" w:rsidTr="001E0F33">
        <w:trPr>
          <w:trHeight w:val="20"/>
        </w:trPr>
        <w:tc>
          <w:tcPr>
            <w:tcW w:w="0" w:type="auto"/>
            <w:vAlign w:val="center"/>
          </w:tcPr>
          <w:p w14:paraId="7ABD767F" w14:textId="77777777" w:rsidR="001E0F33" w:rsidRPr="001E0F33" w:rsidRDefault="001E0F33" w:rsidP="001E0F33">
            <w:pPr>
              <w:jc w:val="center"/>
              <w:rPr>
                <w:rFonts w:ascii="Century Gothic" w:hAnsi="Century Gothic" w:cs="Times New Roman"/>
                <w:szCs w:val="16"/>
              </w:rPr>
            </w:pPr>
            <w:r w:rsidRPr="001E0F33">
              <w:rPr>
                <w:rFonts w:ascii="Century Gothic" w:hAnsi="Century Gothic" w:cs="Times New Roman"/>
                <w:szCs w:val="16"/>
              </w:rPr>
              <w:t>3</w:t>
            </w:r>
          </w:p>
        </w:tc>
        <w:tc>
          <w:tcPr>
            <w:tcW w:w="2470" w:type="dxa"/>
            <w:vAlign w:val="center"/>
          </w:tcPr>
          <w:p w14:paraId="5177E331" w14:textId="77777777" w:rsidR="001E0F33" w:rsidRPr="001E0F33" w:rsidRDefault="001E0F33" w:rsidP="001E0F33">
            <w:pPr>
              <w:rPr>
                <w:rFonts w:ascii="Century Gothic" w:hAnsi="Century Gothic" w:cs="Times New Roman"/>
                <w:szCs w:val="16"/>
              </w:rPr>
            </w:pPr>
            <w:r w:rsidRPr="001E0F33">
              <w:rPr>
                <w:rFonts w:ascii="Century Gothic" w:hAnsi="Century Gothic" w:cs="Times New Roman"/>
                <w:szCs w:val="16"/>
              </w:rPr>
              <w:t>Об’єкти теплопостачання</w:t>
            </w:r>
          </w:p>
        </w:tc>
        <w:tc>
          <w:tcPr>
            <w:tcW w:w="1124" w:type="dxa"/>
            <w:vAlign w:val="center"/>
          </w:tcPr>
          <w:p w14:paraId="7F53AEC8" w14:textId="1B900BBD" w:rsidR="001E0F33" w:rsidRPr="001E0F33" w:rsidRDefault="001E0F33" w:rsidP="001E0F33">
            <w:pPr>
              <w:jc w:val="center"/>
              <w:rPr>
                <w:rFonts w:ascii="Century Gothic" w:hAnsi="Century Gothic"/>
                <w:szCs w:val="16"/>
              </w:rPr>
            </w:pPr>
            <w:r w:rsidRPr="001E0F33">
              <w:rPr>
                <w:rFonts w:ascii="Century Gothic" w:hAnsi="Century Gothic"/>
              </w:rPr>
              <w:t>0,00</w:t>
            </w:r>
          </w:p>
        </w:tc>
        <w:tc>
          <w:tcPr>
            <w:tcW w:w="1126" w:type="dxa"/>
            <w:vAlign w:val="center"/>
          </w:tcPr>
          <w:p w14:paraId="486522A5" w14:textId="41068209" w:rsidR="001E0F33" w:rsidRPr="001E0F33" w:rsidRDefault="001E0F33" w:rsidP="001E0F33">
            <w:pPr>
              <w:jc w:val="center"/>
              <w:rPr>
                <w:rFonts w:ascii="Century Gothic" w:hAnsi="Century Gothic"/>
                <w:szCs w:val="16"/>
              </w:rPr>
            </w:pPr>
            <w:r w:rsidRPr="001E0F33">
              <w:rPr>
                <w:rFonts w:ascii="Century Gothic" w:hAnsi="Century Gothic"/>
              </w:rPr>
              <w:t>29,23</w:t>
            </w:r>
          </w:p>
        </w:tc>
        <w:tc>
          <w:tcPr>
            <w:tcW w:w="1124" w:type="dxa"/>
            <w:vAlign w:val="center"/>
          </w:tcPr>
          <w:p w14:paraId="6AEEF4AC" w14:textId="62272AA8" w:rsidR="001E0F33" w:rsidRPr="001E0F33" w:rsidRDefault="001E0F33" w:rsidP="001E0F33">
            <w:pPr>
              <w:jc w:val="center"/>
              <w:rPr>
                <w:rFonts w:ascii="Century Gothic" w:hAnsi="Century Gothic"/>
                <w:szCs w:val="16"/>
              </w:rPr>
            </w:pPr>
            <w:r w:rsidRPr="001E0F33">
              <w:rPr>
                <w:rFonts w:ascii="Century Gothic" w:hAnsi="Century Gothic"/>
              </w:rPr>
              <w:t>68,17</w:t>
            </w:r>
          </w:p>
        </w:tc>
        <w:tc>
          <w:tcPr>
            <w:tcW w:w="1126" w:type="dxa"/>
            <w:vAlign w:val="center"/>
          </w:tcPr>
          <w:p w14:paraId="6C2D576E" w14:textId="6D7386E1" w:rsidR="001E0F33" w:rsidRPr="001E0F33" w:rsidRDefault="001E0F33" w:rsidP="001E0F33">
            <w:pPr>
              <w:jc w:val="center"/>
              <w:rPr>
                <w:rFonts w:ascii="Century Gothic" w:hAnsi="Century Gothic"/>
                <w:szCs w:val="16"/>
              </w:rPr>
            </w:pPr>
            <w:r w:rsidRPr="001E0F33">
              <w:rPr>
                <w:rFonts w:ascii="Century Gothic" w:hAnsi="Century Gothic"/>
              </w:rPr>
              <w:t>69,88</w:t>
            </w:r>
          </w:p>
        </w:tc>
        <w:tc>
          <w:tcPr>
            <w:tcW w:w="1124" w:type="dxa"/>
            <w:vAlign w:val="center"/>
          </w:tcPr>
          <w:p w14:paraId="227FF500" w14:textId="1CE48C83" w:rsidR="001E0F33" w:rsidRPr="001E0F33" w:rsidRDefault="001E0F33" w:rsidP="001E0F33">
            <w:pPr>
              <w:jc w:val="center"/>
              <w:rPr>
                <w:rFonts w:ascii="Century Gothic" w:hAnsi="Century Gothic"/>
                <w:szCs w:val="16"/>
              </w:rPr>
            </w:pPr>
            <w:r w:rsidRPr="001E0F33">
              <w:rPr>
                <w:rFonts w:ascii="Century Gothic" w:hAnsi="Century Gothic"/>
              </w:rPr>
              <w:t>80,33</w:t>
            </w:r>
          </w:p>
        </w:tc>
        <w:tc>
          <w:tcPr>
            <w:tcW w:w="1126" w:type="dxa"/>
            <w:vAlign w:val="center"/>
          </w:tcPr>
          <w:p w14:paraId="21E6B2FB" w14:textId="2256BE0C" w:rsidR="001E0F33" w:rsidRPr="001E0F33" w:rsidRDefault="001E0F33" w:rsidP="001E0F33">
            <w:pPr>
              <w:jc w:val="center"/>
              <w:rPr>
                <w:rFonts w:ascii="Century Gothic" w:hAnsi="Century Gothic"/>
                <w:szCs w:val="16"/>
              </w:rPr>
            </w:pPr>
            <w:r w:rsidRPr="001E0F33">
              <w:rPr>
                <w:rFonts w:ascii="Century Gothic" w:hAnsi="Century Gothic"/>
              </w:rPr>
              <w:t>0,00</w:t>
            </w:r>
          </w:p>
        </w:tc>
      </w:tr>
      <w:tr w:rsidR="001E0F33" w:rsidRPr="001E0F33" w14:paraId="58666DA8" w14:textId="77777777" w:rsidTr="001E0F33">
        <w:trPr>
          <w:trHeight w:val="20"/>
        </w:trPr>
        <w:tc>
          <w:tcPr>
            <w:tcW w:w="0" w:type="auto"/>
            <w:vAlign w:val="center"/>
          </w:tcPr>
          <w:p w14:paraId="32BC0CDA" w14:textId="77777777" w:rsidR="001E0F33" w:rsidRPr="001E0F33" w:rsidRDefault="001E0F33" w:rsidP="001E0F33">
            <w:pPr>
              <w:jc w:val="center"/>
              <w:rPr>
                <w:rFonts w:ascii="Century Gothic" w:hAnsi="Century Gothic" w:cs="Times New Roman"/>
                <w:szCs w:val="16"/>
              </w:rPr>
            </w:pPr>
            <w:r w:rsidRPr="001E0F33">
              <w:rPr>
                <w:rFonts w:ascii="Century Gothic" w:hAnsi="Century Gothic" w:cs="Times New Roman"/>
                <w:szCs w:val="16"/>
              </w:rPr>
              <w:t>4</w:t>
            </w:r>
          </w:p>
        </w:tc>
        <w:tc>
          <w:tcPr>
            <w:tcW w:w="2470" w:type="dxa"/>
            <w:vAlign w:val="center"/>
            <w:hideMark/>
          </w:tcPr>
          <w:p w14:paraId="7345CDED" w14:textId="77777777" w:rsidR="001E0F33" w:rsidRPr="001E0F33" w:rsidRDefault="001E0F33" w:rsidP="001E0F33">
            <w:pPr>
              <w:rPr>
                <w:rFonts w:ascii="Century Gothic" w:hAnsi="Century Gothic" w:cs="Times New Roman"/>
                <w:szCs w:val="16"/>
              </w:rPr>
            </w:pPr>
            <w:r w:rsidRPr="001E0F33">
              <w:rPr>
                <w:rFonts w:ascii="Century Gothic" w:hAnsi="Century Gothic" w:cs="Times New Roman"/>
                <w:szCs w:val="16"/>
              </w:rPr>
              <w:t>Об’єкти водопостачання і водовідведення</w:t>
            </w:r>
          </w:p>
        </w:tc>
        <w:tc>
          <w:tcPr>
            <w:tcW w:w="1124" w:type="dxa"/>
            <w:vAlign w:val="center"/>
          </w:tcPr>
          <w:p w14:paraId="57F9E8EB" w14:textId="5AB47D01" w:rsidR="001E0F33" w:rsidRPr="001E0F33" w:rsidRDefault="001E0F33" w:rsidP="001E0F33">
            <w:pPr>
              <w:jc w:val="center"/>
              <w:rPr>
                <w:rFonts w:ascii="Century Gothic" w:hAnsi="Century Gothic" w:cs="Times New Roman"/>
                <w:szCs w:val="16"/>
              </w:rPr>
            </w:pPr>
            <w:r w:rsidRPr="001E0F33">
              <w:rPr>
                <w:rFonts w:ascii="Century Gothic" w:hAnsi="Century Gothic"/>
              </w:rPr>
              <w:t>0,13</w:t>
            </w:r>
          </w:p>
        </w:tc>
        <w:tc>
          <w:tcPr>
            <w:tcW w:w="1126" w:type="dxa"/>
            <w:vAlign w:val="center"/>
          </w:tcPr>
          <w:p w14:paraId="296967E6" w14:textId="1AF19D5B" w:rsidR="001E0F33" w:rsidRPr="001E0F33" w:rsidRDefault="001E0F33" w:rsidP="001E0F33">
            <w:pPr>
              <w:jc w:val="center"/>
              <w:rPr>
                <w:rFonts w:ascii="Century Gothic" w:hAnsi="Century Gothic" w:cs="Times New Roman"/>
                <w:szCs w:val="16"/>
              </w:rPr>
            </w:pPr>
            <w:r w:rsidRPr="001E0F33">
              <w:rPr>
                <w:rFonts w:ascii="Century Gothic" w:hAnsi="Century Gothic"/>
              </w:rPr>
              <w:t>18,08</w:t>
            </w:r>
          </w:p>
        </w:tc>
        <w:tc>
          <w:tcPr>
            <w:tcW w:w="1124" w:type="dxa"/>
            <w:vAlign w:val="center"/>
          </w:tcPr>
          <w:p w14:paraId="4BC3A4F1" w14:textId="078FA265" w:rsidR="001E0F33" w:rsidRPr="001E0F33" w:rsidRDefault="001E0F33" w:rsidP="001E0F33">
            <w:pPr>
              <w:jc w:val="center"/>
              <w:rPr>
                <w:rFonts w:ascii="Century Gothic" w:hAnsi="Century Gothic" w:cs="Times New Roman"/>
                <w:szCs w:val="16"/>
              </w:rPr>
            </w:pPr>
            <w:r w:rsidRPr="001E0F33">
              <w:rPr>
                <w:rFonts w:ascii="Century Gothic" w:hAnsi="Century Gothic"/>
              </w:rPr>
              <w:t>66,37</w:t>
            </w:r>
          </w:p>
        </w:tc>
        <w:tc>
          <w:tcPr>
            <w:tcW w:w="1126" w:type="dxa"/>
            <w:vAlign w:val="center"/>
          </w:tcPr>
          <w:p w14:paraId="2B9B88D8" w14:textId="6DECB7F2" w:rsidR="001E0F33" w:rsidRPr="001E0F33" w:rsidRDefault="001E0F33" w:rsidP="001E0F33">
            <w:pPr>
              <w:jc w:val="center"/>
              <w:rPr>
                <w:rFonts w:ascii="Century Gothic" w:hAnsi="Century Gothic" w:cs="Times New Roman"/>
                <w:szCs w:val="16"/>
              </w:rPr>
            </w:pPr>
            <w:r w:rsidRPr="001E0F33">
              <w:rPr>
                <w:rFonts w:ascii="Century Gothic" w:hAnsi="Century Gothic"/>
              </w:rPr>
              <w:t>3,86</w:t>
            </w:r>
          </w:p>
        </w:tc>
        <w:tc>
          <w:tcPr>
            <w:tcW w:w="1124" w:type="dxa"/>
            <w:vAlign w:val="center"/>
          </w:tcPr>
          <w:p w14:paraId="08DD9167" w14:textId="6630FD37" w:rsidR="001E0F33" w:rsidRPr="001E0F33" w:rsidRDefault="001E0F33" w:rsidP="001E0F33">
            <w:pPr>
              <w:jc w:val="center"/>
              <w:rPr>
                <w:rFonts w:ascii="Century Gothic" w:hAnsi="Century Gothic" w:cs="Times New Roman"/>
                <w:szCs w:val="16"/>
              </w:rPr>
            </w:pPr>
            <w:r w:rsidRPr="001E0F33">
              <w:rPr>
                <w:rFonts w:ascii="Century Gothic" w:hAnsi="Century Gothic"/>
              </w:rPr>
              <w:t>1,92</w:t>
            </w:r>
          </w:p>
        </w:tc>
        <w:tc>
          <w:tcPr>
            <w:tcW w:w="1126" w:type="dxa"/>
            <w:vAlign w:val="center"/>
          </w:tcPr>
          <w:p w14:paraId="371FC21C" w14:textId="3E2EA213" w:rsidR="001E0F33" w:rsidRPr="001E0F33" w:rsidRDefault="001E0F33" w:rsidP="001E0F33">
            <w:pPr>
              <w:jc w:val="center"/>
              <w:rPr>
                <w:rFonts w:ascii="Century Gothic" w:hAnsi="Century Gothic" w:cs="Times New Roman"/>
                <w:szCs w:val="16"/>
              </w:rPr>
            </w:pPr>
            <w:r w:rsidRPr="001E0F33">
              <w:rPr>
                <w:rFonts w:ascii="Century Gothic" w:hAnsi="Century Gothic"/>
              </w:rPr>
              <w:t>0,00</w:t>
            </w:r>
          </w:p>
        </w:tc>
      </w:tr>
      <w:tr w:rsidR="001E0F33" w:rsidRPr="001E0F33" w14:paraId="57C2A26E" w14:textId="77777777" w:rsidTr="001E0F33">
        <w:trPr>
          <w:trHeight w:val="20"/>
        </w:trPr>
        <w:tc>
          <w:tcPr>
            <w:tcW w:w="0" w:type="auto"/>
            <w:vAlign w:val="center"/>
          </w:tcPr>
          <w:p w14:paraId="6C89BCCA" w14:textId="77777777" w:rsidR="001E0F33" w:rsidRPr="001E0F33" w:rsidRDefault="001E0F33" w:rsidP="001E0F33">
            <w:pPr>
              <w:jc w:val="center"/>
              <w:rPr>
                <w:rFonts w:ascii="Century Gothic" w:hAnsi="Century Gothic" w:cs="Times New Roman"/>
                <w:szCs w:val="16"/>
              </w:rPr>
            </w:pPr>
            <w:r w:rsidRPr="001E0F33">
              <w:rPr>
                <w:rFonts w:ascii="Century Gothic" w:hAnsi="Century Gothic" w:cs="Times New Roman"/>
                <w:szCs w:val="16"/>
              </w:rPr>
              <w:t>5</w:t>
            </w:r>
          </w:p>
        </w:tc>
        <w:tc>
          <w:tcPr>
            <w:tcW w:w="2470" w:type="dxa"/>
            <w:vAlign w:val="center"/>
            <w:hideMark/>
          </w:tcPr>
          <w:p w14:paraId="7B1C8DC3" w14:textId="77777777" w:rsidR="001E0F33" w:rsidRPr="001E0F33" w:rsidRDefault="001E0F33" w:rsidP="001E0F33">
            <w:pPr>
              <w:rPr>
                <w:rFonts w:ascii="Century Gothic" w:hAnsi="Century Gothic" w:cs="Times New Roman"/>
                <w:szCs w:val="16"/>
              </w:rPr>
            </w:pPr>
            <w:r w:rsidRPr="001E0F33">
              <w:rPr>
                <w:rFonts w:ascii="Century Gothic" w:hAnsi="Century Gothic" w:cs="Times New Roman"/>
                <w:szCs w:val="16"/>
              </w:rPr>
              <w:t>Об’єкти зовнішнього освітлення</w:t>
            </w:r>
          </w:p>
        </w:tc>
        <w:tc>
          <w:tcPr>
            <w:tcW w:w="1124" w:type="dxa"/>
            <w:vAlign w:val="center"/>
          </w:tcPr>
          <w:p w14:paraId="11775FC3" w14:textId="5F417788" w:rsidR="001E0F33" w:rsidRPr="001E0F33" w:rsidRDefault="001E0F33" w:rsidP="001E0F33">
            <w:pPr>
              <w:jc w:val="center"/>
              <w:rPr>
                <w:rFonts w:ascii="Century Gothic" w:hAnsi="Century Gothic" w:cs="Times New Roman"/>
                <w:szCs w:val="16"/>
              </w:rPr>
            </w:pPr>
            <w:r w:rsidRPr="001E0F33">
              <w:rPr>
                <w:rFonts w:ascii="Century Gothic" w:hAnsi="Century Gothic"/>
              </w:rPr>
              <w:t>0,24</w:t>
            </w:r>
          </w:p>
        </w:tc>
        <w:tc>
          <w:tcPr>
            <w:tcW w:w="1126" w:type="dxa"/>
            <w:vAlign w:val="center"/>
          </w:tcPr>
          <w:p w14:paraId="2BA1814D" w14:textId="51E929FB" w:rsidR="001E0F33" w:rsidRPr="001E0F33" w:rsidRDefault="001E0F33" w:rsidP="001E0F33">
            <w:pPr>
              <w:jc w:val="center"/>
              <w:rPr>
                <w:rFonts w:ascii="Century Gothic" w:hAnsi="Century Gothic" w:cs="Times New Roman"/>
                <w:szCs w:val="16"/>
              </w:rPr>
            </w:pPr>
            <w:r w:rsidRPr="001E0F33">
              <w:rPr>
                <w:rFonts w:ascii="Century Gothic" w:hAnsi="Century Gothic"/>
              </w:rPr>
              <w:t>0,96</w:t>
            </w:r>
          </w:p>
        </w:tc>
        <w:tc>
          <w:tcPr>
            <w:tcW w:w="1124" w:type="dxa"/>
            <w:vAlign w:val="center"/>
          </w:tcPr>
          <w:p w14:paraId="6DEA290F" w14:textId="0828F867" w:rsidR="001E0F33" w:rsidRPr="001E0F33" w:rsidRDefault="001E0F33" w:rsidP="001E0F33">
            <w:pPr>
              <w:jc w:val="center"/>
              <w:rPr>
                <w:rFonts w:ascii="Century Gothic" w:hAnsi="Century Gothic" w:cs="Times New Roman"/>
                <w:szCs w:val="16"/>
              </w:rPr>
            </w:pPr>
            <w:r w:rsidRPr="001E0F33">
              <w:rPr>
                <w:rFonts w:ascii="Century Gothic" w:hAnsi="Century Gothic"/>
              </w:rPr>
              <w:t>8,79</w:t>
            </w:r>
          </w:p>
        </w:tc>
        <w:tc>
          <w:tcPr>
            <w:tcW w:w="1126" w:type="dxa"/>
            <w:vAlign w:val="center"/>
          </w:tcPr>
          <w:p w14:paraId="4B36063B" w14:textId="5020BB96" w:rsidR="001E0F33" w:rsidRPr="001E0F33" w:rsidRDefault="001E0F33" w:rsidP="001E0F33">
            <w:pPr>
              <w:jc w:val="center"/>
              <w:rPr>
                <w:rFonts w:ascii="Century Gothic" w:hAnsi="Century Gothic" w:cs="Times New Roman"/>
                <w:szCs w:val="16"/>
              </w:rPr>
            </w:pPr>
            <w:r w:rsidRPr="001E0F33">
              <w:rPr>
                <w:rFonts w:ascii="Century Gothic" w:hAnsi="Century Gothic"/>
              </w:rPr>
              <w:t>23,87</w:t>
            </w:r>
          </w:p>
        </w:tc>
        <w:tc>
          <w:tcPr>
            <w:tcW w:w="1124" w:type="dxa"/>
            <w:vAlign w:val="center"/>
          </w:tcPr>
          <w:p w14:paraId="7299E0EB" w14:textId="5175FF87" w:rsidR="001E0F33" w:rsidRPr="001E0F33" w:rsidRDefault="001E0F33" w:rsidP="001E0F33">
            <w:pPr>
              <w:jc w:val="center"/>
              <w:rPr>
                <w:rFonts w:ascii="Century Gothic" w:hAnsi="Century Gothic" w:cs="Times New Roman"/>
                <w:szCs w:val="16"/>
              </w:rPr>
            </w:pPr>
            <w:r w:rsidRPr="001E0F33">
              <w:rPr>
                <w:rFonts w:ascii="Century Gothic" w:hAnsi="Century Gothic"/>
              </w:rPr>
              <w:t>3,36</w:t>
            </w:r>
          </w:p>
        </w:tc>
        <w:tc>
          <w:tcPr>
            <w:tcW w:w="1126" w:type="dxa"/>
            <w:vAlign w:val="center"/>
          </w:tcPr>
          <w:p w14:paraId="14568F42" w14:textId="35690FE0" w:rsidR="001E0F33" w:rsidRPr="001E0F33" w:rsidRDefault="001E0F33" w:rsidP="001E0F33">
            <w:pPr>
              <w:jc w:val="center"/>
              <w:rPr>
                <w:rFonts w:ascii="Century Gothic" w:hAnsi="Century Gothic" w:cs="Times New Roman"/>
                <w:szCs w:val="16"/>
              </w:rPr>
            </w:pPr>
            <w:r w:rsidRPr="001E0F33">
              <w:rPr>
                <w:rFonts w:ascii="Century Gothic" w:hAnsi="Century Gothic"/>
              </w:rPr>
              <w:t>10,08</w:t>
            </w:r>
          </w:p>
        </w:tc>
      </w:tr>
      <w:tr w:rsidR="001E0F33" w:rsidRPr="001E0F33" w14:paraId="7B0C6772" w14:textId="77777777" w:rsidTr="001E0F33">
        <w:trPr>
          <w:trHeight w:val="20"/>
        </w:trPr>
        <w:tc>
          <w:tcPr>
            <w:tcW w:w="0" w:type="auto"/>
            <w:vAlign w:val="center"/>
          </w:tcPr>
          <w:p w14:paraId="60DE2C6D" w14:textId="77777777" w:rsidR="001E0F33" w:rsidRPr="001E0F33" w:rsidRDefault="001E0F33" w:rsidP="001E0F33">
            <w:pPr>
              <w:jc w:val="center"/>
              <w:rPr>
                <w:rFonts w:ascii="Century Gothic" w:hAnsi="Century Gothic" w:cs="Times New Roman"/>
                <w:szCs w:val="16"/>
              </w:rPr>
            </w:pPr>
            <w:r w:rsidRPr="001E0F33">
              <w:rPr>
                <w:rFonts w:ascii="Century Gothic" w:hAnsi="Century Gothic" w:cs="Times New Roman"/>
                <w:szCs w:val="16"/>
              </w:rPr>
              <w:t>6</w:t>
            </w:r>
          </w:p>
        </w:tc>
        <w:tc>
          <w:tcPr>
            <w:tcW w:w="2470" w:type="dxa"/>
            <w:vAlign w:val="center"/>
            <w:hideMark/>
          </w:tcPr>
          <w:p w14:paraId="465B42F7" w14:textId="77777777" w:rsidR="001E0F33" w:rsidRPr="001E0F33" w:rsidRDefault="001E0F33" w:rsidP="001E0F33">
            <w:pPr>
              <w:rPr>
                <w:rFonts w:ascii="Century Gothic" w:hAnsi="Century Gothic" w:cs="Times New Roman"/>
                <w:szCs w:val="16"/>
              </w:rPr>
            </w:pPr>
            <w:r w:rsidRPr="001E0F33">
              <w:rPr>
                <w:rFonts w:ascii="Century Gothic" w:hAnsi="Century Gothic" w:cs="Times New Roman"/>
                <w:szCs w:val="16"/>
              </w:rPr>
              <w:t>Об'єкти з управління побутовими відходами</w:t>
            </w:r>
          </w:p>
        </w:tc>
        <w:tc>
          <w:tcPr>
            <w:tcW w:w="1124" w:type="dxa"/>
            <w:vAlign w:val="center"/>
          </w:tcPr>
          <w:p w14:paraId="3624D0C0" w14:textId="0D588D31" w:rsidR="001E0F33" w:rsidRPr="001E0F33" w:rsidRDefault="001E0F33" w:rsidP="001E0F33">
            <w:pPr>
              <w:jc w:val="center"/>
              <w:rPr>
                <w:rFonts w:ascii="Century Gothic" w:hAnsi="Century Gothic" w:cs="Times New Roman"/>
                <w:szCs w:val="16"/>
              </w:rPr>
            </w:pPr>
            <w:r w:rsidRPr="001E0F33">
              <w:rPr>
                <w:rFonts w:ascii="Century Gothic" w:hAnsi="Century Gothic"/>
              </w:rPr>
              <w:t>0,00</w:t>
            </w:r>
          </w:p>
        </w:tc>
        <w:tc>
          <w:tcPr>
            <w:tcW w:w="1126" w:type="dxa"/>
            <w:vAlign w:val="center"/>
          </w:tcPr>
          <w:p w14:paraId="3D69397B" w14:textId="7BBA85C4" w:rsidR="001E0F33" w:rsidRPr="001E0F33" w:rsidRDefault="001E0F33" w:rsidP="001E0F33">
            <w:pPr>
              <w:jc w:val="center"/>
              <w:rPr>
                <w:rFonts w:ascii="Century Gothic" w:hAnsi="Century Gothic" w:cs="Times New Roman"/>
                <w:szCs w:val="16"/>
              </w:rPr>
            </w:pPr>
            <w:r w:rsidRPr="001E0F33">
              <w:rPr>
                <w:rFonts w:ascii="Century Gothic" w:hAnsi="Century Gothic"/>
              </w:rPr>
              <w:t>0,60</w:t>
            </w:r>
          </w:p>
        </w:tc>
        <w:tc>
          <w:tcPr>
            <w:tcW w:w="1124" w:type="dxa"/>
            <w:vAlign w:val="center"/>
          </w:tcPr>
          <w:p w14:paraId="08CEF476" w14:textId="5A328106" w:rsidR="001E0F33" w:rsidRPr="001E0F33" w:rsidRDefault="001E0F33" w:rsidP="001E0F33">
            <w:pPr>
              <w:jc w:val="center"/>
              <w:rPr>
                <w:rFonts w:ascii="Century Gothic" w:hAnsi="Century Gothic" w:cs="Times New Roman"/>
                <w:szCs w:val="16"/>
              </w:rPr>
            </w:pPr>
            <w:r w:rsidRPr="001E0F33">
              <w:rPr>
                <w:rFonts w:ascii="Century Gothic" w:hAnsi="Century Gothic"/>
              </w:rPr>
              <w:t>0,45</w:t>
            </w:r>
          </w:p>
        </w:tc>
        <w:tc>
          <w:tcPr>
            <w:tcW w:w="1126" w:type="dxa"/>
            <w:vAlign w:val="center"/>
          </w:tcPr>
          <w:p w14:paraId="0684FF01" w14:textId="5630DACD" w:rsidR="001E0F33" w:rsidRPr="001E0F33" w:rsidRDefault="001E0F33" w:rsidP="001E0F33">
            <w:pPr>
              <w:jc w:val="center"/>
              <w:rPr>
                <w:rFonts w:ascii="Century Gothic" w:hAnsi="Century Gothic" w:cs="Times New Roman"/>
                <w:szCs w:val="16"/>
              </w:rPr>
            </w:pPr>
            <w:r w:rsidRPr="001E0F33">
              <w:rPr>
                <w:rFonts w:ascii="Century Gothic" w:hAnsi="Century Gothic"/>
              </w:rPr>
              <w:t>0,45</w:t>
            </w:r>
          </w:p>
        </w:tc>
        <w:tc>
          <w:tcPr>
            <w:tcW w:w="1124" w:type="dxa"/>
            <w:vAlign w:val="center"/>
          </w:tcPr>
          <w:p w14:paraId="37377C51" w14:textId="58BFF660" w:rsidR="001E0F33" w:rsidRPr="001E0F33" w:rsidRDefault="001E0F33" w:rsidP="001E0F33">
            <w:pPr>
              <w:jc w:val="center"/>
              <w:rPr>
                <w:rFonts w:ascii="Century Gothic" w:hAnsi="Century Gothic" w:cs="Times New Roman"/>
                <w:szCs w:val="16"/>
              </w:rPr>
            </w:pPr>
            <w:r w:rsidRPr="001E0F33">
              <w:rPr>
                <w:rFonts w:ascii="Century Gothic" w:hAnsi="Century Gothic"/>
              </w:rPr>
              <w:t>0,20</w:t>
            </w:r>
          </w:p>
        </w:tc>
        <w:tc>
          <w:tcPr>
            <w:tcW w:w="1126" w:type="dxa"/>
            <w:vAlign w:val="center"/>
          </w:tcPr>
          <w:p w14:paraId="66A8F6AE" w14:textId="711D06B5" w:rsidR="001E0F33" w:rsidRPr="001E0F33" w:rsidRDefault="001E0F33" w:rsidP="001E0F33">
            <w:pPr>
              <w:jc w:val="center"/>
              <w:rPr>
                <w:rFonts w:ascii="Century Gothic" w:hAnsi="Century Gothic" w:cs="Times New Roman"/>
                <w:szCs w:val="16"/>
              </w:rPr>
            </w:pPr>
            <w:r w:rsidRPr="001E0F33">
              <w:rPr>
                <w:rFonts w:ascii="Century Gothic" w:hAnsi="Century Gothic"/>
              </w:rPr>
              <w:t>0,20</w:t>
            </w:r>
          </w:p>
        </w:tc>
      </w:tr>
      <w:tr w:rsidR="001E0F33" w:rsidRPr="001E0F33" w14:paraId="59751720" w14:textId="77777777" w:rsidTr="001E0F33">
        <w:trPr>
          <w:trHeight w:val="20"/>
        </w:trPr>
        <w:tc>
          <w:tcPr>
            <w:tcW w:w="0" w:type="auto"/>
            <w:vAlign w:val="center"/>
          </w:tcPr>
          <w:p w14:paraId="25E97262" w14:textId="77777777" w:rsidR="001E0F33" w:rsidRPr="001E0F33" w:rsidRDefault="001E0F33" w:rsidP="001E0F33">
            <w:pPr>
              <w:jc w:val="center"/>
              <w:rPr>
                <w:rFonts w:ascii="Century Gothic" w:hAnsi="Century Gothic" w:cs="Times New Roman"/>
                <w:szCs w:val="16"/>
              </w:rPr>
            </w:pPr>
            <w:r w:rsidRPr="001E0F33">
              <w:rPr>
                <w:rFonts w:ascii="Century Gothic" w:hAnsi="Century Gothic" w:cs="Times New Roman"/>
                <w:szCs w:val="16"/>
              </w:rPr>
              <w:t>7</w:t>
            </w:r>
          </w:p>
        </w:tc>
        <w:tc>
          <w:tcPr>
            <w:tcW w:w="2470" w:type="dxa"/>
            <w:vAlign w:val="center"/>
            <w:hideMark/>
          </w:tcPr>
          <w:p w14:paraId="07D5D7B9" w14:textId="77777777" w:rsidR="001E0F33" w:rsidRPr="001E0F33" w:rsidRDefault="001E0F33" w:rsidP="001E0F33">
            <w:pPr>
              <w:rPr>
                <w:rFonts w:ascii="Century Gothic" w:hAnsi="Century Gothic" w:cs="Times New Roman"/>
                <w:szCs w:val="16"/>
              </w:rPr>
            </w:pPr>
            <w:r w:rsidRPr="001E0F33">
              <w:rPr>
                <w:rFonts w:ascii="Century Gothic" w:hAnsi="Century Gothic" w:cs="Times New Roman"/>
                <w:szCs w:val="16"/>
              </w:rPr>
              <w:t>Громадський транспорт</w:t>
            </w:r>
          </w:p>
        </w:tc>
        <w:tc>
          <w:tcPr>
            <w:tcW w:w="1124" w:type="dxa"/>
            <w:vAlign w:val="center"/>
          </w:tcPr>
          <w:p w14:paraId="31C17793" w14:textId="256E1821" w:rsidR="001E0F33" w:rsidRPr="001E0F33" w:rsidRDefault="001E0F33" w:rsidP="001E0F33">
            <w:pPr>
              <w:jc w:val="center"/>
              <w:rPr>
                <w:rFonts w:ascii="Century Gothic" w:hAnsi="Century Gothic" w:cs="Times New Roman"/>
                <w:szCs w:val="16"/>
              </w:rPr>
            </w:pPr>
            <w:r w:rsidRPr="001E0F33">
              <w:rPr>
                <w:rFonts w:ascii="Century Gothic" w:hAnsi="Century Gothic"/>
              </w:rPr>
              <w:t>0,00</w:t>
            </w:r>
          </w:p>
        </w:tc>
        <w:tc>
          <w:tcPr>
            <w:tcW w:w="1126" w:type="dxa"/>
            <w:vAlign w:val="center"/>
          </w:tcPr>
          <w:p w14:paraId="6615120D" w14:textId="23E087E1" w:rsidR="001E0F33" w:rsidRPr="001E0F33" w:rsidRDefault="001E0F33" w:rsidP="001E0F33">
            <w:pPr>
              <w:jc w:val="center"/>
              <w:rPr>
                <w:rFonts w:ascii="Century Gothic" w:hAnsi="Century Gothic" w:cs="Times New Roman"/>
                <w:szCs w:val="16"/>
              </w:rPr>
            </w:pPr>
            <w:r w:rsidRPr="001E0F33">
              <w:rPr>
                <w:rFonts w:ascii="Century Gothic" w:hAnsi="Century Gothic"/>
              </w:rPr>
              <w:t>1,62</w:t>
            </w:r>
          </w:p>
        </w:tc>
        <w:tc>
          <w:tcPr>
            <w:tcW w:w="1124" w:type="dxa"/>
            <w:vAlign w:val="center"/>
          </w:tcPr>
          <w:p w14:paraId="516259C8" w14:textId="07A4D3C3" w:rsidR="001E0F33" w:rsidRPr="001E0F33" w:rsidRDefault="001E0F33" w:rsidP="001E0F33">
            <w:pPr>
              <w:jc w:val="center"/>
              <w:rPr>
                <w:rFonts w:ascii="Century Gothic" w:hAnsi="Century Gothic" w:cs="Times New Roman"/>
                <w:szCs w:val="16"/>
              </w:rPr>
            </w:pPr>
            <w:r w:rsidRPr="001E0F33">
              <w:rPr>
                <w:rFonts w:ascii="Century Gothic" w:hAnsi="Century Gothic"/>
              </w:rPr>
              <w:t>4,05</w:t>
            </w:r>
          </w:p>
        </w:tc>
        <w:tc>
          <w:tcPr>
            <w:tcW w:w="1126" w:type="dxa"/>
            <w:vAlign w:val="center"/>
          </w:tcPr>
          <w:p w14:paraId="451B3E6C" w14:textId="511EC9FE" w:rsidR="001E0F33" w:rsidRPr="001E0F33" w:rsidRDefault="001E0F33" w:rsidP="001E0F33">
            <w:pPr>
              <w:jc w:val="center"/>
              <w:rPr>
                <w:rFonts w:ascii="Century Gothic" w:hAnsi="Century Gothic" w:cs="Times New Roman"/>
                <w:szCs w:val="16"/>
              </w:rPr>
            </w:pPr>
            <w:r w:rsidRPr="001E0F33">
              <w:rPr>
                <w:rFonts w:ascii="Century Gothic" w:hAnsi="Century Gothic"/>
              </w:rPr>
              <w:t>2,43</w:t>
            </w:r>
          </w:p>
        </w:tc>
        <w:tc>
          <w:tcPr>
            <w:tcW w:w="1124" w:type="dxa"/>
            <w:vAlign w:val="center"/>
          </w:tcPr>
          <w:p w14:paraId="41369D3C" w14:textId="6D924091" w:rsidR="001E0F33" w:rsidRPr="001E0F33" w:rsidRDefault="001E0F33" w:rsidP="001E0F33">
            <w:pPr>
              <w:jc w:val="center"/>
              <w:rPr>
                <w:rFonts w:ascii="Century Gothic" w:hAnsi="Century Gothic" w:cs="Times New Roman"/>
                <w:szCs w:val="16"/>
              </w:rPr>
            </w:pPr>
            <w:r w:rsidRPr="001E0F33">
              <w:rPr>
                <w:rFonts w:ascii="Century Gothic" w:hAnsi="Century Gothic"/>
              </w:rPr>
              <w:t>1,95</w:t>
            </w:r>
          </w:p>
        </w:tc>
        <w:tc>
          <w:tcPr>
            <w:tcW w:w="1126" w:type="dxa"/>
            <w:vAlign w:val="center"/>
          </w:tcPr>
          <w:p w14:paraId="673AE521" w14:textId="5E3A69F8" w:rsidR="001E0F33" w:rsidRPr="001E0F33" w:rsidRDefault="001E0F33" w:rsidP="001E0F33">
            <w:pPr>
              <w:jc w:val="center"/>
              <w:rPr>
                <w:rFonts w:ascii="Century Gothic" w:hAnsi="Century Gothic" w:cs="Times New Roman"/>
                <w:szCs w:val="16"/>
              </w:rPr>
            </w:pPr>
            <w:r w:rsidRPr="001E0F33">
              <w:rPr>
                <w:rFonts w:ascii="Century Gothic" w:hAnsi="Century Gothic"/>
              </w:rPr>
              <w:t>1,95</w:t>
            </w:r>
          </w:p>
        </w:tc>
      </w:tr>
      <w:tr w:rsidR="001E0F33" w:rsidRPr="001E0F33" w14:paraId="2CD50E90" w14:textId="77777777" w:rsidTr="001E0F33">
        <w:trPr>
          <w:cnfStyle w:val="010000000000" w:firstRow="0" w:lastRow="1" w:firstColumn="0" w:lastColumn="0" w:oddVBand="0" w:evenVBand="0" w:oddHBand="0" w:evenHBand="0" w:firstRowFirstColumn="0" w:firstRowLastColumn="0" w:lastRowFirstColumn="0" w:lastRowLastColumn="0"/>
          <w:trHeight w:val="20"/>
        </w:trPr>
        <w:tc>
          <w:tcPr>
            <w:tcW w:w="0" w:type="auto"/>
            <w:vAlign w:val="center"/>
            <w:hideMark/>
          </w:tcPr>
          <w:p w14:paraId="7C05154A" w14:textId="77777777" w:rsidR="001E0F33" w:rsidRPr="001E0F33" w:rsidRDefault="001E0F33" w:rsidP="001E0F33">
            <w:pPr>
              <w:jc w:val="center"/>
              <w:rPr>
                <w:rFonts w:ascii="Century Gothic" w:hAnsi="Century Gothic" w:cs="Times New Roman"/>
                <w:color w:val="000000"/>
                <w:szCs w:val="16"/>
              </w:rPr>
            </w:pPr>
          </w:p>
        </w:tc>
        <w:tc>
          <w:tcPr>
            <w:tcW w:w="2470" w:type="dxa"/>
            <w:vAlign w:val="center"/>
            <w:hideMark/>
          </w:tcPr>
          <w:p w14:paraId="6A0EC2F3" w14:textId="77777777" w:rsidR="001E0F33" w:rsidRPr="001E0F33" w:rsidRDefault="001E0F33" w:rsidP="001E0F33">
            <w:pPr>
              <w:jc w:val="center"/>
              <w:rPr>
                <w:rFonts w:ascii="Century Gothic" w:hAnsi="Century Gothic" w:cs="Times New Roman"/>
                <w:szCs w:val="16"/>
              </w:rPr>
            </w:pPr>
            <w:r w:rsidRPr="001E0F33">
              <w:rPr>
                <w:rFonts w:ascii="Century Gothic" w:hAnsi="Century Gothic" w:cs="Times New Roman"/>
                <w:szCs w:val="16"/>
              </w:rPr>
              <w:t>РАЗОМ</w:t>
            </w:r>
          </w:p>
        </w:tc>
        <w:tc>
          <w:tcPr>
            <w:tcW w:w="1124" w:type="dxa"/>
            <w:vAlign w:val="center"/>
          </w:tcPr>
          <w:p w14:paraId="5359C2E9" w14:textId="67155957" w:rsidR="001E0F33" w:rsidRPr="001E0F33" w:rsidRDefault="001E0F33" w:rsidP="001E0F33">
            <w:pPr>
              <w:jc w:val="center"/>
              <w:rPr>
                <w:rFonts w:ascii="Century Gothic" w:hAnsi="Century Gothic" w:cs="Times New Roman"/>
                <w:szCs w:val="16"/>
              </w:rPr>
            </w:pPr>
            <w:r w:rsidRPr="001E0F33">
              <w:rPr>
                <w:rFonts w:ascii="Century Gothic" w:hAnsi="Century Gothic"/>
              </w:rPr>
              <w:t>31,57</w:t>
            </w:r>
          </w:p>
        </w:tc>
        <w:tc>
          <w:tcPr>
            <w:tcW w:w="1126" w:type="dxa"/>
            <w:vAlign w:val="center"/>
          </w:tcPr>
          <w:p w14:paraId="35974E4B" w14:textId="664D2C76" w:rsidR="001E0F33" w:rsidRPr="001E0F33" w:rsidRDefault="001E0F33" w:rsidP="001E0F33">
            <w:pPr>
              <w:jc w:val="center"/>
              <w:rPr>
                <w:rFonts w:ascii="Century Gothic" w:hAnsi="Century Gothic" w:cs="Times New Roman"/>
                <w:szCs w:val="16"/>
              </w:rPr>
            </w:pPr>
            <w:r w:rsidRPr="001E0F33">
              <w:rPr>
                <w:rFonts w:ascii="Century Gothic" w:hAnsi="Century Gothic"/>
              </w:rPr>
              <w:t>445,80</w:t>
            </w:r>
          </w:p>
        </w:tc>
        <w:tc>
          <w:tcPr>
            <w:tcW w:w="1124" w:type="dxa"/>
            <w:vAlign w:val="center"/>
          </w:tcPr>
          <w:p w14:paraId="08A3716F" w14:textId="207F8307" w:rsidR="001E0F33" w:rsidRPr="001E0F33" w:rsidRDefault="001E0F33" w:rsidP="001E0F33">
            <w:pPr>
              <w:jc w:val="center"/>
              <w:rPr>
                <w:rFonts w:ascii="Century Gothic" w:hAnsi="Century Gothic" w:cs="Times New Roman"/>
                <w:szCs w:val="16"/>
              </w:rPr>
            </w:pPr>
            <w:r w:rsidRPr="001E0F33">
              <w:rPr>
                <w:rFonts w:ascii="Century Gothic" w:hAnsi="Century Gothic"/>
              </w:rPr>
              <w:t>876,55</w:t>
            </w:r>
          </w:p>
        </w:tc>
        <w:tc>
          <w:tcPr>
            <w:tcW w:w="1126" w:type="dxa"/>
            <w:vAlign w:val="center"/>
          </w:tcPr>
          <w:p w14:paraId="01436F2B" w14:textId="60C29112" w:rsidR="001E0F33" w:rsidRPr="001E0F33" w:rsidRDefault="001E0F33" w:rsidP="001E0F33">
            <w:pPr>
              <w:jc w:val="center"/>
              <w:rPr>
                <w:rFonts w:ascii="Century Gothic" w:hAnsi="Century Gothic" w:cs="Times New Roman"/>
                <w:szCs w:val="16"/>
              </w:rPr>
            </w:pPr>
            <w:r w:rsidRPr="001E0F33">
              <w:rPr>
                <w:rFonts w:ascii="Century Gothic" w:hAnsi="Century Gothic"/>
              </w:rPr>
              <w:t>1 585,31</w:t>
            </w:r>
          </w:p>
        </w:tc>
        <w:tc>
          <w:tcPr>
            <w:tcW w:w="1124" w:type="dxa"/>
            <w:vAlign w:val="center"/>
            <w:hideMark/>
          </w:tcPr>
          <w:p w14:paraId="130C6ECF" w14:textId="0C9641B0" w:rsidR="001E0F33" w:rsidRPr="001E0F33" w:rsidRDefault="001E0F33" w:rsidP="001E0F33">
            <w:pPr>
              <w:jc w:val="center"/>
              <w:rPr>
                <w:rFonts w:ascii="Century Gothic" w:hAnsi="Century Gothic" w:cs="Times New Roman"/>
                <w:szCs w:val="16"/>
              </w:rPr>
            </w:pPr>
            <w:r w:rsidRPr="001E0F33">
              <w:rPr>
                <w:rFonts w:ascii="Century Gothic" w:hAnsi="Century Gothic"/>
              </w:rPr>
              <w:t>817,21</w:t>
            </w:r>
          </w:p>
        </w:tc>
        <w:tc>
          <w:tcPr>
            <w:tcW w:w="1126" w:type="dxa"/>
            <w:vAlign w:val="center"/>
            <w:hideMark/>
          </w:tcPr>
          <w:p w14:paraId="5F03B8CA" w14:textId="151398CD" w:rsidR="001E0F33" w:rsidRPr="001E0F33" w:rsidRDefault="001E0F33" w:rsidP="001E0F33">
            <w:pPr>
              <w:jc w:val="center"/>
              <w:rPr>
                <w:rFonts w:ascii="Century Gothic" w:hAnsi="Century Gothic" w:cs="Times New Roman"/>
                <w:szCs w:val="16"/>
              </w:rPr>
            </w:pPr>
            <w:r w:rsidRPr="001E0F33">
              <w:rPr>
                <w:rFonts w:ascii="Century Gothic" w:hAnsi="Century Gothic"/>
              </w:rPr>
              <w:t>381,03</w:t>
            </w:r>
          </w:p>
        </w:tc>
      </w:tr>
    </w:tbl>
    <w:p w14:paraId="049C7F23" w14:textId="77777777" w:rsidR="007F2018" w:rsidRPr="008A6D4E" w:rsidRDefault="007F2018" w:rsidP="007F2018">
      <w:pPr>
        <w:spacing w:before="160" w:after="0" w:line="259" w:lineRule="auto"/>
        <w:jc w:val="both"/>
        <w:rPr>
          <w:rFonts w:ascii="Century Gothic" w:eastAsia="Calibri" w:hAnsi="Century Gothic" w:cs="Calibri"/>
          <w:sz w:val="22"/>
          <w:szCs w:val="22"/>
          <w:lang w:eastAsia="uk-UA"/>
          <w14:ligatures w14:val="none"/>
        </w:rPr>
      </w:pPr>
      <w:r w:rsidRPr="008A6D4E">
        <w:rPr>
          <w:rFonts w:ascii="Century Gothic" w:eastAsia="Calibri" w:hAnsi="Century Gothic" w:cs="Calibri"/>
          <w:noProof/>
          <w:color w:val="000000"/>
          <w:sz w:val="22"/>
          <w:szCs w:val="22"/>
          <w:lang w:eastAsia="uk-UA"/>
          <w14:ligatures w14:val="none"/>
        </w:rPr>
        <w:drawing>
          <wp:inline distT="0" distB="0" distL="0" distR="0" wp14:anchorId="6497DB97" wp14:editId="6AD0F75D">
            <wp:extent cx="6120765" cy="2941320"/>
            <wp:effectExtent l="0" t="0" r="0" b="0"/>
            <wp:docPr id="1972582669" name="Діаграма 1972582669"/>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02C60682" w14:textId="77777777" w:rsidR="007F2018" w:rsidRPr="008A6D4E" w:rsidRDefault="007F2018" w:rsidP="007F2018">
      <w:pPr>
        <w:spacing w:line="259" w:lineRule="auto"/>
        <w:jc w:val="center"/>
        <w:rPr>
          <w:rFonts w:ascii="Century Gothic" w:eastAsia="Century Gothic" w:hAnsi="Century Gothic" w:cs="Century Gothic"/>
          <w:sz w:val="22"/>
          <w:szCs w:val="22"/>
          <w:lang w:eastAsia="uk-UA"/>
          <w14:ligatures w14:val="none"/>
        </w:rPr>
      </w:pPr>
      <w:r w:rsidRPr="008A6D4E">
        <w:rPr>
          <w:rFonts w:ascii="Century Gothic" w:eastAsia="Calibri" w:hAnsi="Century Gothic" w:cs="Calibri"/>
          <w:sz w:val="22"/>
          <w:szCs w:val="22"/>
          <w:lang w:eastAsia="uk-UA"/>
          <w14:ligatures w14:val="none"/>
        </w:rPr>
        <w:t xml:space="preserve">Рис 6.6 Зведений </w:t>
      </w:r>
      <w:r w:rsidRPr="008A6D4E">
        <w:rPr>
          <w:rFonts w:ascii="Century Gothic" w:eastAsia="Century Gothic" w:hAnsi="Century Gothic" w:cs="Century Gothic"/>
          <w:sz w:val="22"/>
          <w:szCs w:val="22"/>
          <w:lang w:eastAsia="uk-UA"/>
          <w14:ligatures w14:val="none"/>
        </w:rPr>
        <w:t>інвестиційний баланс за 2025- 2030 роки, млн. грн</w:t>
      </w:r>
    </w:p>
    <w:p w14:paraId="50791A72" w14:textId="7DB8767B" w:rsidR="006A3C74" w:rsidRPr="008A6D4E" w:rsidRDefault="006A3C74" w:rsidP="006A3C74">
      <w:pPr>
        <w:spacing w:after="200" w:line="276" w:lineRule="auto"/>
        <w:rPr>
          <w:rFonts w:ascii="Century Gothic" w:eastAsia="Century Gothic" w:hAnsi="Century Gothic" w:cs="Century Gothic"/>
          <w:kern w:val="0"/>
          <w:sz w:val="22"/>
          <w:szCs w:val="22"/>
          <w:lang w:eastAsia="uk-UA"/>
          <w14:ligatures w14:val="none"/>
        </w:rPr>
      </w:pPr>
    </w:p>
    <w:sectPr w:rsidR="006A3C74" w:rsidRPr="008A6D4E" w:rsidSect="00587D2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637E8" w14:textId="77777777" w:rsidR="000368CF" w:rsidRDefault="000368CF" w:rsidP="00F679A8">
      <w:pPr>
        <w:spacing w:after="0" w:line="240" w:lineRule="auto"/>
      </w:pPr>
      <w:r>
        <w:separator/>
      </w:r>
    </w:p>
  </w:endnote>
  <w:endnote w:type="continuationSeparator" w:id="0">
    <w:p w14:paraId="2008EFD5" w14:textId="77777777" w:rsidR="000368CF" w:rsidRDefault="000368CF" w:rsidP="00F679A8">
      <w:pPr>
        <w:spacing w:after="0" w:line="240" w:lineRule="auto"/>
      </w:pPr>
      <w:r>
        <w:continuationSeparator/>
      </w:r>
    </w:p>
  </w:endnote>
  <w:endnote w:type="continuationNotice" w:id="1">
    <w:p w14:paraId="2C83F6C1" w14:textId="77777777" w:rsidR="000368CF" w:rsidRDefault="000368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CC"/>
    <w:family w:val="auto"/>
    <w:pitch w:val="variable"/>
    <w:sig w:usb0="2000020F" w:usb1="00000003" w:usb2="00000000" w:usb3="00000000" w:csb0="00000197" w:csb1="00000000"/>
  </w:font>
  <w:font w:name="Noto Sans Symbols">
    <w:altName w:val="Calibri"/>
    <w:charset w:val="01"/>
    <w:family w:val="swiss"/>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Bahnschrift SemiCondensed">
    <w:panose1 w:val="020B0502040204020203"/>
    <w:charset w:val="CC"/>
    <w:family w:val="swiss"/>
    <w:pitch w:val="variable"/>
    <w:sig w:usb0="A00002C7" w:usb1="00000002" w:usb2="00000000" w:usb3="00000000" w:csb0="0000019F" w:csb1="00000000"/>
  </w:font>
  <w:font w:name="Bahnschrift SemiBold SemiConden">
    <w:panose1 w:val="020B0502040204020203"/>
    <w:charset w:val="CC"/>
    <w:family w:val="swiss"/>
    <w:pitch w:val="variable"/>
    <w:sig w:usb0="A00002C7" w:usb1="00000002" w:usb2="00000000" w:usb3="00000000" w:csb0="0000019F" w:csb1="00000000"/>
  </w:font>
  <w:font w:name="Bodoni MT">
    <w:charset w:val="00"/>
    <w:family w:val="roman"/>
    <w:pitch w:val="variable"/>
    <w:sig w:usb0="00000003" w:usb1="00000000" w:usb2="00000000" w:usb3="00000000" w:csb0="00000001" w:csb1="00000000"/>
  </w:font>
  <w:font w:name="Bahnschrift SemiLight">
    <w:panose1 w:val="020B0502040204020203"/>
    <w:charset w:val="CC"/>
    <w:family w:val="swiss"/>
    <w:pitch w:val="variable"/>
    <w:sig w:usb0="A00002C7" w:usb1="00000002" w:usb2="00000000" w:usb3="00000000" w:csb0="0000019F" w:csb1="00000000"/>
  </w:font>
  <w:font w:name="Bahnschrift Light">
    <w:panose1 w:val="020B0502040204020203"/>
    <w:charset w:val="CC"/>
    <w:family w:val="swiss"/>
    <w:pitch w:val="variable"/>
    <w:sig w:usb0="A00002C7" w:usb1="00000002" w:usb2="00000000" w:usb3="00000000" w:csb0="0000019F" w:csb1="00000000"/>
  </w:font>
  <w:font w:name="Bahnschrift">
    <w:panose1 w:val="020B0502040204020203"/>
    <w:charset w:val="CC"/>
    <w:family w:val="swiss"/>
    <w:pitch w:val="variable"/>
    <w:sig w:usb0="A00002C7" w:usb1="00000002"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617768"/>
      <w:docPartObj>
        <w:docPartGallery w:val="Page Numbers (Bottom of Page)"/>
        <w:docPartUnique/>
      </w:docPartObj>
    </w:sdtPr>
    <w:sdtEndPr/>
    <w:sdtContent>
      <w:p w14:paraId="67E37D83" w14:textId="0E3EC058" w:rsidR="00905070" w:rsidRDefault="00905070">
        <w:pPr>
          <w:pStyle w:val="af9"/>
          <w:jc w:val="right"/>
        </w:pPr>
        <w:r>
          <w:fldChar w:fldCharType="begin"/>
        </w:r>
        <w:r>
          <w:instrText>PAGE   \* MERGEFORMAT</w:instrText>
        </w:r>
        <w:r>
          <w:fldChar w:fldCharType="separate"/>
        </w:r>
        <w:r w:rsidR="00AB5F6F">
          <w:rPr>
            <w:noProof/>
          </w:rPr>
          <w:t>27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0E5C9" w14:textId="77777777" w:rsidR="000368CF" w:rsidRDefault="000368CF" w:rsidP="00F679A8">
      <w:pPr>
        <w:spacing w:after="0" w:line="240" w:lineRule="auto"/>
      </w:pPr>
      <w:r>
        <w:separator/>
      </w:r>
    </w:p>
  </w:footnote>
  <w:footnote w:type="continuationSeparator" w:id="0">
    <w:p w14:paraId="1F6A343B" w14:textId="77777777" w:rsidR="000368CF" w:rsidRDefault="000368CF" w:rsidP="00F679A8">
      <w:pPr>
        <w:spacing w:after="0" w:line="240" w:lineRule="auto"/>
      </w:pPr>
      <w:r>
        <w:continuationSeparator/>
      </w:r>
    </w:p>
  </w:footnote>
  <w:footnote w:type="continuationNotice" w:id="1">
    <w:p w14:paraId="04B2C1E5" w14:textId="77777777" w:rsidR="000368CF" w:rsidRDefault="000368C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332B8"/>
    <w:multiLevelType w:val="multilevel"/>
    <w:tmpl w:val="F532389E"/>
    <w:lvl w:ilvl="0">
      <w:start w:val="1"/>
      <w:numFmt w:val="bullet"/>
      <w:lvlText w:val="-"/>
      <w:lvlJc w:val="left"/>
      <w:pPr>
        <w:ind w:left="1287" w:hanging="360"/>
      </w:pPr>
      <w:rPr>
        <w:rFonts w:ascii="Times New Roman" w:eastAsia="Times New Roman" w:hAnsi="Times New Roman" w:cs="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0917771D"/>
    <w:multiLevelType w:val="multilevel"/>
    <w:tmpl w:val="E7C038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CA3D17"/>
    <w:multiLevelType w:val="hybridMultilevel"/>
    <w:tmpl w:val="9DCC4A50"/>
    <w:lvl w:ilvl="0" w:tplc="982431FA">
      <w:start w:val="1"/>
      <w:numFmt w:val="bullet"/>
      <w:lvlText w:val="-"/>
      <w:lvlJc w:val="left"/>
      <w:pPr>
        <w:ind w:left="720" w:hanging="360"/>
      </w:pPr>
      <w:rPr>
        <w:rFonts w:ascii="Century Gothic" w:eastAsia="Times New Roman" w:hAnsi="Century Gothic"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0F959F9"/>
    <w:multiLevelType w:val="multilevel"/>
    <w:tmpl w:val="ED7C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ED457E"/>
    <w:multiLevelType w:val="multilevel"/>
    <w:tmpl w:val="88F6E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721890"/>
    <w:multiLevelType w:val="multilevel"/>
    <w:tmpl w:val="1C12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0D4981"/>
    <w:multiLevelType w:val="multilevel"/>
    <w:tmpl w:val="1C927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7D434EF"/>
    <w:multiLevelType w:val="multilevel"/>
    <w:tmpl w:val="F69A3CF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27FB0C9F"/>
    <w:multiLevelType w:val="multilevel"/>
    <w:tmpl w:val="C66A6432"/>
    <w:lvl w:ilvl="0">
      <w:start w:val="1"/>
      <w:numFmt w:val="bullet"/>
      <w:lvlText w:val="●"/>
      <w:lvlJc w:val="left"/>
      <w:pPr>
        <w:ind w:left="720" w:hanging="360"/>
      </w:pPr>
      <w:rPr>
        <w:rFonts w:ascii="Montserrat" w:eastAsia="Montserrat" w:hAnsi="Montserrat" w:cs="Montserrat"/>
      </w:rPr>
    </w:lvl>
    <w:lvl w:ilvl="1">
      <w:start w:val="1"/>
      <w:numFmt w:val="bullet"/>
      <w:lvlText w:val="●"/>
      <w:lvlJc w:val="left"/>
      <w:pPr>
        <w:ind w:left="1440" w:hanging="360"/>
      </w:pPr>
      <w:rPr>
        <w:rFonts w:ascii="Montserrat" w:eastAsia="Montserrat" w:hAnsi="Montserrat" w:cs="Montserrat"/>
      </w:rPr>
    </w:lvl>
    <w:lvl w:ilvl="2">
      <w:start w:val="1"/>
      <w:numFmt w:val="bullet"/>
      <w:lvlText w:val="●"/>
      <w:lvlJc w:val="left"/>
      <w:pPr>
        <w:ind w:left="2160" w:hanging="360"/>
      </w:pPr>
      <w:rPr>
        <w:rFonts w:ascii="Montserrat" w:eastAsia="Montserrat" w:hAnsi="Montserrat" w:cs="Montserrat"/>
      </w:rPr>
    </w:lvl>
    <w:lvl w:ilvl="3">
      <w:start w:val="1"/>
      <w:numFmt w:val="bullet"/>
      <w:lvlText w:val="●"/>
      <w:lvlJc w:val="left"/>
      <w:pPr>
        <w:ind w:left="2880" w:hanging="360"/>
      </w:pPr>
      <w:rPr>
        <w:rFonts w:ascii="Montserrat" w:eastAsia="Montserrat" w:hAnsi="Montserrat" w:cs="Montserrat"/>
      </w:rPr>
    </w:lvl>
    <w:lvl w:ilvl="4">
      <w:start w:val="1"/>
      <w:numFmt w:val="bullet"/>
      <w:lvlText w:val="●"/>
      <w:lvlJc w:val="left"/>
      <w:pPr>
        <w:ind w:left="3600" w:hanging="360"/>
      </w:pPr>
      <w:rPr>
        <w:rFonts w:ascii="Montserrat" w:eastAsia="Montserrat" w:hAnsi="Montserrat" w:cs="Montserrat"/>
      </w:rPr>
    </w:lvl>
    <w:lvl w:ilvl="5">
      <w:start w:val="1"/>
      <w:numFmt w:val="bullet"/>
      <w:lvlText w:val="●"/>
      <w:lvlJc w:val="left"/>
      <w:pPr>
        <w:ind w:left="4320" w:hanging="360"/>
      </w:pPr>
      <w:rPr>
        <w:rFonts w:ascii="Montserrat" w:eastAsia="Montserrat" w:hAnsi="Montserrat" w:cs="Montserrat"/>
      </w:rPr>
    </w:lvl>
    <w:lvl w:ilvl="6">
      <w:start w:val="1"/>
      <w:numFmt w:val="bullet"/>
      <w:lvlText w:val="●"/>
      <w:lvlJc w:val="left"/>
      <w:pPr>
        <w:ind w:left="5040" w:hanging="360"/>
      </w:pPr>
      <w:rPr>
        <w:rFonts w:ascii="Montserrat" w:eastAsia="Montserrat" w:hAnsi="Montserrat" w:cs="Montserrat"/>
      </w:rPr>
    </w:lvl>
    <w:lvl w:ilvl="7">
      <w:start w:val="1"/>
      <w:numFmt w:val="bullet"/>
      <w:lvlText w:val="●"/>
      <w:lvlJc w:val="left"/>
      <w:pPr>
        <w:ind w:left="5760" w:hanging="360"/>
      </w:pPr>
      <w:rPr>
        <w:rFonts w:ascii="Montserrat" w:eastAsia="Montserrat" w:hAnsi="Montserrat" w:cs="Montserrat"/>
      </w:rPr>
    </w:lvl>
    <w:lvl w:ilvl="8">
      <w:start w:val="1"/>
      <w:numFmt w:val="bullet"/>
      <w:lvlText w:val="●"/>
      <w:lvlJc w:val="left"/>
      <w:pPr>
        <w:ind w:left="6480" w:hanging="360"/>
      </w:pPr>
      <w:rPr>
        <w:rFonts w:ascii="Montserrat" w:eastAsia="Montserrat" w:hAnsi="Montserrat" w:cs="Montserrat"/>
      </w:rPr>
    </w:lvl>
  </w:abstractNum>
  <w:abstractNum w:abstractNumId="9">
    <w:nsid w:val="311D6221"/>
    <w:multiLevelType w:val="hybridMultilevel"/>
    <w:tmpl w:val="4014A5BC"/>
    <w:lvl w:ilvl="0" w:tplc="81CA8022">
      <w:start w:val="1"/>
      <w:numFmt w:val="decimal"/>
      <w:lvlText w:val="%1."/>
      <w:lvlJc w:val="left"/>
      <w:pPr>
        <w:ind w:left="1068" w:hanging="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FAC5FA7"/>
    <w:multiLevelType w:val="hybridMultilevel"/>
    <w:tmpl w:val="BFF0D08A"/>
    <w:lvl w:ilvl="0" w:tplc="F2765072">
      <w:start w:val="1"/>
      <w:numFmt w:val="bullet"/>
      <w:lvlText w:val="●"/>
      <w:lvlJc w:val="left"/>
      <w:pPr>
        <w:tabs>
          <w:tab w:val="num" w:pos="720"/>
        </w:tabs>
        <w:ind w:left="720" w:hanging="360"/>
      </w:pPr>
      <w:rPr>
        <w:rFonts w:ascii="Times New Roman" w:hAnsi="Times New Roman" w:hint="default"/>
      </w:rPr>
    </w:lvl>
    <w:lvl w:ilvl="1" w:tplc="A2007836" w:tentative="1">
      <w:start w:val="1"/>
      <w:numFmt w:val="bullet"/>
      <w:lvlText w:val="●"/>
      <w:lvlJc w:val="left"/>
      <w:pPr>
        <w:tabs>
          <w:tab w:val="num" w:pos="1440"/>
        </w:tabs>
        <w:ind w:left="1440" w:hanging="360"/>
      </w:pPr>
      <w:rPr>
        <w:rFonts w:ascii="Times New Roman" w:hAnsi="Times New Roman" w:hint="default"/>
      </w:rPr>
    </w:lvl>
    <w:lvl w:ilvl="2" w:tplc="396C4006" w:tentative="1">
      <w:start w:val="1"/>
      <w:numFmt w:val="bullet"/>
      <w:lvlText w:val="●"/>
      <w:lvlJc w:val="left"/>
      <w:pPr>
        <w:tabs>
          <w:tab w:val="num" w:pos="2160"/>
        </w:tabs>
        <w:ind w:left="2160" w:hanging="360"/>
      </w:pPr>
      <w:rPr>
        <w:rFonts w:ascii="Times New Roman" w:hAnsi="Times New Roman" w:hint="default"/>
      </w:rPr>
    </w:lvl>
    <w:lvl w:ilvl="3" w:tplc="A5400302" w:tentative="1">
      <w:start w:val="1"/>
      <w:numFmt w:val="bullet"/>
      <w:lvlText w:val="●"/>
      <w:lvlJc w:val="left"/>
      <w:pPr>
        <w:tabs>
          <w:tab w:val="num" w:pos="2880"/>
        </w:tabs>
        <w:ind w:left="2880" w:hanging="360"/>
      </w:pPr>
      <w:rPr>
        <w:rFonts w:ascii="Times New Roman" w:hAnsi="Times New Roman" w:hint="default"/>
      </w:rPr>
    </w:lvl>
    <w:lvl w:ilvl="4" w:tplc="C1E05AA0" w:tentative="1">
      <w:start w:val="1"/>
      <w:numFmt w:val="bullet"/>
      <w:lvlText w:val="●"/>
      <w:lvlJc w:val="left"/>
      <w:pPr>
        <w:tabs>
          <w:tab w:val="num" w:pos="3600"/>
        </w:tabs>
        <w:ind w:left="3600" w:hanging="360"/>
      </w:pPr>
      <w:rPr>
        <w:rFonts w:ascii="Times New Roman" w:hAnsi="Times New Roman" w:hint="default"/>
      </w:rPr>
    </w:lvl>
    <w:lvl w:ilvl="5" w:tplc="08D2A4C0" w:tentative="1">
      <w:start w:val="1"/>
      <w:numFmt w:val="bullet"/>
      <w:lvlText w:val="●"/>
      <w:lvlJc w:val="left"/>
      <w:pPr>
        <w:tabs>
          <w:tab w:val="num" w:pos="4320"/>
        </w:tabs>
        <w:ind w:left="4320" w:hanging="360"/>
      </w:pPr>
      <w:rPr>
        <w:rFonts w:ascii="Times New Roman" w:hAnsi="Times New Roman" w:hint="default"/>
      </w:rPr>
    </w:lvl>
    <w:lvl w:ilvl="6" w:tplc="02C46DDE" w:tentative="1">
      <w:start w:val="1"/>
      <w:numFmt w:val="bullet"/>
      <w:lvlText w:val="●"/>
      <w:lvlJc w:val="left"/>
      <w:pPr>
        <w:tabs>
          <w:tab w:val="num" w:pos="5040"/>
        </w:tabs>
        <w:ind w:left="5040" w:hanging="360"/>
      </w:pPr>
      <w:rPr>
        <w:rFonts w:ascii="Times New Roman" w:hAnsi="Times New Roman" w:hint="default"/>
      </w:rPr>
    </w:lvl>
    <w:lvl w:ilvl="7" w:tplc="447A793A" w:tentative="1">
      <w:start w:val="1"/>
      <w:numFmt w:val="bullet"/>
      <w:lvlText w:val="●"/>
      <w:lvlJc w:val="left"/>
      <w:pPr>
        <w:tabs>
          <w:tab w:val="num" w:pos="5760"/>
        </w:tabs>
        <w:ind w:left="5760" w:hanging="360"/>
      </w:pPr>
      <w:rPr>
        <w:rFonts w:ascii="Times New Roman" w:hAnsi="Times New Roman" w:hint="default"/>
      </w:rPr>
    </w:lvl>
    <w:lvl w:ilvl="8" w:tplc="34EE14C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09B39A1"/>
    <w:multiLevelType w:val="multilevel"/>
    <w:tmpl w:val="26E2E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072BC3"/>
    <w:multiLevelType w:val="hybridMultilevel"/>
    <w:tmpl w:val="75386662"/>
    <w:lvl w:ilvl="0" w:tplc="2002609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78166F7"/>
    <w:multiLevelType w:val="multilevel"/>
    <w:tmpl w:val="CDD4B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A44FB"/>
    <w:multiLevelType w:val="multilevel"/>
    <w:tmpl w:val="1C5A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D91ACB"/>
    <w:multiLevelType w:val="hybridMultilevel"/>
    <w:tmpl w:val="CDB2D6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23E5356"/>
    <w:multiLevelType w:val="hybridMultilevel"/>
    <w:tmpl w:val="210AE018"/>
    <w:lvl w:ilvl="0" w:tplc="5FC465BA">
      <w:start w:val="3"/>
      <w:numFmt w:val="decimal"/>
      <w:lvlText w:val="%1."/>
      <w:lvlJc w:val="left"/>
      <w:pPr>
        <w:ind w:left="1080" w:hanging="360"/>
      </w:pPr>
      <w:rPr>
        <w:rFonts w:hint="default"/>
        <w:color w:val="00000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nsid w:val="588A6917"/>
    <w:multiLevelType w:val="multilevel"/>
    <w:tmpl w:val="E4C0405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5A926449"/>
    <w:multiLevelType w:val="multilevel"/>
    <w:tmpl w:val="0138F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DD632F0"/>
    <w:multiLevelType w:val="multilevel"/>
    <w:tmpl w:val="D1AC6E0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0">
    <w:nsid w:val="6C2C1ED7"/>
    <w:multiLevelType w:val="multilevel"/>
    <w:tmpl w:val="8C80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B51854"/>
    <w:multiLevelType w:val="multilevel"/>
    <w:tmpl w:val="E4063C54"/>
    <w:lvl w:ilvl="0">
      <w:start w:val="1"/>
      <w:numFmt w:val="decimal"/>
      <w:lvlText w:val="Рис. %1. "/>
      <w:lvlJc w:val="right"/>
      <w:pPr>
        <w:ind w:left="4613" w:hanging="360"/>
      </w:pPr>
      <w:rPr>
        <w:b/>
        <w:i w:val="0"/>
        <w:smallCaps w:val="0"/>
        <w:strike w:val="0"/>
        <w:color w:val="000000"/>
        <w:vertAlign w:val="baseline"/>
      </w:rPr>
    </w:lvl>
    <w:lvl w:ilvl="1">
      <w:numFmt w:val="bullet"/>
      <w:lvlText w:val="•"/>
      <w:lvlJc w:val="left"/>
      <w:pPr>
        <w:ind w:left="2674" w:hanging="694"/>
      </w:pPr>
      <w:rPr>
        <w:rFonts w:ascii="Arial" w:eastAsia="Arial" w:hAnsi="Arial" w:cs="Arial"/>
        <w:vertAlign w:val="baseline"/>
      </w:rPr>
    </w:lvl>
    <w:lvl w:ilvl="2">
      <w:start w:val="1"/>
      <w:numFmt w:val="lowerRoman"/>
      <w:lvlText w:val="%3."/>
      <w:lvlJc w:val="right"/>
      <w:pPr>
        <w:ind w:left="3060" w:hanging="180"/>
      </w:pPr>
      <w:rPr>
        <w:vertAlign w:val="baseline"/>
      </w:rPr>
    </w:lvl>
    <w:lvl w:ilvl="3">
      <w:start w:val="1"/>
      <w:numFmt w:val="decimal"/>
      <w:lvlText w:val="%4."/>
      <w:lvlJc w:val="left"/>
      <w:pPr>
        <w:ind w:left="3780" w:hanging="360"/>
      </w:pPr>
      <w:rPr>
        <w:vertAlign w:val="baseline"/>
      </w:rPr>
    </w:lvl>
    <w:lvl w:ilvl="4">
      <w:start w:val="1"/>
      <w:numFmt w:val="lowerLetter"/>
      <w:lvlText w:val="%5."/>
      <w:lvlJc w:val="left"/>
      <w:pPr>
        <w:ind w:left="4500" w:hanging="360"/>
      </w:pPr>
      <w:rPr>
        <w:vertAlign w:val="baseline"/>
      </w:rPr>
    </w:lvl>
    <w:lvl w:ilvl="5">
      <w:start w:val="1"/>
      <w:numFmt w:val="lowerRoman"/>
      <w:lvlText w:val="%6."/>
      <w:lvlJc w:val="right"/>
      <w:pPr>
        <w:ind w:left="5220" w:hanging="180"/>
      </w:pPr>
      <w:rPr>
        <w:vertAlign w:val="baseline"/>
      </w:rPr>
    </w:lvl>
    <w:lvl w:ilvl="6">
      <w:start w:val="1"/>
      <w:numFmt w:val="decimal"/>
      <w:lvlText w:val="%7."/>
      <w:lvlJc w:val="left"/>
      <w:pPr>
        <w:ind w:left="5940" w:hanging="360"/>
      </w:pPr>
      <w:rPr>
        <w:vertAlign w:val="baseline"/>
      </w:rPr>
    </w:lvl>
    <w:lvl w:ilvl="7">
      <w:start w:val="1"/>
      <w:numFmt w:val="lowerLetter"/>
      <w:lvlText w:val="%8."/>
      <w:lvlJc w:val="left"/>
      <w:pPr>
        <w:ind w:left="6660" w:hanging="360"/>
      </w:pPr>
      <w:rPr>
        <w:vertAlign w:val="baseline"/>
      </w:rPr>
    </w:lvl>
    <w:lvl w:ilvl="8">
      <w:start w:val="1"/>
      <w:numFmt w:val="lowerRoman"/>
      <w:lvlText w:val="%9."/>
      <w:lvlJc w:val="right"/>
      <w:pPr>
        <w:ind w:left="7380" w:hanging="180"/>
      </w:pPr>
      <w:rPr>
        <w:vertAlign w:val="baseline"/>
      </w:rPr>
    </w:lvl>
  </w:abstractNum>
  <w:abstractNum w:abstractNumId="22">
    <w:nsid w:val="710B7D02"/>
    <w:multiLevelType w:val="multilevel"/>
    <w:tmpl w:val="FA646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4830BED"/>
    <w:multiLevelType w:val="multilevel"/>
    <w:tmpl w:val="6684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7368AA"/>
    <w:multiLevelType w:val="multilevel"/>
    <w:tmpl w:val="44C6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4703D8"/>
    <w:multiLevelType w:val="multilevel"/>
    <w:tmpl w:val="29F6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1"/>
  </w:num>
  <w:num w:numId="3">
    <w:abstractNumId w:val="4"/>
  </w:num>
  <w:num w:numId="4">
    <w:abstractNumId w:val="14"/>
  </w:num>
  <w:num w:numId="5">
    <w:abstractNumId w:val="5"/>
  </w:num>
  <w:num w:numId="6">
    <w:abstractNumId w:val="25"/>
  </w:num>
  <w:num w:numId="7">
    <w:abstractNumId w:val="19"/>
  </w:num>
  <w:num w:numId="8">
    <w:abstractNumId w:val="7"/>
  </w:num>
  <w:num w:numId="9">
    <w:abstractNumId w:val="16"/>
  </w:num>
  <w:num w:numId="10">
    <w:abstractNumId w:val="13"/>
  </w:num>
  <w:num w:numId="11">
    <w:abstractNumId w:val="18"/>
  </w:num>
  <w:num w:numId="12">
    <w:abstractNumId w:val="11"/>
  </w:num>
  <w:num w:numId="13">
    <w:abstractNumId w:val="24"/>
  </w:num>
  <w:num w:numId="14">
    <w:abstractNumId w:val="3"/>
  </w:num>
  <w:num w:numId="15">
    <w:abstractNumId w:val="20"/>
  </w:num>
  <w:num w:numId="16">
    <w:abstractNumId w:val="9"/>
  </w:num>
  <w:num w:numId="17">
    <w:abstractNumId w:val="8"/>
  </w:num>
  <w:num w:numId="18">
    <w:abstractNumId w:val="10"/>
  </w:num>
  <w:num w:numId="19">
    <w:abstractNumId w:val="0"/>
  </w:num>
  <w:num w:numId="20">
    <w:abstractNumId w:val="1"/>
  </w:num>
  <w:num w:numId="21">
    <w:abstractNumId w:val="23"/>
  </w:num>
  <w:num w:numId="22">
    <w:abstractNumId w:val="2"/>
  </w:num>
  <w:num w:numId="23">
    <w:abstractNumId w:val="6"/>
  </w:num>
  <w:num w:numId="24">
    <w:abstractNumId w:val="22"/>
  </w:num>
  <w:num w:numId="25">
    <w:abstractNumId w:val="1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FDA"/>
    <w:rsid w:val="0000358E"/>
    <w:rsid w:val="000113BA"/>
    <w:rsid w:val="00012CB9"/>
    <w:rsid w:val="00013F72"/>
    <w:rsid w:val="0002127B"/>
    <w:rsid w:val="00022867"/>
    <w:rsid w:val="00022E67"/>
    <w:rsid w:val="00023809"/>
    <w:rsid w:val="00023F6B"/>
    <w:rsid w:val="00024616"/>
    <w:rsid w:val="00024AE7"/>
    <w:rsid w:val="00024E7D"/>
    <w:rsid w:val="000254ED"/>
    <w:rsid w:val="000279AD"/>
    <w:rsid w:val="000310FC"/>
    <w:rsid w:val="0003281C"/>
    <w:rsid w:val="000368CF"/>
    <w:rsid w:val="000401E2"/>
    <w:rsid w:val="000408B4"/>
    <w:rsid w:val="000419AF"/>
    <w:rsid w:val="0004351F"/>
    <w:rsid w:val="000445A6"/>
    <w:rsid w:val="00044E3B"/>
    <w:rsid w:val="00046860"/>
    <w:rsid w:val="00055D85"/>
    <w:rsid w:val="000564E4"/>
    <w:rsid w:val="00060654"/>
    <w:rsid w:val="000626CF"/>
    <w:rsid w:val="00062CD9"/>
    <w:rsid w:val="00065080"/>
    <w:rsid w:val="00072379"/>
    <w:rsid w:val="000723D4"/>
    <w:rsid w:val="000773DC"/>
    <w:rsid w:val="00077630"/>
    <w:rsid w:val="0007779A"/>
    <w:rsid w:val="000809E1"/>
    <w:rsid w:val="0008218A"/>
    <w:rsid w:val="000829EC"/>
    <w:rsid w:val="00082FE2"/>
    <w:rsid w:val="000850FC"/>
    <w:rsid w:val="0009322F"/>
    <w:rsid w:val="0009433E"/>
    <w:rsid w:val="000952EC"/>
    <w:rsid w:val="00096323"/>
    <w:rsid w:val="000969D0"/>
    <w:rsid w:val="000A3901"/>
    <w:rsid w:val="000A4056"/>
    <w:rsid w:val="000A547C"/>
    <w:rsid w:val="000A6F23"/>
    <w:rsid w:val="000A7F89"/>
    <w:rsid w:val="000B213A"/>
    <w:rsid w:val="000B38A1"/>
    <w:rsid w:val="000B4C78"/>
    <w:rsid w:val="000B5358"/>
    <w:rsid w:val="000C1702"/>
    <w:rsid w:val="000C6015"/>
    <w:rsid w:val="000C6411"/>
    <w:rsid w:val="000D25AD"/>
    <w:rsid w:val="000D3A5C"/>
    <w:rsid w:val="000D55C3"/>
    <w:rsid w:val="000D717D"/>
    <w:rsid w:val="000D7470"/>
    <w:rsid w:val="000D7F5A"/>
    <w:rsid w:val="000E085C"/>
    <w:rsid w:val="000E17AF"/>
    <w:rsid w:val="000E1DA7"/>
    <w:rsid w:val="000E2B56"/>
    <w:rsid w:val="000E337C"/>
    <w:rsid w:val="000E4749"/>
    <w:rsid w:val="000E7826"/>
    <w:rsid w:val="000F3471"/>
    <w:rsid w:val="000F3EAE"/>
    <w:rsid w:val="000F4A1C"/>
    <w:rsid w:val="000F51EE"/>
    <w:rsid w:val="00100045"/>
    <w:rsid w:val="001000CB"/>
    <w:rsid w:val="00101278"/>
    <w:rsid w:val="00103D84"/>
    <w:rsid w:val="001057F2"/>
    <w:rsid w:val="0010636D"/>
    <w:rsid w:val="0010644F"/>
    <w:rsid w:val="0010754A"/>
    <w:rsid w:val="00107F7B"/>
    <w:rsid w:val="001119FE"/>
    <w:rsid w:val="0011291A"/>
    <w:rsid w:val="001206EF"/>
    <w:rsid w:val="00121008"/>
    <w:rsid w:val="00121ECF"/>
    <w:rsid w:val="00122C4E"/>
    <w:rsid w:val="00123F68"/>
    <w:rsid w:val="00125972"/>
    <w:rsid w:val="00125D73"/>
    <w:rsid w:val="00126D4A"/>
    <w:rsid w:val="00133A57"/>
    <w:rsid w:val="001343DC"/>
    <w:rsid w:val="0013686E"/>
    <w:rsid w:val="00136B03"/>
    <w:rsid w:val="00137D23"/>
    <w:rsid w:val="00140EDA"/>
    <w:rsid w:val="0014114E"/>
    <w:rsid w:val="00144E92"/>
    <w:rsid w:val="00145232"/>
    <w:rsid w:val="001453A6"/>
    <w:rsid w:val="0014682A"/>
    <w:rsid w:val="00154412"/>
    <w:rsid w:val="00154E1A"/>
    <w:rsid w:val="001623A7"/>
    <w:rsid w:val="00165026"/>
    <w:rsid w:val="001672AB"/>
    <w:rsid w:val="0016737E"/>
    <w:rsid w:val="00170C40"/>
    <w:rsid w:val="00171B9C"/>
    <w:rsid w:val="00172E56"/>
    <w:rsid w:val="00174354"/>
    <w:rsid w:val="0017599E"/>
    <w:rsid w:val="00176097"/>
    <w:rsid w:val="00187B40"/>
    <w:rsid w:val="00190793"/>
    <w:rsid w:val="001958D3"/>
    <w:rsid w:val="00196646"/>
    <w:rsid w:val="0019753D"/>
    <w:rsid w:val="00197673"/>
    <w:rsid w:val="001A0A52"/>
    <w:rsid w:val="001A3FF7"/>
    <w:rsid w:val="001A5857"/>
    <w:rsid w:val="001A70AA"/>
    <w:rsid w:val="001A7266"/>
    <w:rsid w:val="001B41FC"/>
    <w:rsid w:val="001B4D8E"/>
    <w:rsid w:val="001C1BA1"/>
    <w:rsid w:val="001C4A53"/>
    <w:rsid w:val="001D1F70"/>
    <w:rsid w:val="001D40AE"/>
    <w:rsid w:val="001D7B13"/>
    <w:rsid w:val="001E0028"/>
    <w:rsid w:val="001E0F33"/>
    <w:rsid w:val="001E2294"/>
    <w:rsid w:val="001E3527"/>
    <w:rsid w:val="001E4231"/>
    <w:rsid w:val="001E64F1"/>
    <w:rsid w:val="001E6AF4"/>
    <w:rsid w:val="001F2E8C"/>
    <w:rsid w:val="001F455E"/>
    <w:rsid w:val="001F6B54"/>
    <w:rsid w:val="00201D77"/>
    <w:rsid w:val="0020374E"/>
    <w:rsid w:val="00203C88"/>
    <w:rsid w:val="00205255"/>
    <w:rsid w:val="00205604"/>
    <w:rsid w:val="0021420F"/>
    <w:rsid w:val="002237A2"/>
    <w:rsid w:val="00223B6A"/>
    <w:rsid w:val="00227FE6"/>
    <w:rsid w:val="00231D13"/>
    <w:rsid w:val="0023290C"/>
    <w:rsid w:val="00232AB4"/>
    <w:rsid w:val="00235AD3"/>
    <w:rsid w:val="00236630"/>
    <w:rsid w:val="002400D5"/>
    <w:rsid w:val="00241103"/>
    <w:rsid w:val="0024381F"/>
    <w:rsid w:val="00243CD2"/>
    <w:rsid w:val="0024585E"/>
    <w:rsid w:val="00247076"/>
    <w:rsid w:val="002474B5"/>
    <w:rsid w:val="0024776A"/>
    <w:rsid w:val="00250DE1"/>
    <w:rsid w:val="002519CD"/>
    <w:rsid w:val="00252D85"/>
    <w:rsid w:val="00254293"/>
    <w:rsid w:val="002543CD"/>
    <w:rsid w:val="00260506"/>
    <w:rsid w:val="00262167"/>
    <w:rsid w:val="0026390C"/>
    <w:rsid w:val="00265447"/>
    <w:rsid w:val="00267C2B"/>
    <w:rsid w:val="00273B5A"/>
    <w:rsid w:val="00273F7E"/>
    <w:rsid w:val="002805D9"/>
    <w:rsid w:val="002807F9"/>
    <w:rsid w:val="002851DB"/>
    <w:rsid w:val="002952DB"/>
    <w:rsid w:val="00295812"/>
    <w:rsid w:val="00295840"/>
    <w:rsid w:val="00295CB7"/>
    <w:rsid w:val="00297C50"/>
    <w:rsid w:val="002A0C59"/>
    <w:rsid w:val="002A1122"/>
    <w:rsid w:val="002A2F1B"/>
    <w:rsid w:val="002A46B6"/>
    <w:rsid w:val="002A5775"/>
    <w:rsid w:val="002A6AD8"/>
    <w:rsid w:val="002A701D"/>
    <w:rsid w:val="002B1415"/>
    <w:rsid w:val="002B34D8"/>
    <w:rsid w:val="002C125C"/>
    <w:rsid w:val="002C2B0B"/>
    <w:rsid w:val="002C2E56"/>
    <w:rsid w:val="002C5EBD"/>
    <w:rsid w:val="002D08EE"/>
    <w:rsid w:val="002D0C70"/>
    <w:rsid w:val="002D39E2"/>
    <w:rsid w:val="002D4738"/>
    <w:rsid w:val="002D5062"/>
    <w:rsid w:val="002D591C"/>
    <w:rsid w:val="002D72DB"/>
    <w:rsid w:val="002E0766"/>
    <w:rsid w:val="002E158F"/>
    <w:rsid w:val="002E4B80"/>
    <w:rsid w:val="002E5183"/>
    <w:rsid w:val="002E69E0"/>
    <w:rsid w:val="002F13E4"/>
    <w:rsid w:val="002F20A7"/>
    <w:rsid w:val="002F3528"/>
    <w:rsid w:val="002F64F9"/>
    <w:rsid w:val="002F70B9"/>
    <w:rsid w:val="002F77A5"/>
    <w:rsid w:val="00301494"/>
    <w:rsid w:val="00306F20"/>
    <w:rsid w:val="003074C8"/>
    <w:rsid w:val="00311BED"/>
    <w:rsid w:val="0031537A"/>
    <w:rsid w:val="00316749"/>
    <w:rsid w:val="00317811"/>
    <w:rsid w:val="00331135"/>
    <w:rsid w:val="00331FF3"/>
    <w:rsid w:val="00335A0D"/>
    <w:rsid w:val="00340054"/>
    <w:rsid w:val="00341D4C"/>
    <w:rsid w:val="003435CA"/>
    <w:rsid w:val="00344A46"/>
    <w:rsid w:val="003474D1"/>
    <w:rsid w:val="0035439E"/>
    <w:rsid w:val="00356656"/>
    <w:rsid w:val="00364567"/>
    <w:rsid w:val="0036535C"/>
    <w:rsid w:val="00367113"/>
    <w:rsid w:val="00371822"/>
    <w:rsid w:val="00373F7B"/>
    <w:rsid w:val="003833B4"/>
    <w:rsid w:val="00385F71"/>
    <w:rsid w:val="0039079A"/>
    <w:rsid w:val="00390A42"/>
    <w:rsid w:val="003932FC"/>
    <w:rsid w:val="00393337"/>
    <w:rsid w:val="00394066"/>
    <w:rsid w:val="003A0B5C"/>
    <w:rsid w:val="003A4209"/>
    <w:rsid w:val="003B0AA5"/>
    <w:rsid w:val="003B0BAE"/>
    <w:rsid w:val="003B31B6"/>
    <w:rsid w:val="003B4541"/>
    <w:rsid w:val="003B5B5A"/>
    <w:rsid w:val="003C06CB"/>
    <w:rsid w:val="003C2B90"/>
    <w:rsid w:val="003D11D7"/>
    <w:rsid w:val="003D220A"/>
    <w:rsid w:val="003D3153"/>
    <w:rsid w:val="003D3D3B"/>
    <w:rsid w:val="003D413A"/>
    <w:rsid w:val="003D63C7"/>
    <w:rsid w:val="003E0F74"/>
    <w:rsid w:val="003E5D2E"/>
    <w:rsid w:val="003F23C4"/>
    <w:rsid w:val="003F6946"/>
    <w:rsid w:val="003F6FC2"/>
    <w:rsid w:val="003F73FB"/>
    <w:rsid w:val="003F7563"/>
    <w:rsid w:val="003F77D0"/>
    <w:rsid w:val="00401721"/>
    <w:rsid w:val="00403267"/>
    <w:rsid w:val="00405FB0"/>
    <w:rsid w:val="004069C7"/>
    <w:rsid w:val="00410FDA"/>
    <w:rsid w:val="00411539"/>
    <w:rsid w:val="00412DAC"/>
    <w:rsid w:val="00412F5E"/>
    <w:rsid w:val="00415300"/>
    <w:rsid w:val="00415DD7"/>
    <w:rsid w:val="00420929"/>
    <w:rsid w:val="00424147"/>
    <w:rsid w:val="004244A5"/>
    <w:rsid w:val="0042462E"/>
    <w:rsid w:val="004273AF"/>
    <w:rsid w:val="004306D6"/>
    <w:rsid w:val="00431756"/>
    <w:rsid w:val="004354F4"/>
    <w:rsid w:val="00436049"/>
    <w:rsid w:val="00436EB0"/>
    <w:rsid w:val="004410E2"/>
    <w:rsid w:val="00444121"/>
    <w:rsid w:val="00445931"/>
    <w:rsid w:val="0045029F"/>
    <w:rsid w:val="00452C87"/>
    <w:rsid w:val="00454170"/>
    <w:rsid w:val="0045756A"/>
    <w:rsid w:val="00457F5F"/>
    <w:rsid w:val="00460645"/>
    <w:rsid w:val="004619CE"/>
    <w:rsid w:val="00465E94"/>
    <w:rsid w:val="004704E9"/>
    <w:rsid w:val="0047269C"/>
    <w:rsid w:val="00472AA0"/>
    <w:rsid w:val="0047475E"/>
    <w:rsid w:val="0048157F"/>
    <w:rsid w:val="0048389F"/>
    <w:rsid w:val="00486968"/>
    <w:rsid w:val="004877F9"/>
    <w:rsid w:val="00491653"/>
    <w:rsid w:val="004952F5"/>
    <w:rsid w:val="004A06A2"/>
    <w:rsid w:val="004A2795"/>
    <w:rsid w:val="004A2D11"/>
    <w:rsid w:val="004A7177"/>
    <w:rsid w:val="004B1E27"/>
    <w:rsid w:val="004B1FA5"/>
    <w:rsid w:val="004B2495"/>
    <w:rsid w:val="004B5D4A"/>
    <w:rsid w:val="004C0291"/>
    <w:rsid w:val="004C5115"/>
    <w:rsid w:val="004C665A"/>
    <w:rsid w:val="004C6BCA"/>
    <w:rsid w:val="004C703D"/>
    <w:rsid w:val="004D2829"/>
    <w:rsid w:val="004D6A3A"/>
    <w:rsid w:val="004D7D8E"/>
    <w:rsid w:val="004E0EDD"/>
    <w:rsid w:val="004E2ABA"/>
    <w:rsid w:val="004E3914"/>
    <w:rsid w:val="004E4991"/>
    <w:rsid w:val="004E6E53"/>
    <w:rsid w:val="004E735F"/>
    <w:rsid w:val="004F4260"/>
    <w:rsid w:val="004F49F9"/>
    <w:rsid w:val="004F5958"/>
    <w:rsid w:val="005001E2"/>
    <w:rsid w:val="005053A2"/>
    <w:rsid w:val="00506147"/>
    <w:rsid w:val="00506461"/>
    <w:rsid w:val="00512A2C"/>
    <w:rsid w:val="00513438"/>
    <w:rsid w:val="00515B66"/>
    <w:rsid w:val="00516A20"/>
    <w:rsid w:val="00521864"/>
    <w:rsid w:val="00532BBF"/>
    <w:rsid w:val="00535424"/>
    <w:rsid w:val="005361F8"/>
    <w:rsid w:val="00541117"/>
    <w:rsid w:val="005413B9"/>
    <w:rsid w:val="00542055"/>
    <w:rsid w:val="005427AC"/>
    <w:rsid w:val="005432E6"/>
    <w:rsid w:val="00543770"/>
    <w:rsid w:val="00544D1C"/>
    <w:rsid w:val="0055343F"/>
    <w:rsid w:val="00554233"/>
    <w:rsid w:val="005607BC"/>
    <w:rsid w:val="00562527"/>
    <w:rsid w:val="005630AD"/>
    <w:rsid w:val="00563684"/>
    <w:rsid w:val="00564606"/>
    <w:rsid w:val="00565DBC"/>
    <w:rsid w:val="00565F25"/>
    <w:rsid w:val="005714FA"/>
    <w:rsid w:val="00572657"/>
    <w:rsid w:val="005762DE"/>
    <w:rsid w:val="00577D26"/>
    <w:rsid w:val="00581058"/>
    <w:rsid w:val="00586802"/>
    <w:rsid w:val="00587D29"/>
    <w:rsid w:val="0059541E"/>
    <w:rsid w:val="00596297"/>
    <w:rsid w:val="00596AF2"/>
    <w:rsid w:val="005970CB"/>
    <w:rsid w:val="005A3C62"/>
    <w:rsid w:val="005A44E0"/>
    <w:rsid w:val="005A7DC0"/>
    <w:rsid w:val="005B1ED1"/>
    <w:rsid w:val="005B4756"/>
    <w:rsid w:val="005B494A"/>
    <w:rsid w:val="005B4FAC"/>
    <w:rsid w:val="005D0307"/>
    <w:rsid w:val="005D0AC5"/>
    <w:rsid w:val="005D38B1"/>
    <w:rsid w:val="005D38C3"/>
    <w:rsid w:val="005D554D"/>
    <w:rsid w:val="005E0A67"/>
    <w:rsid w:val="005E0C6A"/>
    <w:rsid w:val="005E483E"/>
    <w:rsid w:val="005E6695"/>
    <w:rsid w:val="005F0B21"/>
    <w:rsid w:val="005F3640"/>
    <w:rsid w:val="005F7178"/>
    <w:rsid w:val="005F7436"/>
    <w:rsid w:val="00601B51"/>
    <w:rsid w:val="00604E8A"/>
    <w:rsid w:val="00607254"/>
    <w:rsid w:val="00612890"/>
    <w:rsid w:val="00612F06"/>
    <w:rsid w:val="00613F35"/>
    <w:rsid w:val="00620C8B"/>
    <w:rsid w:val="00621D0B"/>
    <w:rsid w:val="00627CD3"/>
    <w:rsid w:val="00630000"/>
    <w:rsid w:val="00633045"/>
    <w:rsid w:val="00633EEB"/>
    <w:rsid w:val="00635D00"/>
    <w:rsid w:val="006375EE"/>
    <w:rsid w:val="00641E3B"/>
    <w:rsid w:val="00642751"/>
    <w:rsid w:val="00647575"/>
    <w:rsid w:val="00647EA9"/>
    <w:rsid w:val="0065780A"/>
    <w:rsid w:val="00662729"/>
    <w:rsid w:val="00665003"/>
    <w:rsid w:val="006656F3"/>
    <w:rsid w:val="00672083"/>
    <w:rsid w:val="00672532"/>
    <w:rsid w:val="00675D87"/>
    <w:rsid w:val="0068358E"/>
    <w:rsid w:val="0069227A"/>
    <w:rsid w:val="00693091"/>
    <w:rsid w:val="00694EAE"/>
    <w:rsid w:val="006952D4"/>
    <w:rsid w:val="006958F5"/>
    <w:rsid w:val="006A06AF"/>
    <w:rsid w:val="006A1B26"/>
    <w:rsid w:val="006A2337"/>
    <w:rsid w:val="006A3C74"/>
    <w:rsid w:val="006A5D4F"/>
    <w:rsid w:val="006A725F"/>
    <w:rsid w:val="006A7C00"/>
    <w:rsid w:val="006B154C"/>
    <w:rsid w:val="006B4DB9"/>
    <w:rsid w:val="006C1E52"/>
    <w:rsid w:val="006C307F"/>
    <w:rsid w:val="006C345D"/>
    <w:rsid w:val="006C3955"/>
    <w:rsid w:val="006C40CE"/>
    <w:rsid w:val="006C42E9"/>
    <w:rsid w:val="006D0929"/>
    <w:rsid w:val="006D39C3"/>
    <w:rsid w:val="006D47A5"/>
    <w:rsid w:val="006D66CF"/>
    <w:rsid w:val="006E4EDB"/>
    <w:rsid w:val="006E5A7B"/>
    <w:rsid w:val="006F078D"/>
    <w:rsid w:val="006F0AEC"/>
    <w:rsid w:val="006F1DEF"/>
    <w:rsid w:val="006F283C"/>
    <w:rsid w:val="006F38C8"/>
    <w:rsid w:val="00705A20"/>
    <w:rsid w:val="00707C03"/>
    <w:rsid w:val="00710D09"/>
    <w:rsid w:val="007115AE"/>
    <w:rsid w:val="00711CC3"/>
    <w:rsid w:val="00722ABE"/>
    <w:rsid w:val="00724A02"/>
    <w:rsid w:val="00730DEF"/>
    <w:rsid w:val="007352B4"/>
    <w:rsid w:val="0073536D"/>
    <w:rsid w:val="00735904"/>
    <w:rsid w:val="007359BE"/>
    <w:rsid w:val="00736418"/>
    <w:rsid w:val="00741912"/>
    <w:rsid w:val="007437CE"/>
    <w:rsid w:val="007462D8"/>
    <w:rsid w:val="00746F9B"/>
    <w:rsid w:val="00760510"/>
    <w:rsid w:val="007660A9"/>
    <w:rsid w:val="007670BD"/>
    <w:rsid w:val="00767DDD"/>
    <w:rsid w:val="0077004A"/>
    <w:rsid w:val="007766A4"/>
    <w:rsid w:val="00781EBF"/>
    <w:rsid w:val="00783B9A"/>
    <w:rsid w:val="007857B8"/>
    <w:rsid w:val="007859FE"/>
    <w:rsid w:val="007901E9"/>
    <w:rsid w:val="00790EB1"/>
    <w:rsid w:val="00792E36"/>
    <w:rsid w:val="00793197"/>
    <w:rsid w:val="00794667"/>
    <w:rsid w:val="00796D56"/>
    <w:rsid w:val="00797B73"/>
    <w:rsid w:val="007A0680"/>
    <w:rsid w:val="007B0257"/>
    <w:rsid w:val="007B10C1"/>
    <w:rsid w:val="007B55E7"/>
    <w:rsid w:val="007B5ACA"/>
    <w:rsid w:val="007B7C19"/>
    <w:rsid w:val="007C254E"/>
    <w:rsid w:val="007C43A5"/>
    <w:rsid w:val="007C5802"/>
    <w:rsid w:val="007C5BBD"/>
    <w:rsid w:val="007D0253"/>
    <w:rsid w:val="007D2D69"/>
    <w:rsid w:val="007D3E2E"/>
    <w:rsid w:val="007E4614"/>
    <w:rsid w:val="007F2018"/>
    <w:rsid w:val="007F2376"/>
    <w:rsid w:val="00805FCB"/>
    <w:rsid w:val="0081423F"/>
    <w:rsid w:val="008162AB"/>
    <w:rsid w:val="00822DAA"/>
    <w:rsid w:val="00827A97"/>
    <w:rsid w:val="00827D1D"/>
    <w:rsid w:val="00831292"/>
    <w:rsid w:val="0083254A"/>
    <w:rsid w:val="0083403F"/>
    <w:rsid w:val="0083609F"/>
    <w:rsid w:val="00844BC3"/>
    <w:rsid w:val="008472F7"/>
    <w:rsid w:val="008505C4"/>
    <w:rsid w:val="00862694"/>
    <w:rsid w:val="00872C8E"/>
    <w:rsid w:val="0087518A"/>
    <w:rsid w:val="00882569"/>
    <w:rsid w:val="00882BA5"/>
    <w:rsid w:val="00884467"/>
    <w:rsid w:val="00887A64"/>
    <w:rsid w:val="008935FB"/>
    <w:rsid w:val="008957BB"/>
    <w:rsid w:val="008A1DBC"/>
    <w:rsid w:val="008A244E"/>
    <w:rsid w:val="008A4671"/>
    <w:rsid w:val="008A5916"/>
    <w:rsid w:val="008A6D4E"/>
    <w:rsid w:val="008A784D"/>
    <w:rsid w:val="008B7FB5"/>
    <w:rsid w:val="008C193E"/>
    <w:rsid w:val="008C51BC"/>
    <w:rsid w:val="008C6A90"/>
    <w:rsid w:val="008D090D"/>
    <w:rsid w:val="008D6BF5"/>
    <w:rsid w:val="008D704C"/>
    <w:rsid w:val="008E011D"/>
    <w:rsid w:val="008E1F4C"/>
    <w:rsid w:val="008E39DD"/>
    <w:rsid w:val="008F186C"/>
    <w:rsid w:val="008F609C"/>
    <w:rsid w:val="008F6EC4"/>
    <w:rsid w:val="008F7B60"/>
    <w:rsid w:val="00900103"/>
    <w:rsid w:val="009031F2"/>
    <w:rsid w:val="00903DEF"/>
    <w:rsid w:val="009043DB"/>
    <w:rsid w:val="00905070"/>
    <w:rsid w:val="00905184"/>
    <w:rsid w:val="00905F8A"/>
    <w:rsid w:val="0090764C"/>
    <w:rsid w:val="00914B08"/>
    <w:rsid w:val="00923139"/>
    <w:rsid w:val="009238BE"/>
    <w:rsid w:val="009244A5"/>
    <w:rsid w:val="009245D1"/>
    <w:rsid w:val="00926BC0"/>
    <w:rsid w:val="0092781A"/>
    <w:rsid w:val="009372CD"/>
    <w:rsid w:val="00944877"/>
    <w:rsid w:val="00945AF8"/>
    <w:rsid w:val="00954FF2"/>
    <w:rsid w:val="00957E08"/>
    <w:rsid w:val="00962A85"/>
    <w:rsid w:val="0096431B"/>
    <w:rsid w:val="00966685"/>
    <w:rsid w:val="00966A3D"/>
    <w:rsid w:val="009674B8"/>
    <w:rsid w:val="009729AE"/>
    <w:rsid w:val="0097621C"/>
    <w:rsid w:val="00981263"/>
    <w:rsid w:val="009821DF"/>
    <w:rsid w:val="00985028"/>
    <w:rsid w:val="009866CF"/>
    <w:rsid w:val="00987EE1"/>
    <w:rsid w:val="009912D1"/>
    <w:rsid w:val="00991E0F"/>
    <w:rsid w:val="00992F44"/>
    <w:rsid w:val="0099329C"/>
    <w:rsid w:val="009A0BE7"/>
    <w:rsid w:val="009A2AD0"/>
    <w:rsid w:val="009A5B1A"/>
    <w:rsid w:val="009A5DC6"/>
    <w:rsid w:val="009B128C"/>
    <w:rsid w:val="009B1ACC"/>
    <w:rsid w:val="009B76F9"/>
    <w:rsid w:val="009C1B10"/>
    <w:rsid w:val="009C2895"/>
    <w:rsid w:val="009C69C4"/>
    <w:rsid w:val="009C6B07"/>
    <w:rsid w:val="009D01FC"/>
    <w:rsid w:val="009D05CA"/>
    <w:rsid w:val="009D286D"/>
    <w:rsid w:val="009D5F25"/>
    <w:rsid w:val="009D6872"/>
    <w:rsid w:val="009E3073"/>
    <w:rsid w:val="009F060E"/>
    <w:rsid w:val="009F1C0F"/>
    <w:rsid w:val="009F5DA7"/>
    <w:rsid w:val="00A01BC1"/>
    <w:rsid w:val="00A0256F"/>
    <w:rsid w:val="00A03F01"/>
    <w:rsid w:val="00A04BE4"/>
    <w:rsid w:val="00A04F01"/>
    <w:rsid w:val="00A04F9C"/>
    <w:rsid w:val="00A05796"/>
    <w:rsid w:val="00A06F5D"/>
    <w:rsid w:val="00A07990"/>
    <w:rsid w:val="00A12C53"/>
    <w:rsid w:val="00A13072"/>
    <w:rsid w:val="00A1466F"/>
    <w:rsid w:val="00A1625E"/>
    <w:rsid w:val="00A17465"/>
    <w:rsid w:val="00A23A33"/>
    <w:rsid w:val="00A34778"/>
    <w:rsid w:val="00A35224"/>
    <w:rsid w:val="00A35731"/>
    <w:rsid w:val="00A37CB0"/>
    <w:rsid w:val="00A45441"/>
    <w:rsid w:val="00A501FD"/>
    <w:rsid w:val="00A51B84"/>
    <w:rsid w:val="00A55947"/>
    <w:rsid w:val="00A65E8F"/>
    <w:rsid w:val="00A667A5"/>
    <w:rsid w:val="00A67DE7"/>
    <w:rsid w:val="00A72615"/>
    <w:rsid w:val="00A746C5"/>
    <w:rsid w:val="00A75025"/>
    <w:rsid w:val="00A75E8C"/>
    <w:rsid w:val="00A772C3"/>
    <w:rsid w:val="00A77BBF"/>
    <w:rsid w:val="00A80644"/>
    <w:rsid w:val="00A8073A"/>
    <w:rsid w:val="00A82E23"/>
    <w:rsid w:val="00A862C7"/>
    <w:rsid w:val="00A90244"/>
    <w:rsid w:val="00A90850"/>
    <w:rsid w:val="00A94BAA"/>
    <w:rsid w:val="00A96D09"/>
    <w:rsid w:val="00AA1EB0"/>
    <w:rsid w:val="00AA4A09"/>
    <w:rsid w:val="00AA5BA1"/>
    <w:rsid w:val="00AB10E8"/>
    <w:rsid w:val="00AB34C3"/>
    <w:rsid w:val="00AB5F6F"/>
    <w:rsid w:val="00AB7066"/>
    <w:rsid w:val="00AB77E2"/>
    <w:rsid w:val="00AC6AD1"/>
    <w:rsid w:val="00AC7934"/>
    <w:rsid w:val="00AD1054"/>
    <w:rsid w:val="00AD3A54"/>
    <w:rsid w:val="00AD6220"/>
    <w:rsid w:val="00AE0D8F"/>
    <w:rsid w:val="00AE149F"/>
    <w:rsid w:val="00AE51F6"/>
    <w:rsid w:val="00AE63B3"/>
    <w:rsid w:val="00AE6F45"/>
    <w:rsid w:val="00AE76E6"/>
    <w:rsid w:val="00AE7D74"/>
    <w:rsid w:val="00AF08A4"/>
    <w:rsid w:val="00AF1983"/>
    <w:rsid w:val="00AF1F20"/>
    <w:rsid w:val="00AF35DE"/>
    <w:rsid w:val="00AF43C3"/>
    <w:rsid w:val="00AF778B"/>
    <w:rsid w:val="00B0024F"/>
    <w:rsid w:val="00B006A6"/>
    <w:rsid w:val="00B02D20"/>
    <w:rsid w:val="00B0434A"/>
    <w:rsid w:val="00B04AF4"/>
    <w:rsid w:val="00B10D02"/>
    <w:rsid w:val="00B11552"/>
    <w:rsid w:val="00B1385F"/>
    <w:rsid w:val="00B14E30"/>
    <w:rsid w:val="00B15C9E"/>
    <w:rsid w:val="00B23B8D"/>
    <w:rsid w:val="00B367F5"/>
    <w:rsid w:val="00B40F38"/>
    <w:rsid w:val="00B4228D"/>
    <w:rsid w:val="00B426A5"/>
    <w:rsid w:val="00B47B3E"/>
    <w:rsid w:val="00B5000F"/>
    <w:rsid w:val="00B50336"/>
    <w:rsid w:val="00B515E9"/>
    <w:rsid w:val="00B523C6"/>
    <w:rsid w:val="00B53129"/>
    <w:rsid w:val="00B667BF"/>
    <w:rsid w:val="00B66DBA"/>
    <w:rsid w:val="00B71033"/>
    <w:rsid w:val="00B7124B"/>
    <w:rsid w:val="00B769E6"/>
    <w:rsid w:val="00B77CFA"/>
    <w:rsid w:val="00B8392F"/>
    <w:rsid w:val="00B8731B"/>
    <w:rsid w:val="00B87D77"/>
    <w:rsid w:val="00BA0A24"/>
    <w:rsid w:val="00BA1072"/>
    <w:rsid w:val="00BA2CDF"/>
    <w:rsid w:val="00BA4447"/>
    <w:rsid w:val="00BA5310"/>
    <w:rsid w:val="00BA6016"/>
    <w:rsid w:val="00BB1BE7"/>
    <w:rsid w:val="00BB3B8E"/>
    <w:rsid w:val="00BB43EB"/>
    <w:rsid w:val="00BB46B9"/>
    <w:rsid w:val="00BB5488"/>
    <w:rsid w:val="00BB7060"/>
    <w:rsid w:val="00BC4E61"/>
    <w:rsid w:val="00BC50EE"/>
    <w:rsid w:val="00BC6114"/>
    <w:rsid w:val="00BC66AE"/>
    <w:rsid w:val="00BC6D14"/>
    <w:rsid w:val="00BD25CA"/>
    <w:rsid w:val="00BD274D"/>
    <w:rsid w:val="00BD5B89"/>
    <w:rsid w:val="00BE2592"/>
    <w:rsid w:val="00BE3134"/>
    <w:rsid w:val="00BE45A2"/>
    <w:rsid w:val="00BE53F5"/>
    <w:rsid w:val="00BE75FE"/>
    <w:rsid w:val="00BF240F"/>
    <w:rsid w:val="00BF2591"/>
    <w:rsid w:val="00BF5FF5"/>
    <w:rsid w:val="00C0009A"/>
    <w:rsid w:val="00C03DC9"/>
    <w:rsid w:val="00C040F0"/>
    <w:rsid w:val="00C11931"/>
    <w:rsid w:val="00C138AA"/>
    <w:rsid w:val="00C164E3"/>
    <w:rsid w:val="00C20165"/>
    <w:rsid w:val="00C20B66"/>
    <w:rsid w:val="00C22277"/>
    <w:rsid w:val="00C26187"/>
    <w:rsid w:val="00C3377E"/>
    <w:rsid w:val="00C3544C"/>
    <w:rsid w:val="00C35C61"/>
    <w:rsid w:val="00C3662C"/>
    <w:rsid w:val="00C41642"/>
    <w:rsid w:val="00C436AA"/>
    <w:rsid w:val="00C448C7"/>
    <w:rsid w:val="00C46FFD"/>
    <w:rsid w:val="00C50476"/>
    <w:rsid w:val="00C553F8"/>
    <w:rsid w:val="00C56B8B"/>
    <w:rsid w:val="00C57620"/>
    <w:rsid w:val="00C6169A"/>
    <w:rsid w:val="00C6228B"/>
    <w:rsid w:val="00C647AA"/>
    <w:rsid w:val="00C67577"/>
    <w:rsid w:val="00C70A6F"/>
    <w:rsid w:val="00C7110F"/>
    <w:rsid w:val="00C723B5"/>
    <w:rsid w:val="00C75C56"/>
    <w:rsid w:val="00C76811"/>
    <w:rsid w:val="00C8613D"/>
    <w:rsid w:val="00C866B5"/>
    <w:rsid w:val="00C912EA"/>
    <w:rsid w:val="00C923D9"/>
    <w:rsid w:val="00C92CF7"/>
    <w:rsid w:val="00C92E8E"/>
    <w:rsid w:val="00C9335F"/>
    <w:rsid w:val="00C94A77"/>
    <w:rsid w:val="00C95F9D"/>
    <w:rsid w:val="00CA3BA6"/>
    <w:rsid w:val="00CA4346"/>
    <w:rsid w:val="00CA7DAF"/>
    <w:rsid w:val="00CB01A6"/>
    <w:rsid w:val="00CB1286"/>
    <w:rsid w:val="00CB4AF4"/>
    <w:rsid w:val="00CB4FE8"/>
    <w:rsid w:val="00CB5438"/>
    <w:rsid w:val="00CB6F28"/>
    <w:rsid w:val="00CB78BE"/>
    <w:rsid w:val="00CB7F9F"/>
    <w:rsid w:val="00CC214F"/>
    <w:rsid w:val="00CC55DC"/>
    <w:rsid w:val="00CC63A5"/>
    <w:rsid w:val="00CC6EF5"/>
    <w:rsid w:val="00CD055F"/>
    <w:rsid w:val="00CD0F5D"/>
    <w:rsid w:val="00CD48D9"/>
    <w:rsid w:val="00CD56B1"/>
    <w:rsid w:val="00CD7711"/>
    <w:rsid w:val="00CE2A47"/>
    <w:rsid w:val="00CE5A36"/>
    <w:rsid w:val="00CF1A21"/>
    <w:rsid w:val="00CF586B"/>
    <w:rsid w:val="00CF7D7C"/>
    <w:rsid w:val="00D0580E"/>
    <w:rsid w:val="00D05C42"/>
    <w:rsid w:val="00D14853"/>
    <w:rsid w:val="00D1603B"/>
    <w:rsid w:val="00D16907"/>
    <w:rsid w:val="00D26A60"/>
    <w:rsid w:val="00D277DF"/>
    <w:rsid w:val="00D318CA"/>
    <w:rsid w:val="00D31C3D"/>
    <w:rsid w:val="00D343B5"/>
    <w:rsid w:val="00D354C2"/>
    <w:rsid w:val="00D417F9"/>
    <w:rsid w:val="00D418DF"/>
    <w:rsid w:val="00D43B70"/>
    <w:rsid w:val="00D46195"/>
    <w:rsid w:val="00D50DE4"/>
    <w:rsid w:val="00D5675D"/>
    <w:rsid w:val="00D606DD"/>
    <w:rsid w:val="00D60CE7"/>
    <w:rsid w:val="00D61A25"/>
    <w:rsid w:val="00D62A5A"/>
    <w:rsid w:val="00D737F4"/>
    <w:rsid w:val="00D73C54"/>
    <w:rsid w:val="00D741A1"/>
    <w:rsid w:val="00D7653A"/>
    <w:rsid w:val="00D76B7E"/>
    <w:rsid w:val="00D804AA"/>
    <w:rsid w:val="00D80C2F"/>
    <w:rsid w:val="00D8230F"/>
    <w:rsid w:val="00D831CE"/>
    <w:rsid w:val="00D84198"/>
    <w:rsid w:val="00D84567"/>
    <w:rsid w:val="00D90284"/>
    <w:rsid w:val="00D91E57"/>
    <w:rsid w:val="00D93465"/>
    <w:rsid w:val="00D952E5"/>
    <w:rsid w:val="00D959C2"/>
    <w:rsid w:val="00DA0208"/>
    <w:rsid w:val="00DA043B"/>
    <w:rsid w:val="00DA0560"/>
    <w:rsid w:val="00DA75A4"/>
    <w:rsid w:val="00DB4D3E"/>
    <w:rsid w:val="00DB5BE3"/>
    <w:rsid w:val="00DB7A2E"/>
    <w:rsid w:val="00DC360E"/>
    <w:rsid w:val="00DC714F"/>
    <w:rsid w:val="00DD145D"/>
    <w:rsid w:val="00DD1FC4"/>
    <w:rsid w:val="00DD2897"/>
    <w:rsid w:val="00DD2BF3"/>
    <w:rsid w:val="00DD32C1"/>
    <w:rsid w:val="00DD4E80"/>
    <w:rsid w:val="00DD7A7F"/>
    <w:rsid w:val="00DE158E"/>
    <w:rsid w:val="00DE2F78"/>
    <w:rsid w:val="00DE30F2"/>
    <w:rsid w:val="00DE5A3A"/>
    <w:rsid w:val="00DF2F6C"/>
    <w:rsid w:val="00DF5248"/>
    <w:rsid w:val="00DF5741"/>
    <w:rsid w:val="00E00334"/>
    <w:rsid w:val="00E00754"/>
    <w:rsid w:val="00E00821"/>
    <w:rsid w:val="00E03ACE"/>
    <w:rsid w:val="00E041ED"/>
    <w:rsid w:val="00E04239"/>
    <w:rsid w:val="00E04BE3"/>
    <w:rsid w:val="00E0624F"/>
    <w:rsid w:val="00E06A70"/>
    <w:rsid w:val="00E07E0E"/>
    <w:rsid w:val="00E11999"/>
    <w:rsid w:val="00E13BD5"/>
    <w:rsid w:val="00E16869"/>
    <w:rsid w:val="00E16B53"/>
    <w:rsid w:val="00E2033B"/>
    <w:rsid w:val="00E223FF"/>
    <w:rsid w:val="00E24001"/>
    <w:rsid w:val="00E25EBA"/>
    <w:rsid w:val="00E307DF"/>
    <w:rsid w:val="00E34907"/>
    <w:rsid w:val="00E369B6"/>
    <w:rsid w:val="00E44F5C"/>
    <w:rsid w:val="00E4506E"/>
    <w:rsid w:val="00E4647A"/>
    <w:rsid w:val="00E50E63"/>
    <w:rsid w:val="00E5238B"/>
    <w:rsid w:val="00E52E08"/>
    <w:rsid w:val="00E622DE"/>
    <w:rsid w:val="00E64204"/>
    <w:rsid w:val="00E65EB3"/>
    <w:rsid w:val="00E6792F"/>
    <w:rsid w:val="00E7023F"/>
    <w:rsid w:val="00E71C2A"/>
    <w:rsid w:val="00E76061"/>
    <w:rsid w:val="00E81817"/>
    <w:rsid w:val="00E85734"/>
    <w:rsid w:val="00E8737C"/>
    <w:rsid w:val="00E87BA9"/>
    <w:rsid w:val="00E939F4"/>
    <w:rsid w:val="00E948DF"/>
    <w:rsid w:val="00E952D3"/>
    <w:rsid w:val="00E96C1B"/>
    <w:rsid w:val="00EA0E1E"/>
    <w:rsid w:val="00EA37B3"/>
    <w:rsid w:val="00EA3BBB"/>
    <w:rsid w:val="00EC28A6"/>
    <w:rsid w:val="00EC3627"/>
    <w:rsid w:val="00EC4E1D"/>
    <w:rsid w:val="00EC720A"/>
    <w:rsid w:val="00EC75E4"/>
    <w:rsid w:val="00ED3313"/>
    <w:rsid w:val="00ED62CC"/>
    <w:rsid w:val="00ED7D42"/>
    <w:rsid w:val="00ED7DD4"/>
    <w:rsid w:val="00EE61B9"/>
    <w:rsid w:val="00EF1405"/>
    <w:rsid w:val="00EF430B"/>
    <w:rsid w:val="00EF5779"/>
    <w:rsid w:val="00EF5A88"/>
    <w:rsid w:val="00EF7256"/>
    <w:rsid w:val="00EF74A9"/>
    <w:rsid w:val="00F03C3D"/>
    <w:rsid w:val="00F058B3"/>
    <w:rsid w:val="00F0699C"/>
    <w:rsid w:val="00F11062"/>
    <w:rsid w:val="00F12F57"/>
    <w:rsid w:val="00F152B6"/>
    <w:rsid w:val="00F155D3"/>
    <w:rsid w:val="00F213A4"/>
    <w:rsid w:val="00F24430"/>
    <w:rsid w:val="00F27CE2"/>
    <w:rsid w:val="00F326A0"/>
    <w:rsid w:val="00F3400E"/>
    <w:rsid w:val="00F35313"/>
    <w:rsid w:val="00F3591F"/>
    <w:rsid w:val="00F35FB9"/>
    <w:rsid w:val="00F36272"/>
    <w:rsid w:val="00F45442"/>
    <w:rsid w:val="00F47296"/>
    <w:rsid w:val="00F50246"/>
    <w:rsid w:val="00F5024F"/>
    <w:rsid w:val="00F520E8"/>
    <w:rsid w:val="00F5319C"/>
    <w:rsid w:val="00F56D3C"/>
    <w:rsid w:val="00F57535"/>
    <w:rsid w:val="00F62B60"/>
    <w:rsid w:val="00F630AB"/>
    <w:rsid w:val="00F667BE"/>
    <w:rsid w:val="00F679A8"/>
    <w:rsid w:val="00F708BF"/>
    <w:rsid w:val="00F708ED"/>
    <w:rsid w:val="00F7484D"/>
    <w:rsid w:val="00F76DCB"/>
    <w:rsid w:val="00F77364"/>
    <w:rsid w:val="00F77C83"/>
    <w:rsid w:val="00F77F20"/>
    <w:rsid w:val="00F81171"/>
    <w:rsid w:val="00F817EB"/>
    <w:rsid w:val="00F81A01"/>
    <w:rsid w:val="00F826A6"/>
    <w:rsid w:val="00F84B24"/>
    <w:rsid w:val="00F84BD4"/>
    <w:rsid w:val="00F85539"/>
    <w:rsid w:val="00F86015"/>
    <w:rsid w:val="00F9147B"/>
    <w:rsid w:val="00F91BEF"/>
    <w:rsid w:val="00F91D75"/>
    <w:rsid w:val="00F9328D"/>
    <w:rsid w:val="00F941DF"/>
    <w:rsid w:val="00F95E3F"/>
    <w:rsid w:val="00F96147"/>
    <w:rsid w:val="00F964E6"/>
    <w:rsid w:val="00F96CBA"/>
    <w:rsid w:val="00FA1654"/>
    <w:rsid w:val="00FA3D36"/>
    <w:rsid w:val="00FA7832"/>
    <w:rsid w:val="00FB22A7"/>
    <w:rsid w:val="00FB3432"/>
    <w:rsid w:val="00FB7FAA"/>
    <w:rsid w:val="00FC4540"/>
    <w:rsid w:val="00FC6524"/>
    <w:rsid w:val="00FD03C2"/>
    <w:rsid w:val="00FD1307"/>
    <w:rsid w:val="00FD1BDE"/>
    <w:rsid w:val="00FD2AB6"/>
    <w:rsid w:val="00FD5B00"/>
    <w:rsid w:val="00FD7071"/>
    <w:rsid w:val="00FD7D30"/>
    <w:rsid w:val="00FE12CB"/>
    <w:rsid w:val="00FE1B08"/>
    <w:rsid w:val="00FE39D5"/>
    <w:rsid w:val="00FE41AC"/>
    <w:rsid w:val="00FE43E7"/>
    <w:rsid w:val="00FE542E"/>
    <w:rsid w:val="00FF44AC"/>
    <w:rsid w:val="00FF7DAA"/>
    <w:rsid w:val="00FF7EB5"/>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DA7D1"/>
  <w15:chartTrackingRefBased/>
  <w15:docId w15:val="{84E019CC-F59D-4585-951A-08E2183D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F25"/>
  </w:style>
  <w:style w:type="paragraph" w:styleId="1">
    <w:name w:val="heading 1"/>
    <w:basedOn w:val="a"/>
    <w:next w:val="a"/>
    <w:link w:val="10"/>
    <w:uiPriority w:val="9"/>
    <w:qFormat/>
    <w:rsid w:val="00410FDA"/>
    <w:pPr>
      <w:keepNext/>
      <w:keepLines/>
      <w:spacing w:before="360" w:after="80"/>
      <w:outlineLvl w:val="0"/>
    </w:pPr>
    <w:rPr>
      <w:rFonts w:asciiTheme="majorHAnsi" w:eastAsiaTheme="majorEastAsia" w:hAnsiTheme="majorHAnsi" w:cstheme="majorBidi"/>
      <w:color w:val="032348" w:themeColor="accent1" w:themeShade="BF"/>
      <w:sz w:val="40"/>
      <w:szCs w:val="40"/>
    </w:rPr>
  </w:style>
  <w:style w:type="paragraph" w:styleId="2">
    <w:name w:val="heading 2"/>
    <w:basedOn w:val="a"/>
    <w:next w:val="a"/>
    <w:link w:val="20"/>
    <w:uiPriority w:val="9"/>
    <w:unhideWhenUsed/>
    <w:qFormat/>
    <w:rsid w:val="00410FDA"/>
    <w:pPr>
      <w:keepNext/>
      <w:keepLines/>
      <w:spacing w:before="160" w:after="80"/>
      <w:outlineLvl w:val="1"/>
    </w:pPr>
    <w:rPr>
      <w:rFonts w:asciiTheme="majorHAnsi" w:eastAsiaTheme="majorEastAsia" w:hAnsiTheme="majorHAnsi" w:cstheme="majorBidi"/>
      <w:color w:val="032348" w:themeColor="accent1" w:themeShade="BF"/>
      <w:sz w:val="32"/>
      <w:szCs w:val="32"/>
    </w:rPr>
  </w:style>
  <w:style w:type="paragraph" w:styleId="3">
    <w:name w:val="heading 3"/>
    <w:basedOn w:val="a"/>
    <w:next w:val="a"/>
    <w:link w:val="30"/>
    <w:uiPriority w:val="9"/>
    <w:unhideWhenUsed/>
    <w:qFormat/>
    <w:rsid w:val="00410FDA"/>
    <w:pPr>
      <w:keepNext/>
      <w:keepLines/>
      <w:spacing w:before="160" w:after="80"/>
      <w:outlineLvl w:val="2"/>
    </w:pPr>
    <w:rPr>
      <w:rFonts w:eastAsiaTheme="majorEastAsia" w:cstheme="majorBidi"/>
      <w:color w:val="032348" w:themeColor="accent1" w:themeShade="BF"/>
      <w:sz w:val="28"/>
      <w:szCs w:val="28"/>
    </w:rPr>
  </w:style>
  <w:style w:type="paragraph" w:styleId="4">
    <w:name w:val="heading 4"/>
    <w:basedOn w:val="a"/>
    <w:next w:val="a"/>
    <w:link w:val="40"/>
    <w:uiPriority w:val="9"/>
    <w:semiHidden/>
    <w:unhideWhenUsed/>
    <w:qFormat/>
    <w:rsid w:val="00410FDA"/>
    <w:pPr>
      <w:keepNext/>
      <w:keepLines/>
      <w:spacing w:before="80" w:after="40"/>
      <w:outlineLvl w:val="3"/>
    </w:pPr>
    <w:rPr>
      <w:rFonts w:eastAsiaTheme="majorEastAsia" w:cstheme="majorBidi"/>
      <w:i/>
      <w:iCs/>
      <w:color w:val="032348" w:themeColor="accent1" w:themeShade="BF"/>
    </w:rPr>
  </w:style>
  <w:style w:type="paragraph" w:styleId="5">
    <w:name w:val="heading 5"/>
    <w:basedOn w:val="a"/>
    <w:next w:val="a"/>
    <w:link w:val="50"/>
    <w:uiPriority w:val="9"/>
    <w:semiHidden/>
    <w:unhideWhenUsed/>
    <w:qFormat/>
    <w:rsid w:val="00410FDA"/>
    <w:pPr>
      <w:keepNext/>
      <w:keepLines/>
      <w:spacing w:before="80" w:after="40"/>
      <w:outlineLvl w:val="4"/>
    </w:pPr>
    <w:rPr>
      <w:rFonts w:eastAsiaTheme="majorEastAsia" w:cstheme="majorBidi"/>
      <w:color w:val="032348" w:themeColor="accent1" w:themeShade="BF"/>
    </w:rPr>
  </w:style>
  <w:style w:type="paragraph" w:styleId="6">
    <w:name w:val="heading 6"/>
    <w:basedOn w:val="a"/>
    <w:next w:val="a"/>
    <w:link w:val="60"/>
    <w:uiPriority w:val="9"/>
    <w:semiHidden/>
    <w:unhideWhenUsed/>
    <w:qFormat/>
    <w:rsid w:val="00410F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10F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10F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10F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FDA"/>
    <w:rPr>
      <w:rFonts w:asciiTheme="majorHAnsi" w:eastAsiaTheme="majorEastAsia" w:hAnsiTheme="majorHAnsi" w:cstheme="majorBidi"/>
      <w:color w:val="032348" w:themeColor="accent1" w:themeShade="BF"/>
      <w:sz w:val="40"/>
      <w:szCs w:val="40"/>
    </w:rPr>
  </w:style>
  <w:style w:type="character" w:customStyle="1" w:styleId="20">
    <w:name w:val="Заголовок 2 Знак"/>
    <w:basedOn w:val="a0"/>
    <w:link w:val="2"/>
    <w:uiPriority w:val="9"/>
    <w:rsid w:val="00410FDA"/>
    <w:rPr>
      <w:rFonts w:asciiTheme="majorHAnsi" w:eastAsiaTheme="majorEastAsia" w:hAnsiTheme="majorHAnsi" w:cstheme="majorBidi"/>
      <w:color w:val="032348" w:themeColor="accent1" w:themeShade="BF"/>
      <w:sz w:val="32"/>
      <w:szCs w:val="32"/>
    </w:rPr>
  </w:style>
  <w:style w:type="character" w:customStyle="1" w:styleId="30">
    <w:name w:val="Заголовок 3 Знак"/>
    <w:basedOn w:val="a0"/>
    <w:link w:val="3"/>
    <w:uiPriority w:val="9"/>
    <w:rsid w:val="00410FDA"/>
    <w:rPr>
      <w:rFonts w:eastAsiaTheme="majorEastAsia" w:cstheme="majorBidi"/>
      <w:color w:val="032348" w:themeColor="accent1" w:themeShade="BF"/>
      <w:sz w:val="28"/>
      <w:szCs w:val="28"/>
    </w:rPr>
  </w:style>
  <w:style w:type="character" w:customStyle="1" w:styleId="40">
    <w:name w:val="Заголовок 4 Знак"/>
    <w:basedOn w:val="a0"/>
    <w:link w:val="4"/>
    <w:uiPriority w:val="9"/>
    <w:semiHidden/>
    <w:rsid w:val="00410FDA"/>
    <w:rPr>
      <w:rFonts w:eastAsiaTheme="majorEastAsia" w:cstheme="majorBidi"/>
      <w:i/>
      <w:iCs/>
      <w:color w:val="032348" w:themeColor="accent1" w:themeShade="BF"/>
    </w:rPr>
  </w:style>
  <w:style w:type="character" w:customStyle="1" w:styleId="50">
    <w:name w:val="Заголовок 5 Знак"/>
    <w:basedOn w:val="a0"/>
    <w:link w:val="5"/>
    <w:uiPriority w:val="9"/>
    <w:semiHidden/>
    <w:rsid w:val="00410FDA"/>
    <w:rPr>
      <w:rFonts w:eastAsiaTheme="majorEastAsia" w:cstheme="majorBidi"/>
      <w:color w:val="032348" w:themeColor="accent1" w:themeShade="BF"/>
    </w:rPr>
  </w:style>
  <w:style w:type="character" w:customStyle="1" w:styleId="60">
    <w:name w:val="Заголовок 6 Знак"/>
    <w:basedOn w:val="a0"/>
    <w:link w:val="6"/>
    <w:uiPriority w:val="9"/>
    <w:semiHidden/>
    <w:rsid w:val="00410F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10FDA"/>
    <w:rPr>
      <w:rFonts w:eastAsiaTheme="majorEastAsia" w:cstheme="majorBidi"/>
      <w:color w:val="595959" w:themeColor="text1" w:themeTint="A6"/>
    </w:rPr>
  </w:style>
  <w:style w:type="character" w:customStyle="1" w:styleId="80">
    <w:name w:val="Заголовок 8 Знак"/>
    <w:basedOn w:val="a0"/>
    <w:link w:val="8"/>
    <w:uiPriority w:val="9"/>
    <w:semiHidden/>
    <w:rsid w:val="00410F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10FDA"/>
    <w:rPr>
      <w:rFonts w:eastAsiaTheme="majorEastAsia" w:cstheme="majorBidi"/>
      <w:color w:val="272727" w:themeColor="text1" w:themeTint="D8"/>
    </w:rPr>
  </w:style>
  <w:style w:type="paragraph" w:styleId="a3">
    <w:name w:val="Title"/>
    <w:basedOn w:val="a"/>
    <w:next w:val="a"/>
    <w:link w:val="a4"/>
    <w:uiPriority w:val="10"/>
    <w:qFormat/>
    <w:rsid w:val="00410F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10F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0FD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10FD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10FDA"/>
    <w:pPr>
      <w:spacing w:before="160"/>
      <w:jc w:val="center"/>
    </w:pPr>
    <w:rPr>
      <w:i/>
      <w:iCs/>
      <w:color w:val="404040" w:themeColor="text1" w:themeTint="BF"/>
    </w:rPr>
  </w:style>
  <w:style w:type="character" w:customStyle="1" w:styleId="a8">
    <w:name w:val="Цитата Знак"/>
    <w:basedOn w:val="a0"/>
    <w:link w:val="a7"/>
    <w:uiPriority w:val="29"/>
    <w:rsid w:val="00410FDA"/>
    <w:rPr>
      <w:i/>
      <w:iCs/>
      <w:color w:val="404040" w:themeColor="text1" w:themeTint="BF"/>
    </w:rPr>
  </w:style>
  <w:style w:type="paragraph" w:styleId="a9">
    <w:name w:val="List Paragraph"/>
    <w:aliases w:val="Numbered List"/>
    <w:basedOn w:val="a"/>
    <w:link w:val="aa"/>
    <w:uiPriority w:val="34"/>
    <w:qFormat/>
    <w:rsid w:val="00410FDA"/>
    <w:pPr>
      <w:ind w:left="720"/>
      <w:contextualSpacing/>
    </w:pPr>
  </w:style>
  <w:style w:type="character" w:styleId="ab">
    <w:name w:val="Intense Emphasis"/>
    <w:basedOn w:val="a0"/>
    <w:uiPriority w:val="21"/>
    <w:qFormat/>
    <w:rsid w:val="00410FDA"/>
    <w:rPr>
      <w:i/>
      <w:iCs/>
      <w:color w:val="032348" w:themeColor="accent1" w:themeShade="BF"/>
    </w:rPr>
  </w:style>
  <w:style w:type="paragraph" w:styleId="ac">
    <w:name w:val="Intense Quote"/>
    <w:basedOn w:val="a"/>
    <w:next w:val="a"/>
    <w:link w:val="ad"/>
    <w:uiPriority w:val="30"/>
    <w:qFormat/>
    <w:rsid w:val="00410FDA"/>
    <w:pPr>
      <w:pBdr>
        <w:top w:val="single" w:sz="4" w:space="10" w:color="032348" w:themeColor="accent1" w:themeShade="BF"/>
        <w:bottom w:val="single" w:sz="4" w:space="10" w:color="032348" w:themeColor="accent1" w:themeShade="BF"/>
      </w:pBdr>
      <w:spacing w:before="360" w:after="360"/>
      <w:ind w:left="864" w:right="864"/>
      <w:jc w:val="center"/>
    </w:pPr>
    <w:rPr>
      <w:i/>
      <w:iCs/>
      <w:color w:val="032348" w:themeColor="accent1" w:themeShade="BF"/>
    </w:rPr>
  </w:style>
  <w:style w:type="character" w:customStyle="1" w:styleId="ad">
    <w:name w:val="Насичена цитата Знак"/>
    <w:basedOn w:val="a0"/>
    <w:link w:val="ac"/>
    <w:uiPriority w:val="30"/>
    <w:rsid w:val="00410FDA"/>
    <w:rPr>
      <w:i/>
      <w:iCs/>
      <w:color w:val="032348" w:themeColor="accent1" w:themeShade="BF"/>
    </w:rPr>
  </w:style>
  <w:style w:type="character" w:styleId="ae">
    <w:name w:val="Intense Reference"/>
    <w:basedOn w:val="a0"/>
    <w:uiPriority w:val="32"/>
    <w:qFormat/>
    <w:rsid w:val="00410FDA"/>
    <w:rPr>
      <w:b/>
      <w:bCs/>
      <w:smallCaps/>
      <w:color w:val="032348" w:themeColor="accent1" w:themeShade="BF"/>
      <w:spacing w:val="5"/>
    </w:rPr>
  </w:style>
  <w:style w:type="table" w:customStyle="1" w:styleId="11">
    <w:name w:val="Сітка таблиці1"/>
    <w:basedOn w:val="a1"/>
    <w:rsid w:val="00FE41AC"/>
    <w:pPr>
      <w:spacing w:after="0" w:line="240" w:lineRule="auto"/>
    </w:pPr>
    <w:rPr>
      <w:rFonts w:ascii="Century Gothic" w:eastAsia="Times New Roman" w:hAnsi="Century Gothic" w:cs="Century Gothic"/>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Century Gothic" w:hAnsi="Century Gothic"/>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Century Gothic" w:hAnsi="Century Gothic"/>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211">
    <w:name w:val="Таблиця-список 2 – акцент 11"/>
    <w:basedOn w:val="a1"/>
    <w:next w:val="21"/>
    <w:uiPriority w:val="47"/>
    <w:rsid w:val="00FE41AC"/>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styleId="21">
    <w:name w:val="List Table 2 Accent 1"/>
    <w:basedOn w:val="a1"/>
    <w:uiPriority w:val="47"/>
    <w:rsid w:val="00FE41AC"/>
    <w:pPr>
      <w:spacing w:after="0" w:line="240" w:lineRule="auto"/>
    </w:pPr>
    <w:tblPr>
      <w:tblStyleRowBandSize w:val="1"/>
      <w:tblStyleColBandSize w:val="1"/>
      <w:tblBorders>
        <w:top w:val="single" w:sz="4" w:space="0" w:color="167AF3" w:themeColor="accent1" w:themeTint="99"/>
        <w:bottom w:val="single" w:sz="4" w:space="0" w:color="167AF3" w:themeColor="accent1" w:themeTint="99"/>
        <w:insideH w:val="single" w:sz="4" w:space="0" w:color="167AF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hemeFill="accent1" w:themeFillTint="33"/>
      </w:tcPr>
    </w:tblStylePr>
    <w:tblStylePr w:type="band1Horz">
      <w:tblPr/>
      <w:tcPr>
        <w:shd w:val="clear" w:color="auto" w:fill="B1D2FB" w:themeFill="accent1" w:themeFillTint="33"/>
      </w:tcPr>
    </w:tblStylePr>
  </w:style>
  <w:style w:type="table" w:customStyle="1" w:styleId="400">
    <w:name w:val="40"/>
    <w:basedOn w:val="a1"/>
    <w:rsid w:val="001E4231"/>
    <w:pPr>
      <w:spacing w:after="0" w:line="240" w:lineRule="auto"/>
      <w:ind w:hanging="1"/>
    </w:pPr>
    <w:rPr>
      <w:rFonts w:ascii="Arial" w:eastAsia="Arial" w:hAnsi="Arial" w:cs="Arial"/>
      <w:kern w:val="0"/>
      <w:sz w:val="22"/>
      <w:szCs w:val="22"/>
      <w:lang w:eastAsia="uk-UA"/>
      <w14:ligatures w14:val="none"/>
    </w:rPr>
    <w:tblPr>
      <w:tblStyleRowBandSize w:val="1"/>
      <w:tblStyleColBandSize w:val="1"/>
      <w:tblInd w:w="0" w:type="nil"/>
      <w:tblCellMar>
        <w:left w:w="115" w:type="dxa"/>
        <w:right w:w="115" w:type="dxa"/>
      </w:tblCellMar>
    </w:tblPr>
  </w:style>
  <w:style w:type="table" w:customStyle="1" w:styleId="38">
    <w:name w:val="38"/>
    <w:basedOn w:val="a1"/>
    <w:rsid w:val="00D62A5A"/>
    <w:pPr>
      <w:spacing w:after="0" w:line="240" w:lineRule="auto"/>
      <w:ind w:hanging="1"/>
    </w:pPr>
    <w:rPr>
      <w:rFonts w:ascii="Arial" w:eastAsia="Arial" w:hAnsi="Arial" w:cs="Arial"/>
      <w:kern w:val="0"/>
      <w:sz w:val="22"/>
      <w:szCs w:val="22"/>
      <w:lang w:eastAsia="uk-UA"/>
      <w14:ligatures w14:val="none"/>
    </w:rPr>
    <w:tblPr>
      <w:tblStyleRowBandSize w:val="1"/>
      <w:tblStyleColBandSize w:val="1"/>
      <w:tblInd w:w="0" w:type="nil"/>
      <w:tblCellMar>
        <w:top w:w="100" w:type="dxa"/>
        <w:bottom w:w="100" w:type="dxa"/>
      </w:tblCellMar>
    </w:tblPr>
  </w:style>
  <w:style w:type="table" w:customStyle="1" w:styleId="37">
    <w:name w:val="37"/>
    <w:basedOn w:val="a1"/>
    <w:rsid w:val="00D62A5A"/>
    <w:pPr>
      <w:spacing w:after="0" w:line="240" w:lineRule="auto"/>
      <w:ind w:hanging="1"/>
    </w:pPr>
    <w:rPr>
      <w:rFonts w:ascii="Arial" w:eastAsia="Arial" w:hAnsi="Arial" w:cs="Arial"/>
      <w:kern w:val="0"/>
      <w:sz w:val="22"/>
      <w:szCs w:val="22"/>
      <w:lang w:eastAsia="uk-UA"/>
      <w14:ligatures w14:val="none"/>
    </w:rPr>
    <w:tblPr>
      <w:tblStyleRowBandSize w:val="1"/>
      <w:tblStyleColBandSize w:val="1"/>
      <w:tblInd w:w="0" w:type="nil"/>
      <w:tblCellMar>
        <w:top w:w="100" w:type="dxa"/>
        <w:bottom w:w="100" w:type="dxa"/>
      </w:tblCellMar>
    </w:tblPr>
  </w:style>
  <w:style w:type="table" w:styleId="af">
    <w:name w:val="Table Grid"/>
    <w:basedOn w:val="a1"/>
    <w:uiPriority w:val="39"/>
    <w:rsid w:val="00E04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0">
    <w:name w:val="Основна"/>
    <w:basedOn w:val="a1"/>
    <w:uiPriority w:val="49"/>
    <w:rsid w:val="0010754A"/>
    <w:pPr>
      <w:spacing w:after="0" w:line="240" w:lineRule="auto"/>
      <w:jc w:val="center"/>
    </w:pPr>
    <w:rPr>
      <w:rFonts w:ascii="Century Gothic" w:eastAsia="Times New Roman" w:hAnsi="Century Gothic" w:cs="Century Gothic"/>
      <w:color w:val="000000" w:themeColor="text1"/>
      <w:kern w:val="0"/>
      <w:sz w:val="16"/>
      <w:szCs w:val="20"/>
      <w:lang w:eastAsia="uk-UA"/>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vAlign w:val="center"/>
    </w:tcPr>
    <w:tblStylePr w:type="firstRow">
      <w:rPr>
        <w:rFonts w:asciiTheme="minorHAnsi" w:hAnsiTheme="minorHAnsi"/>
        <w:b/>
        <w:bCs/>
        <w:color w:val="FFFFFF" w:themeColor="background1"/>
        <w:sz w:val="16"/>
      </w:rPr>
      <w:tblPr/>
      <w:tcPr>
        <w:shd w:val="clear" w:color="auto" w:fill="052F61" w:themeFill="accent1"/>
      </w:tcPr>
    </w:tblStylePr>
    <w:tblStylePr w:type="lastRow">
      <w:rPr>
        <w:rFonts w:asciiTheme="majorHAnsi" w:hAnsiTheme="majorHAnsi"/>
        <w:b/>
        <w:bCs/>
        <w:color w:val="FFFFFF" w:themeColor="background1"/>
        <w:sz w:val="16"/>
      </w:rPr>
      <w:tblPr/>
      <w:tcPr>
        <w:tcBorders>
          <w:top w:val="nil"/>
        </w:tcBorders>
        <w:shd w:val="clear" w:color="auto" w:fill="052F61" w:themeFill="accent1"/>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2">
    <w:name w:val="Plain Table 2"/>
    <w:basedOn w:val="a1"/>
    <w:uiPriority w:val="42"/>
    <w:rsid w:val="0010754A"/>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2">
    <w:name w:val="Grid Table 1 Light"/>
    <w:basedOn w:val="a1"/>
    <w:uiPriority w:val="46"/>
    <w:rsid w:val="0010754A"/>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1">
    <w:name w:val="Placeholder Text"/>
    <w:basedOn w:val="a0"/>
    <w:uiPriority w:val="99"/>
    <w:semiHidden/>
    <w:rsid w:val="0010754A"/>
    <w:rPr>
      <w:color w:val="666666"/>
    </w:rPr>
  </w:style>
  <w:style w:type="table" w:styleId="31">
    <w:name w:val="Plain Table 3"/>
    <w:basedOn w:val="a1"/>
    <w:uiPriority w:val="99"/>
    <w:rsid w:val="0010754A"/>
    <w:pPr>
      <w:spacing w:after="0" w:line="240" w:lineRule="auto"/>
    </w:pPr>
    <w:rPr>
      <w:rFonts w:ascii="Century Gothic" w:eastAsia="Century Gothic" w:hAnsi="Century Gothic" w:cs="Century Gothic"/>
      <w:kern w:val="0"/>
      <w:sz w:val="22"/>
      <w:szCs w:val="22"/>
      <w:lang w:val="ru-RU" w:eastAsia="uk-UA"/>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paragraph" w:customStyle="1" w:styleId="af2">
    <w:name w:val="Знак Знак"/>
    <w:basedOn w:val="a"/>
    <w:uiPriority w:val="99"/>
    <w:rsid w:val="0010754A"/>
    <w:pPr>
      <w:spacing w:after="0" w:line="240" w:lineRule="auto"/>
    </w:pPr>
    <w:rPr>
      <w:rFonts w:ascii="Verdana" w:eastAsia="Times New Roman" w:hAnsi="Verdana" w:cs="Verdana"/>
      <w:kern w:val="0"/>
      <w:sz w:val="20"/>
      <w:szCs w:val="20"/>
      <w:lang w:val="en-US" w:eastAsia="uk-UA"/>
      <w14:ligatures w14:val="none"/>
    </w:rPr>
  </w:style>
  <w:style w:type="paragraph" w:styleId="af3">
    <w:name w:val="Normal (Web)"/>
    <w:basedOn w:val="a"/>
    <w:link w:val="af4"/>
    <w:uiPriority w:val="99"/>
    <w:unhideWhenUsed/>
    <w:qFormat/>
    <w:rsid w:val="0010754A"/>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customStyle="1" w:styleId="UnresolvedMention1">
    <w:name w:val="Unresolved Mention1"/>
    <w:basedOn w:val="a0"/>
    <w:semiHidden/>
    <w:rsid w:val="0010754A"/>
    <w:rPr>
      <w:color w:val="605E5C"/>
      <w:shd w:val="clear" w:color="auto" w:fill="E1DFDD"/>
    </w:rPr>
  </w:style>
  <w:style w:type="paragraph" w:customStyle="1" w:styleId="Default">
    <w:name w:val="Default"/>
    <w:rsid w:val="0010754A"/>
    <w:pPr>
      <w:autoSpaceDE w:val="0"/>
      <w:autoSpaceDN w:val="0"/>
      <w:adjustRightInd w:val="0"/>
      <w:spacing w:after="0" w:line="240" w:lineRule="auto"/>
    </w:pPr>
    <w:rPr>
      <w:rFonts w:ascii="Times New Roman" w:eastAsia="Century Gothic" w:hAnsi="Times New Roman" w:cs="Times New Roman"/>
      <w:color w:val="000000"/>
      <w:kern w:val="0"/>
      <w:lang w:eastAsia="uk-UA"/>
      <w14:ligatures w14:val="none"/>
    </w:rPr>
  </w:style>
  <w:style w:type="table" w:styleId="51">
    <w:name w:val="Grid Table 5 Dark Accent 1"/>
    <w:basedOn w:val="a1"/>
    <w:uiPriority w:val="50"/>
    <w:rsid w:val="0010754A"/>
    <w:pPr>
      <w:spacing w:after="0" w:line="240" w:lineRule="auto"/>
    </w:pPr>
    <w:rPr>
      <w:kern w:val="0"/>
      <w:sz w:val="22"/>
      <w:szCs w:val="22"/>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F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F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F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F61" w:themeFill="accent1"/>
      </w:tcPr>
    </w:tblStylePr>
    <w:tblStylePr w:type="band1Vert">
      <w:tblPr/>
      <w:tcPr>
        <w:shd w:val="clear" w:color="auto" w:fill="63A6F7" w:themeFill="accent1" w:themeFillTint="66"/>
      </w:tcPr>
    </w:tblStylePr>
    <w:tblStylePr w:type="band1Horz">
      <w:tblPr/>
      <w:tcPr>
        <w:shd w:val="clear" w:color="auto" w:fill="63A6F7" w:themeFill="accent1" w:themeFillTint="66"/>
      </w:tcPr>
    </w:tblStylePr>
  </w:style>
  <w:style w:type="paragraph" w:styleId="af5">
    <w:name w:val="TOC Heading"/>
    <w:basedOn w:val="1"/>
    <w:next w:val="a"/>
    <w:uiPriority w:val="39"/>
    <w:unhideWhenUsed/>
    <w:qFormat/>
    <w:rsid w:val="0010754A"/>
    <w:pPr>
      <w:spacing w:before="240" w:after="0" w:line="259" w:lineRule="auto"/>
      <w:outlineLvl w:val="9"/>
    </w:pPr>
    <w:rPr>
      <w:kern w:val="0"/>
      <w:sz w:val="32"/>
      <w:szCs w:val="32"/>
      <w:lang w:eastAsia="uk-UA"/>
      <w14:ligatures w14:val="none"/>
    </w:rPr>
  </w:style>
  <w:style w:type="paragraph" w:styleId="13">
    <w:name w:val="toc 1"/>
    <w:basedOn w:val="a"/>
    <w:next w:val="a"/>
    <w:autoRedefine/>
    <w:uiPriority w:val="39"/>
    <w:unhideWhenUsed/>
    <w:rsid w:val="00317811"/>
    <w:pPr>
      <w:tabs>
        <w:tab w:val="right" w:leader="dot" w:pos="9629"/>
      </w:tabs>
      <w:spacing w:after="100" w:line="259" w:lineRule="auto"/>
    </w:pPr>
    <w:rPr>
      <w:rFonts w:asciiTheme="majorHAnsi" w:eastAsiaTheme="majorEastAsia" w:hAnsiTheme="majorHAnsi" w:cstheme="majorBidi"/>
      <w:b/>
      <w:noProof/>
      <w:kern w:val="0"/>
      <w:lang w:eastAsia="uk-UA"/>
      <w14:ligatures w14:val="none"/>
    </w:rPr>
  </w:style>
  <w:style w:type="paragraph" w:styleId="23">
    <w:name w:val="toc 2"/>
    <w:basedOn w:val="a"/>
    <w:next w:val="a"/>
    <w:autoRedefine/>
    <w:uiPriority w:val="39"/>
    <w:unhideWhenUsed/>
    <w:rsid w:val="0010754A"/>
    <w:pPr>
      <w:tabs>
        <w:tab w:val="right" w:leader="dot" w:pos="9629"/>
      </w:tabs>
      <w:spacing w:after="100" w:line="259" w:lineRule="auto"/>
      <w:ind w:left="220"/>
    </w:pPr>
    <w:rPr>
      <w:rFonts w:ascii="Century Gothic" w:eastAsia="Times New Roman" w:hAnsi="Century Gothic" w:cs="Times New Roman"/>
      <w:noProof/>
      <w:kern w:val="0"/>
      <w:sz w:val="22"/>
      <w:szCs w:val="22"/>
      <w14:ligatures w14:val="none"/>
    </w:rPr>
  </w:style>
  <w:style w:type="paragraph" w:styleId="32">
    <w:name w:val="toc 3"/>
    <w:basedOn w:val="a"/>
    <w:next w:val="a"/>
    <w:autoRedefine/>
    <w:uiPriority w:val="39"/>
    <w:unhideWhenUsed/>
    <w:rsid w:val="0010754A"/>
    <w:pPr>
      <w:spacing w:after="100" w:line="259" w:lineRule="auto"/>
      <w:ind w:left="440"/>
    </w:pPr>
    <w:rPr>
      <w:rFonts w:ascii="Century Gothic" w:eastAsia="Century Gothic" w:hAnsi="Century Gothic" w:cs="Century Gothic"/>
      <w:kern w:val="0"/>
      <w:sz w:val="22"/>
      <w:szCs w:val="22"/>
      <w:lang w:eastAsia="uk-UA"/>
      <w14:ligatures w14:val="none"/>
    </w:rPr>
  </w:style>
  <w:style w:type="paragraph" w:styleId="41">
    <w:name w:val="toc 4"/>
    <w:basedOn w:val="a"/>
    <w:next w:val="a"/>
    <w:autoRedefine/>
    <w:uiPriority w:val="39"/>
    <w:unhideWhenUsed/>
    <w:rsid w:val="0010754A"/>
    <w:pPr>
      <w:spacing w:after="100"/>
      <w:ind w:left="720"/>
    </w:pPr>
    <w:rPr>
      <w:rFonts w:eastAsiaTheme="minorEastAsia"/>
      <w:lang w:eastAsia="uk-UA"/>
    </w:rPr>
  </w:style>
  <w:style w:type="paragraph" w:styleId="52">
    <w:name w:val="toc 5"/>
    <w:basedOn w:val="a"/>
    <w:next w:val="a"/>
    <w:autoRedefine/>
    <w:uiPriority w:val="39"/>
    <w:unhideWhenUsed/>
    <w:rsid w:val="0010754A"/>
    <w:pPr>
      <w:spacing w:after="100"/>
      <w:ind w:left="960"/>
    </w:pPr>
    <w:rPr>
      <w:rFonts w:eastAsiaTheme="minorEastAsia"/>
      <w:lang w:eastAsia="uk-UA"/>
    </w:rPr>
  </w:style>
  <w:style w:type="paragraph" w:styleId="61">
    <w:name w:val="toc 6"/>
    <w:basedOn w:val="a"/>
    <w:next w:val="a"/>
    <w:autoRedefine/>
    <w:uiPriority w:val="39"/>
    <w:unhideWhenUsed/>
    <w:rsid w:val="0010754A"/>
    <w:pPr>
      <w:spacing w:after="100"/>
      <w:ind w:left="1200"/>
    </w:pPr>
    <w:rPr>
      <w:rFonts w:eastAsiaTheme="minorEastAsia"/>
      <w:lang w:eastAsia="uk-UA"/>
    </w:rPr>
  </w:style>
  <w:style w:type="paragraph" w:styleId="71">
    <w:name w:val="toc 7"/>
    <w:basedOn w:val="a"/>
    <w:next w:val="a"/>
    <w:autoRedefine/>
    <w:uiPriority w:val="39"/>
    <w:unhideWhenUsed/>
    <w:rsid w:val="0010754A"/>
    <w:pPr>
      <w:spacing w:after="100"/>
      <w:ind w:left="1440"/>
    </w:pPr>
    <w:rPr>
      <w:rFonts w:eastAsiaTheme="minorEastAsia"/>
      <w:lang w:eastAsia="uk-UA"/>
    </w:rPr>
  </w:style>
  <w:style w:type="paragraph" w:styleId="81">
    <w:name w:val="toc 8"/>
    <w:basedOn w:val="a"/>
    <w:next w:val="a"/>
    <w:autoRedefine/>
    <w:uiPriority w:val="39"/>
    <w:unhideWhenUsed/>
    <w:rsid w:val="0010754A"/>
    <w:pPr>
      <w:spacing w:after="100"/>
      <w:ind w:left="1680"/>
    </w:pPr>
    <w:rPr>
      <w:rFonts w:eastAsiaTheme="minorEastAsia"/>
      <w:lang w:eastAsia="uk-UA"/>
    </w:rPr>
  </w:style>
  <w:style w:type="paragraph" w:styleId="91">
    <w:name w:val="toc 9"/>
    <w:basedOn w:val="a"/>
    <w:next w:val="a"/>
    <w:autoRedefine/>
    <w:uiPriority w:val="39"/>
    <w:unhideWhenUsed/>
    <w:rsid w:val="0010754A"/>
    <w:pPr>
      <w:spacing w:after="100"/>
      <w:ind w:left="1920"/>
    </w:pPr>
    <w:rPr>
      <w:rFonts w:eastAsiaTheme="minorEastAsia"/>
      <w:lang w:eastAsia="uk-UA"/>
    </w:rPr>
  </w:style>
  <w:style w:type="character" w:styleId="af6">
    <w:name w:val="Hyperlink"/>
    <w:basedOn w:val="a0"/>
    <w:uiPriority w:val="99"/>
    <w:unhideWhenUsed/>
    <w:rsid w:val="0010754A"/>
    <w:rPr>
      <w:color w:val="0D2E46" w:themeColor="hyperlink"/>
      <w:u w:val="single"/>
    </w:rPr>
  </w:style>
  <w:style w:type="character" w:customStyle="1" w:styleId="14">
    <w:name w:val="Незакрита згадка1"/>
    <w:basedOn w:val="a0"/>
    <w:uiPriority w:val="99"/>
    <w:semiHidden/>
    <w:unhideWhenUsed/>
    <w:rsid w:val="0010754A"/>
    <w:rPr>
      <w:color w:val="605E5C"/>
      <w:shd w:val="clear" w:color="auto" w:fill="E1DFDD"/>
    </w:rPr>
  </w:style>
  <w:style w:type="paragraph" w:styleId="af7">
    <w:name w:val="header"/>
    <w:basedOn w:val="a"/>
    <w:link w:val="af8"/>
    <w:uiPriority w:val="99"/>
    <w:unhideWhenUsed/>
    <w:rsid w:val="0010754A"/>
    <w:pPr>
      <w:tabs>
        <w:tab w:val="center" w:pos="4819"/>
        <w:tab w:val="right" w:pos="9639"/>
      </w:tabs>
      <w:spacing w:after="0" w:line="240" w:lineRule="auto"/>
    </w:pPr>
    <w:rPr>
      <w:rFonts w:ascii="Century Gothic" w:eastAsia="Century Gothic" w:hAnsi="Century Gothic" w:cs="Century Gothic"/>
      <w:kern w:val="0"/>
      <w:sz w:val="22"/>
      <w:szCs w:val="22"/>
      <w:lang w:eastAsia="uk-UA"/>
      <w14:ligatures w14:val="none"/>
    </w:rPr>
  </w:style>
  <w:style w:type="character" w:customStyle="1" w:styleId="af8">
    <w:name w:val="Верхній колонтитул Знак"/>
    <w:basedOn w:val="a0"/>
    <w:link w:val="af7"/>
    <w:uiPriority w:val="99"/>
    <w:rsid w:val="0010754A"/>
    <w:rPr>
      <w:rFonts w:ascii="Century Gothic" w:eastAsia="Century Gothic" w:hAnsi="Century Gothic" w:cs="Century Gothic"/>
      <w:kern w:val="0"/>
      <w:sz w:val="22"/>
      <w:szCs w:val="22"/>
      <w:lang w:eastAsia="uk-UA"/>
      <w14:ligatures w14:val="none"/>
    </w:rPr>
  </w:style>
  <w:style w:type="paragraph" w:styleId="af9">
    <w:name w:val="footer"/>
    <w:basedOn w:val="a"/>
    <w:link w:val="afa"/>
    <w:uiPriority w:val="99"/>
    <w:unhideWhenUsed/>
    <w:rsid w:val="0010754A"/>
    <w:pPr>
      <w:tabs>
        <w:tab w:val="center" w:pos="4819"/>
        <w:tab w:val="right" w:pos="9639"/>
      </w:tabs>
      <w:spacing w:after="0" w:line="240" w:lineRule="auto"/>
    </w:pPr>
    <w:rPr>
      <w:rFonts w:ascii="Century Gothic" w:eastAsia="Century Gothic" w:hAnsi="Century Gothic" w:cs="Century Gothic"/>
      <w:kern w:val="0"/>
      <w:sz w:val="22"/>
      <w:szCs w:val="22"/>
      <w:lang w:eastAsia="uk-UA"/>
      <w14:ligatures w14:val="none"/>
    </w:rPr>
  </w:style>
  <w:style w:type="character" w:customStyle="1" w:styleId="afa">
    <w:name w:val="Нижній колонтитул Знак"/>
    <w:basedOn w:val="a0"/>
    <w:link w:val="af9"/>
    <w:uiPriority w:val="99"/>
    <w:rsid w:val="0010754A"/>
    <w:rPr>
      <w:rFonts w:ascii="Century Gothic" w:eastAsia="Century Gothic" w:hAnsi="Century Gothic" w:cs="Century Gothic"/>
      <w:kern w:val="0"/>
      <w:sz w:val="22"/>
      <w:szCs w:val="22"/>
      <w:lang w:eastAsia="uk-UA"/>
      <w14:ligatures w14:val="none"/>
    </w:rPr>
  </w:style>
  <w:style w:type="numbering" w:customStyle="1" w:styleId="15">
    <w:name w:val="Немає списку1"/>
    <w:next w:val="a2"/>
    <w:uiPriority w:val="99"/>
    <w:semiHidden/>
    <w:unhideWhenUsed/>
    <w:rsid w:val="0010754A"/>
  </w:style>
  <w:style w:type="paragraph" w:customStyle="1" w:styleId="63">
    <w:name w:val="63"/>
    <w:basedOn w:val="a"/>
    <w:rsid w:val="0010754A"/>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customStyle="1" w:styleId="73">
    <w:name w:val="73"/>
    <w:basedOn w:val="a"/>
    <w:rsid w:val="0010754A"/>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customStyle="1" w:styleId="520">
    <w:name w:val="52"/>
    <w:basedOn w:val="a"/>
    <w:rsid w:val="0010754A"/>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fb">
    <w:name w:val="Strong"/>
    <w:basedOn w:val="a0"/>
    <w:uiPriority w:val="22"/>
    <w:qFormat/>
    <w:rsid w:val="0010754A"/>
    <w:rPr>
      <w:b/>
      <w:bCs/>
    </w:rPr>
  </w:style>
  <w:style w:type="table" w:customStyle="1" w:styleId="-212">
    <w:name w:val="Таблиця-список 2 – акцент 12"/>
    <w:basedOn w:val="a1"/>
    <w:next w:val="21"/>
    <w:uiPriority w:val="47"/>
    <w:rsid w:val="0010754A"/>
    <w:pPr>
      <w:spacing w:after="0" w:line="240" w:lineRule="auto"/>
    </w:pPr>
    <w:rPr>
      <w:rFonts w:ascii="Century Gothic" w:eastAsia="Century Gothic" w:hAnsi="Century Gothic" w:cs="Times New Roman"/>
      <w:kern w:val="0"/>
      <w:sz w:val="22"/>
      <w:szCs w:val="22"/>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244">
    <w:name w:val="Таблиця-список 2 – акцент 1244"/>
    <w:basedOn w:val="a1"/>
    <w:next w:val="a1"/>
    <w:uiPriority w:val="47"/>
    <w:rsid w:val="0010754A"/>
    <w:pPr>
      <w:spacing w:before="100" w:after="0" w:line="240" w:lineRule="auto"/>
    </w:pPr>
    <w:rPr>
      <w:rFonts w:ascii="Century Gothic" w:eastAsia="Times New Roman" w:hAnsi="Century Gothic"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115">
    <w:name w:val="Таблиця-список 2 – акцент 11115"/>
    <w:basedOn w:val="a1"/>
    <w:uiPriority w:val="47"/>
    <w:rsid w:val="0010754A"/>
    <w:pPr>
      <w:spacing w:before="100" w:after="0" w:line="240" w:lineRule="auto"/>
    </w:pPr>
    <w:rPr>
      <w:rFonts w:ascii="Century Gothic" w:eastAsia="Times New Roman" w:hAnsi="Century Gothic"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255">
    <w:name w:val="Таблиця-список 2 – акцент 1255"/>
    <w:basedOn w:val="a1"/>
    <w:next w:val="a1"/>
    <w:uiPriority w:val="47"/>
    <w:rsid w:val="0010754A"/>
    <w:pPr>
      <w:spacing w:before="100" w:after="0" w:line="240" w:lineRule="auto"/>
    </w:pPr>
    <w:rPr>
      <w:rFonts w:ascii="Century Gothic" w:eastAsia="Times New Roman" w:hAnsi="Century Gothic"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114">
    <w:name w:val="Таблиця-список 2 – акцент 11114"/>
    <w:basedOn w:val="a1"/>
    <w:uiPriority w:val="47"/>
    <w:rsid w:val="0010754A"/>
    <w:pPr>
      <w:spacing w:before="100" w:after="0" w:line="240" w:lineRule="auto"/>
    </w:pPr>
    <w:rPr>
      <w:rFonts w:ascii="Century Gothic" w:eastAsia="Times New Roman" w:hAnsi="Century Gothic"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52">
    <w:name w:val="Таблиця-список 2 – акцент 1152"/>
    <w:basedOn w:val="a1"/>
    <w:uiPriority w:val="47"/>
    <w:rsid w:val="0010754A"/>
    <w:pPr>
      <w:spacing w:before="100" w:after="0" w:line="240" w:lineRule="auto"/>
    </w:pPr>
    <w:rPr>
      <w:rFonts w:ascii="Century Gothic" w:eastAsia="Times New Roman" w:hAnsi="Century Gothic"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3">
    <w:name w:val="Таблиця-список 2 – акцент 13"/>
    <w:basedOn w:val="a1"/>
    <w:next w:val="a1"/>
    <w:uiPriority w:val="47"/>
    <w:rsid w:val="0010754A"/>
    <w:pPr>
      <w:spacing w:before="100" w:after="0" w:line="240" w:lineRule="auto"/>
    </w:pPr>
    <w:rPr>
      <w:rFonts w:ascii="Century Gothic" w:eastAsia="Times New Roman" w:hAnsi="Century Gothic"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numbering" w:customStyle="1" w:styleId="24">
    <w:name w:val="Немає списку2"/>
    <w:next w:val="a2"/>
    <w:uiPriority w:val="99"/>
    <w:semiHidden/>
    <w:unhideWhenUsed/>
    <w:rsid w:val="0010754A"/>
  </w:style>
  <w:style w:type="table" w:customStyle="1" w:styleId="110">
    <w:name w:val="Сітка таблиці11"/>
    <w:basedOn w:val="a1"/>
    <w:rsid w:val="0010754A"/>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Century Gothic" w:hAnsi="Century Gothic"/>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Century Gothic" w:hAnsi="Century Gothic"/>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42">
    <w:name w:val="4"/>
    <w:basedOn w:val="a1"/>
    <w:rsid w:val="0010754A"/>
    <w:pPr>
      <w:spacing w:after="0" w:line="240" w:lineRule="auto"/>
    </w:pPr>
    <w:rPr>
      <w:rFonts w:ascii="Calibri" w:eastAsia="Calibri" w:hAnsi="Calibri" w:cs="Calibri"/>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D9E2F3"/>
    </w:tcPr>
    <w:tblStylePr w:type="firstRow">
      <w:rPr>
        <w:rFonts w:ascii="Calibri" w:eastAsia="Calibri" w:hAnsi="Calibri" w:cs="Calibri"/>
        <w:b/>
        <w:color w:val="FFFFFF"/>
        <w:sz w:val="16"/>
        <w:szCs w:val="16"/>
      </w:rPr>
      <w:tblPr/>
      <w:tcPr>
        <w:tcBorders>
          <w:top w:val="nil"/>
          <w:left w:val="nil"/>
          <w:bottom w:val="nil"/>
          <w:right w:val="nil"/>
          <w:insideH w:val="nil"/>
          <w:insideV w:val="nil"/>
        </w:tcBorders>
        <w:shd w:val="clear" w:color="auto" w:fill="4472C4"/>
      </w:tcPr>
    </w:tblStylePr>
    <w:tblStylePr w:type="lastRow">
      <w:rPr>
        <w:rFonts w:ascii="Calibri" w:eastAsia="Calibri" w:hAnsi="Calibri" w:cs="Calibri"/>
        <w:b/>
        <w:color w:val="FFFFFF"/>
        <w:sz w:val="16"/>
        <w:szCs w:val="16"/>
      </w:rPr>
      <w:tblPr/>
      <w:tcPr>
        <w:tcBorders>
          <w:top w:val="nil"/>
          <w:left w:val="nil"/>
          <w:bottom w:val="nil"/>
          <w:right w:val="nil"/>
          <w:insideH w:val="nil"/>
          <w:insideV w:val="nil"/>
        </w:tcBorders>
        <w:shd w:val="clear" w:color="auto" w:fill="4472C4"/>
      </w:tcPr>
    </w:tblStylePr>
  </w:style>
  <w:style w:type="table" w:customStyle="1" w:styleId="33">
    <w:name w:val="3"/>
    <w:basedOn w:val="a1"/>
    <w:rsid w:val="0010754A"/>
    <w:pPr>
      <w:spacing w:after="0" w:line="240" w:lineRule="auto"/>
    </w:pPr>
    <w:rPr>
      <w:rFonts w:ascii="Calibri" w:eastAsia="Calibri" w:hAnsi="Calibri" w:cs="Calibri"/>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D9E2F3"/>
    </w:tcPr>
    <w:tblStylePr w:type="firstRow">
      <w:rPr>
        <w:rFonts w:ascii="Calibri" w:eastAsia="Calibri" w:hAnsi="Calibri" w:cs="Calibri"/>
        <w:b/>
        <w:color w:val="FFFFFF"/>
        <w:sz w:val="16"/>
        <w:szCs w:val="16"/>
      </w:rPr>
      <w:tblPr/>
      <w:tcPr>
        <w:tcBorders>
          <w:top w:val="nil"/>
          <w:left w:val="nil"/>
          <w:bottom w:val="nil"/>
          <w:right w:val="nil"/>
          <w:insideH w:val="nil"/>
          <w:insideV w:val="nil"/>
        </w:tcBorders>
        <w:shd w:val="clear" w:color="auto" w:fill="4472C4"/>
      </w:tcPr>
    </w:tblStylePr>
    <w:tblStylePr w:type="lastRow">
      <w:rPr>
        <w:rFonts w:ascii="Calibri" w:eastAsia="Calibri" w:hAnsi="Calibri" w:cs="Calibri"/>
        <w:b/>
        <w:color w:val="FFFFFF"/>
        <w:sz w:val="16"/>
        <w:szCs w:val="16"/>
      </w:rPr>
      <w:tblPr/>
      <w:tcPr>
        <w:tcBorders>
          <w:top w:val="nil"/>
          <w:left w:val="nil"/>
          <w:bottom w:val="nil"/>
          <w:right w:val="nil"/>
          <w:insideH w:val="nil"/>
          <w:insideV w:val="nil"/>
        </w:tcBorders>
        <w:shd w:val="clear" w:color="auto" w:fill="4472C4"/>
      </w:tcPr>
    </w:tblStylePr>
  </w:style>
  <w:style w:type="table" w:customStyle="1" w:styleId="25">
    <w:name w:val="2"/>
    <w:basedOn w:val="a1"/>
    <w:rsid w:val="0010754A"/>
    <w:pPr>
      <w:spacing w:after="0" w:line="240" w:lineRule="auto"/>
    </w:pPr>
    <w:rPr>
      <w:rFonts w:ascii="Calibri" w:eastAsia="Calibri" w:hAnsi="Calibri" w:cs="Calibri"/>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D9E2F3"/>
    </w:tcPr>
    <w:tblStylePr w:type="firstRow">
      <w:rPr>
        <w:rFonts w:ascii="Calibri" w:eastAsia="Calibri" w:hAnsi="Calibri" w:cs="Calibri"/>
        <w:b/>
        <w:color w:val="FFFFFF"/>
        <w:sz w:val="16"/>
        <w:szCs w:val="16"/>
      </w:rPr>
      <w:tblPr/>
      <w:tcPr>
        <w:tcBorders>
          <w:top w:val="nil"/>
          <w:left w:val="nil"/>
          <w:bottom w:val="nil"/>
          <w:right w:val="nil"/>
          <w:insideH w:val="nil"/>
          <w:insideV w:val="nil"/>
        </w:tcBorders>
        <w:shd w:val="clear" w:color="auto" w:fill="4472C4"/>
      </w:tcPr>
    </w:tblStylePr>
    <w:tblStylePr w:type="lastRow">
      <w:rPr>
        <w:rFonts w:ascii="Calibri" w:eastAsia="Calibri" w:hAnsi="Calibri" w:cs="Calibri"/>
        <w:b/>
        <w:color w:val="FFFFFF"/>
        <w:sz w:val="16"/>
        <w:szCs w:val="16"/>
      </w:rPr>
      <w:tblPr/>
      <w:tcPr>
        <w:tcBorders>
          <w:top w:val="nil"/>
          <w:left w:val="nil"/>
          <w:bottom w:val="nil"/>
          <w:right w:val="nil"/>
          <w:insideH w:val="nil"/>
          <w:insideV w:val="nil"/>
        </w:tcBorders>
        <w:shd w:val="clear" w:color="auto" w:fill="4472C4"/>
      </w:tcPr>
    </w:tblStylePr>
  </w:style>
  <w:style w:type="table" w:customStyle="1" w:styleId="16">
    <w:name w:val="1"/>
    <w:basedOn w:val="a1"/>
    <w:rsid w:val="0010754A"/>
    <w:pPr>
      <w:spacing w:after="0" w:line="240" w:lineRule="auto"/>
    </w:pPr>
    <w:rPr>
      <w:rFonts w:ascii="Calibri" w:eastAsia="Calibri" w:hAnsi="Calibri" w:cs="Calibri"/>
      <w:color w:val="000000"/>
      <w:kern w:val="0"/>
      <w:sz w:val="16"/>
      <w:szCs w:val="16"/>
      <w:lang w:eastAsia="uk-UA"/>
      <w14:ligatures w14:val="none"/>
    </w:rPr>
    <w:tblPr>
      <w:tblStyleRowBandSize w:val="1"/>
      <w:tblStyleColBandSize w:val="1"/>
      <w:tblCellMar>
        <w:left w:w="115" w:type="dxa"/>
        <w:right w:w="115" w:type="dxa"/>
      </w:tblCellMar>
    </w:tblPr>
    <w:tcPr>
      <w:shd w:val="clear" w:color="auto" w:fill="D9E2F3"/>
    </w:tcPr>
    <w:tblStylePr w:type="firstRow">
      <w:rPr>
        <w:rFonts w:ascii="Calibri" w:eastAsia="Calibri" w:hAnsi="Calibri" w:cs="Calibri"/>
        <w:b/>
        <w:color w:val="FFFFFF"/>
        <w:sz w:val="16"/>
        <w:szCs w:val="16"/>
      </w:rPr>
      <w:tblPr/>
      <w:tcPr>
        <w:tcBorders>
          <w:top w:val="nil"/>
          <w:left w:val="nil"/>
          <w:bottom w:val="nil"/>
          <w:right w:val="nil"/>
          <w:insideH w:val="nil"/>
          <w:insideV w:val="nil"/>
        </w:tcBorders>
        <w:shd w:val="clear" w:color="auto" w:fill="4472C4"/>
      </w:tcPr>
    </w:tblStylePr>
    <w:tblStylePr w:type="lastRow">
      <w:rPr>
        <w:rFonts w:ascii="Calibri" w:eastAsia="Calibri" w:hAnsi="Calibri" w:cs="Calibri"/>
        <w:b/>
        <w:color w:val="FFFFFF"/>
        <w:sz w:val="16"/>
        <w:szCs w:val="16"/>
      </w:rPr>
      <w:tblPr/>
      <w:tcPr>
        <w:tcBorders>
          <w:top w:val="nil"/>
          <w:left w:val="nil"/>
          <w:bottom w:val="nil"/>
          <w:right w:val="nil"/>
          <w:insideH w:val="nil"/>
          <w:insideV w:val="nil"/>
        </w:tcBorders>
        <w:shd w:val="clear" w:color="auto" w:fill="4472C4"/>
      </w:tcPr>
    </w:tblStylePr>
  </w:style>
  <w:style w:type="table" w:customStyle="1" w:styleId="TableNormal1">
    <w:name w:val="Table Normal1"/>
    <w:rsid w:val="0010754A"/>
    <w:pPr>
      <w:spacing w:line="259" w:lineRule="auto"/>
    </w:pPr>
    <w:rPr>
      <w:rFonts w:ascii="Calibri" w:eastAsia="Calibri" w:hAnsi="Calibri" w:cs="Calibri"/>
      <w:kern w:val="0"/>
      <w:sz w:val="22"/>
      <w:szCs w:val="22"/>
      <w:lang w:eastAsia="uk-UA"/>
      <w14:ligatures w14:val="none"/>
    </w:rPr>
    <w:tblPr>
      <w:tblCellMar>
        <w:top w:w="0" w:type="dxa"/>
        <w:left w:w="0" w:type="dxa"/>
        <w:bottom w:w="0" w:type="dxa"/>
        <w:right w:w="0" w:type="dxa"/>
      </w:tblCellMar>
    </w:tblPr>
  </w:style>
  <w:style w:type="character" w:customStyle="1" w:styleId="overflow-hidden">
    <w:name w:val="overflow-hidden"/>
    <w:basedOn w:val="a0"/>
    <w:rsid w:val="0010754A"/>
  </w:style>
  <w:style w:type="table" w:customStyle="1" w:styleId="-21110">
    <w:name w:val="Таблиця-список 2 – акцент 1110"/>
    <w:basedOn w:val="a1"/>
    <w:uiPriority w:val="47"/>
    <w:rsid w:val="0010754A"/>
    <w:pPr>
      <w:spacing w:before="100" w:after="0" w:line="240" w:lineRule="auto"/>
    </w:pPr>
    <w:rPr>
      <w:rFonts w:ascii="Century Gothic" w:eastAsia="Times New Roman" w:hAnsi="Century Gothic" w:cs="Tahoma"/>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6">
    <w:name w:val="Сітка таблиці2"/>
    <w:basedOn w:val="a1"/>
    <w:next w:val="af"/>
    <w:uiPriority w:val="39"/>
    <w:rsid w:val="0010754A"/>
    <w:pPr>
      <w:spacing w:after="0" w:line="240" w:lineRule="auto"/>
    </w:pPr>
    <w:rPr>
      <w:rFonts w:ascii="Calibri" w:eastAsia="Calibri" w:hAnsi="Calibri" w:cs="Calibri"/>
      <w:kern w:val="0"/>
      <w:sz w:val="22"/>
      <w:szCs w:val="22"/>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Таблиця-список 2 – акцент 14"/>
    <w:basedOn w:val="a1"/>
    <w:next w:val="21"/>
    <w:uiPriority w:val="47"/>
    <w:rsid w:val="0010754A"/>
    <w:pPr>
      <w:spacing w:after="0" w:line="240" w:lineRule="auto"/>
    </w:pPr>
    <w:rPr>
      <w:rFonts w:ascii="Calibri" w:eastAsia="Calibri" w:hAnsi="Calibri" w:cs="Calibri"/>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character" w:customStyle="1" w:styleId="af4">
    <w:name w:val="Звичайний (веб) Знак"/>
    <w:link w:val="af3"/>
    <w:uiPriority w:val="99"/>
    <w:locked/>
    <w:rsid w:val="00D90284"/>
    <w:rPr>
      <w:rFonts w:ascii="Times New Roman" w:eastAsia="Times New Roman" w:hAnsi="Times New Roman" w:cs="Times New Roman"/>
      <w:kern w:val="0"/>
      <w:lang w:eastAsia="uk-UA"/>
      <w14:ligatures w14:val="none"/>
    </w:rPr>
  </w:style>
  <w:style w:type="character" w:customStyle="1" w:styleId="aa">
    <w:name w:val="Абзац списку Знак"/>
    <w:aliases w:val="Numbered List Знак"/>
    <w:link w:val="a9"/>
    <w:uiPriority w:val="34"/>
    <w:qFormat/>
    <w:rsid w:val="00FA7832"/>
  </w:style>
  <w:style w:type="table" w:customStyle="1" w:styleId="120">
    <w:name w:val="Сітка таблиці12"/>
    <w:basedOn w:val="a1"/>
    <w:rsid w:val="00A07990"/>
    <w:pPr>
      <w:spacing w:after="0" w:line="240" w:lineRule="auto"/>
    </w:pPr>
    <w:rPr>
      <w:rFonts w:ascii="Century Gothic" w:eastAsia="Times New Roman" w:hAnsi="Century Gothic" w:cs="Century Gothic"/>
      <w:color w:val="000000" w:themeColor="text1"/>
      <w:kern w:val="0"/>
      <w:sz w:val="16"/>
      <w:szCs w:val="20"/>
      <w:lang w:eastAsia="uk-UA"/>
      <w14:ligatures w14:val="non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tcPr>
    <w:tblStylePr w:type="fir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tblStylePr w:type="la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style>
  <w:style w:type="numbering" w:customStyle="1" w:styleId="34">
    <w:name w:val="Немає списку3"/>
    <w:next w:val="a2"/>
    <w:uiPriority w:val="99"/>
    <w:semiHidden/>
    <w:unhideWhenUsed/>
    <w:rsid w:val="006A3C74"/>
  </w:style>
  <w:style w:type="table" w:customStyle="1" w:styleId="-2131">
    <w:name w:val="Таблиця-список 2 – акцент 131"/>
    <w:basedOn w:val="a1"/>
    <w:next w:val="21"/>
    <w:uiPriority w:val="47"/>
    <w:rsid w:val="006A3C74"/>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character" w:customStyle="1" w:styleId="A20">
    <w:name w:val="A2"/>
    <w:uiPriority w:val="99"/>
    <w:rsid w:val="006A3C74"/>
    <w:rPr>
      <w:color w:val="000000"/>
      <w:sz w:val="22"/>
      <w:szCs w:val="22"/>
    </w:rPr>
  </w:style>
  <w:style w:type="paragraph" w:customStyle="1" w:styleId="Pa2">
    <w:name w:val="Pa2"/>
    <w:basedOn w:val="Default"/>
    <w:next w:val="Default"/>
    <w:uiPriority w:val="99"/>
    <w:rsid w:val="006A3C74"/>
    <w:pPr>
      <w:spacing w:line="241" w:lineRule="atLeast"/>
    </w:pPr>
    <w:rPr>
      <w:rFonts w:ascii="Tahoma" w:eastAsia="Calibri" w:hAnsi="Tahoma" w:cs="Tahoma"/>
      <w:color w:val="auto"/>
    </w:rPr>
  </w:style>
  <w:style w:type="paragraph" w:styleId="afc">
    <w:name w:val="Balloon Text"/>
    <w:basedOn w:val="a"/>
    <w:link w:val="afd"/>
    <w:uiPriority w:val="99"/>
    <w:semiHidden/>
    <w:unhideWhenUsed/>
    <w:rsid w:val="006A3C74"/>
    <w:pPr>
      <w:spacing w:after="0" w:line="240" w:lineRule="auto"/>
    </w:pPr>
    <w:rPr>
      <w:rFonts w:ascii="Tahoma" w:eastAsia="Calibri" w:hAnsi="Tahoma" w:cs="Tahoma"/>
      <w:kern w:val="0"/>
      <w:sz w:val="16"/>
      <w:szCs w:val="16"/>
      <w:lang w:eastAsia="uk-UA"/>
      <w14:ligatures w14:val="none"/>
    </w:rPr>
  </w:style>
  <w:style w:type="character" w:customStyle="1" w:styleId="afd">
    <w:name w:val="Текст у виносці Знак"/>
    <w:basedOn w:val="a0"/>
    <w:link w:val="afc"/>
    <w:uiPriority w:val="99"/>
    <w:semiHidden/>
    <w:rsid w:val="006A3C74"/>
    <w:rPr>
      <w:rFonts w:ascii="Tahoma" w:eastAsia="Calibri" w:hAnsi="Tahoma" w:cs="Tahoma"/>
      <w:kern w:val="0"/>
      <w:sz w:val="16"/>
      <w:szCs w:val="16"/>
      <w:lang w:eastAsia="uk-UA"/>
      <w14:ligatures w14:val="none"/>
    </w:rPr>
  </w:style>
  <w:style w:type="paragraph" w:customStyle="1" w:styleId="Pa0">
    <w:name w:val="Pa0"/>
    <w:basedOn w:val="Default"/>
    <w:next w:val="Default"/>
    <w:uiPriority w:val="99"/>
    <w:rsid w:val="006A3C74"/>
    <w:pPr>
      <w:spacing w:line="241" w:lineRule="atLeast"/>
    </w:pPr>
    <w:rPr>
      <w:rFonts w:ascii="Tahoma" w:eastAsia="Calibri" w:hAnsi="Tahoma" w:cs="Tahoma"/>
      <w:color w:val="auto"/>
    </w:rPr>
  </w:style>
  <w:style w:type="character" w:customStyle="1" w:styleId="A90">
    <w:name w:val="A9"/>
    <w:uiPriority w:val="99"/>
    <w:rsid w:val="006A3C74"/>
    <w:rPr>
      <w:color w:val="000000"/>
      <w:sz w:val="18"/>
      <w:szCs w:val="18"/>
    </w:rPr>
  </w:style>
  <w:style w:type="paragraph" w:customStyle="1" w:styleId="Pa6">
    <w:name w:val="Pa6"/>
    <w:basedOn w:val="Default"/>
    <w:next w:val="Default"/>
    <w:uiPriority w:val="99"/>
    <w:rsid w:val="006A3C74"/>
    <w:pPr>
      <w:spacing w:line="241" w:lineRule="atLeast"/>
    </w:pPr>
    <w:rPr>
      <w:rFonts w:ascii="Tahoma" w:eastAsia="Calibri" w:hAnsi="Tahoma" w:cs="Tahoma"/>
      <w:color w:val="auto"/>
    </w:rPr>
  </w:style>
  <w:style w:type="paragraph" w:customStyle="1" w:styleId="Pa5">
    <w:name w:val="Pa5"/>
    <w:basedOn w:val="Default"/>
    <w:next w:val="Default"/>
    <w:uiPriority w:val="99"/>
    <w:rsid w:val="006A3C74"/>
    <w:pPr>
      <w:spacing w:line="181" w:lineRule="atLeast"/>
    </w:pPr>
    <w:rPr>
      <w:rFonts w:ascii="Tahoma" w:eastAsia="Calibri" w:hAnsi="Tahoma" w:cs="Tahoma"/>
      <w:color w:val="auto"/>
    </w:rPr>
  </w:style>
  <w:style w:type="paragraph" w:customStyle="1" w:styleId="Pa7">
    <w:name w:val="Pa7"/>
    <w:basedOn w:val="Default"/>
    <w:next w:val="Default"/>
    <w:uiPriority w:val="99"/>
    <w:rsid w:val="006A3C74"/>
    <w:pPr>
      <w:spacing w:line="181" w:lineRule="atLeast"/>
    </w:pPr>
    <w:rPr>
      <w:rFonts w:ascii="Tahoma" w:eastAsia="Calibri" w:hAnsi="Tahoma" w:cs="Tahoma"/>
      <w:color w:val="auto"/>
    </w:rPr>
  </w:style>
  <w:style w:type="paragraph" w:customStyle="1" w:styleId="Pa1">
    <w:name w:val="Pa1"/>
    <w:basedOn w:val="Default"/>
    <w:next w:val="Default"/>
    <w:uiPriority w:val="99"/>
    <w:rsid w:val="006A3C74"/>
    <w:pPr>
      <w:spacing w:line="241" w:lineRule="atLeast"/>
    </w:pPr>
    <w:rPr>
      <w:rFonts w:ascii="Tahoma" w:eastAsia="Calibri" w:hAnsi="Tahoma" w:cs="Tahoma"/>
      <w:color w:val="auto"/>
    </w:rPr>
  </w:style>
  <w:style w:type="character" w:customStyle="1" w:styleId="A60">
    <w:name w:val="A6"/>
    <w:uiPriority w:val="99"/>
    <w:rsid w:val="006A3C74"/>
    <w:rPr>
      <w:b/>
      <w:bCs/>
      <w:color w:val="000000"/>
      <w:sz w:val="36"/>
      <w:szCs w:val="36"/>
    </w:rPr>
  </w:style>
  <w:style w:type="table" w:customStyle="1" w:styleId="35">
    <w:name w:val="Сітка таблиці3"/>
    <w:basedOn w:val="a1"/>
    <w:next w:val="af"/>
    <w:uiPriority w:val="39"/>
    <w:rsid w:val="006A3C74"/>
    <w:pPr>
      <w:spacing w:after="0" w:line="240" w:lineRule="auto"/>
    </w:pPr>
    <w:rPr>
      <w:rFonts w:ascii="Calibri" w:hAnsi="Calibri" w:cs="Calibri"/>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9"/>
    <w:basedOn w:val="a1"/>
    <w:rsid w:val="006A3C74"/>
    <w:pPr>
      <w:spacing w:after="200" w:line="276" w:lineRule="auto"/>
    </w:pPr>
    <w:rPr>
      <w:rFonts w:ascii="Calibri" w:eastAsia="Calibri" w:hAnsi="Calibri" w:cs="Calibri"/>
      <w:kern w:val="0"/>
      <w:sz w:val="22"/>
      <w:szCs w:val="22"/>
      <w:lang w:eastAsia="uk-UA"/>
      <w14:ligatures w14:val="none"/>
    </w:rPr>
    <w:tblPr>
      <w:tblStyleRowBandSize w:val="1"/>
      <w:tblStyleColBandSize w:val="1"/>
      <w:tblInd w:w="0" w:type="nil"/>
      <w:tblCellMar>
        <w:left w:w="115" w:type="dxa"/>
        <w:right w:w="115" w:type="dxa"/>
      </w:tblCellMar>
    </w:tblPr>
  </w:style>
  <w:style w:type="table" w:customStyle="1" w:styleId="82">
    <w:name w:val="8"/>
    <w:basedOn w:val="a1"/>
    <w:rsid w:val="006A3C74"/>
    <w:pPr>
      <w:spacing w:after="0" w:line="240" w:lineRule="auto"/>
      <w:jc w:val="center"/>
    </w:pPr>
    <w:rPr>
      <w:rFonts w:ascii="Century Gothic" w:eastAsia="Century Gothic" w:hAnsi="Century Gothic" w:cs="Century Gothic"/>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B1D3FB"/>
      <w:vAlign w:val="center"/>
    </w:tcPr>
    <w:tblStylePr w:type="firstRow">
      <w:rPr>
        <w:rFonts w:ascii="Bahnschrift SemiCondensed" w:eastAsia="Bahnschrift SemiCondensed" w:hAnsi="Bahnschrift SemiCondensed" w:cs="Bahnschrift SemiCondensed"/>
        <w:b/>
        <w:color w:val="FFFFFF"/>
        <w:sz w:val="16"/>
        <w:szCs w:val="16"/>
      </w:rPr>
      <w:tblPr/>
      <w:tcPr>
        <w:tcBorders>
          <w:top w:val="nil"/>
          <w:left w:val="nil"/>
          <w:bottom w:val="nil"/>
          <w:right w:val="nil"/>
          <w:insideH w:val="nil"/>
          <w:insideV w:val="nil"/>
        </w:tcBorders>
        <w:shd w:val="clear" w:color="auto" w:fill="052F61"/>
      </w:tcPr>
    </w:tblStylePr>
    <w:tblStylePr w:type="lastRow">
      <w:rPr>
        <w:rFonts w:ascii="Bahnschrift SemiCondensed" w:eastAsia="Bahnschrift SemiCondensed" w:hAnsi="Bahnschrift SemiCondensed" w:cs="Bahnschrift SemiCondensed"/>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72">
    <w:name w:val="7"/>
    <w:basedOn w:val="a1"/>
    <w:rsid w:val="006A3C74"/>
    <w:pPr>
      <w:spacing w:after="200" w:line="276" w:lineRule="auto"/>
    </w:pPr>
    <w:rPr>
      <w:rFonts w:ascii="Calibri" w:eastAsia="Calibri" w:hAnsi="Calibri" w:cs="Calibri"/>
      <w:kern w:val="0"/>
      <w:sz w:val="22"/>
      <w:szCs w:val="22"/>
      <w:lang w:eastAsia="uk-UA"/>
      <w14:ligatures w14:val="none"/>
    </w:rPr>
    <w:tblPr>
      <w:tblStyleRowBandSize w:val="1"/>
      <w:tblStyleColBandSize w:val="1"/>
      <w:tblInd w:w="0" w:type="nil"/>
      <w:tblCellMar>
        <w:left w:w="115" w:type="dxa"/>
        <w:right w:w="115" w:type="dxa"/>
      </w:tblCellMar>
    </w:tblPr>
  </w:style>
  <w:style w:type="table" w:customStyle="1" w:styleId="62">
    <w:name w:val="6"/>
    <w:basedOn w:val="a1"/>
    <w:rsid w:val="006A3C74"/>
    <w:pPr>
      <w:spacing w:after="0" w:line="240" w:lineRule="auto"/>
      <w:jc w:val="center"/>
    </w:pPr>
    <w:rPr>
      <w:rFonts w:ascii="Century Gothic" w:eastAsia="Century Gothic" w:hAnsi="Century Gothic" w:cs="Century Gothic"/>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B1D3FB"/>
      <w:vAlign w:val="center"/>
    </w:tcPr>
    <w:tblStylePr w:type="firstRow">
      <w:rPr>
        <w:rFonts w:ascii="Bahnschrift SemiCondensed" w:eastAsia="Bahnschrift SemiCondensed" w:hAnsi="Bahnschrift SemiCondensed" w:cs="Bahnschrift SemiCondensed"/>
        <w:b/>
        <w:color w:val="FFFFFF"/>
        <w:sz w:val="16"/>
        <w:szCs w:val="16"/>
      </w:rPr>
      <w:tblPr/>
      <w:tcPr>
        <w:tcBorders>
          <w:top w:val="nil"/>
          <w:left w:val="nil"/>
          <w:bottom w:val="nil"/>
          <w:right w:val="nil"/>
          <w:insideH w:val="nil"/>
          <w:insideV w:val="nil"/>
        </w:tcBorders>
        <w:shd w:val="clear" w:color="auto" w:fill="052F61"/>
      </w:tcPr>
    </w:tblStylePr>
    <w:tblStylePr w:type="lastRow">
      <w:rPr>
        <w:rFonts w:ascii="Bahnschrift SemiCondensed" w:eastAsia="Bahnschrift SemiCondensed" w:hAnsi="Bahnschrift SemiCondensed" w:cs="Bahnschrift SemiCondensed"/>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53">
    <w:name w:val="5"/>
    <w:basedOn w:val="a1"/>
    <w:rsid w:val="006A3C74"/>
    <w:pPr>
      <w:spacing w:after="200" w:line="276" w:lineRule="auto"/>
    </w:pPr>
    <w:rPr>
      <w:rFonts w:ascii="Calibri" w:eastAsia="Calibri" w:hAnsi="Calibri" w:cs="Calibri"/>
      <w:kern w:val="0"/>
      <w:sz w:val="22"/>
      <w:szCs w:val="22"/>
      <w:lang w:eastAsia="uk-UA"/>
      <w14:ligatures w14:val="none"/>
    </w:rPr>
    <w:tblPr>
      <w:tblStyleRowBandSize w:val="1"/>
      <w:tblStyleColBandSize w:val="1"/>
      <w:tblInd w:w="0" w:type="nil"/>
      <w:tblCellMar>
        <w:left w:w="115" w:type="dxa"/>
        <w:right w:w="115" w:type="dxa"/>
      </w:tblCellMar>
    </w:tblPr>
  </w:style>
  <w:style w:type="table" w:customStyle="1" w:styleId="410">
    <w:name w:val="41"/>
    <w:basedOn w:val="a1"/>
    <w:rsid w:val="006A3C74"/>
    <w:pPr>
      <w:spacing w:after="200" w:line="276" w:lineRule="auto"/>
    </w:pPr>
    <w:rPr>
      <w:rFonts w:ascii="Calibri" w:eastAsia="Calibri" w:hAnsi="Calibri" w:cs="Calibri"/>
      <w:kern w:val="0"/>
      <w:sz w:val="22"/>
      <w:szCs w:val="22"/>
      <w:lang w:eastAsia="uk-UA"/>
      <w14:ligatures w14:val="none"/>
    </w:rPr>
    <w:tblPr>
      <w:tblStyleRowBandSize w:val="1"/>
      <w:tblStyleColBandSize w:val="1"/>
      <w:tblInd w:w="0" w:type="nil"/>
      <w:tblCellMar>
        <w:left w:w="115" w:type="dxa"/>
        <w:right w:w="115" w:type="dxa"/>
      </w:tblCellMar>
    </w:tblPr>
  </w:style>
  <w:style w:type="table" w:customStyle="1" w:styleId="310">
    <w:name w:val="31"/>
    <w:basedOn w:val="a1"/>
    <w:rsid w:val="006A3C74"/>
    <w:pPr>
      <w:spacing w:after="200" w:line="276" w:lineRule="auto"/>
    </w:pPr>
    <w:rPr>
      <w:rFonts w:ascii="Calibri" w:eastAsia="Calibri" w:hAnsi="Calibri" w:cs="Calibri"/>
      <w:kern w:val="0"/>
      <w:sz w:val="22"/>
      <w:szCs w:val="22"/>
      <w:lang w:eastAsia="uk-UA"/>
      <w14:ligatures w14:val="none"/>
    </w:rPr>
    <w:tblPr>
      <w:tblStyleRowBandSize w:val="1"/>
      <w:tblStyleColBandSize w:val="1"/>
      <w:tblInd w:w="0" w:type="nil"/>
      <w:tblCellMar>
        <w:left w:w="115" w:type="dxa"/>
        <w:right w:w="115" w:type="dxa"/>
      </w:tblCellMar>
    </w:tblPr>
  </w:style>
  <w:style w:type="table" w:customStyle="1" w:styleId="210">
    <w:name w:val="21"/>
    <w:basedOn w:val="a1"/>
    <w:rsid w:val="006A3C74"/>
    <w:pPr>
      <w:spacing w:after="200" w:line="276" w:lineRule="auto"/>
    </w:pPr>
    <w:rPr>
      <w:rFonts w:ascii="Calibri" w:eastAsia="Calibri" w:hAnsi="Calibri" w:cs="Calibri"/>
      <w:kern w:val="0"/>
      <w:sz w:val="22"/>
      <w:szCs w:val="22"/>
      <w:lang w:eastAsia="uk-UA"/>
      <w14:ligatures w14:val="none"/>
    </w:rPr>
    <w:tblPr>
      <w:tblStyleRowBandSize w:val="1"/>
      <w:tblStyleColBandSize w:val="1"/>
      <w:tblInd w:w="0" w:type="nil"/>
      <w:tblCellMar>
        <w:left w:w="115" w:type="dxa"/>
        <w:right w:w="115" w:type="dxa"/>
      </w:tblCellMar>
    </w:tblPr>
  </w:style>
  <w:style w:type="table" w:customStyle="1" w:styleId="111">
    <w:name w:val="11"/>
    <w:basedOn w:val="a1"/>
    <w:rsid w:val="006A3C74"/>
    <w:pPr>
      <w:spacing w:after="0" w:line="240" w:lineRule="auto"/>
    </w:pPr>
    <w:rPr>
      <w:rFonts w:ascii="Calibri" w:eastAsia="Calibri" w:hAnsi="Calibri" w:cs="Calibri"/>
      <w:kern w:val="0"/>
      <w:sz w:val="22"/>
      <w:szCs w:val="22"/>
      <w:lang w:eastAsia="uk-UA"/>
      <w14:ligatures w14:val="none"/>
    </w:rPr>
    <w:tblPr>
      <w:tblStyleRowBandSize w:val="1"/>
      <w:tblStyleColBandSize w:val="1"/>
      <w:tblInd w:w="0" w:type="nil"/>
    </w:tblPr>
  </w:style>
  <w:style w:type="table" w:styleId="411">
    <w:name w:val="Grid Table 4 Accent 1"/>
    <w:basedOn w:val="a1"/>
    <w:uiPriority w:val="49"/>
    <w:rsid w:val="006A3C74"/>
    <w:pPr>
      <w:spacing w:after="0" w:line="240" w:lineRule="auto"/>
    </w:pPr>
    <w:rPr>
      <w:rFonts w:ascii="Calibri" w:eastAsia="Calibri" w:hAnsi="Calibri" w:cs="Calibri"/>
      <w:kern w:val="0"/>
      <w:sz w:val="22"/>
      <w:szCs w:val="22"/>
      <w:lang w:eastAsia="uk-UA"/>
      <w14:ligatures w14:val="none"/>
    </w:rPr>
    <w:tblPr>
      <w:tblStyleRowBandSize w:val="1"/>
      <w:tblStyleColBandSize w:val="1"/>
      <w:tblBorders>
        <w:top w:val="single" w:sz="4" w:space="0" w:color="167AF3" w:themeColor="accent1" w:themeTint="99"/>
        <w:left w:val="single" w:sz="4" w:space="0" w:color="167AF3" w:themeColor="accent1" w:themeTint="99"/>
        <w:bottom w:val="single" w:sz="4" w:space="0" w:color="167AF3" w:themeColor="accent1" w:themeTint="99"/>
        <w:right w:val="single" w:sz="4" w:space="0" w:color="167AF3" w:themeColor="accent1" w:themeTint="99"/>
        <w:insideH w:val="single" w:sz="4" w:space="0" w:color="167AF3" w:themeColor="accent1" w:themeTint="99"/>
        <w:insideV w:val="single" w:sz="4" w:space="0" w:color="167AF3" w:themeColor="accent1" w:themeTint="99"/>
      </w:tblBorders>
    </w:tblPr>
    <w:tblStylePr w:type="firstRow">
      <w:rPr>
        <w:b/>
        <w:bCs/>
        <w:color w:val="FFFFFF" w:themeColor="background1"/>
      </w:rPr>
      <w:tblPr/>
      <w:tcPr>
        <w:tcBorders>
          <w:top w:val="single" w:sz="4" w:space="0" w:color="052F61" w:themeColor="accent1"/>
          <w:left w:val="single" w:sz="4" w:space="0" w:color="052F61" w:themeColor="accent1"/>
          <w:bottom w:val="single" w:sz="4" w:space="0" w:color="052F61" w:themeColor="accent1"/>
          <w:right w:val="single" w:sz="4" w:space="0" w:color="052F61" w:themeColor="accent1"/>
          <w:insideH w:val="nil"/>
          <w:insideV w:val="nil"/>
        </w:tcBorders>
        <w:shd w:val="clear" w:color="auto" w:fill="052F61" w:themeFill="accent1"/>
      </w:tcPr>
    </w:tblStylePr>
    <w:tblStylePr w:type="lastRow">
      <w:rPr>
        <w:b/>
        <w:bCs/>
      </w:rPr>
      <w:tblPr/>
      <w:tcPr>
        <w:tcBorders>
          <w:top w:val="double" w:sz="4" w:space="0" w:color="052F61" w:themeColor="accent1"/>
        </w:tcBorders>
      </w:tcPr>
    </w:tblStylePr>
    <w:tblStylePr w:type="firstCol">
      <w:rPr>
        <w:b/>
        <w:bCs/>
      </w:rPr>
    </w:tblStylePr>
    <w:tblStylePr w:type="lastCol">
      <w:rPr>
        <w:b/>
        <w:bCs/>
      </w:rPr>
    </w:tblStylePr>
    <w:tblStylePr w:type="band1Vert">
      <w:tblPr/>
      <w:tcPr>
        <w:shd w:val="clear" w:color="auto" w:fill="B1D2FB" w:themeFill="accent1" w:themeFillTint="33"/>
      </w:tcPr>
    </w:tblStylePr>
    <w:tblStylePr w:type="band1Horz">
      <w:tblPr/>
      <w:tcPr>
        <w:shd w:val="clear" w:color="auto" w:fill="B1D2FB" w:themeFill="accent1" w:themeFillTint="33"/>
      </w:tcPr>
    </w:tblStylePr>
  </w:style>
  <w:style w:type="table" w:customStyle="1" w:styleId="-511">
    <w:name w:val="Таблиця-сітка 5 (темна) – акцент 11"/>
    <w:basedOn w:val="a1"/>
    <w:next w:val="51"/>
    <w:uiPriority w:val="50"/>
    <w:rsid w:val="006A3C74"/>
    <w:pPr>
      <w:spacing w:after="0" w:line="240" w:lineRule="auto"/>
    </w:pPr>
    <w:rPr>
      <w:rFonts w:ascii="Calibri" w:eastAsia="Calibri" w:hAnsi="Calibri" w:cs="Calibri"/>
      <w:kern w:val="0"/>
      <w:sz w:val="22"/>
      <w:szCs w:val="22"/>
      <w:lang w:eastAsia="uk-UA"/>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F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F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F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F61" w:themeFill="accent1"/>
      </w:tcPr>
    </w:tblStylePr>
    <w:tblStylePr w:type="band1Vert">
      <w:tblPr/>
      <w:tcPr>
        <w:shd w:val="clear" w:color="auto" w:fill="63A6F7" w:themeFill="accent1" w:themeFillTint="66"/>
      </w:tcPr>
    </w:tblStylePr>
    <w:tblStylePr w:type="band1Horz">
      <w:tblPr/>
      <w:tcPr>
        <w:shd w:val="clear" w:color="auto" w:fill="63A6F7" w:themeFill="accent1" w:themeFillTint="66"/>
      </w:tcPr>
    </w:tblStylePr>
  </w:style>
  <w:style w:type="table" w:customStyle="1" w:styleId="-215">
    <w:name w:val="Таблиця-список 2 – акцент 15"/>
    <w:basedOn w:val="a1"/>
    <w:next w:val="21"/>
    <w:uiPriority w:val="47"/>
    <w:rsid w:val="006A3C74"/>
    <w:pPr>
      <w:spacing w:after="0" w:line="240" w:lineRule="auto"/>
    </w:pPr>
    <w:rPr>
      <w:rFonts w:ascii="Calibri" w:eastAsia="Calibri" w:hAnsi="Calibri" w:cs="Calibri"/>
      <w:kern w:val="0"/>
      <w:sz w:val="22"/>
      <w:szCs w:val="22"/>
      <w:lang w:eastAsia="uk-UA"/>
      <w14:ligatures w14:val="none"/>
    </w:rPr>
    <w:tblPr>
      <w:tblStyleRowBandSize w:val="1"/>
      <w:tblStyleColBandSize w:val="1"/>
      <w:tblBorders>
        <w:top w:val="single" w:sz="4" w:space="0" w:color="167AF3" w:themeColor="accent1" w:themeTint="99"/>
        <w:bottom w:val="single" w:sz="4" w:space="0" w:color="167AF3" w:themeColor="accent1" w:themeTint="99"/>
        <w:insideH w:val="single" w:sz="4" w:space="0" w:color="167AF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hemeFill="accent1" w:themeFillTint="33"/>
      </w:tcPr>
    </w:tblStylePr>
    <w:tblStylePr w:type="band1Horz">
      <w:tblPr/>
      <w:tcPr>
        <w:shd w:val="clear" w:color="auto" w:fill="B1D2FB" w:themeFill="accent1" w:themeFillTint="33"/>
      </w:tcPr>
    </w:tblStylePr>
  </w:style>
  <w:style w:type="table" w:customStyle="1" w:styleId="-2121">
    <w:name w:val="Таблиця-список 2 – акцент 121"/>
    <w:basedOn w:val="a1"/>
    <w:next w:val="21"/>
    <w:uiPriority w:val="47"/>
    <w:rsid w:val="006A3C74"/>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TableNormal11">
    <w:name w:val="Table Normal11"/>
    <w:rsid w:val="006A3C74"/>
    <w:pPr>
      <w:spacing w:after="200" w:line="276" w:lineRule="auto"/>
    </w:pPr>
    <w:rPr>
      <w:rFonts w:ascii="Calibri" w:eastAsia="Calibri" w:hAnsi="Calibri" w:cs="Calibri"/>
      <w:kern w:val="0"/>
      <w:sz w:val="22"/>
      <w:szCs w:val="22"/>
      <w:lang w:eastAsia="uk-UA"/>
      <w14:ligatures w14:val="none"/>
    </w:rPr>
    <w:tblPr>
      <w:tblCellMar>
        <w:top w:w="0" w:type="dxa"/>
        <w:left w:w="0" w:type="dxa"/>
        <w:bottom w:w="0" w:type="dxa"/>
        <w:right w:w="0" w:type="dxa"/>
      </w:tblCellMar>
    </w:tblPr>
  </w:style>
  <w:style w:type="table" w:customStyle="1" w:styleId="130">
    <w:name w:val="Сітка таблиці13"/>
    <w:basedOn w:val="a1"/>
    <w:rsid w:val="006A3C74"/>
    <w:pPr>
      <w:spacing w:after="0" w:line="240" w:lineRule="auto"/>
    </w:pPr>
    <w:rPr>
      <w:rFonts w:ascii="Century Gothic" w:eastAsia="Times New Roman" w:hAnsi="Century Gothic" w:cs="Century Gothic"/>
      <w:color w:val="000000" w:themeColor="text1"/>
      <w:kern w:val="0"/>
      <w:sz w:val="16"/>
      <w:szCs w:val="20"/>
      <w:lang w:eastAsia="uk-UA"/>
      <w14:ligatures w14:val="non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tcPr>
    <w:tblStylePr w:type="fir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tblStylePr w:type="la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style>
  <w:style w:type="table" w:customStyle="1" w:styleId="211">
    <w:name w:val="Звичайна таблиця 21"/>
    <w:basedOn w:val="a1"/>
    <w:uiPriority w:val="42"/>
    <w:rsid w:val="006A3C74"/>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
    <w:name w:val="Таблиця-сітка 1 (світла)1"/>
    <w:basedOn w:val="a1"/>
    <w:uiPriority w:val="46"/>
    <w:rsid w:val="006A3C74"/>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11">
    <w:name w:val="Звичайна таблиця 31"/>
    <w:basedOn w:val="a1"/>
    <w:uiPriority w:val="99"/>
    <w:rsid w:val="006A3C74"/>
    <w:pPr>
      <w:spacing w:after="0" w:line="240" w:lineRule="auto"/>
    </w:pPr>
    <w:rPr>
      <w:rFonts w:ascii="Century Gothic" w:eastAsia="Century Gothic" w:hAnsi="Century Gothic" w:cs="Century Gothic"/>
      <w:kern w:val="0"/>
      <w:sz w:val="22"/>
      <w:szCs w:val="22"/>
      <w:lang w:val="ru-RU" w:eastAsia="uk-UA"/>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11">
    <w:name w:val="Таблиця-сітка 5 (темна) – акцент 111"/>
    <w:basedOn w:val="a1"/>
    <w:uiPriority w:val="50"/>
    <w:rsid w:val="006A3C74"/>
    <w:pPr>
      <w:spacing w:after="0" w:line="240" w:lineRule="auto"/>
    </w:pPr>
    <w:rPr>
      <w:kern w:val="0"/>
      <w:sz w:val="22"/>
      <w:szCs w:val="22"/>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F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F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F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F61" w:themeFill="accent1"/>
      </w:tcPr>
    </w:tblStylePr>
    <w:tblStylePr w:type="band1Vert">
      <w:tblPr/>
      <w:tcPr>
        <w:shd w:val="clear" w:color="auto" w:fill="63A6F7" w:themeFill="accent1" w:themeFillTint="66"/>
      </w:tcPr>
    </w:tblStylePr>
    <w:tblStylePr w:type="band1Horz">
      <w:tblPr/>
      <w:tcPr>
        <w:shd w:val="clear" w:color="auto" w:fill="63A6F7" w:themeFill="accent1" w:themeFillTint="66"/>
      </w:tcPr>
    </w:tblStylePr>
  </w:style>
  <w:style w:type="character" w:styleId="afe">
    <w:name w:val="annotation reference"/>
    <w:basedOn w:val="a0"/>
    <w:uiPriority w:val="99"/>
    <w:semiHidden/>
    <w:unhideWhenUsed/>
    <w:rsid w:val="006A3C74"/>
    <w:rPr>
      <w:sz w:val="16"/>
      <w:szCs w:val="16"/>
    </w:rPr>
  </w:style>
  <w:style w:type="paragraph" w:styleId="aff">
    <w:name w:val="annotation text"/>
    <w:basedOn w:val="a"/>
    <w:link w:val="aff0"/>
    <w:uiPriority w:val="99"/>
    <w:semiHidden/>
    <w:unhideWhenUsed/>
    <w:rsid w:val="006A3C74"/>
    <w:pPr>
      <w:spacing w:line="240" w:lineRule="auto"/>
    </w:pPr>
    <w:rPr>
      <w:rFonts w:ascii="Century Gothic" w:eastAsia="Century Gothic" w:hAnsi="Century Gothic" w:cs="Century Gothic"/>
      <w:kern w:val="0"/>
      <w:sz w:val="20"/>
      <w:szCs w:val="20"/>
      <w:lang w:eastAsia="uk-UA"/>
      <w14:ligatures w14:val="none"/>
    </w:rPr>
  </w:style>
  <w:style w:type="character" w:customStyle="1" w:styleId="aff0">
    <w:name w:val="Текст примітки Знак"/>
    <w:basedOn w:val="a0"/>
    <w:link w:val="aff"/>
    <w:uiPriority w:val="99"/>
    <w:semiHidden/>
    <w:rsid w:val="006A3C74"/>
    <w:rPr>
      <w:rFonts w:ascii="Century Gothic" w:eastAsia="Century Gothic" w:hAnsi="Century Gothic" w:cs="Century Gothic"/>
      <w:kern w:val="0"/>
      <w:sz w:val="20"/>
      <w:szCs w:val="20"/>
      <w:lang w:eastAsia="uk-UA"/>
      <w14:ligatures w14:val="none"/>
    </w:rPr>
  </w:style>
  <w:style w:type="paragraph" w:styleId="aff1">
    <w:name w:val="annotation subject"/>
    <w:basedOn w:val="aff"/>
    <w:next w:val="aff"/>
    <w:link w:val="aff2"/>
    <w:uiPriority w:val="99"/>
    <w:semiHidden/>
    <w:unhideWhenUsed/>
    <w:rsid w:val="006A3C74"/>
    <w:rPr>
      <w:b/>
      <w:bCs/>
    </w:rPr>
  </w:style>
  <w:style w:type="character" w:customStyle="1" w:styleId="aff2">
    <w:name w:val="Тема примітки Знак"/>
    <w:basedOn w:val="aff0"/>
    <w:link w:val="aff1"/>
    <w:uiPriority w:val="99"/>
    <w:semiHidden/>
    <w:rsid w:val="006A3C74"/>
    <w:rPr>
      <w:rFonts w:ascii="Century Gothic" w:eastAsia="Century Gothic" w:hAnsi="Century Gothic" w:cs="Century Gothic"/>
      <w:b/>
      <w:bCs/>
      <w:kern w:val="0"/>
      <w:sz w:val="20"/>
      <w:szCs w:val="20"/>
      <w:lang w:eastAsia="uk-UA"/>
      <w14:ligatures w14:val="none"/>
    </w:rPr>
  </w:style>
  <w:style w:type="numbering" w:customStyle="1" w:styleId="112">
    <w:name w:val="Немає списку11"/>
    <w:next w:val="a2"/>
    <w:uiPriority w:val="99"/>
    <w:semiHidden/>
    <w:unhideWhenUsed/>
    <w:rsid w:val="006A3C74"/>
  </w:style>
  <w:style w:type="table" w:customStyle="1" w:styleId="212">
    <w:name w:val="Сітка таблиці21"/>
    <w:basedOn w:val="a1"/>
    <w:next w:val="af"/>
    <w:uiPriority w:val="39"/>
    <w:rsid w:val="006A3C74"/>
    <w:pPr>
      <w:spacing w:after="0" w:line="240" w:lineRule="auto"/>
    </w:pPr>
    <w:rPr>
      <w:rFonts w:ascii="Century Gothic" w:eastAsia="Century Gothic" w:hAnsi="Century Gothic" w:cs="Century Gothic"/>
      <w:kern w:val="0"/>
      <w:sz w:val="22"/>
      <w:szCs w:val="22"/>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Таблиця-список 2 – акцент 111"/>
    <w:basedOn w:val="a1"/>
    <w:uiPriority w:val="47"/>
    <w:rsid w:val="006A3C74"/>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41">
    <w:name w:val="Таблиця-список 2 – акцент 141"/>
    <w:basedOn w:val="a1"/>
    <w:next w:val="21"/>
    <w:uiPriority w:val="47"/>
    <w:rsid w:val="006A3C74"/>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1110">
    <w:name w:val="Сітка таблиці111"/>
    <w:basedOn w:val="a1"/>
    <w:rsid w:val="006A3C74"/>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9E2F3"/>
    </w:tcPr>
    <w:tblStylePr w:type="firstRow">
      <w:rPr>
        <w:rFonts w:ascii="Calibri" w:hAnsi="Calibri"/>
        <w:b/>
        <w:color w:val="FFFFFF"/>
        <w:sz w:val="16"/>
      </w:rPr>
      <w:tblPr/>
      <w:tcPr>
        <w:tcBorders>
          <w:top w:val="nil"/>
          <w:left w:val="nil"/>
          <w:bottom w:val="nil"/>
          <w:right w:val="nil"/>
          <w:insideH w:val="nil"/>
          <w:insideV w:val="nil"/>
          <w:tl2br w:val="nil"/>
          <w:tr2bl w:val="nil"/>
        </w:tcBorders>
        <w:shd w:val="clear" w:color="auto" w:fill="4472C4"/>
      </w:tcPr>
    </w:tblStylePr>
    <w:tblStylePr w:type="lastRow">
      <w:rPr>
        <w:rFonts w:ascii="Calibri" w:hAnsi="Calibri"/>
        <w:b/>
        <w:color w:val="FFFFFF"/>
        <w:sz w:val="16"/>
      </w:rPr>
      <w:tblPr/>
      <w:tcPr>
        <w:tcBorders>
          <w:top w:val="nil"/>
          <w:left w:val="nil"/>
          <w:bottom w:val="nil"/>
          <w:right w:val="nil"/>
          <w:insideH w:val="nil"/>
          <w:insideV w:val="nil"/>
          <w:tl2br w:val="nil"/>
          <w:tr2bl w:val="nil"/>
        </w:tcBorders>
        <w:shd w:val="clear" w:color="auto" w:fill="4472C4"/>
      </w:tcPr>
    </w:tblStylePr>
  </w:style>
  <w:style w:type="table" w:customStyle="1" w:styleId="-512">
    <w:name w:val="Таблиця-сітка 5 (темна) – акцент 12"/>
    <w:basedOn w:val="a1"/>
    <w:next w:val="51"/>
    <w:uiPriority w:val="50"/>
    <w:rsid w:val="006A3C74"/>
    <w:pPr>
      <w:spacing w:after="0" w:line="240" w:lineRule="auto"/>
    </w:pPr>
    <w:rPr>
      <w:rFonts w:ascii="Calibri" w:eastAsia="Calibri" w:hAnsi="Calibri" w:cs="Times New Roman"/>
      <w:kern w:val="0"/>
      <w:sz w:val="22"/>
      <w:szCs w:val="22"/>
      <w:lang w:val="en-US"/>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1111">
    <w:name w:val="Сітка таблиці1111"/>
    <w:basedOn w:val="a1"/>
    <w:rsid w:val="006A3C74"/>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Bahnschrift SemiBold SemiConden" w:hAnsi="Bahnschrift SemiBold SemiConden"/>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Bahnschrift SemiBold SemiConden" w:hAnsi="Bahnschrift SemiBold SemiConden"/>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2151">
    <w:name w:val="Таблиця-список 2 – акцент 151"/>
    <w:basedOn w:val="a1"/>
    <w:next w:val="21"/>
    <w:uiPriority w:val="47"/>
    <w:rsid w:val="006A3C74"/>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6">
    <w:name w:val="Таблиця-список 2 – акцент 16"/>
    <w:basedOn w:val="a1"/>
    <w:next w:val="21"/>
    <w:uiPriority w:val="47"/>
    <w:rsid w:val="006A3C74"/>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7">
    <w:name w:val="Таблиця-список 2 – акцент 17"/>
    <w:basedOn w:val="a1"/>
    <w:next w:val="21"/>
    <w:uiPriority w:val="47"/>
    <w:rsid w:val="006A3C74"/>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numbering" w:customStyle="1" w:styleId="213">
    <w:name w:val="Немає списку21"/>
    <w:next w:val="a2"/>
    <w:uiPriority w:val="99"/>
    <w:semiHidden/>
    <w:unhideWhenUsed/>
    <w:rsid w:val="006A3C74"/>
  </w:style>
  <w:style w:type="table" w:customStyle="1" w:styleId="-218">
    <w:name w:val="Таблиця-список 2 – акцент 18"/>
    <w:basedOn w:val="a1"/>
    <w:next w:val="21"/>
    <w:uiPriority w:val="47"/>
    <w:rsid w:val="006A3C74"/>
    <w:pPr>
      <w:spacing w:after="0" w:line="240" w:lineRule="auto"/>
    </w:pPr>
    <w:rPr>
      <w:kern w:val="0"/>
      <w:sz w:val="22"/>
      <w:szCs w:val="22"/>
      <w14:ligatures w14:val="none"/>
    </w:rPr>
    <w:tblPr>
      <w:tblStyleRowBandSize w:val="1"/>
      <w:tblStyleColBandSize w:val="1"/>
      <w:tblBorders>
        <w:top w:val="single" w:sz="4" w:space="0" w:color="167AF3" w:themeColor="accent1" w:themeTint="99"/>
        <w:bottom w:val="single" w:sz="4" w:space="0" w:color="167AF3" w:themeColor="accent1" w:themeTint="99"/>
        <w:insideH w:val="single" w:sz="4" w:space="0" w:color="167AF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hemeFill="accent1" w:themeFillTint="33"/>
      </w:tcPr>
    </w:tblStylePr>
    <w:tblStylePr w:type="band1Horz">
      <w:tblPr/>
      <w:tcPr>
        <w:shd w:val="clear" w:color="auto" w:fill="B1D2FB" w:themeFill="accent1" w:themeFillTint="33"/>
      </w:tcPr>
    </w:tblStylePr>
  </w:style>
  <w:style w:type="table" w:customStyle="1" w:styleId="-513">
    <w:name w:val="Таблиця-сітка 5 (темна) – акцент 13"/>
    <w:basedOn w:val="a1"/>
    <w:next w:val="51"/>
    <w:uiPriority w:val="50"/>
    <w:rsid w:val="006A3C74"/>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F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F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F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F61" w:themeFill="accent1"/>
      </w:tcPr>
    </w:tblStylePr>
    <w:tblStylePr w:type="band1Vert">
      <w:tblPr/>
      <w:tcPr>
        <w:shd w:val="clear" w:color="auto" w:fill="63A6F7" w:themeFill="accent1" w:themeFillTint="66"/>
      </w:tcPr>
    </w:tblStylePr>
    <w:tblStylePr w:type="band1Horz">
      <w:tblPr/>
      <w:tcPr>
        <w:shd w:val="clear" w:color="auto" w:fill="63A6F7" w:themeFill="accent1" w:themeFillTint="66"/>
      </w:tcPr>
    </w:tblStylePr>
  </w:style>
  <w:style w:type="table" w:customStyle="1" w:styleId="-212441">
    <w:name w:val="Таблиця-список 2 – акцент 12441"/>
    <w:basedOn w:val="a1"/>
    <w:next w:val="a1"/>
    <w:uiPriority w:val="47"/>
    <w:rsid w:val="006A3C74"/>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514">
    <w:name w:val="Таблиця-сітка 5 (темна) – акцент 14"/>
    <w:basedOn w:val="a1"/>
    <w:next w:val="51"/>
    <w:uiPriority w:val="50"/>
    <w:rsid w:val="006A3C74"/>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2111151">
    <w:name w:val="Таблиця-список 2 – акцент 111151"/>
    <w:basedOn w:val="a1"/>
    <w:uiPriority w:val="47"/>
    <w:rsid w:val="006A3C74"/>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2551">
    <w:name w:val="Таблиця-список 2 – акцент 12551"/>
    <w:basedOn w:val="a1"/>
    <w:next w:val="a1"/>
    <w:uiPriority w:val="47"/>
    <w:rsid w:val="006A3C74"/>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1141">
    <w:name w:val="Таблиця-список 2 – акцент 111141"/>
    <w:basedOn w:val="a1"/>
    <w:uiPriority w:val="47"/>
    <w:rsid w:val="006A3C74"/>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521">
    <w:name w:val="Таблиця-список 2 – акцент 11521"/>
    <w:basedOn w:val="a1"/>
    <w:uiPriority w:val="47"/>
    <w:rsid w:val="006A3C74"/>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311">
    <w:name w:val="Таблиця-список 2 – акцент 1311"/>
    <w:basedOn w:val="a1"/>
    <w:next w:val="a1"/>
    <w:uiPriority w:val="47"/>
    <w:rsid w:val="006A3C74"/>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numbering" w:customStyle="1" w:styleId="312">
    <w:name w:val="Немає списку31"/>
    <w:next w:val="a2"/>
    <w:uiPriority w:val="99"/>
    <w:semiHidden/>
    <w:unhideWhenUsed/>
    <w:rsid w:val="006A3C74"/>
  </w:style>
  <w:style w:type="table" w:customStyle="1" w:styleId="TableNormal2">
    <w:name w:val="Table Normal2"/>
    <w:rsid w:val="006A3C74"/>
    <w:pPr>
      <w:spacing w:line="259" w:lineRule="auto"/>
    </w:pPr>
    <w:rPr>
      <w:rFonts w:ascii="Calibri" w:eastAsia="Calibri" w:hAnsi="Calibri" w:cs="Calibri"/>
      <w:kern w:val="0"/>
      <w:sz w:val="22"/>
      <w:szCs w:val="22"/>
      <w:lang w:eastAsia="uk-UA"/>
      <w14:ligatures w14:val="none"/>
    </w:rPr>
    <w:tblPr>
      <w:tblCellMar>
        <w:top w:w="0" w:type="dxa"/>
        <w:left w:w="0" w:type="dxa"/>
        <w:bottom w:w="0" w:type="dxa"/>
        <w:right w:w="0" w:type="dxa"/>
      </w:tblCellMar>
    </w:tblPr>
  </w:style>
  <w:style w:type="table" w:customStyle="1" w:styleId="121">
    <w:name w:val="Сітка таблиці121"/>
    <w:basedOn w:val="a1"/>
    <w:rsid w:val="006A3C74"/>
    <w:pPr>
      <w:spacing w:after="0" w:line="240" w:lineRule="auto"/>
    </w:pPr>
    <w:rPr>
      <w:rFonts w:ascii="Calibri" w:eastAsia="Times New Roman" w:hAnsi="Calibri" w:cs="Calibri"/>
      <w:color w:val="000000" w:themeColor="text1"/>
      <w:kern w:val="0"/>
      <w:sz w:val="16"/>
      <w:szCs w:val="20"/>
      <w:lang w:eastAsia="uk-UA"/>
      <w14:ligatures w14:val="non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tcPr>
    <w:tblStylePr w:type="fir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tblStylePr w:type="la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style>
  <w:style w:type="table" w:customStyle="1" w:styleId="1120">
    <w:name w:val="Сітка таблиці112"/>
    <w:basedOn w:val="a1"/>
    <w:rsid w:val="006A3C74"/>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Bahnschrift SemiBold SemiConden" w:hAnsi="Bahnschrift SemiBold SemiConden"/>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Bahnschrift SemiBold SemiConden" w:hAnsi="Bahnschrift SemiBold SemiConden"/>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13">
    <w:name w:val="Сітка таблиці113"/>
    <w:basedOn w:val="a1"/>
    <w:rsid w:val="006A3C74"/>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Bahnschrift SemiBold SemiConden" w:hAnsi="Bahnschrift SemiBold SemiConden"/>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Bahnschrift SemiBold SemiConden" w:hAnsi="Bahnschrift SemiBold SemiConden"/>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31">
    <w:name w:val="Сітка таблиці131"/>
    <w:basedOn w:val="a1"/>
    <w:rsid w:val="006A3C74"/>
    <w:pPr>
      <w:spacing w:after="0" w:line="240" w:lineRule="auto"/>
    </w:pPr>
    <w:rPr>
      <w:rFonts w:ascii="Century Gothic" w:eastAsia="Times New Roman" w:hAnsi="Century Gothic" w:cs="Century Gothic"/>
      <w:color w:val="000000" w:themeColor="text1"/>
      <w:kern w:val="0"/>
      <w:sz w:val="16"/>
      <w:szCs w:val="20"/>
      <w:lang w:eastAsia="uk-UA"/>
      <w14:ligatures w14:val="non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tcPr>
    <w:tblStylePr w:type="firstRow">
      <w:rPr>
        <w:rFonts w:asciiTheme="minorHAnsi" w:hAnsiTheme="minorHAnsi" w:hint="default"/>
        <w:b/>
        <w:color w:val="FFFFFF" w:themeColor="background1"/>
        <w:sz w:val="16"/>
        <w:szCs w:val="16"/>
      </w:rPr>
      <w:tblPr/>
      <w:tcPr>
        <w:tcBorders>
          <w:top w:val="nil"/>
          <w:left w:val="nil"/>
          <w:bottom w:val="nil"/>
          <w:right w:val="nil"/>
          <w:insideH w:val="nil"/>
          <w:insideV w:val="nil"/>
          <w:tl2br w:val="nil"/>
          <w:tr2bl w:val="nil"/>
        </w:tcBorders>
        <w:shd w:val="clear" w:color="auto" w:fill="052F61" w:themeFill="accent1"/>
      </w:tcPr>
    </w:tblStylePr>
    <w:tblStylePr w:type="lastRow">
      <w:rPr>
        <w:rFonts w:asciiTheme="minorHAnsi" w:hAnsiTheme="minorHAnsi" w:hint="default"/>
        <w:b/>
        <w:color w:val="FFFFFF" w:themeColor="background1"/>
        <w:sz w:val="16"/>
        <w:szCs w:val="16"/>
      </w:rPr>
      <w:tblPr/>
      <w:tcPr>
        <w:tcBorders>
          <w:top w:val="nil"/>
          <w:left w:val="nil"/>
          <w:bottom w:val="nil"/>
          <w:right w:val="nil"/>
          <w:insideH w:val="nil"/>
          <w:insideV w:val="nil"/>
          <w:tl2br w:val="nil"/>
          <w:tr2bl w:val="nil"/>
        </w:tcBorders>
        <w:shd w:val="clear" w:color="auto" w:fill="052F61" w:themeFill="accent1"/>
      </w:tcPr>
    </w:tblStylePr>
  </w:style>
  <w:style w:type="table" w:customStyle="1" w:styleId="810">
    <w:name w:val="81"/>
    <w:basedOn w:val="a1"/>
    <w:rsid w:val="006A3C74"/>
    <w:pPr>
      <w:spacing w:after="0" w:line="240" w:lineRule="auto"/>
      <w:jc w:val="center"/>
    </w:pPr>
    <w:rPr>
      <w:rFonts w:ascii="Century Gothic" w:eastAsia="Century Gothic" w:hAnsi="Century Gothic" w:cs="Century Gothic"/>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B1D3FB"/>
      <w:vAlign w:val="center"/>
    </w:tcPr>
    <w:tblStylePr w:type="firstRow">
      <w:rPr>
        <w:rFonts w:ascii="Bahnschrift SemiBold SemiConden" w:eastAsia="Bahnschrift SemiBold SemiConden" w:hAnsi="Bahnschrift SemiBold SemiConden" w:cs="Bahnschrift SemiBold SemiConden"/>
        <w:b/>
        <w:color w:val="FFFFFF"/>
        <w:sz w:val="16"/>
        <w:szCs w:val="16"/>
      </w:rPr>
      <w:tblPr/>
      <w:tcPr>
        <w:tcBorders>
          <w:top w:val="nil"/>
          <w:left w:val="nil"/>
          <w:bottom w:val="nil"/>
          <w:right w:val="nil"/>
          <w:insideH w:val="nil"/>
          <w:insideV w:val="nil"/>
        </w:tcBorders>
        <w:shd w:val="clear" w:color="auto" w:fill="052F61"/>
      </w:tcPr>
    </w:tblStylePr>
    <w:tblStylePr w:type="lastRow">
      <w:rPr>
        <w:rFonts w:ascii="Bahnschrift SemiBold SemiConden" w:eastAsia="Bahnschrift SemiBold SemiConden" w:hAnsi="Bahnschrift SemiBold SemiConden" w:cs="Bahnschrift SemiBold SemiConden"/>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610">
    <w:name w:val="61"/>
    <w:basedOn w:val="a1"/>
    <w:rsid w:val="006A3C74"/>
    <w:pPr>
      <w:spacing w:after="0" w:line="240" w:lineRule="auto"/>
      <w:jc w:val="center"/>
    </w:pPr>
    <w:rPr>
      <w:rFonts w:ascii="Century Gothic" w:eastAsia="Century Gothic" w:hAnsi="Century Gothic" w:cs="Century Gothic"/>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B1D3FB"/>
      <w:vAlign w:val="center"/>
    </w:tcPr>
    <w:tblStylePr w:type="firstRow">
      <w:rPr>
        <w:rFonts w:ascii="Bahnschrift SemiBold SemiConden" w:eastAsia="Bahnschrift SemiBold SemiConden" w:hAnsi="Bahnschrift SemiBold SemiConden" w:cs="Bahnschrift SemiBold SemiConden"/>
        <w:b/>
        <w:color w:val="FFFFFF"/>
        <w:sz w:val="16"/>
        <w:szCs w:val="16"/>
      </w:rPr>
      <w:tblPr/>
      <w:tcPr>
        <w:tcBorders>
          <w:top w:val="nil"/>
          <w:left w:val="nil"/>
          <w:bottom w:val="nil"/>
          <w:right w:val="nil"/>
          <w:insideH w:val="nil"/>
          <w:insideV w:val="nil"/>
        </w:tcBorders>
        <w:shd w:val="clear" w:color="auto" w:fill="052F61"/>
      </w:tcPr>
    </w:tblStylePr>
    <w:tblStylePr w:type="lastRow">
      <w:rPr>
        <w:rFonts w:ascii="Bahnschrift SemiBold SemiConden" w:eastAsia="Bahnschrift SemiBold SemiConden" w:hAnsi="Bahnschrift SemiBold SemiConden" w:cs="Bahnschrift SemiBold SemiConden"/>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11111">
    <w:name w:val="Сітка таблиці11111"/>
    <w:basedOn w:val="a1"/>
    <w:rsid w:val="006A3C74"/>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Bodoni MT" w:hAnsi="Bodoni MT"/>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Bodoni MT" w:hAnsi="Bodoni MT"/>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121">
    <w:name w:val="Сітка таблиці1121"/>
    <w:basedOn w:val="a1"/>
    <w:rsid w:val="006A3C74"/>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Bodoni MT" w:hAnsi="Bodoni MT"/>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Bodoni MT" w:hAnsi="Bodoni MT"/>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131">
    <w:name w:val="Сітка таблиці1131"/>
    <w:basedOn w:val="a1"/>
    <w:rsid w:val="006A3C74"/>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Bodoni MT" w:hAnsi="Bodoni MT"/>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Bodoni MT" w:hAnsi="Bodoni MT"/>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TableNormal3">
    <w:name w:val="Table Normal3"/>
    <w:rsid w:val="00535424"/>
    <w:pPr>
      <w:spacing w:line="259" w:lineRule="auto"/>
    </w:pPr>
    <w:rPr>
      <w:rFonts w:ascii="Century Gothic" w:eastAsia="Century Gothic" w:hAnsi="Century Gothic" w:cs="Century Gothic"/>
      <w:kern w:val="0"/>
      <w:sz w:val="22"/>
      <w:szCs w:val="22"/>
      <w:lang w:eastAsia="uk-UA"/>
      <w14:ligatures w14:val="none"/>
    </w:rPr>
    <w:tblPr>
      <w:tblCellMar>
        <w:top w:w="0" w:type="dxa"/>
        <w:left w:w="0" w:type="dxa"/>
        <w:bottom w:w="0" w:type="dxa"/>
        <w:right w:w="0" w:type="dxa"/>
      </w:tblCellMar>
    </w:tblPr>
  </w:style>
  <w:style w:type="table" w:customStyle="1" w:styleId="-219">
    <w:name w:val="Таблиця-список 2 – акцент 19"/>
    <w:basedOn w:val="a1"/>
    <w:next w:val="21"/>
    <w:uiPriority w:val="47"/>
    <w:rsid w:val="00736418"/>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numbering" w:customStyle="1" w:styleId="43">
    <w:name w:val="Немає списку4"/>
    <w:next w:val="a2"/>
    <w:uiPriority w:val="99"/>
    <w:semiHidden/>
    <w:unhideWhenUsed/>
    <w:rsid w:val="00306F20"/>
  </w:style>
  <w:style w:type="table" w:customStyle="1" w:styleId="-2132">
    <w:name w:val="Таблиця-список 2 – акцент 132"/>
    <w:basedOn w:val="a1"/>
    <w:next w:val="21"/>
    <w:uiPriority w:val="47"/>
    <w:rsid w:val="00306F20"/>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44">
    <w:name w:val="Сітка таблиці4"/>
    <w:basedOn w:val="a1"/>
    <w:next w:val="af"/>
    <w:uiPriority w:val="39"/>
    <w:rsid w:val="00306F20"/>
    <w:pPr>
      <w:spacing w:after="0" w:line="240" w:lineRule="auto"/>
    </w:pPr>
    <w:rPr>
      <w:rFonts w:ascii="Calibri" w:hAnsi="Calibri" w:cs="Calibri"/>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82"/>
    <w:basedOn w:val="a1"/>
    <w:rsid w:val="00306F20"/>
    <w:pPr>
      <w:spacing w:after="0" w:line="240" w:lineRule="auto"/>
      <w:jc w:val="center"/>
    </w:pPr>
    <w:rPr>
      <w:rFonts w:ascii="Century Gothic" w:eastAsia="Century Gothic" w:hAnsi="Century Gothic" w:cs="Century Gothic"/>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B1D3FB"/>
      <w:vAlign w:val="center"/>
    </w:tcPr>
    <w:tblStylePr w:type="firstRow">
      <w:rPr>
        <w:rFonts w:ascii="Bahnschrift SemiLight" w:eastAsia="Bahnschrift SemiLight" w:hAnsi="Bahnschrift SemiLight" w:cs="Bahnschrift SemiLight"/>
        <w:b/>
        <w:color w:val="FFFFFF"/>
        <w:sz w:val="16"/>
        <w:szCs w:val="16"/>
      </w:rPr>
      <w:tblPr/>
      <w:tcPr>
        <w:tcBorders>
          <w:top w:val="nil"/>
          <w:left w:val="nil"/>
          <w:bottom w:val="nil"/>
          <w:right w:val="nil"/>
          <w:insideH w:val="nil"/>
          <w:insideV w:val="nil"/>
        </w:tcBorders>
        <w:shd w:val="clear" w:color="auto" w:fill="052F61"/>
      </w:tcPr>
    </w:tblStylePr>
    <w:tblStylePr w:type="lastRow">
      <w:rPr>
        <w:rFonts w:ascii="Bahnschrift SemiLight" w:eastAsia="Bahnschrift SemiLight" w:hAnsi="Bahnschrift SemiLight" w:cs="Bahnschrift SemiLight"/>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620">
    <w:name w:val="62"/>
    <w:basedOn w:val="a1"/>
    <w:rsid w:val="00306F20"/>
    <w:pPr>
      <w:spacing w:after="0" w:line="240" w:lineRule="auto"/>
      <w:jc w:val="center"/>
    </w:pPr>
    <w:rPr>
      <w:rFonts w:ascii="Century Gothic" w:eastAsia="Century Gothic" w:hAnsi="Century Gothic" w:cs="Century Gothic"/>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B1D3FB"/>
      <w:vAlign w:val="center"/>
    </w:tcPr>
    <w:tblStylePr w:type="firstRow">
      <w:rPr>
        <w:rFonts w:ascii="Bahnschrift SemiLight" w:eastAsia="Bahnschrift SemiLight" w:hAnsi="Bahnschrift SemiLight" w:cs="Bahnschrift SemiLight"/>
        <w:b/>
        <w:color w:val="FFFFFF"/>
        <w:sz w:val="16"/>
        <w:szCs w:val="16"/>
      </w:rPr>
      <w:tblPr/>
      <w:tcPr>
        <w:tcBorders>
          <w:top w:val="nil"/>
          <w:left w:val="nil"/>
          <w:bottom w:val="nil"/>
          <w:right w:val="nil"/>
          <w:insideH w:val="nil"/>
          <w:insideV w:val="nil"/>
        </w:tcBorders>
        <w:shd w:val="clear" w:color="auto" w:fill="052F61"/>
      </w:tcPr>
    </w:tblStylePr>
    <w:tblStylePr w:type="lastRow">
      <w:rPr>
        <w:rFonts w:ascii="Bahnschrift SemiLight" w:eastAsia="Bahnschrift SemiLight" w:hAnsi="Bahnschrift SemiLight" w:cs="Bahnschrift SemiLight"/>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420">
    <w:name w:val="42"/>
    <w:basedOn w:val="a1"/>
    <w:rsid w:val="00306F20"/>
    <w:pPr>
      <w:spacing w:after="200" w:line="276" w:lineRule="auto"/>
    </w:pPr>
    <w:rPr>
      <w:rFonts w:ascii="Calibri" w:eastAsia="Calibri" w:hAnsi="Calibri" w:cs="Calibri"/>
      <w:kern w:val="0"/>
      <w:sz w:val="22"/>
      <w:szCs w:val="22"/>
      <w:lang w:eastAsia="uk-UA"/>
      <w14:ligatures w14:val="none"/>
    </w:rPr>
    <w:tblPr>
      <w:tblStyleRowBandSize w:val="1"/>
      <w:tblStyleColBandSize w:val="1"/>
      <w:tblInd w:w="0" w:type="nil"/>
      <w:tblCellMar>
        <w:left w:w="115" w:type="dxa"/>
        <w:right w:w="115" w:type="dxa"/>
      </w:tblCellMar>
    </w:tblPr>
  </w:style>
  <w:style w:type="table" w:customStyle="1" w:styleId="320">
    <w:name w:val="32"/>
    <w:basedOn w:val="a1"/>
    <w:rsid w:val="00306F20"/>
    <w:pPr>
      <w:spacing w:after="200" w:line="276" w:lineRule="auto"/>
    </w:pPr>
    <w:rPr>
      <w:rFonts w:ascii="Calibri" w:eastAsia="Calibri" w:hAnsi="Calibri" w:cs="Calibri"/>
      <w:kern w:val="0"/>
      <w:sz w:val="22"/>
      <w:szCs w:val="22"/>
      <w:lang w:eastAsia="uk-UA"/>
      <w14:ligatures w14:val="none"/>
    </w:rPr>
    <w:tblPr>
      <w:tblStyleRowBandSize w:val="1"/>
      <w:tblStyleColBandSize w:val="1"/>
      <w:tblInd w:w="0" w:type="nil"/>
      <w:tblCellMar>
        <w:left w:w="115" w:type="dxa"/>
        <w:right w:w="115" w:type="dxa"/>
      </w:tblCellMar>
    </w:tblPr>
  </w:style>
  <w:style w:type="table" w:customStyle="1" w:styleId="220">
    <w:name w:val="22"/>
    <w:basedOn w:val="a1"/>
    <w:rsid w:val="00306F20"/>
    <w:pPr>
      <w:spacing w:after="200" w:line="276" w:lineRule="auto"/>
    </w:pPr>
    <w:rPr>
      <w:rFonts w:ascii="Calibri" w:eastAsia="Calibri" w:hAnsi="Calibri" w:cs="Calibri"/>
      <w:kern w:val="0"/>
      <w:sz w:val="22"/>
      <w:szCs w:val="22"/>
      <w:lang w:eastAsia="uk-UA"/>
      <w14:ligatures w14:val="none"/>
    </w:rPr>
    <w:tblPr>
      <w:tblStyleRowBandSize w:val="1"/>
      <w:tblStyleColBandSize w:val="1"/>
      <w:tblInd w:w="0" w:type="nil"/>
      <w:tblCellMar>
        <w:left w:w="115" w:type="dxa"/>
        <w:right w:w="115" w:type="dxa"/>
      </w:tblCellMar>
    </w:tblPr>
  </w:style>
  <w:style w:type="table" w:customStyle="1" w:styleId="122">
    <w:name w:val="12"/>
    <w:basedOn w:val="a1"/>
    <w:rsid w:val="00306F20"/>
    <w:pPr>
      <w:spacing w:after="0" w:line="240" w:lineRule="auto"/>
    </w:pPr>
    <w:rPr>
      <w:rFonts w:ascii="Calibri" w:eastAsia="Calibri" w:hAnsi="Calibri" w:cs="Calibri"/>
      <w:kern w:val="0"/>
      <w:sz w:val="22"/>
      <w:szCs w:val="22"/>
      <w:lang w:eastAsia="uk-UA"/>
      <w14:ligatures w14:val="none"/>
    </w:rPr>
    <w:tblPr>
      <w:tblStyleRowBandSize w:val="1"/>
      <w:tblStyleColBandSize w:val="1"/>
      <w:tblInd w:w="0" w:type="nil"/>
    </w:tblPr>
  </w:style>
  <w:style w:type="table" w:customStyle="1" w:styleId="-515">
    <w:name w:val="Таблиця-сітка 5 (темна) – акцент 15"/>
    <w:basedOn w:val="a1"/>
    <w:next w:val="51"/>
    <w:uiPriority w:val="50"/>
    <w:rsid w:val="00306F20"/>
    <w:pPr>
      <w:spacing w:after="0" w:line="240" w:lineRule="auto"/>
    </w:pPr>
    <w:rPr>
      <w:rFonts w:ascii="Calibri" w:eastAsia="Calibri" w:hAnsi="Calibri" w:cs="Calibri"/>
      <w:kern w:val="0"/>
      <w:sz w:val="22"/>
      <w:szCs w:val="22"/>
      <w:lang w:eastAsia="uk-UA"/>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F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F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F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F61" w:themeFill="accent1"/>
      </w:tcPr>
    </w:tblStylePr>
    <w:tblStylePr w:type="band1Vert">
      <w:tblPr/>
      <w:tcPr>
        <w:shd w:val="clear" w:color="auto" w:fill="63A6F7" w:themeFill="accent1" w:themeFillTint="66"/>
      </w:tcPr>
    </w:tblStylePr>
    <w:tblStylePr w:type="band1Horz">
      <w:tblPr/>
      <w:tcPr>
        <w:shd w:val="clear" w:color="auto" w:fill="63A6F7" w:themeFill="accent1" w:themeFillTint="66"/>
      </w:tcPr>
    </w:tblStylePr>
  </w:style>
  <w:style w:type="table" w:customStyle="1" w:styleId="-2110">
    <w:name w:val="Таблиця-список 2 – акцент 110"/>
    <w:basedOn w:val="a1"/>
    <w:next w:val="21"/>
    <w:uiPriority w:val="47"/>
    <w:rsid w:val="00306F20"/>
    <w:pPr>
      <w:spacing w:after="0" w:line="240" w:lineRule="auto"/>
    </w:pPr>
    <w:rPr>
      <w:rFonts w:ascii="Calibri" w:eastAsia="Calibri" w:hAnsi="Calibri" w:cs="Calibri"/>
      <w:kern w:val="0"/>
      <w:sz w:val="22"/>
      <w:szCs w:val="22"/>
      <w:lang w:eastAsia="uk-UA"/>
      <w14:ligatures w14:val="none"/>
    </w:rPr>
    <w:tblPr>
      <w:tblStyleRowBandSize w:val="1"/>
      <w:tblStyleColBandSize w:val="1"/>
      <w:tblBorders>
        <w:top w:val="single" w:sz="4" w:space="0" w:color="167AF3" w:themeColor="accent1" w:themeTint="99"/>
        <w:bottom w:val="single" w:sz="4" w:space="0" w:color="167AF3" w:themeColor="accent1" w:themeTint="99"/>
        <w:insideH w:val="single" w:sz="4" w:space="0" w:color="167AF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hemeFill="accent1" w:themeFillTint="33"/>
      </w:tcPr>
    </w:tblStylePr>
    <w:tblStylePr w:type="band1Horz">
      <w:tblPr/>
      <w:tcPr>
        <w:shd w:val="clear" w:color="auto" w:fill="B1D2FB" w:themeFill="accent1" w:themeFillTint="33"/>
      </w:tcPr>
    </w:tblStylePr>
  </w:style>
  <w:style w:type="table" w:customStyle="1" w:styleId="-2122">
    <w:name w:val="Таблиця-список 2 – акцент 122"/>
    <w:basedOn w:val="a1"/>
    <w:next w:val="21"/>
    <w:uiPriority w:val="47"/>
    <w:rsid w:val="00306F20"/>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TableNormal12">
    <w:name w:val="Table Normal12"/>
    <w:rsid w:val="00306F20"/>
    <w:pPr>
      <w:spacing w:after="200" w:line="276" w:lineRule="auto"/>
    </w:pPr>
    <w:rPr>
      <w:rFonts w:ascii="Calibri" w:eastAsia="Calibri" w:hAnsi="Calibri" w:cs="Calibri"/>
      <w:kern w:val="0"/>
      <w:sz w:val="22"/>
      <w:szCs w:val="22"/>
      <w:lang w:eastAsia="uk-UA"/>
      <w14:ligatures w14:val="none"/>
    </w:rPr>
    <w:tblPr>
      <w:tblCellMar>
        <w:top w:w="0" w:type="dxa"/>
        <w:left w:w="0" w:type="dxa"/>
        <w:bottom w:w="0" w:type="dxa"/>
        <w:right w:w="0" w:type="dxa"/>
      </w:tblCellMar>
    </w:tblPr>
  </w:style>
  <w:style w:type="table" w:customStyle="1" w:styleId="150">
    <w:name w:val="Сітка таблиці15"/>
    <w:basedOn w:val="a1"/>
    <w:rsid w:val="009A5DC6"/>
    <w:pPr>
      <w:spacing w:after="0" w:line="240" w:lineRule="auto"/>
    </w:pPr>
    <w:rPr>
      <w:rFonts w:ascii="Century Gothic" w:eastAsia="Times New Roman" w:hAnsi="Century Gothic" w:cs="Century Gothic"/>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Bahnschrift Light" w:hAnsi="Bahnschrift Light"/>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Bahnschrift Light" w:hAnsi="Bahnschrift Light"/>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40">
    <w:name w:val="Сітка таблиці14"/>
    <w:basedOn w:val="a1"/>
    <w:rsid w:val="00306F20"/>
    <w:pPr>
      <w:spacing w:after="0" w:line="240" w:lineRule="auto"/>
    </w:pPr>
    <w:rPr>
      <w:rFonts w:ascii="Century Gothic" w:eastAsia="Times New Roman" w:hAnsi="Century Gothic" w:cs="Century Gothic"/>
      <w:color w:val="000000" w:themeColor="text1"/>
      <w:kern w:val="0"/>
      <w:sz w:val="16"/>
      <w:szCs w:val="20"/>
      <w:lang w:eastAsia="uk-UA"/>
      <w14:ligatures w14:val="non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tcPr>
    <w:tblStylePr w:type="fir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tblStylePr w:type="la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style>
  <w:style w:type="table" w:customStyle="1" w:styleId="-5112">
    <w:name w:val="Таблиця-сітка 5 (темна) – акцент 112"/>
    <w:basedOn w:val="a1"/>
    <w:uiPriority w:val="50"/>
    <w:rsid w:val="00306F20"/>
    <w:pPr>
      <w:spacing w:after="0" w:line="240" w:lineRule="auto"/>
    </w:pPr>
    <w:rPr>
      <w:kern w:val="0"/>
      <w:sz w:val="22"/>
      <w:szCs w:val="22"/>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F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F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F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F61" w:themeFill="accent1"/>
      </w:tcPr>
    </w:tblStylePr>
    <w:tblStylePr w:type="band1Vert">
      <w:tblPr/>
      <w:tcPr>
        <w:shd w:val="clear" w:color="auto" w:fill="63A6F7" w:themeFill="accent1" w:themeFillTint="66"/>
      </w:tcPr>
    </w:tblStylePr>
    <w:tblStylePr w:type="band1Horz">
      <w:tblPr/>
      <w:tcPr>
        <w:shd w:val="clear" w:color="auto" w:fill="63A6F7" w:themeFill="accent1" w:themeFillTint="66"/>
      </w:tcPr>
    </w:tblStylePr>
  </w:style>
  <w:style w:type="numbering" w:customStyle="1" w:styleId="123">
    <w:name w:val="Немає списку12"/>
    <w:next w:val="a2"/>
    <w:uiPriority w:val="99"/>
    <w:semiHidden/>
    <w:unhideWhenUsed/>
    <w:rsid w:val="00306F20"/>
  </w:style>
  <w:style w:type="table" w:customStyle="1" w:styleId="221">
    <w:name w:val="Сітка таблиці22"/>
    <w:basedOn w:val="a1"/>
    <w:next w:val="af"/>
    <w:uiPriority w:val="39"/>
    <w:rsid w:val="00306F20"/>
    <w:pPr>
      <w:spacing w:after="0" w:line="240" w:lineRule="auto"/>
    </w:pPr>
    <w:rPr>
      <w:rFonts w:ascii="Century Gothic" w:eastAsia="Century Gothic" w:hAnsi="Century Gothic" w:cs="Century Gothic"/>
      <w:kern w:val="0"/>
      <w:sz w:val="22"/>
      <w:szCs w:val="22"/>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Таблиця-список 2 – акцент 142"/>
    <w:basedOn w:val="a1"/>
    <w:next w:val="21"/>
    <w:uiPriority w:val="47"/>
    <w:rsid w:val="00306F20"/>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114">
    <w:name w:val="Сітка таблиці114"/>
    <w:basedOn w:val="a1"/>
    <w:rsid w:val="00306F20"/>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9E2F3"/>
    </w:tcPr>
    <w:tblStylePr w:type="firstRow">
      <w:rPr>
        <w:rFonts w:ascii="Calibri" w:hAnsi="Calibri"/>
        <w:b/>
        <w:color w:val="FFFFFF"/>
        <w:sz w:val="16"/>
      </w:rPr>
      <w:tblPr/>
      <w:tcPr>
        <w:tcBorders>
          <w:top w:val="nil"/>
          <w:left w:val="nil"/>
          <w:bottom w:val="nil"/>
          <w:right w:val="nil"/>
          <w:insideH w:val="nil"/>
          <w:insideV w:val="nil"/>
          <w:tl2br w:val="nil"/>
          <w:tr2bl w:val="nil"/>
        </w:tcBorders>
        <w:shd w:val="clear" w:color="auto" w:fill="4472C4"/>
      </w:tcPr>
    </w:tblStylePr>
    <w:tblStylePr w:type="lastRow">
      <w:rPr>
        <w:rFonts w:ascii="Calibri" w:hAnsi="Calibri"/>
        <w:b/>
        <w:color w:val="FFFFFF"/>
        <w:sz w:val="16"/>
      </w:rPr>
      <w:tblPr/>
      <w:tcPr>
        <w:tcBorders>
          <w:top w:val="nil"/>
          <w:left w:val="nil"/>
          <w:bottom w:val="nil"/>
          <w:right w:val="nil"/>
          <w:insideH w:val="nil"/>
          <w:insideV w:val="nil"/>
          <w:tl2br w:val="nil"/>
          <w:tr2bl w:val="nil"/>
        </w:tcBorders>
        <w:shd w:val="clear" w:color="auto" w:fill="4472C4"/>
      </w:tcPr>
    </w:tblStylePr>
  </w:style>
  <w:style w:type="table" w:customStyle="1" w:styleId="1112">
    <w:name w:val="Сітка таблиці1112"/>
    <w:basedOn w:val="a1"/>
    <w:rsid w:val="00306F20"/>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Bahnschrift" w:hAnsi="Bahnschrift"/>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Bahnschrift" w:hAnsi="Bahnschrift"/>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2152">
    <w:name w:val="Таблиця-список 2 – акцент 152"/>
    <w:basedOn w:val="a1"/>
    <w:next w:val="21"/>
    <w:uiPriority w:val="47"/>
    <w:rsid w:val="00306F20"/>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numbering" w:customStyle="1" w:styleId="222">
    <w:name w:val="Немає списку22"/>
    <w:next w:val="a2"/>
    <w:uiPriority w:val="99"/>
    <w:semiHidden/>
    <w:unhideWhenUsed/>
    <w:rsid w:val="00306F20"/>
  </w:style>
  <w:style w:type="table" w:customStyle="1" w:styleId="-212442">
    <w:name w:val="Таблиця-список 2 – акцент 12442"/>
    <w:basedOn w:val="a1"/>
    <w:next w:val="a1"/>
    <w:uiPriority w:val="47"/>
    <w:rsid w:val="00306F20"/>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1152">
    <w:name w:val="Таблиця-список 2 – акцент 111152"/>
    <w:basedOn w:val="a1"/>
    <w:uiPriority w:val="47"/>
    <w:rsid w:val="00306F20"/>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2552">
    <w:name w:val="Таблиця-список 2 – акцент 12552"/>
    <w:basedOn w:val="a1"/>
    <w:next w:val="a1"/>
    <w:uiPriority w:val="47"/>
    <w:rsid w:val="00306F20"/>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1142">
    <w:name w:val="Таблиця-список 2 – акцент 111142"/>
    <w:basedOn w:val="a1"/>
    <w:uiPriority w:val="47"/>
    <w:rsid w:val="00306F20"/>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522">
    <w:name w:val="Таблиця-список 2 – акцент 11522"/>
    <w:basedOn w:val="a1"/>
    <w:uiPriority w:val="47"/>
    <w:rsid w:val="00306F20"/>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312">
    <w:name w:val="Таблиця-список 2 – акцент 1312"/>
    <w:basedOn w:val="a1"/>
    <w:next w:val="a1"/>
    <w:uiPriority w:val="47"/>
    <w:rsid w:val="00306F20"/>
    <w:pPr>
      <w:spacing w:before="100" w:after="0" w:line="240" w:lineRule="auto"/>
    </w:pPr>
    <w:rPr>
      <w:rFonts w:ascii="Calibri" w:eastAsia="Times New Roman" w:hAnsi="Calibri" w:cs="Times New Roman"/>
      <w:kern w:val="0"/>
      <w:sz w:val="20"/>
      <w:szCs w:val="20"/>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numbering" w:customStyle="1" w:styleId="321">
    <w:name w:val="Немає списку32"/>
    <w:next w:val="a2"/>
    <w:uiPriority w:val="99"/>
    <w:semiHidden/>
    <w:unhideWhenUsed/>
    <w:rsid w:val="00306F20"/>
  </w:style>
  <w:style w:type="table" w:customStyle="1" w:styleId="1220">
    <w:name w:val="Сітка таблиці122"/>
    <w:basedOn w:val="a1"/>
    <w:rsid w:val="00306F20"/>
    <w:pPr>
      <w:spacing w:after="0" w:line="240" w:lineRule="auto"/>
    </w:pPr>
    <w:rPr>
      <w:rFonts w:ascii="Calibri" w:eastAsia="Times New Roman" w:hAnsi="Calibri" w:cs="Calibri"/>
      <w:color w:val="000000" w:themeColor="text1"/>
      <w:kern w:val="0"/>
      <w:sz w:val="16"/>
      <w:szCs w:val="20"/>
      <w:lang w:eastAsia="uk-UA"/>
      <w14:ligatures w14:val="non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tcPr>
    <w:tblStylePr w:type="fir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tblStylePr w:type="lastRow">
      <w:rPr>
        <w:rFonts w:asciiTheme="minorHAnsi" w:hAnsiTheme="minorHAnsi"/>
        <w:b/>
        <w:color w:val="FFFFFF" w:themeColor="background1"/>
        <w:sz w:val="16"/>
      </w:rPr>
      <w:tblPr/>
      <w:tcPr>
        <w:tcBorders>
          <w:top w:val="nil"/>
          <w:left w:val="nil"/>
          <w:bottom w:val="nil"/>
          <w:right w:val="nil"/>
          <w:insideH w:val="nil"/>
          <w:insideV w:val="nil"/>
          <w:tl2br w:val="nil"/>
          <w:tr2bl w:val="nil"/>
        </w:tcBorders>
        <w:shd w:val="clear" w:color="auto" w:fill="052F61" w:themeFill="accent1"/>
      </w:tcPr>
    </w:tblStylePr>
  </w:style>
  <w:style w:type="table" w:customStyle="1" w:styleId="1122">
    <w:name w:val="Сітка таблиці1122"/>
    <w:basedOn w:val="a1"/>
    <w:rsid w:val="00306F20"/>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Bahnschrift" w:hAnsi="Bahnschrift"/>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Bahnschrift" w:hAnsi="Bahnschrift"/>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132">
    <w:name w:val="Сітка таблиці1132"/>
    <w:basedOn w:val="a1"/>
    <w:rsid w:val="00306F20"/>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Bahnschrift" w:hAnsi="Bahnschrift"/>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Bahnschrift" w:hAnsi="Bahnschrift"/>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32">
    <w:name w:val="Сітка таблиці132"/>
    <w:basedOn w:val="a1"/>
    <w:rsid w:val="00306F20"/>
    <w:pPr>
      <w:spacing w:after="0" w:line="240" w:lineRule="auto"/>
    </w:pPr>
    <w:rPr>
      <w:rFonts w:ascii="Century Gothic" w:eastAsia="Times New Roman" w:hAnsi="Century Gothic" w:cs="Century Gothic"/>
      <w:color w:val="000000" w:themeColor="text1"/>
      <w:kern w:val="0"/>
      <w:sz w:val="16"/>
      <w:szCs w:val="20"/>
      <w:lang w:eastAsia="uk-UA"/>
      <w14:ligatures w14:val="non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B1D2FB" w:themeFill="accent1" w:themeFillTint="33"/>
    </w:tcPr>
    <w:tblStylePr w:type="firstRow">
      <w:rPr>
        <w:rFonts w:asciiTheme="minorHAnsi" w:hAnsiTheme="minorHAnsi" w:hint="default"/>
        <w:b/>
        <w:color w:val="FFFFFF" w:themeColor="background1"/>
        <w:sz w:val="16"/>
        <w:szCs w:val="16"/>
      </w:rPr>
      <w:tblPr/>
      <w:tcPr>
        <w:tcBorders>
          <w:top w:val="nil"/>
          <w:left w:val="nil"/>
          <w:bottom w:val="nil"/>
          <w:right w:val="nil"/>
          <w:insideH w:val="nil"/>
          <w:insideV w:val="nil"/>
          <w:tl2br w:val="nil"/>
          <w:tr2bl w:val="nil"/>
        </w:tcBorders>
        <w:shd w:val="clear" w:color="auto" w:fill="052F61" w:themeFill="accent1"/>
      </w:tcPr>
    </w:tblStylePr>
    <w:tblStylePr w:type="lastRow">
      <w:rPr>
        <w:rFonts w:asciiTheme="minorHAnsi" w:hAnsiTheme="minorHAnsi" w:hint="default"/>
        <w:b/>
        <w:color w:val="FFFFFF" w:themeColor="background1"/>
        <w:sz w:val="16"/>
        <w:szCs w:val="16"/>
      </w:rPr>
      <w:tblPr/>
      <w:tcPr>
        <w:tcBorders>
          <w:top w:val="nil"/>
          <w:left w:val="nil"/>
          <w:bottom w:val="nil"/>
          <w:right w:val="nil"/>
          <w:insideH w:val="nil"/>
          <w:insideV w:val="nil"/>
          <w:tl2br w:val="nil"/>
          <w:tr2bl w:val="nil"/>
        </w:tcBorders>
        <w:shd w:val="clear" w:color="auto" w:fill="052F61" w:themeFill="accent1"/>
      </w:tcPr>
    </w:tblStylePr>
  </w:style>
  <w:style w:type="table" w:customStyle="1" w:styleId="811">
    <w:name w:val="811"/>
    <w:basedOn w:val="a1"/>
    <w:rsid w:val="00306F20"/>
    <w:pPr>
      <w:spacing w:after="0" w:line="240" w:lineRule="auto"/>
      <w:jc w:val="center"/>
    </w:pPr>
    <w:rPr>
      <w:rFonts w:ascii="Century Gothic" w:eastAsia="Century Gothic" w:hAnsi="Century Gothic" w:cs="Century Gothic"/>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B1D3FB"/>
      <w:vAlign w:val="center"/>
    </w:tcPr>
    <w:tblStylePr w:type="firstRow">
      <w:rPr>
        <w:rFonts w:ascii="Bahnschrift" w:eastAsia="Bahnschrift" w:hAnsi="Bahnschrift" w:cs="Bahnschrift"/>
        <w:b/>
        <w:color w:val="FFFFFF"/>
        <w:sz w:val="16"/>
        <w:szCs w:val="16"/>
      </w:rPr>
      <w:tblPr/>
      <w:tcPr>
        <w:tcBorders>
          <w:top w:val="nil"/>
          <w:left w:val="nil"/>
          <w:bottom w:val="nil"/>
          <w:right w:val="nil"/>
          <w:insideH w:val="nil"/>
          <w:insideV w:val="nil"/>
        </w:tcBorders>
        <w:shd w:val="clear" w:color="auto" w:fill="052F61"/>
      </w:tcPr>
    </w:tblStylePr>
    <w:tblStylePr w:type="lastRow">
      <w:rPr>
        <w:rFonts w:ascii="Bahnschrift" w:eastAsia="Bahnschrift" w:hAnsi="Bahnschrift" w:cs="Bahnschrift"/>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611">
    <w:name w:val="611"/>
    <w:basedOn w:val="a1"/>
    <w:rsid w:val="00306F20"/>
    <w:pPr>
      <w:spacing w:after="0" w:line="240" w:lineRule="auto"/>
      <w:jc w:val="center"/>
    </w:pPr>
    <w:rPr>
      <w:rFonts w:ascii="Century Gothic" w:eastAsia="Century Gothic" w:hAnsi="Century Gothic" w:cs="Century Gothic"/>
      <w:color w:val="000000"/>
      <w:kern w:val="0"/>
      <w:sz w:val="16"/>
      <w:szCs w:val="16"/>
      <w:lang w:eastAsia="uk-UA"/>
      <w14:ligatures w14:val="none"/>
    </w:rPr>
    <w:tblPr>
      <w:tblStyleRowBandSize w:val="1"/>
      <w:tblStyleColBandSize w:val="1"/>
      <w:tblInd w:w="0" w:type="nil"/>
      <w:tblCellMar>
        <w:left w:w="115" w:type="dxa"/>
        <w:right w:w="115" w:type="dxa"/>
      </w:tblCellMar>
    </w:tblPr>
    <w:tcPr>
      <w:shd w:val="clear" w:color="auto" w:fill="B1D3FB"/>
      <w:vAlign w:val="center"/>
    </w:tcPr>
    <w:tblStylePr w:type="firstRow">
      <w:rPr>
        <w:rFonts w:ascii="Bahnschrift" w:eastAsia="Bahnschrift" w:hAnsi="Bahnschrift" w:cs="Bahnschrift"/>
        <w:b/>
        <w:color w:val="FFFFFF"/>
        <w:sz w:val="16"/>
        <w:szCs w:val="16"/>
      </w:rPr>
      <w:tblPr/>
      <w:tcPr>
        <w:tcBorders>
          <w:top w:val="nil"/>
          <w:left w:val="nil"/>
          <w:bottom w:val="nil"/>
          <w:right w:val="nil"/>
          <w:insideH w:val="nil"/>
          <w:insideV w:val="nil"/>
        </w:tcBorders>
        <w:shd w:val="clear" w:color="auto" w:fill="052F61"/>
      </w:tcPr>
    </w:tblStylePr>
    <w:tblStylePr w:type="lastRow">
      <w:rPr>
        <w:rFonts w:ascii="Bahnschrift" w:eastAsia="Bahnschrift" w:hAnsi="Bahnschrift" w:cs="Bahnschrift"/>
        <w:b/>
        <w:color w:val="FFFFFF"/>
        <w:sz w:val="16"/>
        <w:szCs w:val="16"/>
      </w:rPr>
      <w:tblPr/>
      <w:tcPr>
        <w:tcBorders>
          <w:top w:val="nil"/>
          <w:left w:val="nil"/>
          <w:bottom w:val="nil"/>
          <w:right w:val="nil"/>
          <w:insideH w:val="nil"/>
          <w:insideV w:val="nil"/>
        </w:tcBorders>
        <w:shd w:val="clear" w:color="auto" w:fill="052F61"/>
      </w:tcPr>
    </w:tblStylePr>
  </w:style>
  <w:style w:type="table" w:customStyle="1" w:styleId="11112">
    <w:name w:val="Сітка таблиці11112"/>
    <w:basedOn w:val="a1"/>
    <w:rsid w:val="00306F20"/>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Montserrat" w:hAnsi="Montserrat"/>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Montserrat" w:hAnsi="Montserrat"/>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1211">
    <w:name w:val="Сітка таблиці11211"/>
    <w:basedOn w:val="a1"/>
    <w:rsid w:val="00306F20"/>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Montserrat" w:hAnsi="Montserrat"/>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Montserrat" w:hAnsi="Montserrat"/>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1311">
    <w:name w:val="Сітка таблиці11311"/>
    <w:basedOn w:val="a1"/>
    <w:rsid w:val="00306F20"/>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Montserrat" w:hAnsi="Montserrat"/>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Montserrat" w:hAnsi="Montserrat"/>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TableNormal4">
    <w:name w:val="Table Normal4"/>
    <w:rsid w:val="0017599E"/>
    <w:pPr>
      <w:spacing w:line="259" w:lineRule="auto"/>
    </w:pPr>
    <w:rPr>
      <w:rFonts w:ascii="Century Gothic" w:eastAsia="Century Gothic" w:hAnsi="Century Gothic" w:cs="Century Gothic"/>
      <w:kern w:val="0"/>
      <w:sz w:val="22"/>
      <w:szCs w:val="22"/>
      <w:lang w:eastAsia="uk-UA"/>
      <w14:ligatures w14:val="none"/>
    </w:rPr>
    <w:tblPr>
      <w:tblCellMar>
        <w:top w:w="0" w:type="dxa"/>
        <w:left w:w="0" w:type="dxa"/>
        <w:bottom w:w="0" w:type="dxa"/>
        <w:right w:w="0" w:type="dxa"/>
      </w:tblCellMar>
    </w:tblPr>
  </w:style>
  <w:style w:type="table" w:customStyle="1" w:styleId="-2112">
    <w:name w:val="Таблиця-список 2 – акцент 112"/>
    <w:basedOn w:val="a1"/>
    <w:next w:val="21"/>
    <w:uiPriority w:val="47"/>
    <w:rsid w:val="009A5DC6"/>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3">
    <w:name w:val="Таблиця-список 2 – акцент 113"/>
    <w:basedOn w:val="a1"/>
    <w:next w:val="21"/>
    <w:uiPriority w:val="47"/>
    <w:rsid w:val="00E939F4"/>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160">
    <w:name w:val="Сітка таблиці16"/>
    <w:basedOn w:val="a1"/>
    <w:rsid w:val="000A547C"/>
    <w:pPr>
      <w:spacing w:after="0" w:line="240" w:lineRule="auto"/>
    </w:pPr>
    <w:rPr>
      <w:rFonts w:ascii="Century Gothic" w:eastAsia="Times New Roman" w:hAnsi="Century Gothic" w:cs="Century Gothic"/>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Meiryo" w:hAnsi="Meiryo"/>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Meiryo" w:hAnsi="Meiryo"/>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2114">
    <w:name w:val="Таблиця-список 2 – акцент 114"/>
    <w:basedOn w:val="a1"/>
    <w:next w:val="21"/>
    <w:uiPriority w:val="47"/>
    <w:rsid w:val="000A547C"/>
    <w:pPr>
      <w:spacing w:after="0" w:line="240" w:lineRule="auto"/>
    </w:pPr>
    <w:rPr>
      <w:rFonts w:ascii="Century Gothic" w:eastAsia="Century Gothic" w:hAnsi="Century Gothic" w:cs="Century Gothic"/>
      <w:kern w:val="0"/>
      <w:sz w:val="22"/>
      <w:szCs w:val="22"/>
      <w:lang w:eastAsia="uk-UA"/>
      <w14:ligatures w14:val="none"/>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115">
    <w:name w:val="Сітка таблиці115"/>
    <w:basedOn w:val="a1"/>
    <w:rsid w:val="000A547C"/>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Meiryo" w:hAnsi="Meiryo"/>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Meiryo" w:hAnsi="Meiryo"/>
        <w:b/>
        <w:color w:val="FFFFFF"/>
        <w:sz w:val="16"/>
      </w:rPr>
      <w:tblPr/>
      <w:tcPr>
        <w:tcBorders>
          <w:top w:val="nil"/>
          <w:left w:val="nil"/>
          <w:bottom w:val="nil"/>
          <w:right w:val="nil"/>
          <w:insideH w:val="nil"/>
          <w:insideV w:val="nil"/>
          <w:tl2br w:val="nil"/>
          <w:tr2bl w:val="nil"/>
        </w:tcBorders>
        <w:shd w:val="clear" w:color="auto" w:fill="052F61"/>
      </w:tcPr>
    </w:tblStylePr>
  </w:style>
  <w:style w:type="table" w:customStyle="1" w:styleId="116">
    <w:name w:val="Сітка таблиці116"/>
    <w:basedOn w:val="a1"/>
    <w:rsid w:val="007F2018"/>
    <w:pPr>
      <w:spacing w:after="0" w:line="240" w:lineRule="auto"/>
    </w:pPr>
    <w:rPr>
      <w:rFonts w:ascii="Calibri" w:eastAsia="Times New Roman" w:hAnsi="Calibri" w:cs="Calibri"/>
      <w:color w:val="000000"/>
      <w:kern w:val="0"/>
      <w:sz w:val="16"/>
      <w:szCs w:val="20"/>
      <w:lang w:eastAsia="uk-UA"/>
      <w14:ligatures w14:val="none"/>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1D2FB"/>
    </w:tcPr>
    <w:tblStylePr w:type="firstRow">
      <w:rPr>
        <w:rFonts w:ascii="Meiryo" w:hAnsi="Meiryo"/>
        <w:b/>
        <w:color w:val="FFFFFF"/>
        <w:sz w:val="16"/>
      </w:rPr>
      <w:tblPr/>
      <w:tcPr>
        <w:tcBorders>
          <w:top w:val="nil"/>
          <w:left w:val="nil"/>
          <w:bottom w:val="nil"/>
          <w:right w:val="nil"/>
          <w:insideH w:val="nil"/>
          <w:insideV w:val="nil"/>
          <w:tl2br w:val="nil"/>
          <w:tr2bl w:val="nil"/>
        </w:tcBorders>
        <w:shd w:val="clear" w:color="auto" w:fill="052F61"/>
      </w:tcPr>
    </w:tblStylePr>
    <w:tblStylePr w:type="lastRow">
      <w:rPr>
        <w:rFonts w:ascii="Meiryo" w:hAnsi="Meiryo"/>
        <w:b/>
        <w:color w:val="FFFFFF"/>
        <w:sz w:val="16"/>
      </w:rPr>
      <w:tblPr/>
      <w:tcPr>
        <w:tcBorders>
          <w:top w:val="nil"/>
          <w:left w:val="nil"/>
          <w:bottom w:val="nil"/>
          <w:right w:val="nil"/>
          <w:insideH w:val="nil"/>
          <w:insideV w:val="nil"/>
          <w:tl2br w:val="nil"/>
          <w:tr2bl w:val="nil"/>
        </w:tcBorders>
        <w:shd w:val="clear" w:color="auto" w:fill="052F61"/>
      </w:tcPr>
    </w:tblStylePr>
  </w:style>
  <w:style w:type="character" w:styleId="aff3">
    <w:name w:val="FollowedHyperlink"/>
    <w:basedOn w:val="a0"/>
    <w:uiPriority w:val="99"/>
    <w:semiHidden/>
    <w:unhideWhenUsed/>
    <w:rsid w:val="00944877"/>
    <w:rPr>
      <w:color w:val="954F72"/>
      <w:u w:val="single"/>
    </w:rPr>
  </w:style>
  <w:style w:type="paragraph" w:customStyle="1" w:styleId="msonormal0">
    <w:name w:val="msonormal"/>
    <w:basedOn w:val="a"/>
    <w:rsid w:val="00944877"/>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customStyle="1" w:styleId="xl68">
    <w:name w:val="xl68"/>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69">
    <w:name w:val="xl69"/>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70">
    <w:name w:val="xl70"/>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71">
    <w:name w:val="xl71"/>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72">
    <w:name w:val="xl72"/>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73">
    <w:name w:val="xl73"/>
    <w:basedOn w:val="a"/>
    <w:rsid w:val="0094487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74">
    <w:name w:val="xl74"/>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75">
    <w:name w:val="xl75"/>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76">
    <w:name w:val="xl76"/>
    <w:basedOn w:val="a"/>
    <w:rsid w:val="0094487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77">
    <w:name w:val="xl77"/>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78">
    <w:name w:val="xl78"/>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kern w:val="0"/>
      <w:sz w:val="16"/>
      <w:szCs w:val="16"/>
      <w:lang w:eastAsia="uk-UA"/>
      <w14:ligatures w14:val="none"/>
    </w:rPr>
  </w:style>
  <w:style w:type="paragraph" w:customStyle="1" w:styleId="xl79">
    <w:name w:val="xl79"/>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6"/>
      <w:szCs w:val="16"/>
      <w:lang w:eastAsia="uk-UA"/>
      <w14:ligatures w14:val="none"/>
    </w:rPr>
  </w:style>
  <w:style w:type="paragraph" w:customStyle="1" w:styleId="xl80">
    <w:name w:val="xl80"/>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6"/>
      <w:szCs w:val="16"/>
      <w:lang w:eastAsia="uk-UA"/>
      <w14:ligatures w14:val="none"/>
    </w:rPr>
  </w:style>
  <w:style w:type="paragraph" w:customStyle="1" w:styleId="xl81">
    <w:name w:val="xl81"/>
    <w:basedOn w:val="a"/>
    <w:rsid w:val="0094487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Century Gothic" w:eastAsia="Times New Roman" w:hAnsi="Century Gothic" w:cs="Times New Roman"/>
      <w:kern w:val="0"/>
      <w:sz w:val="16"/>
      <w:szCs w:val="16"/>
      <w:lang w:eastAsia="uk-UA"/>
      <w14:ligatures w14:val="none"/>
    </w:rPr>
  </w:style>
  <w:style w:type="paragraph" w:customStyle="1" w:styleId="xl82">
    <w:name w:val="xl82"/>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000000"/>
      <w:kern w:val="0"/>
      <w:sz w:val="16"/>
      <w:szCs w:val="16"/>
      <w:lang w:eastAsia="uk-UA"/>
      <w14:ligatures w14:val="none"/>
    </w:rPr>
  </w:style>
  <w:style w:type="paragraph" w:customStyle="1" w:styleId="xl83">
    <w:name w:val="xl83"/>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kern w:val="0"/>
      <w:sz w:val="16"/>
      <w:szCs w:val="16"/>
      <w:lang w:eastAsia="uk-UA"/>
      <w14:ligatures w14:val="none"/>
    </w:rPr>
  </w:style>
  <w:style w:type="paragraph" w:customStyle="1" w:styleId="xl84">
    <w:name w:val="xl84"/>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000000"/>
      <w:kern w:val="0"/>
      <w:sz w:val="16"/>
      <w:szCs w:val="16"/>
      <w:lang w:eastAsia="uk-UA"/>
      <w14:ligatures w14:val="none"/>
    </w:rPr>
  </w:style>
  <w:style w:type="paragraph" w:customStyle="1" w:styleId="xl85">
    <w:name w:val="xl85"/>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kern w:val="0"/>
      <w:sz w:val="16"/>
      <w:szCs w:val="16"/>
      <w:lang w:eastAsia="uk-UA"/>
      <w14:ligatures w14:val="none"/>
    </w:rPr>
  </w:style>
  <w:style w:type="paragraph" w:customStyle="1" w:styleId="xl86">
    <w:name w:val="xl86"/>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kern w:val="0"/>
      <w:sz w:val="16"/>
      <w:szCs w:val="16"/>
      <w:lang w:eastAsia="uk-UA"/>
      <w14:ligatures w14:val="none"/>
    </w:rPr>
  </w:style>
  <w:style w:type="paragraph" w:customStyle="1" w:styleId="xl87">
    <w:name w:val="xl87"/>
    <w:basedOn w:val="a"/>
    <w:rsid w:val="0094487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Century Gothic" w:eastAsia="Times New Roman" w:hAnsi="Century Gothic" w:cs="Times New Roman"/>
      <w:kern w:val="0"/>
      <w:sz w:val="16"/>
      <w:szCs w:val="16"/>
      <w:lang w:eastAsia="uk-UA"/>
      <w14:ligatures w14:val="none"/>
    </w:rPr>
  </w:style>
  <w:style w:type="paragraph" w:customStyle="1" w:styleId="xl88">
    <w:name w:val="xl88"/>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kern w:val="0"/>
      <w:sz w:val="16"/>
      <w:szCs w:val="16"/>
      <w:lang w:eastAsia="uk-UA"/>
      <w14:ligatures w14:val="none"/>
    </w:rPr>
  </w:style>
  <w:style w:type="paragraph" w:customStyle="1" w:styleId="xl89">
    <w:name w:val="xl89"/>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000000"/>
      <w:kern w:val="0"/>
      <w:sz w:val="16"/>
      <w:szCs w:val="16"/>
      <w:lang w:eastAsia="uk-UA"/>
      <w14:ligatures w14:val="none"/>
    </w:rPr>
  </w:style>
  <w:style w:type="paragraph" w:customStyle="1" w:styleId="xl90">
    <w:name w:val="xl90"/>
    <w:basedOn w:val="a"/>
    <w:rsid w:val="009448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kern w:val="0"/>
      <w:sz w:val="16"/>
      <w:szCs w:val="16"/>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8516">
      <w:bodyDiv w:val="1"/>
      <w:marLeft w:val="0"/>
      <w:marRight w:val="0"/>
      <w:marTop w:val="0"/>
      <w:marBottom w:val="0"/>
      <w:divBdr>
        <w:top w:val="none" w:sz="0" w:space="0" w:color="auto"/>
        <w:left w:val="none" w:sz="0" w:space="0" w:color="auto"/>
        <w:bottom w:val="none" w:sz="0" w:space="0" w:color="auto"/>
        <w:right w:val="none" w:sz="0" w:space="0" w:color="auto"/>
      </w:divBdr>
    </w:div>
    <w:div w:id="54473905">
      <w:bodyDiv w:val="1"/>
      <w:marLeft w:val="0"/>
      <w:marRight w:val="0"/>
      <w:marTop w:val="0"/>
      <w:marBottom w:val="0"/>
      <w:divBdr>
        <w:top w:val="none" w:sz="0" w:space="0" w:color="auto"/>
        <w:left w:val="none" w:sz="0" w:space="0" w:color="auto"/>
        <w:bottom w:val="none" w:sz="0" w:space="0" w:color="auto"/>
        <w:right w:val="none" w:sz="0" w:space="0" w:color="auto"/>
      </w:divBdr>
    </w:div>
    <w:div w:id="164059065">
      <w:bodyDiv w:val="1"/>
      <w:marLeft w:val="0"/>
      <w:marRight w:val="0"/>
      <w:marTop w:val="0"/>
      <w:marBottom w:val="0"/>
      <w:divBdr>
        <w:top w:val="none" w:sz="0" w:space="0" w:color="auto"/>
        <w:left w:val="none" w:sz="0" w:space="0" w:color="auto"/>
        <w:bottom w:val="none" w:sz="0" w:space="0" w:color="auto"/>
        <w:right w:val="none" w:sz="0" w:space="0" w:color="auto"/>
      </w:divBdr>
    </w:div>
    <w:div w:id="179513647">
      <w:bodyDiv w:val="1"/>
      <w:marLeft w:val="0"/>
      <w:marRight w:val="0"/>
      <w:marTop w:val="0"/>
      <w:marBottom w:val="0"/>
      <w:divBdr>
        <w:top w:val="none" w:sz="0" w:space="0" w:color="auto"/>
        <w:left w:val="none" w:sz="0" w:space="0" w:color="auto"/>
        <w:bottom w:val="none" w:sz="0" w:space="0" w:color="auto"/>
        <w:right w:val="none" w:sz="0" w:space="0" w:color="auto"/>
      </w:divBdr>
    </w:div>
    <w:div w:id="218368861">
      <w:bodyDiv w:val="1"/>
      <w:marLeft w:val="0"/>
      <w:marRight w:val="0"/>
      <w:marTop w:val="0"/>
      <w:marBottom w:val="0"/>
      <w:divBdr>
        <w:top w:val="none" w:sz="0" w:space="0" w:color="auto"/>
        <w:left w:val="none" w:sz="0" w:space="0" w:color="auto"/>
        <w:bottom w:val="none" w:sz="0" w:space="0" w:color="auto"/>
        <w:right w:val="none" w:sz="0" w:space="0" w:color="auto"/>
      </w:divBdr>
    </w:div>
    <w:div w:id="281806602">
      <w:bodyDiv w:val="1"/>
      <w:marLeft w:val="0"/>
      <w:marRight w:val="0"/>
      <w:marTop w:val="0"/>
      <w:marBottom w:val="0"/>
      <w:divBdr>
        <w:top w:val="none" w:sz="0" w:space="0" w:color="auto"/>
        <w:left w:val="none" w:sz="0" w:space="0" w:color="auto"/>
        <w:bottom w:val="none" w:sz="0" w:space="0" w:color="auto"/>
        <w:right w:val="none" w:sz="0" w:space="0" w:color="auto"/>
      </w:divBdr>
    </w:div>
    <w:div w:id="382681120">
      <w:bodyDiv w:val="1"/>
      <w:marLeft w:val="0"/>
      <w:marRight w:val="0"/>
      <w:marTop w:val="0"/>
      <w:marBottom w:val="0"/>
      <w:divBdr>
        <w:top w:val="none" w:sz="0" w:space="0" w:color="auto"/>
        <w:left w:val="none" w:sz="0" w:space="0" w:color="auto"/>
        <w:bottom w:val="none" w:sz="0" w:space="0" w:color="auto"/>
        <w:right w:val="none" w:sz="0" w:space="0" w:color="auto"/>
      </w:divBdr>
    </w:div>
    <w:div w:id="383800539">
      <w:bodyDiv w:val="1"/>
      <w:marLeft w:val="0"/>
      <w:marRight w:val="0"/>
      <w:marTop w:val="0"/>
      <w:marBottom w:val="0"/>
      <w:divBdr>
        <w:top w:val="none" w:sz="0" w:space="0" w:color="auto"/>
        <w:left w:val="none" w:sz="0" w:space="0" w:color="auto"/>
        <w:bottom w:val="none" w:sz="0" w:space="0" w:color="auto"/>
        <w:right w:val="none" w:sz="0" w:space="0" w:color="auto"/>
      </w:divBdr>
    </w:div>
    <w:div w:id="422343953">
      <w:bodyDiv w:val="1"/>
      <w:marLeft w:val="0"/>
      <w:marRight w:val="0"/>
      <w:marTop w:val="0"/>
      <w:marBottom w:val="0"/>
      <w:divBdr>
        <w:top w:val="none" w:sz="0" w:space="0" w:color="auto"/>
        <w:left w:val="none" w:sz="0" w:space="0" w:color="auto"/>
        <w:bottom w:val="none" w:sz="0" w:space="0" w:color="auto"/>
        <w:right w:val="none" w:sz="0" w:space="0" w:color="auto"/>
      </w:divBdr>
    </w:div>
    <w:div w:id="753283577">
      <w:bodyDiv w:val="1"/>
      <w:marLeft w:val="0"/>
      <w:marRight w:val="0"/>
      <w:marTop w:val="0"/>
      <w:marBottom w:val="0"/>
      <w:divBdr>
        <w:top w:val="none" w:sz="0" w:space="0" w:color="auto"/>
        <w:left w:val="none" w:sz="0" w:space="0" w:color="auto"/>
        <w:bottom w:val="none" w:sz="0" w:space="0" w:color="auto"/>
        <w:right w:val="none" w:sz="0" w:space="0" w:color="auto"/>
      </w:divBdr>
    </w:div>
    <w:div w:id="816146860">
      <w:bodyDiv w:val="1"/>
      <w:marLeft w:val="0"/>
      <w:marRight w:val="0"/>
      <w:marTop w:val="0"/>
      <w:marBottom w:val="0"/>
      <w:divBdr>
        <w:top w:val="none" w:sz="0" w:space="0" w:color="auto"/>
        <w:left w:val="none" w:sz="0" w:space="0" w:color="auto"/>
        <w:bottom w:val="none" w:sz="0" w:space="0" w:color="auto"/>
        <w:right w:val="none" w:sz="0" w:space="0" w:color="auto"/>
      </w:divBdr>
    </w:div>
    <w:div w:id="821967431">
      <w:bodyDiv w:val="1"/>
      <w:marLeft w:val="0"/>
      <w:marRight w:val="0"/>
      <w:marTop w:val="0"/>
      <w:marBottom w:val="0"/>
      <w:divBdr>
        <w:top w:val="none" w:sz="0" w:space="0" w:color="auto"/>
        <w:left w:val="none" w:sz="0" w:space="0" w:color="auto"/>
        <w:bottom w:val="none" w:sz="0" w:space="0" w:color="auto"/>
        <w:right w:val="none" w:sz="0" w:space="0" w:color="auto"/>
      </w:divBdr>
    </w:div>
    <w:div w:id="839857488">
      <w:bodyDiv w:val="1"/>
      <w:marLeft w:val="0"/>
      <w:marRight w:val="0"/>
      <w:marTop w:val="0"/>
      <w:marBottom w:val="0"/>
      <w:divBdr>
        <w:top w:val="none" w:sz="0" w:space="0" w:color="auto"/>
        <w:left w:val="none" w:sz="0" w:space="0" w:color="auto"/>
        <w:bottom w:val="none" w:sz="0" w:space="0" w:color="auto"/>
        <w:right w:val="none" w:sz="0" w:space="0" w:color="auto"/>
      </w:divBdr>
    </w:div>
    <w:div w:id="948202240">
      <w:bodyDiv w:val="1"/>
      <w:marLeft w:val="0"/>
      <w:marRight w:val="0"/>
      <w:marTop w:val="0"/>
      <w:marBottom w:val="0"/>
      <w:divBdr>
        <w:top w:val="none" w:sz="0" w:space="0" w:color="auto"/>
        <w:left w:val="none" w:sz="0" w:space="0" w:color="auto"/>
        <w:bottom w:val="none" w:sz="0" w:space="0" w:color="auto"/>
        <w:right w:val="none" w:sz="0" w:space="0" w:color="auto"/>
      </w:divBdr>
    </w:div>
    <w:div w:id="962812557">
      <w:bodyDiv w:val="1"/>
      <w:marLeft w:val="0"/>
      <w:marRight w:val="0"/>
      <w:marTop w:val="0"/>
      <w:marBottom w:val="0"/>
      <w:divBdr>
        <w:top w:val="none" w:sz="0" w:space="0" w:color="auto"/>
        <w:left w:val="none" w:sz="0" w:space="0" w:color="auto"/>
        <w:bottom w:val="none" w:sz="0" w:space="0" w:color="auto"/>
        <w:right w:val="none" w:sz="0" w:space="0" w:color="auto"/>
      </w:divBdr>
    </w:div>
    <w:div w:id="992635005">
      <w:bodyDiv w:val="1"/>
      <w:marLeft w:val="0"/>
      <w:marRight w:val="0"/>
      <w:marTop w:val="0"/>
      <w:marBottom w:val="0"/>
      <w:divBdr>
        <w:top w:val="none" w:sz="0" w:space="0" w:color="auto"/>
        <w:left w:val="none" w:sz="0" w:space="0" w:color="auto"/>
        <w:bottom w:val="none" w:sz="0" w:space="0" w:color="auto"/>
        <w:right w:val="none" w:sz="0" w:space="0" w:color="auto"/>
      </w:divBdr>
    </w:div>
    <w:div w:id="1039277521">
      <w:bodyDiv w:val="1"/>
      <w:marLeft w:val="0"/>
      <w:marRight w:val="0"/>
      <w:marTop w:val="0"/>
      <w:marBottom w:val="0"/>
      <w:divBdr>
        <w:top w:val="none" w:sz="0" w:space="0" w:color="auto"/>
        <w:left w:val="none" w:sz="0" w:space="0" w:color="auto"/>
        <w:bottom w:val="none" w:sz="0" w:space="0" w:color="auto"/>
        <w:right w:val="none" w:sz="0" w:space="0" w:color="auto"/>
      </w:divBdr>
    </w:div>
    <w:div w:id="1095127642">
      <w:bodyDiv w:val="1"/>
      <w:marLeft w:val="0"/>
      <w:marRight w:val="0"/>
      <w:marTop w:val="0"/>
      <w:marBottom w:val="0"/>
      <w:divBdr>
        <w:top w:val="none" w:sz="0" w:space="0" w:color="auto"/>
        <w:left w:val="none" w:sz="0" w:space="0" w:color="auto"/>
        <w:bottom w:val="none" w:sz="0" w:space="0" w:color="auto"/>
        <w:right w:val="none" w:sz="0" w:space="0" w:color="auto"/>
      </w:divBdr>
    </w:div>
    <w:div w:id="1135683721">
      <w:bodyDiv w:val="1"/>
      <w:marLeft w:val="0"/>
      <w:marRight w:val="0"/>
      <w:marTop w:val="0"/>
      <w:marBottom w:val="0"/>
      <w:divBdr>
        <w:top w:val="none" w:sz="0" w:space="0" w:color="auto"/>
        <w:left w:val="none" w:sz="0" w:space="0" w:color="auto"/>
        <w:bottom w:val="none" w:sz="0" w:space="0" w:color="auto"/>
        <w:right w:val="none" w:sz="0" w:space="0" w:color="auto"/>
      </w:divBdr>
    </w:div>
    <w:div w:id="1139375894">
      <w:bodyDiv w:val="1"/>
      <w:marLeft w:val="0"/>
      <w:marRight w:val="0"/>
      <w:marTop w:val="0"/>
      <w:marBottom w:val="0"/>
      <w:divBdr>
        <w:top w:val="none" w:sz="0" w:space="0" w:color="auto"/>
        <w:left w:val="none" w:sz="0" w:space="0" w:color="auto"/>
        <w:bottom w:val="none" w:sz="0" w:space="0" w:color="auto"/>
        <w:right w:val="none" w:sz="0" w:space="0" w:color="auto"/>
      </w:divBdr>
    </w:div>
    <w:div w:id="1230310859">
      <w:bodyDiv w:val="1"/>
      <w:marLeft w:val="0"/>
      <w:marRight w:val="0"/>
      <w:marTop w:val="0"/>
      <w:marBottom w:val="0"/>
      <w:divBdr>
        <w:top w:val="none" w:sz="0" w:space="0" w:color="auto"/>
        <w:left w:val="none" w:sz="0" w:space="0" w:color="auto"/>
        <w:bottom w:val="none" w:sz="0" w:space="0" w:color="auto"/>
        <w:right w:val="none" w:sz="0" w:space="0" w:color="auto"/>
      </w:divBdr>
    </w:div>
    <w:div w:id="1282110247">
      <w:bodyDiv w:val="1"/>
      <w:marLeft w:val="0"/>
      <w:marRight w:val="0"/>
      <w:marTop w:val="0"/>
      <w:marBottom w:val="0"/>
      <w:divBdr>
        <w:top w:val="none" w:sz="0" w:space="0" w:color="auto"/>
        <w:left w:val="none" w:sz="0" w:space="0" w:color="auto"/>
        <w:bottom w:val="none" w:sz="0" w:space="0" w:color="auto"/>
        <w:right w:val="none" w:sz="0" w:space="0" w:color="auto"/>
      </w:divBdr>
    </w:div>
    <w:div w:id="1309243683">
      <w:bodyDiv w:val="1"/>
      <w:marLeft w:val="0"/>
      <w:marRight w:val="0"/>
      <w:marTop w:val="0"/>
      <w:marBottom w:val="0"/>
      <w:divBdr>
        <w:top w:val="none" w:sz="0" w:space="0" w:color="auto"/>
        <w:left w:val="none" w:sz="0" w:space="0" w:color="auto"/>
        <w:bottom w:val="none" w:sz="0" w:space="0" w:color="auto"/>
        <w:right w:val="none" w:sz="0" w:space="0" w:color="auto"/>
      </w:divBdr>
    </w:div>
    <w:div w:id="1359962504">
      <w:bodyDiv w:val="1"/>
      <w:marLeft w:val="0"/>
      <w:marRight w:val="0"/>
      <w:marTop w:val="0"/>
      <w:marBottom w:val="0"/>
      <w:divBdr>
        <w:top w:val="none" w:sz="0" w:space="0" w:color="auto"/>
        <w:left w:val="none" w:sz="0" w:space="0" w:color="auto"/>
        <w:bottom w:val="none" w:sz="0" w:space="0" w:color="auto"/>
        <w:right w:val="none" w:sz="0" w:space="0" w:color="auto"/>
      </w:divBdr>
    </w:div>
    <w:div w:id="1372801917">
      <w:bodyDiv w:val="1"/>
      <w:marLeft w:val="0"/>
      <w:marRight w:val="0"/>
      <w:marTop w:val="0"/>
      <w:marBottom w:val="0"/>
      <w:divBdr>
        <w:top w:val="none" w:sz="0" w:space="0" w:color="auto"/>
        <w:left w:val="none" w:sz="0" w:space="0" w:color="auto"/>
        <w:bottom w:val="none" w:sz="0" w:space="0" w:color="auto"/>
        <w:right w:val="none" w:sz="0" w:space="0" w:color="auto"/>
      </w:divBdr>
    </w:div>
    <w:div w:id="1495754318">
      <w:bodyDiv w:val="1"/>
      <w:marLeft w:val="0"/>
      <w:marRight w:val="0"/>
      <w:marTop w:val="0"/>
      <w:marBottom w:val="0"/>
      <w:divBdr>
        <w:top w:val="none" w:sz="0" w:space="0" w:color="auto"/>
        <w:left w:val="none" w:sz="0" w:space="0" w:color="auto"/>
        <w:bottom w:val="none" w:sz="0" w:space="0" w:color="auto"/>
        <w:right w:val="none" w:sz="0" w:space="0" w:color="auto"/>
      </w:divBdr>
    </w:div>
    <w:div w:id="1613129079">
      <w:bodyDiv w:val="1"/>
      <w:marLeft w:val="0"/>
      <w:marRight w:val="0"/>
      <w:marTop w:val="0"/>
      <w:marBottom w:val="0"/>
      <w:divBdr>
        <w:top w:val="none" w:sz="0" w:space="0" w:color="auto"/>
        <w:left w:val="none" w:sz="0" w:space="0" w:color="auto"/>
        <w:bottom w:val="none" w:sz="0" w:space="0" w:color="auto"/>
        <w:right w:val="none" w:sz="0" w:space="0" w:color="auto"/>
      </w:divBdr>
    </w:div>
    <w:div w:id="1640917795">
      <w:bodyDiv w:val="1"/>
      <w:marLeft w:val="0"/>
      <w:marRight w:val="0"/>
      <w:marTop w:val="0"/>
      <w:marBottom w:val="0"/>
      <w:divBdr>
        <w:top w:val="none" w:sz="0" w:space="0" w:color="auto"/>
        <w:left w:val="none" w:sz="0" w:space="0" w:color="auto"/>
        <w:bottom w:val="none" w:sz="0" w:space="0" w:color="auto"/>
        <w:right w:val="none" w:sz="0" w:space="0" w:color="auto"/>
      </w:divBdr>
    </w:div>
    <w:div w:id="1667202234">
      <w:bodyDiv w:val="1"/>
      <w:marLeft w:val="0"/>
      <w:marRight w:val="0"/>
      <w:marTop w:val="0"/>
      <w:marBottom w:val="0"/>
      <w:divBdr>
        <w:top w:val="none" w:sz="0" w:space="0" w:color="auto"/>
        <w:left w:val="none" w:sz="0" w:space="0" w:color="auto"/>
        <w:bottom w:val="none" w:sz="0" w:space="0" w:color="auto"/>
        <w:right w:val="none" w:sz="0" w:space="0" w:color="auto"/>
      </w:divBdr>
    </w:div>
    <w:div w:id="1757241477">
      <w:bodyDiv w:val="1"/>
      <w:marLeft w:val="0"/>
      <w:marRight w:val="0"/>
      <w:marTop w:val="0"/>
      <w:marBottom w:val="0"/>
      <w:divBdr>
        <w:top w:val="none" w:sz="0" w:space="0" w:color="auto"/>
        <w:left w:val="none" w:sz="0" w:space="0" w:color="auto"/>
        <w:bottom w:val="none" w:sz="0" w:space="0" w:color="auto"/>
        <w:right w:val="none" w:sz="0" w:space="0" w:color="auto"/>
      </w:divBdr>
    </w:div>
    <w:div w:id="1779985421">
      <w:bodyDiv w:val="1"/>
      <w:marLeft w:val="0"/>
      <w:marRight w:val="0"/>
      <w:marTop w:val="0"/>
      <w:marBottom w:val="0"/>
      <w:divBdr>
        <w:top w:val="none" w:sz="0" w:space="0" w:color="auto"/>
        <w:left w:val="none" w:sz="0" w:space="0" w:color="auto"/>
        <w:bottom w:val="none" w:sz="0" w:space="0" w:color="auto"/>
        <w:right w:val="none" w:sz="0" w:space="0" w:color="auto"/>
      </w:divBdr>
    </w:div>
    <w:div w:id="1784155308">
      <w:bodyDiv w:val="1"/>
      <w:marLeft w:val="0"/>
      <w:marRight w:val="0"/>
      <w:marTop w:val="0"/>
      <w:marBottom w:val="0"/>
      <w:divBdr>
        <w:top w:val="none" w:sz="0" w:space="0" w:color="auto"/>
        <w:left w:val="none" w:sz="0" w:space="0" w:color="auto"/>
        <w:bottom w:val="none" w:sz="0" w:space="0" w:color="auto"/>
        <w:right w:val="none" w:sz="0" w:space="0" w:color="auto"/>
      </w:divBdr>
    </w:div>
    <w:div w:id="1892304884">
      <w:bodyDiv w:val="1"/>
      <w:marLeft w:val="0"/>
      <w:marRight w:val="0"/>
      <w:marTop w:val="0"/>
      <w:marBottom w:val="0"/>
      <w:divBdr>
        <w:top w:val="none" w:sz="0" w:space="0" w:color="auto"/>
        <w:left w:val="none" w:sz="0" w:space="0" w:color="auto"/>
        <w:bottom w:val="none" w:sz="0" w:space="0" w:color="auto"/>
        <w:right w:val="none" w:sz="0" w:space="0" w:color="auto"/>
      </w:divBdr>
    </w:div>
    <w:div w:id="1958097193">
      <w:bodyDiv w:val="1"/>
      <w:marLeft w:val="0"/>
      <w:marRight w:val="0"/>
      <w:marTop w:val="0"/>
      <w:marBottom w:val="0"/>
      <w:divBdr>
        <w:top w:val="none" w:sz="0" w:space="0" w:color="auto"/>
        <w:left w:val="none" w:sz="0" w:space="0" w:color="auto"/>
        <w:bottom w:val="none" w:sz="0" w:space="0" w:color="auto"/>
        <w:right w:val="none" w:sz="0" w:space="0" w:color="auto"/>
      </w:divBdr>
    </w:div>
    <w:div w:id="1963346260">
      <w:bodyDiv w:val="1"/>
      <w:marLeft w:val="0"/>
      <w:marRight w:val="0"/>
      <w:marTop w:val="0"/>
      <w:marBottom w:val="0"/>
      <w:divBdr>
        <w:top w:val="none" w:sz="0" w:space="0" w:color="auto"/>
        <w:left w:val="none" w:sz="0" w:space="0" w:color="auto"/>
        <w:bottom w:val="none" w:sz="0" w:space="0" w:color="auto"/>
        <w:right w:val="none" w:sz="0" w:space="0" w:color="auto"/>
      </w:divBdr>
    </w:div>
    <w:div w:id="2045204461">
      <w:bodyDiv w:val="1"/>
      <w:marLeft w:val="0"/>
      <w:marRight w:val="0"/>
      <w:marTop w:val="0"/>
      <w:marBottom w:val="0"/>
      <w:divBdr>
        <w:top w:val="none" w:sz="0" w:space="0" w:color="auto"/>
        <w:left w:val="none" w:sz="0" w:space="0" w:color="auto"/>
        <w:bottom w:val="none" w:sz="0" w:space="0" w:color="auto"/>
        <w:right w:val="none" w:sz="0" w:space="0" w:color="auto"/>
      </w:divBdr>
    </w:div>
    <w:div w:id="2064939179">
      <w:bodyDiv w:val="1"/>
      <w:marLeft w:val="0"/>
      <w:marRight w:val="0"/>
      <w:marTop w:val="0"/>
      <w:marBottom w:val="0"/>
      <w:divBdr>
        <w:top w:val="none" w:sz="0" w:space="0" w:color="auto"/>
        <w:left w:val="none" w:sz="0" w:space="0" w:color="auto"/>
        <w:bottom w:val="none" w:sz="0" w:space="0" w:color="auto"/>
        <w:right w:val="none" w:sz="0" w:space="0" w:color="auto"/>
      </w:divBdr>
    </w:div>
    <w:div w:id="2099205278">
      <w:bodyDiv w:val="1"/>
      <w:marLeft w:val="0"/>
      <w:marRight w:val="0"/>
      <w:marTop w:val="0"/>
      <w:marBottom w:val="0"/>
      <w:divBdr>
        <w:top w:val="none" w:sz="0" w:space="0" w:color="auto"/>
        <w:left w:val="none" w:sz="0" w:space="0" w:color="auto"/>
        <w:bottom w:val="none" w:sz="0" w:space="0" w:color="auto"/>
        <w:right w:val="none" w:sz="0" w:space="0" w:color="auto"/>
      </w:divBdr>
    </w:div>
    <w:div w:id="2132282345">
      <w:bodyDiv w:val="1"/>
      <w:marLeft w:val="0"/>
      <w:marRight w:val="0"/>
      <w:marTop w:val="0"/>
      <w:marBottom w:val="0"/>
      <w:divBdr>
        <w:top w:val="none" w:sz="0" w:space="0" w:color="auto"/>
        <w:left w:val="none" w:sz="0" w:space="0" w:color="auto"/>
        <w:bottom w:val="none" w:sz="0" w:space="0" w:color="auto"/>
        <w:right w:val="none" w:sz="0" w:space="0" w:color="auto"/>
      </w:divBdr>
    </w:div>
    <w:div w:id="2140875586">
      <w:bodyDiv w:val="1"/>
      <w:marLeft w:val="0"/>
      <w:marRight w:val="0"/>
      <w:marTop w:val="0"/>
      <w:marBottom w:val="0"/>
      <w:divBdr>
        <w:top w:val="none" w:sz="0" w:space="0" w:color="auto"/>
        <w:left w:val="none" w:sz="0" w:space="0" w:color="auto"/>
        <w:bottom w:val="none" w:sz="0" w:space="0" w:color="auto"/>
        <w:right w:val="none" w:sz="0" w:space="0" w:color="auto"/>
      </w:divBdr>
    </w:div>
    <w:div w:id="21452705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chart" Target="charts/chart27.xml"/><Relationship Id="rId47" Type="http://schemas.openxmlformats.org/officeDocument/2006/relationships/chart" Target="charts/chart32.xml"/><Relationship Id="rId50" Type="http://schemas.openxmlformats.org/officeDocument/2006/relationships/chart" Target="charts/chart35.xml"/><Relationship Id="rId55" Type="http://schemas.openxmlformats.org/officeDocument/2006/relationships/chart" Target="charts/chart40.xml"/><Relationship Id="rId63" Type="http://schemas.openxmlformats.org/officeDocument/2006/relationships/chart" Target="charts/chart48.xml"/><Relationship Id="rId68" Type="http://schemas.openxmlformats.org/officeDocument/2006/relationships/chart" Target="charts/chart52.xml"/><Relationship Id="rId76" Type="http://schemas.openxmlformats.org/officeDocument/2006/relationships/chart" Target="charts/chart60.xml"/><Relationship Id="rId84" Type="http://schemas.openxmlformats.org/officeDocument/2006/relationships/chart" Target="charts/chart67.xml"/><Relationship Id="rId89" Type="http://schemas.openxmlformats.org/officeDocument/2006/relationships/diagramData" Target="diagrams/data1.xml"/><Relationship Id="rId97" Type="http://schemas.openxmlformats.org/officeDocument/2006/relationships/chart" Target="charts/chart75.xml"/><Relationship Id="rId7" Type="http://schemas.openxmlformats.org/officeDocument/2006/relationships/endnotes" Target="endnotes.xml"/><Relationship Id="rId71" Type="http://schemas.openxmlformats.org/officeDocument/2006/relationships/chart" Target="charts/chart55.xml"/><Relationship Id="rId9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chart" Target="charts/chart14.xml"/><Relationship Id="rId11" Type="http://schemas.openxmlformats.org/officeDocument/2006/relationships/image" Target="media/image2.jpeg"/><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chart" Target="charts/chart25.xml"/><Relationship Id="rId45" Type="http://schemas.openxmlformats.org/officeDocument/2006/relationships/chart" Target="charts/chart30.xml"/><Relationship Id="rId53" Type="http://schemas.openxmlformats.org/officeDocument/2006/relationships/chart" Target="charts/chart38.xml"/><Relationship Id="rId58" Type="http://schemas.openxmlformats.org/officeDocument/2006/relationships/chart" Target="charts/chart43.xml"/><Relationship Id="rId66" Type="http://schemas.openxmlformats.org/officeDocument/2006/relationships/chart" Target="charts/chart50.xml"/><Relationship Id="rId74" Type="http://schemas.openxmlformats.org/officeDocument/2006/relationships/chart" Target="charts/chart58.xml"/><Relationship Id="rId79" Type="http://schemas.openxmlformats.org/officeDocument/2006/relationships/chart" Target="charts/chart62.xml"/><Relationship Id="rId87" Type="http://schemas.openxmlformats.org/officeDocument/2006/relationships/chart" Target="charts/chart70.xml"/><Relationship Id="rId5" Type="http://schemas.openxmlformats.org/officeDocument/2006/relationships/webSettings" Target="webSettings.xml"/><Relationship Id="rId61" Type="http://schemas.openxmlformats.org/officeDocument/2006/relationships/chart" Target="charts/chart46.xml"/><Relationship Id="rId82" Type="http://schemas.openxmlformats.org/officeDocument/2006/relationships/chart" Target="charts/chart65.xml"/><Relationship Id="rId90" Type="http://schemas.openxmlformats.org/officeDocument/2006/relationships/diagramLayout" Target="diagrams/layout1.xml"/><Relationship Id="rId95" Type="http://schemas.openxmlformats.org/officeDocument/2006/relationships/chart" Target="charts/chart73.xml"/><Relationship Id="rId19" Type="http://schemas.openxmlformats.org/officeDocument/2006/relationships/chart" Target="charts/chart4.xml"/><Relationship Id="rId14" Type="http://schemas.openxmlformats.org/officeDocument/2006/relationships/image" Target="media/image5.jpe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chart" Target="charts/chart28.xml"/><Relationship Id="rId48" Type="http://schemas.openxmlformats.org/officeDocument/2006/relationships/chart" Target="charts/chart33.xml"/><Relationship Id="rId56" Type="http://schemas.openxmlformats.org/officeDocument/2006/relationships/chart" Target="charts/chart41.xml"/><Relationship Id="rId64" Type="http://schemas.openxmlformats.org/officeDocument/2006/relationships/image" Target="media/image8.png"/><Relationship Id="rId69" Type="http://schemas.openxmlformats.org/officeDocument/2006/relationships/chart" Target="charts/chart53.xml"/><Relationship Id="rId77" Type="http://schemas.openxmlformats.org/officeDocument/2006/relationships/chart" Target="charts/chart61.xml"/><Relationship Id="rId100" Type="http://schemas.openxmlformats.org/officeDocument/2006/relationships/fontTable" Target="fontTable.xml"/><Relationship Id="rId8" Type="http://schemas.openxmlformats.org/officeDocument/2006/relationships/chart" Target="charts/chart1.xml"/><Relationship Id="rId51" Type="http://schemas.openxmlformats.org/officeDocument/2006/relationships/chart" Target="charts/chart36.xml"/><Relationship Id="rId72" Type="http://schemas.openxmlformats.org/officeDocument/2006/relationships/chart" Target="charts/chart56.xml"/><Relationship Id="rId80" Type="http://schemas.openxmlformats.org/officeDocument/2006/relationships/chart" Target="charts/chart63.xml"/><Relationship Id="rId85" Type="http://schemas.openxmlformats.org/officeDocument/2006/relationships/chart" Target="charts/chart68.xml"/><Relationship Id="rId93" Type="http://schemas.microsoft.com/office/2007/relationships/diagramDrawing" Target="diagrams/drawing1.xml"/><Relationship Id="rId98" Type="http://schemas.openxmlformats.org/officeDocument/2006/relationships/chart" Target="charts/chart76.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chart" Target="charts/chart31.xml"/><Relationship Id="rId59" Type="http://schemas.openxmlformats.org/officeDocument/2006/relationships/chart" Target="charts/chart44.xml"/><Relationship Id="rId67" Type="http://schemas.openxmlformats.org/officeDocument/2006/relationships/chart" Target="charts/chart51.xml"/><Relationship Id="rId20" Type="http://schemas.openxmlformats.org/officeDocument/2006/relationships/chart" Target="charts/chart5.xml"/><Relationship Id="rId41" Type="http://schemas.openxmlformats.org/officeDocument/2006/relationships/chart" Target="charts/chart26.xml"/><Relationship Id="rId54" Type="http://schemas.openxmlformats.org/officeDocument/2006/relationships/chart" Target="charts/chart39.xml"/><Relationship Id="rId62" Type="http://schemas.openxmlformats.org/officeDocument/2006/relationships/chart" Target="charts/chart47.xml"/><Relationship Id="rId70" Type="http://schemas.openxmlformats.org/officeDocument/2006/relationships/chart" Target="charts/chart54.xml"/><Relationship Id="rId75" Type="http://schemas.openxmlformats.org/officeDocument/2006/relationships/chart" Target="charts/chart59.xml"/><Relationship Id="rId83" Type="http://schemas.openxmlformats.org/officeDocument/2006/relationships/chart" Target="charts/chart66.xml"/><Relationship Id="rId88" Type="http://schemas.openxmlformats.org/officeDocument/2006/relationships/chart" Target="charts/chart71.xml"/><Relationship Id="rId91" Type="http://schemas.openxmlformats.org/officeDocument/2006/relationships/diagramQuickStyle" Target="diagrams/quickStyle1.xml"/><Relationship Id="rId96" Type="http://schemas.openxmlformats.org/officeDocument/2006/relationships/chart" Target="charts/chart7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49" Type="http://schemas.openxmlformats.org/officeDocument/2006/relationships/chart" Target="charts/chart34.xml"/><Relationship Id="rId57" Type="http://schemas.openxmlformats.org/officeDocument/2006/relationships/chart" Target="charts/chart42.xml"/><Relationship Id="rId10" Type="http://schemas.openxmlformats.org/officeDocument/2006/relationships/image" Target="media/image1.jpeg"/><Relationship Id="rId31" Type="http://schemas.openxmlformats.org/officeDocument/2006/relationships/chart" Target="charts/chart16.xml"/><Relationship Id="rId44" Type="http://schemas.openxmlformats.org/officeDocument/2006/relationships/chart" Target="charts/chart29.xml"/><Relationship Id="rId52" Type="http://schemas.openxmlformats.org/officeDocument/2006/relationships/chart" Target="charts/chart37.xml"/><Relationship Id="rId60" Type="http://schemas.openxmlformats.org/officeDocument/2006/relationships/chart" Target="charts/chart45.xml"/><Relationship Id="rId65" Type="http://schemas.openxmlformats.org/officeDocument/2006/relationships/chart" Target="charts/chart49.xml"/><Relationship Id="rId73" Type="http://schemas.openxmlformats.org/officeDocument/2006/relationships/chart" Target="charts/chart57.xml"/><Relationship Id="rId78" Type="http://schemas.openxmlformats.org/officeDocument/2006/relationships/hyperlink" Target="https://zakon.rada.gov.ua/laws/show/1803-2021-%D1%80" TargetMode="External"/><Relationship Id="rId81" Type="http://schemas.openxmlformats.org/officeDocument/2006/relationships/chart" Target="charts/chart64.xml"/><Relationship Id="rId86" Type="http://schemas.openxmlformats.org/officeDocument/2006/relationships/chart" Target="charts/chart69.xml"/><Relationship Id="rId94" Type="http://schemas.openxmlformats.org/officeDocument/2006/relationships/chart" Target="charts/chart72.xml"/><Relationship Id="rId99" Type="http://schemas.openxmlformats.org/officeDocument/2006/relationships/chart" Target="charts/chart77.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chart" Target="charts/chart3.xml"/><Relationship Id="rId39" Type="http://schemas.openxmlformats.org/officeDocument/2006/relationships/chart" Target="charts/chart2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https://d.docs.live.net/9787797074c489c4/&#1047;&#1059;&#1056;&#1053;&#1062;/SECAP/&#1063;&#1077;&#1088;&#1074;&#1085;&#1086;&#1075;&#1088;&#1072;&#1076;/1_Digital_Analysis_Tools_LEP_&#1063;&#1077;&#1088;&#1074;&#1086;&#1085;&#1086;&#1075;&#1088;&#1072;&#1076;_1602.xlsx" TargetMode="Externa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_Microsoft_Excel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_Microsoft_Excel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_Microsoft_Excel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_Microsoft_Excel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_Microsoft_Excel1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_Microsoft_Excel13.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______Microsoft_Excel14.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______Microsoft_Excel15.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______Microsoft_Excel16.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______Microsoft_Excel17.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_Microsoft_Excel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______Microsoft_Excel18.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______Microsoft_Excel19.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______Microsoft_Excel20.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______Microsoft_Excel21.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______Microsoft_Excel22.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______Microsoft_Excel23.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______Microsoft_Excel24.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______Microsoft_Excel25.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______Microsoft_Excel26.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______Microsoft_Excel27.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______Microsoft_Excel28.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______Microsoft_Excel29.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______Microsoft_Excel30.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______Microsoft_Excel31.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______Microsoft_Excel32.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______Microsoft_Excel33.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______Microsoft_Excel34.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______Microsoft_Excel35.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______Microsoft_Excel36.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______Microsoft_Excel37.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______Microsoft_Excel38.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______Microsoft_Excel39.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______Microsoft_Excel40.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______Microsoft_Excel41.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______Microsoft_Excel42.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______Microsoft_Excel43.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______Microsoft_Excel44.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______Microsoft_Excel45.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______Microsoft_Excel46.xlsx"/></Relationships>
</file>

<file path=word/charts/_rels/chart49.xml.rels><?xml version="1.0" encoding="UTF-8" standalone="yes"?>
<Relationships xmlns="http://schemas.openxmlformats.org/package/2006/relationships"><Relationship Id="rId3" Type="http://schemas.openxmlformats.org/officeDocument/2006/relationships/oleObject" Target="https://d.docs.live.net/9787797074c489c4/&#1047;&#1059;&#1056;&#1053;&#1062;/SECAP/&#1063;&#1077;&#1088;&#1074;&#1085;&#1086;&#1075;&#1088;&#1072;&#1076;/1_Digital_Analysis_Tools_LEP_&#1063;&#1077;&#1088;&#1074;&#1086;&#1085;&#1086;&#1075;&#1088;&#1072;&#1076;_1302.xlsx" TargetMode="Externa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50.xml"/><Relationship Id="rId1" Type="http://schemas.microsoft.com/office/2011/relationships/chartStyle" Target="style50.xml"/><Relationship Id="rId5" Type="http://schemas.openxmlformats.org/officeDocument/2006/relationships/chartUserShapes" Target="../drawings/drawing3.xml"/><Relationship Id="rId4" Type="http://schemas.openxmlformats.org/officeDocument/2006/relationships/oleObject" Target="https://d.docs.live.net/9787797074c489c4/&#1047;&#1059;&#1056;&#1053;&#1062;/SECAP/&#1063;&#1077;&#1088;&#1074;&#1085;&#1086;&#1075;&#1088;&#1072;&#1076;/1_Digital_Analysis_Tools_LEP_&#1063;&#1077;&#1088;&#1074;&#1086;&#1085;&#1086;&#1075;&#1088;&#1072;&#1076;_1302.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51.xml"/><Relationship Id="rId1" Type="http://schemas.microsoft.com/office/2011/relationships/chartStyle" Target="style51.xml"/><Relationship Id="rId5" Type="http://schemas.openxmlformats.org/officeDocument/2006/relationships/chartUserShapes" Target="../drawings/drawing4.xml"/><Relationship Id="rId4" Type="http://schemas.openxmlformats.org/officeDocument/2006/relationships/oleObject" Target="https://d.docs.live.net/9787797074c489c4/&#1047;&#1059;&#1056;&#1053;&#1062;/SECAP/&#1063;&#1077;&#1088;&#1074;&#1085;&#1086;&#1075;&#1088;&#1072;&#1076;/1_Digital_Analysis_Tools_LEP_&#1063;&#1077;&#1088;&#1074;&#1086;&#1085;&#1086;&#1075;&#1088;&#1072;&#1076;_1302.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52.xml"/><Relationship Id="rId1" Type="http://schemas.microsoft.com/office/2011/relationships/chartStyle" Target="style52.xml"/><Relationship Id="rId5" Type="http://schemas.openxmlformats.org/officeDocument/2006/relationships/chartUserShapes" Target="../drawings/drawing5.xml"/><Relationship Id="rId4" Type="http://schemas.openxmlformats.org/officeDocument/2006/relationships/oleObject" Target="https://d.docs.live.net/9787797074c489c4/&#1047;&#1059;&#1056;&#1053;&#1062;/SECAP/&#1063;&#1077;&#1088;&#1074;&#1085;&#1086;&#1075;&#1088;&#1072;&#1076;/1_Digital_Analysis_Tools_LEP_&#1063;&#1077;&#1088;&#1074;&#1086;&#1085;&#1086;&#1075;&#1088;&#1072;&#1076;_1302.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53.xml"/><Relationship Id="rId1" Type="http://schemas.microsoft.com/office/2011/relationships/chartStyle" Target="style53.xml"/><Relationship Id="rId5" Type="http://schemas.openxmlformats.org/officeDocument/2006/relationships/chartUserShapes" Target="../drawings/drawing6.xml"/><Relationship Id="rId4" Type="http://schemas.openxmlformats.org/officeDocument/2006/relationships/oleObject" Target="https://d.docs.live.net/9787797074c489c4/&#1047;&#1059;&#1056;&#1053;&#1062;/SECAP/&#1063;&#1077;&#1088;&#1074;&#1085;&#1086;&#1075;&#1088;&#1072;&#1076;/1_Digital_Analysis_Tools_LEP_&#1063;&#1077;&#1088;&#1074;&#1086;&#1085;&#1086;&#1075;&#1088;&#1072;&#1076;_1302.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54.xml"/><Relationship Id="rId1" Type="http://schemas.microsoft.com/office/2011/relationships/chartStyle" Target="style54.xml"/><Relationship Id="rId5" Type="http://schemas.openxmlformats.org/officeDocument/2006/relationships/chartUserShapes" Target="../drawings/drawing7.xml"/><Relationship Id="rId4" Type="http://schemas.openxmlformats.org/officeDocument/2006/relationships/oleObject" Target="https://d.docs.live.net/9787797074c489c4/&#1047;&#1059;&#1056;&#1053;&#1062;/SECAP/&#1063;&#1077;&#1088;&#1074;&#1085;&#1086;&#1075;&#1088;&#1072;&#1076;/1_Digital_Analysis_Tools_LEP_&#1063;&#1077;&#1088;&#1074;&#1086;&#1085;&#1086;&#1075;&#1088;&#1072;&#1076;_1302.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55.xml"/><Relationship Id="rId1" Type="http://schemas.microsoft.com/office/2011/relationships/chartStyle" Target="style55.xml"/><Relationship Id="rId5" Type="http://schemas.openxmlformats.org/officeDocument/2006/relationships/chartUserShapes" Target="../drawings/drawing8.xml"/><Relationship Id="rId4" Type="http://schemas.openxmlformats.org/officeDocument/2006/relationships/oleObject" Target="https://d.docs.live.net/9787797074c489c4/&#1047;&#1059;&#1056;&#1053;&#1062;/SECAP/&#1063;&#1077;&#1088;&#1074;&#1085;&#1086;&#1075;&#1088;&#1072;&#1076;/1_Digital_Analysis_Tools_LEP_&#1063;&#1077;&#1088;&#1074;&#1086;&#1085;&#1086;&#1075;&#1088;&#1072;&#1076;_1302.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56.xml"/><Relationship Id="rId1" Type="http://schemas.microsoft.com/office/2011/relationships/chartStyle" Target="style56.xml"/><Relationship Id="rId5" Type="http://schemas.openxmlformats.org/officeDocument/2006/relationships/chartUserShapes" Target="../drawings/drawing9.xml"/><Relationship Id="rId4" Type="http://schemas.openxmlformats.org/officeDocument/2006/relationships/oleObject" Target="https://d.docs.live.net/9787797074c489c4/&#1047;&#1059;&#1056;&#1053;&#1062;/SECAP/&#1063;&#1077;&#1088;&#1074;&#1085;&#1086;&#1075;&#1088;&#1072;&#1076;/1_Digital_Analysis_Tools_LEP_&#1063;&#1077;&#1088;&#1074;&#1086;&#1085;&#1086;&#1075;&#1088;&#1072;&#1076;_1302.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57.xml"/><Relationship Id="rId1" Type="http://schemas.microsoft.com/office/2011/relationships/chartStyle" Target="style57.xml"/><Relationship Id="rId5" Type="http://schemas.openxmlformats.org/officeDocument/2006/relationships/chartUserShapes" Target="../drawings/drawing10.xml"/><Relationship Id="rId4" Type="http://schemas.openxmlformats.org/officeDocument/2006/relationships/oleObject" Target="https://d.docs.live.net/9787797074c489c4/&#1047;&#1059;&#1056;&#1053;&#1062;/SECAP/&#1063;&#1077;&#1088;&#1074;&#1085;&#1086;&#1075;&#1088;&#1072;&#1076;/1_Digital_Analysis_Tools_LEP_&#1063;&#1077;&#1088;&#1074;&#1086;&#1085;&#1086;&#1075;&#1088;&#1072;&#1076;_1302.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58.xml"/><Relationship Id="rId1" Type="http://schemas.microsoft.com/office/2011/relationships/chartStyle" Target="style58.xml"/><Relationship Id="rId5" Type="http://schemas.openxmlformats.org/officeDocument/2006/relationships/chartUserShapes" Target="../drawings/drawing11.xml"/><Relationship Id="rId4" Type="http://schemas.openxmlformats.org/officeDocument/2006/relationships/oleObject" Target="https://d.docs.live.net/9787797074c489c4/&#1047;&#1059;&#1056;&#1053;&#1062;/SECAP/&#1063;&#1077;&#1088;&#1074;&#1085;&#1086;&#1075;&#1088;&#1072;&#1076;/1_Digital_Analysis_Tools_LEP_&#1063;&#1077;&#1088;&#1074;&#1086;&#1085;&#1086;&#1075;&#1088;&#1072;&#1076;_1302.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package" Target="../embeddings/______Microsoft_Excel47.xlsx"/></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_Microsoft_Excel4.xlsx"/><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package" Target="../embeddings/______Microsoft_Excel48.xlsx"/></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61.xml"/><Relationship Id="rId1" Type="http://schemas.microsoft.com/office/2011/relationships/chartStyle" Target="style61.xml"/><Relationship Id="rId5" Type="http://schemas.openxmlformats.org/officeDocument/2006/relationships/chartUserShapes" Target="../drawings/drawing12.xml"/><Relationship Id="rId4" Type="http://schemas.openxmlformats.org/officeDocument/2006/relationships/oleObject" Target="https://d.docs.live.net/9787797074c489c4/&#1047;&#1059;&#1056;&#1053;&#1062;/SECAP/&#1063;&#1077;&#1088;&#1074;&#1085;&#1086;&#1075;&#1088;&#1072;&#1076;/1_Digital_Analysis_Tools_LEP_&#1063;&#1077;&#1088;&#1074;&#1086;&#1085;&#1086;&#1075;&#1088;&#1072;&#1076;_1602.xlsx" TargetMode="External"/></Relationships>
</file>

<file path=word/charts/_rels/chart62.xml.rels><?xml version="1.0" encoding="UTF-8" standalone="yes"?>
<Relationships xmlns="http://schemas.openxmlformats.org/package/2006/relationships"><Relationship Id="rId2" Type="http://schemas.openxmlformats.org/officeDocument/2006/relationships/package" Target="../embeddings/______Microsoft_Excel49.xlsx"/><Relationship Id="rId1" Type="http://schemas.openxmlformats.org/officeDocument/2006/relationships/themeOverride" Target="../theme/themeOverride23.xml"/></Relationships>
</file>

<file path=word/charts/_rels/chart63.xml.rels><?xml version="1.0" encoding="UTF-8" standalone="yes"?>
<Relationships xmlns="http://schemas.openxmlformats.org/package/2006/relationships"><Relationship Id="rId2" Type="http://schemas.openxmlformats.org/officeDocument/2006/relationships/package" Target="../embeddings/______Microsoft_Excel50.xlsx"/><Relationship Id="rId1" Type="http://schemas.openxmlformats.org/officeDocument/2006/relationships/themeOverride" Target="../theme/themeOverride24.xm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package" Target="../embeddings/______Microsoft_Excel51.xlsx"/></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package" Target="../embeddings/______Microsoft_Excel52.xlsx"/></Relationships>
</file>

<file path=word/charts/_rels/chart66.xml.rels><?xml version="1.0" encoding="UTF-8" standalone="yes"?>
<Relationships xmlns="http://schemas.openxmlformats.org/package/2006/relationships"><Relationship Id="rId2" Type="http://schemas.openxmlformats.org/officeDocument/2006/relationships/package" Target="../embeddings/______Microsoft_Excel53.xlsx"/><Relationship Id="rId1" Type="http://schemas.openxmlformats.org/officeDocument/2006/relationships/themeOverride" Target="../theme/themeOverride27.xml"/></Relationships>
</file>

<file path=word/charts/_rels/chart67.xml.rels><?xml version="1.0" encoding="UTF-8" standalone="yes"?>
<Relationships xmlns="http://schemas.openxmlformats.org/package/2006/relationships"><Relationship Id="rId2" Type="http://schemas.openxmlformats.org/officeDocument/2006/relationships/package" Target="../embeddings/______Microsoft_Excel54.xlsx"/><Relationship Id="rId1" Type="http://schemas.openxmlformats.org/officeDocument/2006/relationships/themeOverride" Target="../theme/themeOverride28.xm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package" Target="../embeddings/______Microsoft_Excel55.xlsx"/></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package" Target="../embeddings/______Microsoft_Excel56.xlsx"/></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_Microsoft_Excel5.xlsx"/><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package" Target="../embeddings/______Microsoft_Excel57.xlsx"/></Relationships>
</file>

<file path=word/charts/_rels/chart71.xml.rels><?xml version="1.0" encoding="UTF-8" standalone="yes"?>
<Relationships xmlns="http://schemas.openxmlformats.org/package/2006/relationships"><Relationship Id="rId3" Type="http://schemas.openxmlformats.org/officeDocument/2006/relationships/package" Target="../embeddings/______Microsoft_Excel58.xlsx"/><Relationship Id="rId2" Type="http://schemas.microsoft.com/office/2011/relationships/chartColorStyle" Target="colors67.xml"/><Relationship Id="rId1" Type="http://schemas.microsoft.com/office/2011/relationships/chartStyle" Target="style67.xm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package" Target="../embeddings/______Microsoft_Excel59.xlsx"/></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package" Target="../embeddings/______Microsoft_Excel60.xlsx"/></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package" Target="../embeddings/______Microsoft_Excel61.xlsx"/></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package" Target="../embeddings/______Microsoft_Excel62.xlsx"/></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package" Target="../embeddings/______Microsoft_Excel63.xlsx"/></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package" Target="../embeddings/______Microsoft_Excel64.xlsx"/></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_Microsoft_Excel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_Microsoft_Excel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556834876646062E-2"/>
          <c:y val="0.24734625118162681"/>
          <c:w val="0.82214870200048529"/>
          <c:h val="0.67376169287882404"/>
        </c:manualLayout>
      </c:layout>
      <c:areaChart>
        <c:grouping val="stacked"/>
        <c:varyColors val="0"/>
        <c:ser>
          <c:idx val="9"/>
          <c:order val="0"/>
          <c:tx>
            <c:strRef>
              <c:f>Графік!$C$58</c:f>
              <c:strCache>
                <c:ptCount val="1"/>
                <c:pt idx="0">
                  <c:v>Об’єкти теплопостачання</c:v>
                </c:pt>
              </c:strCache>
            </c:strRef>
          </c:tx>
          <c:spPr>
            <a:solidFill>
              <a:srgbClr val="FF000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Графік!$E$58:$R$58</c:f>
              <c:numCache>
                <c:formatCode>#,##0</c:formatCode>
                <c:ptCount val="14"/>
                <c:pt idx="0">
                  <c:v>48236.269986022373</c:v>
                </c:pt>
                <c:pt idx="1">
                  <c:v>50818.223953427914</c:v>
                </c:pt>
                <c:pt idx="2">
                  <c:v>47195.570045020097</c:v>
                </c:pt>
                <c:pt idx="3">
                  <c:v>41878.725595030068</c:v>
                </c:pt>
                <c:pt idx="4">
                  <c:v>46233.770419125693</c:v>
                </c:pt>
                <c:pt idx="5">
                  <c:v>38549.626829447436</c:v>
                </c:pt>
                <c:pt idx="6">
                  <c:v>34847.651891869915</c:v>
                </c:pt>
                <c:pt idx="7">
                  <c:v>44258.722995453754</c:v>
                </c:pt>
                <c:pt idx="8">
                  <c:v>41327.160064580996</c:v>
                </c:pt>
                <c:pt idx="9">
                  <c:v>39995.374236927753</c:v>
                </c:pt>
                <c:pt idx="10">
                  <c:v>39045.071217162098</c:v>
                </c:pt>
                <c:pt idx="11">
                  <c:v>37012.15084597098</c:v>
                </c:pt>
                <c:pt idx="12">
                  <c:v>35256.12619211102</c:v>
                </c:pt>
                <c:pt idx="13">
                  <c:v>32620.563485956452</c:v>
                </c:pt>
              </c:numCache>
            </c:numRef>
          </c:val>
          <c:extLst xmlns:c16r2="http://schemas.microsoft.com/office/drawing/2015/06/chart">
            <c:ext xmlns:c16="http://schemas.microsoft.com/office/drawing/2014/chart" uri="{C3380CC4-5D6E-409C-BE32-E72D297353CC}">
              <c16:uniqueId val="{00000000-1CB9-441E-8AB8-16EFA93DF662}"/>
            </c:ext>
          </c:extLst>
        </c:ser>
        <c:ser>
          <c:idx val="13"/>
          <c:order val="1"/>
          <c:tx>
            <c:strRef>
              <c:f>Графік!$C$54</c:f>
              <c:strCache>
                <c:ptCount val="1"/>
                <c:pt idx="0">
                  <c:v>Громадські будівлі</c:v>
                </c:pt>
              </c:strCache>
            </c:strRef>
          </c:tx>
          <c:spPr>
            <a:solidFill>
              <a:schemeClr val="accent2">
                <a:lumMod val="80000"/>
                <a:lumOff val="20000"/>
              </a:schemeClr>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Графік!$E$54:$R$54</c:f>
              <c:numCache>
                <c:formatCode>#,##0</c:formatCode>
                <c:ptCount val="14"/>
                <c:pt idx="0">
                  <c:v>25267.417806775298</c:v>
                </c:pt>
                <c:pt idx="1">
                  <c:v>24916.101936748211</c:v>
                </c:pt>
                <c:pt idx="2">
                  <c:v>22289.540807134825</c:v>
                </c:pt>
                <c:pt idx="3">
                  <c:v>20808.298947376865</c:v>
                </c:pt>
                <c:pt idx="4">
                  <c:v>24511.790776981288</c:v>
                </c:pt>
                <c:pt idx="5">
                  <c:v>21870.30001739708</c:v>
                </c:pt>
                <c:pt idx="6">
                  <c:v>23690.280143130251</c:v>
                </c:pt>
                <c:pt idx="7">
                  <c:v>22155.07086681997</c:v>
                </c:pt>
                <c:pt idx="8">
                  <c:v>22318.709625224241</c:v>
                </c:pt>
                <c:pt idx="9">
                  <c:v>21410.957706581463</c:v>
                </c:pt>
                <c:pt idx="10">
                  <c:v>19834.305580882505</c:v>
                </c:pt>
                <c:pt idx="11">
                  <c:v>18514.04685015116</c:v>
                </c:pt>
                <c:pt idx="12">
                  <c:v>17487.271128533037</c:v>
                </c:pt>
                <c:pt idx="13">
                  <c:v>16262.708815750982</c:v>
                </c:pt>
              </c:numCache>
            </c:numRef>
          </c:val>
          <c:extLst xmlns:c16r2="http://schemas.microsoft.com/office/drawing/2015/06/chart">
            <c:ext xmlns:c16="http://schemas.microsoft.com/office/drawing/2014/chart" uri="{C3380CC4-5D6E-409C-BE32-E72D297353CC}">
              <c16:uniqueId val="{00000001-1CB9-441E-8AB8-16EFA93DF662}"/>
            </c:ext>
          </c:extLst>
        </c:ser>
        <c:ser>
          <c:idx val="12"/>
          <c:order val="2"/>
          <c:tx>
            <c:strRef>
              <c:f>Графік!$C$55</c:f>
              <c:strCache>
                <c:ptCount val="1"/>
                <c:pt idx="0">
                  <c:v>Багатоквартирні будинки</c:v>
                </c:pt>
              </c:strCache>
            </c:strRef>
          </c:tx>
          <c:spPr>
            <a:solidFill>
              <a:srgbClr val="00B05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Графік!$E$55:$R$55</c:f>
              <c:numCache>
                <c:formatCode>#,##0</c:formatCode>
                <c:ptCount val="14"/>
                <c:pt idx="0">
                  <c:v>183012.67032196859</c:v>
                </c:pt>
                <c:pt idx="1">
                  <c:v>174418.94514146887</c:v>
                </c:pt>
                <c:pt idx="2">
                  <c:v>149679.02999499172</c:v>
                </c:pt>
                <c:pt idx="3">
                  <c:v>150654.09459604803</c:v>
                </c:pt>
                <c:pt idx="4">
                  <c:v>161680.34018406394</c:v>
                </c:pt>
                <c:pt idx="5">
                  <c:v>142119.28191902442</c:v>
                </c:pt>
                <c:pt idx="6">
                  <c:v>138954.86205139349</c:v>
                </c:pt>
                <c:pt idx="7">
                  <c:v>154026.40526273128</c:v>
                </c:pt>
                <c:pt idx="8">
                  <c:v>149404.82114064059</c:v>
                </c:pt>
                <c:pt idx="9">
                  <c:v>145058.13457813984</c:v>
                </c:pt>
                <c:pt idx="10">
                  <c:v>140703.14405511334</c:v>
                </c:pt>
                <c:pt idx="11">
                  <c:v>134870.88631203599</c:v>
                </c:pt>
                <c:pt idx="12">
                  <c:v>129728.62943164943</c:v>
                </c:pt>
                <c:pt idx="13">
                  <c:v>120965.39666013427</c:v>
                </c:pt>
              </c:numCache>
            </c:numRef>
          </c:val>
          <c:extLst xmlns:c16r2="http://schemas.microsoft.com/office/drawing/2015/06/chart">
            <c:ext xmlns:c16="http://schemas.microsoft.com/office/drawing/2014/chart" uri="{C3380CC4-5D6E-409C-BE32-E72D297353CC}">
              <c16:uniqueId val="{00000002-1CB9-441E-8AB8-16EFA93DF662}"/>
            </c:ext>
          </c:extLst>
        </c:ser>
        <c:ser>
          <c:idx val="11"/>
          <c:order val="3"/>
          <c:tx>
            <c:strRef>
              <c:f>Графік!$C$56</c:f>
              <c:strCache>
                <c:ptCount val="1"/>
                <c:pt idx="0">
                  <c:v>Одно- та двоквартирні будинки</c:v>
                </c:pt>
              </c:strCache>
            </c:strRef>
          </c:tx>
          <c:spPr>
            <a:solidFill>
              <a:srgbClr val="00FF0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Графік!$E$56:$R$56</c:f>
              <c:numCache>
                <c:formatCode>#,##0</c:formatCode>
                <c:ptCount val="14"/>
                <c:pt idx="0">
                  <c:v>184613.24963697244</c:v>
                </c:pt>
                <c:pt idx="1">
                  <c:v>171525.27410843992</c:v>
                </c:pt>
                <c:pt idx="2">
                  <c:v>139494.97088294174</c:v>
                </c:pt>
                <c:pt idx="3">
                  <c:v>152098.47995719721</c:v>
                </c:pt>
                <c:pt idx="4">
                  <c:v>161608.15447913378</c:v>
                </c:pt>
                <c:pt idx="5">
                  <c:v>140617.96664611841</c:v>
                </c:pt>
                <c:pt idx="6">
                  <c:v>126248.35355405486</c:v>
                </c:pt>
                <c:pt idx="7">
                  <c:v>152557.89936291662</c:v>
                </c:pt>
                <c:pt idx="8">
                  <c:v>148041.92145337048</c:v>
                </c:pt>
                <c:pt idx="9">
                  <c:v>144610.36148246331</c:v>
                </c:pt>
                <c:pt idx="10">
                  <c:v>139695.8023432554</c:v>
                </c:pt>
                <c:pt idx="11">
                  <c:v>134725.13365342416</c:v>
                </c:pt>
                <c:pt idx="12">
                  <c:v>130518.07901145381</c:v>
                </c:pt>
                <c:pt idx="13">
                  <c:v>124653.87624901411</c:v>
                </c:pt>
              </c:numCache>
            </c:numRef>
          </c:val>
          <c:extLst xmlns:c16r2="http://schemas.microsoft.com/office/drawing/2015/06/chart">
            <c:ext xmlns:c16="http://schemas.microsoft.com/office/drawing/2014/chart" uri="{C3380CC4-5D6E-409C-BE32-E72D297353CC}">
              <c16:uniqueId val="{00000003-1CB9-441E-8AB8-16EFA93DF662}"/>
            </c:ext>
          </c:extLst>
        </c:ser>
        <c:ser>
          <c:idx val="10"/>
          <c:order val="4"/>
          <c:tx>
            <c:strRef>
              <c:f>Графік!$C$57</c:f>
              <c:strCache>
                <c:ptCount val="1"/>
                <c:pt idx="0">
                  <c:v>Об’єкти сфери послуг</c:v>
                </c:pt>
              </c:strCache>
            </c:strRef>
          </c:tx>
          <c:spPr>
            <a:solidFill>
              <a:srgbClr val="ED7D31">
                <a:lumMod val="75000"/>
              </a:srgbClr>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Графік!$E$57:$R$57</c:f>
              <c:numCache>
                <c:formatCode>#,##0</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extLst xmlns:c16r2="http://schemas.microsoft.com/office/drawing/2015/06/chart">
            <c:ext xmlns:c16="http://schemas.microsoft.com/office/drawing/2014/chart" uri="{C3380CC4-5D6E-409C-BE32-E72D297353CC}">
              <c16:uniqueId val="{00000004-1CB9-441E-8AB8-16EFA93DF662}"/>
            </c:ext>
          </c:extLst>
        </c:ser>
        <c:ser>
          <c:idx val="6"/>
          <c:order val="5"/>
          <c:tx>
            <c:strRef>
              <c:f>Графік!$C$61</c:f>
              <c:strCache>
                <c:ptCount val="1"/>
                <c:pt idx="0">
                  <c:v>Об'єкти з управління побутовими відходами</c:v>
                </c:pt>
              </c:strCache>
            </c:strRef>
          </c:tx>
          <c:spPr>
            <a:solidFill>
              <a:srgbClr val="00FFFF"/>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Графік!$E$61:$R$61</c:f>
              <c:numCache>
                <c:formatCode>#,##0</c:formatCode>
                <c:ptCount val="14"/>
                <c:pt idx="0">
                  <c:v>393.68569999999994</c:v>
                </c:pt>
                <c:pt idx="1">
                  <c:v>516.00580000000002</c:v>
                </c:pt>
                <c:pt idx="2">
                  <c:v>500.58730000000003</c:v>
                </c:pt>
                <c:pt idx="3">
                  <c:v>501.61519999999996</c:v>
                </c:pt>
                <c:pt idx="4">
                  <c:v>568.42869999999994</c:v>
                </c:pt>
                <c:pt idx="5">
                  <c:v>454.33180000000004</c:v>
                </c:pt>
                <c:pt idx="6">
                  <c:v>691.77670000000001</c:v>
                </c:pt>
                <c:pt idx="7">
                  <c:v>484.45685336331127</c:v>
                </c:pt>
                <c:pt idx="8">
                  <c:v>528.84203741489716</c:v>
                </c:pt>
                <c:pt idx="9">
                  <c:v>517.6222029597327</c:v>
                </c:pt>
                <c:pt idx="10">
                  <c:v>501.76755411699475</c:v>
                </c:pt>
                <c:pt idx="11">
                  <c:v>492.69073935049357</c:v>
                </c:pt>
                <c:pt idx="12">
                  <c:v>478.79426752785508</c:v>
                </c:pt>
                <c:pt idx="13">
                  <c:v>464.44146536719921</c:v>
                </c:pt>
              </c:numCache>
            </c:numRef>
          </c:val>
          <c:extLst xmlns:c16r2="http://schemas.microsoft.com/office/drawing/2015/06/chart">
            <c:ext xmlns:c16="http://schemas.microsoft.com/office/drawing/2014/chart" uri="{C3380CC4-5D6E-409C-BE32-E72D297353CC}">
              <c16:uniqueId val="{00000005-1CB9-441E-8AB8-16EFA93DF662}"/>
            </c:ext>
          </c:extLst>
        </c:ser>
        <c:ser>
          <c:idx val="7"/>
          <c:order val="6"/>
          <c:tx>
            <c:strRef>
              <c:f>Графік!$C$60</c:f>
              <c:strCache>
                <c:ptCount val="1"/>
                <c:pt idx="0">
                  <c:v>Об’єкти зовнішнього освітлення</c:v>
                </c:pt>
              </c:strCache>
            </c:strRef>
          </c:tx>
          <c:spPr>
            <a:solidFill>
              <a:srgbClr val="FFFF0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Графік!$E$60:$R$60</c:f>
              <c:numCache>
                <c:formatCode>#,##0</c:formatCode>
                <c:ptCount val="14"/>
                <c:pt idx="0">
                  <c:v>5408.93</c:v>
                </c:pt>
                <c:pt idx="1">
                  <c:v>5234.96</c:v>
                </c:pt>
                <c:pt idx="2">
                  <c:v>5818.32</c:v>
                </c:pt>
                <c:pt idx="3">
                  <c:v>5423.79</c:v>
                </c:pt>
                <c:pt idx="4">
                  <c:v>6010.17</c:v>
                </c:pt>
                <c:pt idx="5">
                  <c:v>2147.89</c:v>
                </c:pt>
                <c:pt idx="6">
                  <c:v>1897.91</c:v>
                </c:pt>
                <c:pt idx="7">
                  <c:v>4211.6979261252818</c:v>
                </c:pt>
                <c:pt idx="8">
                  <c:v>4536.8366530758503</c:v>
                </c:pt>
                <c:pt idx="9">
                  <c:v>4393.5161184249837</c:v>
                </c:pt>
                <c:pt idx="10">
                  <c:v>4254.7947630605267</c:v>
                </c:pt>
                <c:pt idx="11">
                  <c:v>4039.9211067994688</c:v>
                </c:pt>
                <c:pt idx="12">
                  <c:v>3873.1811468987503</c:v>
                </c:pt>
                <c:pt idx="13">
                  <c:v>3612.144871114388</c:v>
                </c:pt>
              </c:numCache>
            </c:numRef>
          </c:val>
          <c:extLst xmlns:c16r2="http://schemas.microsoft.com/office/drawing/2015/06/chart">
            <c:ext xmlns:c16="http://schemas.microsoft.com/office/drawing/2014/chart" uri="{C3380CC4-5D6E-409C-BE32-E72D297353CC}">
              <c16:uniqueId val="{00000006-1CB9-441E-8AB8-16EFA93DF662}"/>
            </c:ext>
          </c:extLst>
        </c:ser>
        <c:ser>
          <c:idx val="8"/>
          <c:order val="7"/>
          <c:tx>
            <c:strRef>
              <c:f>Графік!$C$59</c:f>
              <c:strCache>
                <c:ptCount val="1"/>
                <c:pt idx="0">
                  <c:v>Об’єкти водопостачання і водовідведення</c:v>
                </c:pt>
              </c:strCache>
            </c:strRef>
          </c:tx>
          <c:spPr>
            <a:solidFill>
              <a:srgbClr val="0070C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Графік!$E$59:$R$59</c:f>
              <c:numCache>
                <c:formatCode>#,##0</c:formatCode>
                <c:ptCount val="14"/>
                <c:pt idx="0">
                  <c:v>5838.7433200000005</c:v>
                </c:pt>
                <c:pt idx="1">
                  <c:v>6432.2466333333332</c:v>
                </c:pt>
                <c:pt idx="2">
                  <c:v>6072.061466666667</c:v>
                </c:pt>
                <c:pt idx="3">
                  <c:v>6316.9617666666672</c:v>
                </c:pt>
                <c:pt idx="4">
                  <c:v>6033.1306466666665</c:v>
                </c:pt>
                <c:pt idx="5">
                  <c:v>5719.300846666667</c:v>
                </c:pt>
                <c:pt idx="6">
                  <c:v>5191.3792300000005</c:v>
                </c:pt>
                <c:pt idx="7">
                  <c:v>5471.4587941109712</c:v>
                </c:pt>
                <c:pt idx="8">
                  <c:v>5866.6394554352146</c:v>
                </c:pt>
                <c:pt idx="9">
                  <c:v>5649.9602726398216</c:v>
                </c:pt>
                <c:pt idx="10">
                  <c:v>5439.2881289872566</c:v>
                </c:pt>
                <c:pt idx="11">
                  <c:v>5247.099182697244</c:v>
                </c:pt>
                <c:pt idx="12">
                  <c:v>5058.8049101371989</c:v>
                </c:pt>
                <c:pt idx="13">
                  <c:v>4894.7823762851422</c:v>
                </c:pt>
              </c:numCache>
            </c:numRef>
          </c:val>
          <c:extLst xmlns:c16r2="http://schemas.microsoft.com/office/drawing/2015/06/chart">
            <c:ext xmlns:c16="http://schemas.microsoft.com/office/drawing/2014/chart" uri="{C3380CC4-5D6E-409C-BE32-E72D297353CC}">
              <c16:uniqueId val="{00000007-1CB9-441E-8AB8-16EFA93DF662}"/>
            </c:ext>
          </c:extLst>
        </c:ser>
        <c:ser>
          <c:idx val="3"/>
          <c:order val="8"/>
          <c:tx>
            <c:strRef>
              <c:f>Графік!$C$63</c:f>
              <c:strCache>
                <c:ptCount val="1"/>
                <c:pt idx="0">
                  <c:v>Інший транспорт</c:v>
                </c:pt>
              </c:strCache>
            </c:strRef>
          </c:tx>
          <c:spPr>
            <a:solidFill>
              <a:srgbClr val="FFCCFF"/>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Графік!$E$63:$R$63</c:f>
              <c:numCache>
                <c:formatCode>#,##0</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extLst xmlns:c16r2="http://schemas.microsoft.com/office/drawing/2015/06/chart">
            <c:ext xmlns:c16="http://schemas.microsoft.com/office/drawing/2014/chart" uri="{C3380CC4-5D6E-409C-BE32-E72D297353CC}">
              <c16:uniqueId val="{00000008-1CB9-441E-8AB8-16EFA93DF662}"/>
            </c:ext>
          </c:extLst>
        </c:ser>
        <c:ser>
          <c:idx val="5"/>
          <c:order val="9"/>
          <c:tx>
            <c:strRef>
              <c:f>Графік!$C$62</c:f>
              <c:strCache>
                <c:ptCount val="1"/>
                <c:pt idx="0">
                  <c:v>Громадський транспорт</c:v>
                </c:pt>
              </c:strCache>
            </c:strRef>
          </c:tx>
          <c:spPr>
            <a:solidFill>
              <a:srgbClr val="7030A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Графік!$E$62:$R$62</c:f>
              <c:numCache>
                <c:formatCode>#,##0</c:formatCode>
                <c:ptCount val="14"/>
                <c:pt idx="0">
                  <c:v>6958.0959999999995</c:v>
                </c:pt>
                <c:pt idx="1">
                  <c:v>6911.0499</c:v>
                </c:pt>
                <c:pt idx="2">
                  <c:v>6839.7975333333325</c:v>
                </c:pt>
                <c:pt idx="3">
                  <c:v>4680.461166666666</c:v>
                </c:pt>
                <c:pt idx="4">
                  <c:v>6124.1953333333331</c:v>
                </c:pt>
                <c:pt idx="5">
                  <c:v>772.70269999999994</c:v>
                </c:pt>
                <c:pt idx="6">
                  <c:v>4682.4547000000002</c:v>
                </c:pt>
                <c:pt idx="7">
                  <c:v>5623.3698787279354</c:v>
                </c:pt>
                <c:pt idx="8">
                  <c:v>4897.2924720080355</c:v>
                </c:pt>
                <c:pt idx="9">
                  <c:v>4849.9378810409271</c:v>
                </c:pt>
                <c:pt idx="10">
                  <c:v>4770.9621288421931</c:v>
                </c:pt>
                <c:pt idx="11">
                  <c:v>4694.1028849884378</c:v>
                </c:pt>
                <c:pt idx="12">
                  <c:v>4620.622368247773</c:v>
                </c:pt>
                <c:pt idx="13">
                  <c:v>4302.9233823851864</c:v>
                </c:pt>
              </c:numCache>
            </c:numRef>
          </c:val>
          <c:extLst xmlns:c16r2="http://schemas.microsoft.com/office/drawing/2015/06/chart">
            <c:ext xmlns:c16="http://schemas.microsoft.com/office/drawing/2014/chart" uri="{C3380CC4-5D6E-409C-BE32-E72D297353CC}">
              <c16:uniqueId val="{00000009-1CB9-441E-8AB8-16EFA93DF662}"/>
            </c:ext>
          </c:extLst>
        </c:ser>
        <c:ser>
          <c:idx val="1"/>
          <c:order val="10"/>
          <c:tx>
            <c:strRef>
              <c:f>Графік!$C$64</c:f>
              <c:strCache>
                <c:ptCount val="1"/>
                <c:pt idx="0">
                  <c:v>Об’єкти промисловості</c:v>
                </c:pt>
              </c:strCache>
            </c:strRef>
          </c:tx>
          <c:spPr>
            <a:solidFill>
              <a:sysClr val="window" lastClr="FFFFFF">
                <a:lumMod val="50000"/>
              </a:sysClr>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Графік!$E$64:$R$64</c:f>
              <c:numCache>
                <c:formatCode>#,##0</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extLst xmlns:c16r2="http://schemas.microsoft.com/office/drawing/2015/06/chart">
            <c:ext xmlns:c16="http://schemas.microsoft.com/office/drawing/2014/chart" uri="{C3380CC4-5D6E-409C-BE32-E72D297353CC}">
              <c16:uniqueId val="{0000000A-1CB9-441E-8AB8-16EFA93DF662}"/>
            </c:ext>
          </c:extLst>
        </c:ser>
        <c:ser>
          <c:idx val="0"/>
          <c:order val="11"/>
          <c:tx>
            <c:strRef>
              <c:f>Графік!$C$65</c:f>
              <c:strCache>
                <c:ptCount val="1"/>
                <c:pt idx="0">
                  <c:v>Об’єкти сільського господарства</c:v>
                </c:pt>
              </c:strCache>
            </c:strRef>
          </c:tx>
          <c:spPr>
            <a:solidFill>
              <a:srgbClr val="5B9BD5">
                <a:lumMod val="60000"/>
                <a:lumOff val="40000"/>
              </a:srgbClr>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Графік!$E$65:$R$65</c:f>
              <c:numCache>
                <c:formatCode>#,##0</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extLst xmlns:c16r2="http://schemas.microsoft.com/office/drawing/2015/06/chart">
            <c:ext xmlns:c16="http://schemas.microsoft.com/office/drawing/2014/chart" uri="{C3380CC4-5D6E-409C-BE32-E72D297353CC}">
              <c16:uniqueId val="{0000000B-1CB9-441E-8AB8-16EFA93DF662}"/>
            </c:ext>
          </c:extLst>
        </c:ser>
        <c:dLbls>
          <c:showLegendKey val="0"/>
          <c:showVal val="0"/>
          <c:showCatName val="0"/>
          <c:showSerName val="0"/>
          <c:showPercent val="0"/>
          <c:showBubbleSize val="0"/>
        </c:dLbls>
        <c:axId val="465655048"/>
        <c:axId val="465656224"/>
      </c:areaChart>
      <c:lineChart>
        <c:grouping val="standard"/>
        <c:varyColors val="0"/>
        <c:ser>
          <c:idx val="2"/>
          <c:order val="12"/>
          <c:tx>
            <c:strRef>
              <c:f>'0 LINKs'!$L$20</c:f>
              <c:strCache>
                <c:ptCount val="1"/>
                <c:pt idx="0">
                  <c:v>Споживання енергії (факт)</c:v>
                </c:pt>
              </c:strCache>
            </c:strRef>
          </c:tx>
          <c:spPr>
            <a:ln w="28575" cap="rnd">
              <a:solidFill>
                <a:srgbClr val="FF0000"/>
              </a:solidFill>
              <a:round/>
            </a:ln>
            <a:effectLst/>
          </c:spPr>
          <c:marker>
            <c:symbol val="none"/>
          </c:marker>
          <c:cat>
            <c:numRef>
              <c:f>Графік!$E$53:$R$53</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Графік!$E$20:$K$20</c:f>
              <c:numCache>
                <c:formatCode>#,##0</c:formatCode>
                <c:ptCount val="7"/>
                <c:pt idx="0">
                  <c:v>459729.06277173874</c:v>
                </c:pt>
                <c:pt idx="1">
                  <c:v>440772.80747341824</c:v>
                </c:pt>
                <c:pt idx="2">
                  <c:v>377889.87803008844</c:v>
                </c:pt>
                <c:pt idx="3">
                  <c:v>382362.42722898547</c:v>
                </c:pt>
                <c:pt idx="4">
                  <c:v>412769.98053930467</c:v>
                </c:pt>
                <c:pt idx="5">
                  <c:v>352251.40075865405</c:v>
                </c:pt>
                <c:pt idx="6">
                  <c:v>336204.66827044846</c:v>
                </c:pt>
              </c:numCache>
            </c:numRef>
          </c:val>
          <c:smooth val="0"/>
          <c:extLst xmlns:c16r2="http://schemas.microsoft.com/office/drawing/2015/06/chart">
            <c:ext xmlns:c16="http://schemas.microsoft.com/office/drawing/2014/chart" uri="{C3380CC4-5D6E-409C-BE32-E72D297353CC}">
              <c16:uniqueId val="{0000000C-1CB9-441E-8AB8-16EFA93DF662}"/>
            </c:ext>
          </c:extLst>
        </c:ser>
        <c:ser>
          <c:idx val="4"/>
          <c:order val="13"/>
          <c:tx>
            <c:strRef>
              <c:f>'0 LINKs'!$L$21</c:f>
              <c:strCache>
                <c:ptCount val="1"/>
                <c:pt idx="0">
                  <c:v>Базова лінія (прогноз)</c:v>
                </c:pt>
              </c:strCache>
            </c:strRef>
          </c:tx>
          <c:spPr>
            <a:ln w="28575" cap="rnd">
              <a:solidFill>
                <a:srgbClr val="FF0000"/>
              </a:solidFill>
              <a:prstDash val="dash"/>
              <a:round/>
            </a:ln>
            <a:effectLst/>
          </c:spPr>
          <c:marker>
            <c:symbol val="none"/>
          </c:marker>
          <c:dLbls>
            <c:dLbl>
              <c:idx val="13"/>
              <c:layout>
                <c:manualLayout>
                  <c:x val="0"/>
                  <c:y val="-3.7814771090339983E-2"/>
                </c:manualLayout>
              </c:layout>
              <c:tx>
                <c:rich>
                  <a:bodyPr rot="0" spcFirstLastPara="1" vertOverflow="ellipsis" vert="horz" wrap="square" anchor="ctr" anchorCtr="0"/>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r>
                      <a:rPr lang="uk-UA" sz="800" b="1">
                        <a:solidFill>
                          <a:srgbClr val="FF0000"/>
                        </a:solidFill>
                      </a:rPr>
                      <a:t>Базова лінія </a:t>
                    </a:r>
                    <a:r>
                      <a:rPr lang="uk-UA" sz="800" b="1">
                        <a:solidFill>
                          <a:srgbClr val="FF0000"/>
                        </a:solidFill>
                        <a:effectLst/>
                      </a:rPr>
                      <a:t>373 291</a:t>
                    </a:r>
                    <a:endParaRPr lang="uk-UA" sz="800">
                      <a:solidFill>
                        <a:srgbClr val="FF0000"/>
                      </a:solidFill>
                      <a:effectLst/>
                    </a:endParaRPr>
                  </a:p>
                  <a:p>
                    <a:pPr marL="0" marR="0" lvl="0" indent="0" algn="l" defTabSz="914400" rtl="0" eaLnBrk="1" fontAlgn="auto" latinLnBrk="0" hangingPunct="1">
                      <a:lnSpc>
                        <a:spcPct val="100000"/>
                      </a:lnSpc>
                      <a:spcBef>
                        <a:spcPts val="0"/>
                      </a:spcBef>
                      <a:spcAft>
                        <a:spcPts val="0"/>
                      </a:spcAft>
                      <a:buClrTx/>
                      <a:buSzTx/>
                      <a:buFontTx/>
                      <a:buNone/>
                      <a:tabLst/>
                      <a:defRPr/>
                    </a:pPr>
                    <a:endParaRPr lang="uk-UA" b="1">
                      <a:solidFill>
                        <a:srgbClr val="FF0000"/>
                      </a:solidFill>
                    </a:endParaRPr>
                  </a:p>
                </c:rich>
              </c:tx>
              <c:spPr>
                <a:noFill/>
                <a:ln>
                  <a:noFill/>
                </a:ln>
                <a:effectLst/>
              </c:spPr>
              <c:txPr>
                <a:bodyPr rot="0" spcFirstLastPara="1" vertOverflow="ellipsis" vert="horz" wrap="square" anchor="ctr" anchorCtr="0"/>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CB9-441E-8AB8-16EFA93DF662}"/>
                </c:ext>
                <c:ext xmlns:c15="http://schemas.microsoft.com/office/drawing/2012/chart" uri="{CE6537A1-D6FC-4f65-9D91-7224C49458BB}">
                  <c15:layout>
                    <c:manualLayout>
                      <c:w val="0.1761178545492271"/>
                      <c:h val="3.8575576952468285E-2"/>
                    </c:manualLayout>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Графік!$E$53:$R$53</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Графік!$E$20:$R$20</c:f>
              <c:numCache>
                <c:formatCode>#,##0</c:formatCode>
                <c:ptCount val="14"/>
                <c:pt idx="0">
                  <c:v>459729.06277173874</c:v>
                </c:pt>
                <c:pt idx="1">
                  <c:v>440772.80747341824</c:v>
                </c:pt>
                <c:pt idx="2">
                  <c:v>377889.87803008844</c:v>
                </c:pt>
                <c:pt idx="3">
                  <c:v>382362.42722898547</c:v>
                </c:pt>
                <c:pt idx="4">
                  <c:v>412769.98053930467</c:v>
                </c:pt>
                <c:pt idx="5">
                  <c:v>352251.40075865405</c:v>
                </c:pt>
                <c:pt idx="6">
                  <c:v>336204.66827044846</c:v>
                </c:pt>
                <c:pt idx="7">
                  <c:v>395735.29529948067</c:v>
                </c:pt>
                <c:pt idx="8">
                  <c:v>392303.92121039954</c:v>
                </c:pt>
                <c:pt idx="9">
                  <c:v>388992.02573437797</c:v>
                </c:pt>
                <c:pt idx="10">
                  <c:v>385623.8046851377</c:v>
                </c:pt>
                <c:pt idx="11">
                  <c:v>382195.70817045571</c:v>
                </c:pt>
                <c:pt idx="12">
                  <c:v>380623.45992733474</c:v>
                </c:pt>
                <c:pt idx="13">
                  <c:v>373290.66890419158</c:v>
                </c:pt>
              </c:numCache>
            </c:numRef>
          </c:val>
          <c:smooth val="0"/>
          <c:extLst xmlns:c16r2="http://schemas.microsoft.com/office/drawing/2015/06/chart">
            <c:ext xmlns:c16="http://schemas.microsoft.com/office/drawing/2014/chart" uri="{C3380CC4-5D6E-409C-BE32-E72D297353CC}">
              <c16:uniqueId val="{0000000E-1CB9-441E-8AB8-16EFA93DF662}"/>
            </c:ext>
          </c:extLst>
        </c:ser>
        <c:ser>
          <c:idx val="14"/>
          <c:order val="14"/>
          <c:tx>
            <c:strRef>
              <c:f>Графік!$C$66</c:f>
              <c:strCache>
                <c:ptCount val="1"/>
                <c:pt idx="0">
                  <c:v>Показники з розвитку енергоефективності</c:v>
                </c:pt>
              </c:strCache>
            </c:strRef>
          </c:tx>
          <c:spPr>
            <a:ln w="25400" cap="rnd">
              <a:solidFill>
                <a:srgbClr val="00B050"/>
              </a:solidFill>
              <a:prstDash val="dash"/>
              <a:round/>
            </a:ln>
            <a:effectLst/>
          </c:spPr>
          <c:marker>
            <c:symbol val="none"/>
          </c:marker>
          <c:dPt>
            <c:idx val="1"/>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0-1CB9-441E-8AB8-16EFA93DF662}"/>
              </c:ext>
            </c:extLst>
          </c:dPt>
          <c:dPt>
            <c:idx val="2"/>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2-1CB9-441E-8AB8-16EFA93DF662}"/>
              </c:ext>
            </c:extLst>
          </c:dPt>
          <c:dPt>
            <c:idx val="3"/>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4-1CB9-441E-8AB8-16EFA93DF662}"/>
              </c:ext>
            </c:extLst>
          </c:dPt>
          <c:dPt>
            <c:idx val="4"/>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6-1CB9-441E-8AB8-16EFA93DF662}"/>
              </c:ext>
            </c:extLst>
          </c:dPt>
          <c:dPt>
            <c:idx val="5"/>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8-1CB9-441E-8AB8-16EFA93DF662}"/>
              </c:ext>
            </c:extLst>
          </c:dPt>
          <c:dPt>
            <c:idx val="6"/>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A-1CB9-441E-8AB8-16EFA93DF662}"/>
              </c:ext>
            </c:extLst>
          </c:dPt>
          <c:cat>
            <c:numRef>
              <c:f>Графік!$E$53:$R$53</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Графік!$E$66:$R$66</c:f>
              <c:numCache>
                <c:formatCode>#,##0</c:formatCode>
                <c:ptCount val="14"/>
                <c:pt idx="0">
                  <c:v>0</c:v>
                </c:pt>
                <c:pt idx="1">
                  <c:v>0</c:v>
                </c:pt>
                <c:pt idx="2">
                  <c:v>0</c:v>
                </c:pt>
                <c:pt idx="3">
                  <c:v>0</c:v>
                </c:pt>
                <c:pt idx="4">
                  <c:v>0</c:v>
                </c:pt>
                <c:pt idx="5">
                  <c:v>0</c:v>
                </c:pt>
                <c:pt idx="6">
                  <c:v>336204.66827044846</c:v>
                </c:pt>
                <c:pt idx="7">
                  <c:v>388789.08194024913</c:v>
                </c:pt>
                <c:pt idx="8">
                  <c:v>376922.22290175036</c:v>
                </c:pt>
                <c:pt idx="9">
                  <c:v>366485.86447917786</c:v>
                </c:pt>
                <c:pt idx="10">
                  <c:v>354245.13577142032</c:v>
                </c:pt>
                <c:pt idx="11">
                  <c:v>339596.0315754179</c:v>
                </c:pt>
                <c:pt idx="12">
                  <c:v>327021.50845655892</c:v>
                </c:pt>
                <c:pt idx="13">
                  <c:v>307776.83730600768</c:v>
                </c:pt>
              </c:numCache>
            </c:numRef>
          </c:val>
          <c:smooth val="0"/>
          <c:extLst xmlns:c16r2="http://schemas.microsoft.com/office/drawing/2015/06/chart">
            <c:ext xmlns:c16="http://schemas.microsoft.com/office/drawing/2014/chart" uri="{C3380CC4-5D6E-409C-BE32-E72D297353CC}">
              <c16:uniqueId val="{0000001B-1CB9-441E-8AB8-16EFA93DF662}"/>
            </c:ext>
          </c:extLst>
        </c:ser>
        <c:ser>
          <c:idx val="15"/>
          <c:order val="15"/>
          <c:tx>
            <c:strRef>
              <c:f>Графік!$C$67</c:f>
              <c:strCache>
                <c:ptCount val="1"/>
                <c:pt idx="0">
                  <c:v>Показникик з розвитку ВДЕ</c:v>
                </c:pt>
              </c:strCache>
            </c:strRef>
          </c:tx>
          <c:spPr>
            <a:ln w="25400" cap="rnd">
              <a:solidFill>
                <a:srgbClr val="0070C0"/>
              </a:solidFill>
              <a:prstDash val="dash"/>
              <a:round/>
            </a:ln>
            <a:effectLst/>
          </c:spPr>
          <c:marker>
            <c:symbol val="none"/>
          </c:marker>
          <c:cat>
            <c:numRef>
              <c:f>Графік!$E$53:$R$53</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Графік!$E$67:$R$67</c:f>
              <c:numCache>
                <c:formatCode>#,##0</c:formatCode>
                <c:ptCount val="14"/>
                <c:pt idx="0">
                  <c:v>10342</c:v>
                </c:pt>
                <c:pt idx="1">
                  <c:v>10851.25</c:v>
                </c:pt>
                <c:pt idx="2">
                  <c:v>11360.5</c:v>
                </c:pt>
                <c:pt idx="3">
                  <c:v>11869.75</c:v>
                </c:pt>
                <c:pt idx="4">
                  <c:v>12379</c:v>
                </c:pt>
                <c:pt idx="5">
                  <c:v>14462.240000000005</c:v>
                </c:pt>
                <c:pt idx="6">
                  <c:v>15479.225599087009</c:v>
                </c:pt>
                <c:pt idx="7">
                  <c:v>34778.588335774279</c:v>
                </c:pt>
                <c:pt idx="8">
                  <c:v>39347.329640922449</c:v>
                </c:pt>
                <c:pt idx="9">
                  <c:v>45678.591093335861</c:v>
                </c:pt>
                <c:pt idx="10">
                  <c:v>53054.526539901839</c:v>
                </c:pt>
                <c:pt idx="11">
                  <c:v>60641.714181647403</c:v>
                </c:pt>
                <c:pt idx="12">
                  <c:v>68282.494061809484</c:v>
                </c:pt>
                <c:pt idx="13">
                  <c:v>83358.552329636441</c:v>
                </c:pt>
              </c:numCache>
            </c:numRef>
          </c:val>
          <c:smooth val="0"/>
          <c:extLst xmlns:c16r2="http://schemas.microsoft.com/office/drawing/2015/06/chart">
            <c:ext xmlns:c16="http://schemas.microsoft.com/office/drawing/2014/chart" uri="{C3380CC4-5D6E-409C-BE32-E72D297353CC}">
              <c16:uniqueId val="{0000001C-1CB9-441E-8AB8-16EFA93DF662}"/>
            </c:ext>
          </c:extLst>
        </c:ser>
        <c:ser>
          <c:idx val="16"/>
          <c:order val="16"/>
          <c:spPr>
            <a:ln w="28575" cap="rnd">
              <a:solidFill>
                <a:schemeClr val="accent5">
                  <a:lumMod val="80000"/>
                  <a:lumOff val="20000"/>
                </a:schemeClr>
              </a:solidFill>
              <a:round/>
            </a:ln>
            <a:effectLst/>
          </c:spPr>
          <c:marker>
            <c:symbol val="none"/>
          </c:marke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'розрахунок цілі'!$E$18</c:f>
              <c:numCache>
                <c:formatCode>#,##0</c:formatCode>
                <c:ptCount val="1"/>
                <c:pt idx="0">
                  <c:v>307776.83730600768</c:v>
                </c:pt>
              </c:numCache>
            </c:numRef>
          </c:val>
          <c:smooth val="0"/>
          <c:extLst xmlns:c16r2="http://schemas.microsoft.com/office/drawing/2015/06/chart">
            <c:ext xmlns:c16="http://schemas.microsoft.com/office/drawing/2014/chart" uri="{C3380CC4-5D6E-409C-BE32-E72D297353CC}">
              <c16:uniqueId val="{0000001D-1CB9-441E-8AB8-16EFA93DF662}"/>
            </c:ext>
          </c:extLst>
        </c:ser>
        <c:dLbls>
          <c:showLegendKey val="0"/>
          <c:showVal val="0"/>
          <c:showCatName val="0"/>
          <c:showSerName val="0"/>
          <c:showPercent val="0"/>
          <c:showBubbleSize val="0"/>
        </c:dLbls>
        <c:marker val="1"/>
        <c:smooth val="0"/>
        <c:axId val="465655048"/>
        <c:axId val="465656224"/>
      </c:lineChart>
      <c:catAx>
        <c:axId val="4656550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465656224"/>
        <c:crosses val="autoZero"/>
        <c:auto val="1"/>
        <c:lblAlgn val="ctr"/>
        <c:lblOffset val="100"/>
        <c:noMultiLvlLbl val="0"/>
      </c:catAx>
      <c:valAx>
        <c:axId val="465656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465655048"/>
        <c:crosses val="autoZero"/>
        <c:crossBetween val="midCat"/>
      </c:valAx>
      <c:spPr>
        <a:noFill/>
        <a:ln>
          <a:solidFill>
            <a:schemeClr val="bg1">
              <a:lumMod val="65000"/>
            </a:schemeClr>
          </a:solidFill>
        </a:ln>
        <a:effectLst/>
      </c:spPr>
    </c:plotArea>
    <c:legend>
      <c:legendPos val="t"/>
      <c:legendEntry>
        <c:idx val="4"/>
        <c:delete val="1"/>
      </c:legendEntry>
      <c:legendEntry>
        <c:idx val="8"/>
        <c:delete val="1"/>
      </c:legendEntry>
      <c:legendEntry>
        <c:idx val="10"/>
        <c:delete val="1"/>
      </c:legendEntry>
      <c:legendEntry>
        <c:idx val="11"/>
        <c:delete val="1"/>
      </c:legendEntry>
      <c:legendEntry>
        <c:idx val="16"/>
        <c:delete val="1"/>
      </c:legendEntry>
      <c:layout>
        <c:manualLayout>
          <c:xMode val="edge"/>
          <c:yMode val="edge"/>
          <c:x val="6.3650947669495841E-4"/>
          <c:y val="5.3588530116705302E-3"/>
          <c:w val="0.9977546924281524"/>
          <c:h val="0.1921163568446653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A90D-45AF-B1C3-C770028040C0}"/>
              </c:ext>
            </c:extLst>
          </c:dPt>
          <c:dPt>
            <c:idx val="1"/>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3-A90D-45AF-B1C3-C770028040C0}"/>
              </c:ext>
            </c:extLst>
          </c:dPt>
          <c:dPt>
            <c:idx val="2"/>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5-A90D-45AF-B1C3-C770028040C0}"/>
              </c:ext>
            </c:extLst>
          </c:dPt>
          <c:dPt>
            <c:idx val="3"/>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7-A90D-45AF-B1C3-C770028040C0}"/>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90D-45AF-B1C3-C770028040C0}"/>
              </c:ext>
            </c:extLst>
          </c:dPt>
          <c:dLbls>
            <c:dLbl>
              <c:idx val="0"/>
              <c:layout>
                <c:manualLayout>
                  <c:x val="9.9273787095631449E-3"/>
                  <c:y val="6.1530416806007356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A90D-45AF-B1C3-C770028040C0}"/>
                </c:ext>
                <c:ext xmlns:c15="http://schemas.microsoft.com/office/drawing/2012/chart" uri="{CE6537A1-D6FC-4f65-9D91-7224C49458BB}"/>
              </c:extLst>
            </c:dLbl>
            <c:dLbl>
              <c:idx val="1"/>
              <c:layout>
                <c:manualLayout>
                  <c:x val="-0.1361929375392493"/>
                  <c:y val="-0.15644787644787644"/>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A90D-45AF-B1C3-C770028040C0}"/>
                </c:ext>
                <c:ext xmlns:c15="http://schemas.microsoft.com/office/drawing/2012/chart" uri="{CE6537A1-D6FC-4f65-9D91-7224C49458BB}"/>
              </c:extLst>
            </c:dLbl>
            <c:dLbl>
              <c:idx val="2"/>
              <c:layout>
                <c:manualLayout>
                  <c:x val="9.7814115260132367E-3"/>
                  <c:y val="2.8288896320392384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A90D-45AF-B1C3-C770028040C0}"/>
                </c:ext>
                <c:ext xmlns:c15="http://schemas.microsoft.com/office/drawing/2012/chart" uri="{CE6537A1-D6FC-4f65-9D91-7224C49458BB}"/>
              </c:extLst>
            </c:dLbl>
            <c:dLbl>
              <c:idx val="3"/>
              <c:layout>
                <c:manualLayout>
                  <c:x val="-5.2348517784970129E-4"/>
                  <c:y val="-4.8508801264706778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A90D-45AF-B1C3-C770028040C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Електроенергія</c:v>
                </c:pt>
                <c:pt idx="1">
                  <c:v>Природний газ</c:v>
                </c:pt>
                <c:pt idx="2">
                  <c:v>Біопаливо та відходи</c:v>
                </c:pt>
                <c:pt idx="3">
                  <c:v>Теплова енергія</c:v>
                </c:pt>
              </c:strCache>
            </c:strRef>
          </c:cat>
          <c:val>
            <c:numRef>
              <c:f>Аркуш1!$B$2:$B$5</c:f>
              <c:numCache>
                <c:formatCode>#,##0.00</c:formatCode>
                <c:ptCount val="4"/>
                <c:pt idx="0">
                  <c:v>68151</c:v>
                </c:pt>
                <c:pt idx="1">
                  <c:v>141420</c:v>
                </c:pt>
                <c:pt idx="2" formatCode="#,##0">
                  <c:v>27879</c:v>
                </c:pt>
                <c:pt idx="3" formatCode="#,##0">
                  <c:v>27754</c:v>
                </c:pt>
              </c:numCache>
            </c:numRef>
          </c:val>
          <c:extLst xmlns:c16r2="http://schemas.microsoft.com/office/drawing/2015/06/chart">
            <c:ext xmlns:c16="http://schemas.microsoft.com/office/drawing/2014/chart" uri="{C3380CC4-5D6E-409C-BE32-E72D297353CC}">
              <c16:uniqueId val="{0000000A-A90D-45AF-B1C3-C770028040C0}"/>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3794954891088773"/>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111</c:v>
                </c:pt>
                <c:pt idx="1">
                  <c:v>116.2</c:v>
                </c:pt>
                <c:pt idx="2">
                  <c:v>116.9</c:v>
                </c:pt>
                <c:pt idx="3">
                  <c:v>121.7</c:v>
                </c:pt>
                <c:pt idx="4">
                  <c:v>135.9</c:v>
                </c:pt>
                <c:pt idx="5">
                  <c:v>129.9</c:v>
                </c:pt>
                <c:pt idx="6">
                  <c:v>179.9</c:v>
                </c:pt>
              </c:numCache>
            </c:numRef>
          </c:val>
          <c:extLst xmlns:c16r2="http://schemas.microsoft.com/office/drawing/2015/06/chart">
            <c:ext xmlns:c16="http://schemas.microsoft.com/office/drawing/2014/chart" uri="{C3380CC4-5D6E-409C-BE32-E72D297353CC}">
              <c16:uniqueId val="{00000000-2EF3-4CAD-B364-0790CFC15622}"/>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130.80000000000001</c:v>
                </c:pt>
                <c:pt idx="1">
                  <c:v>122.1</c:v>
                </c:pt>
                <c:pt idx="2">
                  <c:v>126.3</c:v>
                </c:pt>
                <c:pt idx="3">
                  <c:v>110.6</c:v>
                </c:pt>
                <c:pt idx="4">
                  <c:v>150.19999999999999</c:v>
                </c:pt>
                <c:pt idx="5">
                  <c:v>153.5</c:v>
                </c:pt>
                <c:pt idx="6">
                  <c:v>149.19999999999999</c:v>
                </c:pt>
              </c:numCache>
            </c:numRef>
          </c:val>
          <c:extLst xmlns:c16r2="http://schemas.microsoft.com/office/drawing/2015/06/chart">
            <c:ext xmlns:c16="http://schemas.microsoft.com/office/drawing/2014/chart" uri="{C3380CC4-5D6E-409C-BE32-E72D297353CC}">
              <c16:uniqueId val="{00000001-2EF3-4CAD-B364-0790CFC15622}"/>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93.7</c:v>
                </c:pt>
                <c:pt idx="1">
                  <c:v>85.5</c:v>
                </c:pt>
                <c:pt idx="2">
                  <c:v>64.099999999999994</c:v>
                </c:pt>
                <c:pt idx="3">
                  <c:v>57.2</c:v>
                </c:pt>
                <c:pt idx="4">
                  <c:v>76.3</c:v>
                </c:pt>
                <c:pt idx="5">
                  <c:v>54.5</c:v>
                </c:pt>
                <c:pt idx="6">
                  <c:v>51.1</c:v>
                </c:pt>
              </c:numCache>
            </c:numRef>
          </c:val>
          <c:extLst xmlns:c16r2="http://schemas.microsoft.com/office/drawing/2015/06/chart">
            <c:ext xmlns:c16="http://schemas.microsoft.com/office/drawing/2014/chart" uri="{C3380CC4-5D6E-409C-BE32-E72D297353CC}">
              <c16:uniqueId val="{00000002-2EF3-4CAD-B364-0790CFC15622}"/>
            </c:ext>
          </c:extLst>
        </c:ser>
        <c:ser>
          <c:idx val="3"/>
          <c:order val="3"/>
          <c:tx>
            <c:strRef>
              <c:f>Аркуш1!$E$1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26.1</c:v>
                </c:pt>
                <c:pt idx="1">
                  <c:v>23.7</c:v>
                </c:pt>
                <c:pt idx="2">
                  <c:v>16.3</c:v>
                </c:pt>
                <c:pt idx="3">
                  <c:v>18.8</c:v>
                </c:pt>
                <c:pt idx="4">
                  <c:v>19.8</c:v>
                </c:pt>
                <c:pt idx="5">
                  <c:v>14.1</c:v>
                </c:pt>
                <c:pt idx="6">
                  <c:v>12.8</c:v>
                </c:pt>
              </c:numCache>
            </c:numRef>
          </c:val>
          <c:extLst xmlns:c16r2="http://schemas.microsoft.com/office/drawing/2015/06/chart">
            <c:ext xmlns:c16="http://schemas.microsoft.com/office/drawing/2014/chart" uri="{C3380CC4-5D6E-409C-BE32-E72D297353CC}">
              <c16:uniqueId val="{00000003-2EF3-4CAD-B364-0790CFC15622}"/>
            </c:ext>
          </c:extLst>
        </c:ser>
        <c:dLbls>
          <c:showLegendKey val="0"/>
          <c:showVal val="0"/>
          <c:showCatName val="0"/>
          <c:showSerName val="0"/>
          <c:showPercent val="0"/>
          <c:showBubbleSize val="0"/>
        </c:dLbls>
        <c:axId val="364874112"/>
        <c:axId val="364876464"/>
      </c:areaChart>
      <c:catAx>
        <c:axId val="36487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4876464"/>
        <c:crosses val="autoZero"/>
        <c:auto val="1"/>
        <c:lblAlgn val="ctr"/>
        <c:lblOffset val="100"/>
        <c:noMultiLvlLbl val="0"/>
      </c:catAx>
      <c:valAx>
        <c:axId val="364876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4874112"/>
        <c:crosses val="autoZero"/>
        <c:crossBetween val="midCat"/>
      </c:valAx>
      <c:spPr>
        <a:noFill/>
        <a:ln>
          <a:noFill/>
        </a:ln>
        <a:effectLst/>
      </c:spPr>
    </c:plotArea>
    <c:legend>
      <c:legendPos val="b"/>
      <c:layout>
        <c:manualLayout>
          <c:xMode val="edge"/>
          <c:yMode val="edge"/>
          <c:x val="2.0372024312411592E-2"/>
          <c:y val="0.77660277995797145"/>
          <c:w val="0.9469935356792849"/>
          <c:h val="0.223397220042028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3794954891088773"/>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3701</c:v>
                </c:pt>
                <c:pt idx="1">
                  <c:v>3618</c:v>
                </c:pt>
                <c:pt idx="2">
                  <c:v>4036</c:v>
                </c:pt>
                <c:pt idx="3">
                  <c:v>3951</c:v>
                </c:pt>
                <c:pt idx="4">
                  <c:v>4203</c:v>
                </c:pt>
                <c:pt idx="5">
                  <c:v>3824</c:v>
                </c:pt>
                <c:pt idx="6">
                  <c:v>4548</c:v>
                </c:pt>
              </c:numCache>
            </c:numRef>
          </c:val>
          <c:extLst xmlns:c16r2="http://schemas.microsoft.com/office/drawing/2015/06/chart">
            <c:ext xmlns:c16="http://schemas.microsoft.com/office/drawing/2014/chart" uri="{C3380CC4-5D6E-409C-BE32-E72D297353CC}">
              <c16:uniqueId val="{00000000-128D-4E75-94A5-2EF1D0E9F399}"/>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4360</c:v>
                </c:pt>
                <c:pt idx="1">
                  <c:v>3799</c:v>
                </c:pt>
                <c:pt idx="2">
                  <c:v>4363</c:v>
                </c:pt>
                <c:pt idx="3">
                  <c:v>3590</c:v>
                </c:pt>
                <c:pt idx="4">
                  <c:v>4650</c:v>
                </c:pt>
                <c:pt idx="5">
                  <c:v>4517</c:v>
                </c:pt>
                <c:pt idx="6">
                  <c:v>3771</c:v>
                </c:pt>
              </c:numCache>
            </c:numRef>
          </c:val>
          <c:extLst xmlns:c16r2="http://schemas.microsoft.com/office/drawing/2015/06/chart">
            <c:ext xmlns:c16="http://schemas.microsoft.com/office/drawing/2014/chart" uri="{C3380CC4-5D6E-409C-BE32-E72D297353CC}">
              <c16:uniqueId val="{00000001-128D-4E75-94A5-2EF1D0E9F399}"/>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3122</c:v>
                </c:pt>
                <c:pt idx="1">
                  <c:v>2659</c:v>
                </c:pt>
                <c:pt idx="2">
                  <c:v>2214</c:v>
                </c:pt>
                <c:pt idx="3">
                  <c:v>1858</c:v>
                </c:pt>
                <c:pt idx="4">
                  <c:v>2363</c:v>
                </c:pt>
                <c:pt idx="5">
                  <c:v>1604</c:v>
                </c:pt>
                <c:pt idx="6">
                  <c:v>1291</c:v>
                </c:pt>
              </c:numCache>
            </c:numRef>
          </c:val>
          <c:extLst xmlns:c16r2="http://schemas.microsoft.com/office/drawing/2015/06/chart">
            <c:ext xmlns:c16="http://schemas.microsoft.com/office/drawing/2014/chart" uri="{C3380CC4-5D6E-409C-BE32-E72D297353CC}">
              <c16:uniqueId val="{00000002-128D-4E75-94A5-2EF1D0E9F399}"/>
            </c:ext>
          </c:extLst>
        </c:ser>
        <c:ser>
          <c:idx val="3"/>
          <c:order val="3"/>
          <c:tx>
            <c:strRef>
              <c:f>Аркуш1!$E$1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870</c:v>
                </c:pt>
                <c:pt idx="1">
                  <c:v>738</c:v>
                </c:pt>
                <c:pt idx="2">
                  <c:v>565</c:v>
                </c:pt>
                <c:pt idx="3">
                  <c:v>610</c:v>
                </c:pt>
                <c:pt idx="4">
                  <c:v>612</c:v>
                </c:pt>
                <c:pt idx="5">
                  <c:v>416</c:v>
                </c:pt>
                <c:pt idx="6">
                  <c:v>325</c:v>
                </c:pt>
              </c:numCache>
            </c:numRef>
          </c:val>
          <c:extLst xmlns:c16r2="http://schemas.microsoft.com/office/drawing/2015/06/chart">
            <c:ext xmlns:c16="http://schemas.microsoft.com/office/drawing/2014/chart" uri="{C3380CC4-5D6E-409C-BE32-E72D297353CC}">
              <c16:uniqueId val="{00000003-128D-4E75-94A5-2EF1D0E9F399}"/>
            </c:ext>
          </c:extLst>
        </c:ser>
        <c:dLbls>
          <c:showLegendKey val="0"/>
          <c:showVal val="0"/>
          <c:showCatName val="0"/>
          <c:showSerName val="0"/>
          <c:showPercent val="0"/>
          <c:showBubbleSize val="0"/>
        </c:dLbls>
        <c:axId val="364875288"/>
        <c:axId val="364873720"/>
      </c:areaChart>
      <c:catAx>
        <c:axId val="364875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4873720"/>
        <c:crosses val="autoZero"/>
        <c:auto val="1"/>
        <c:lblAlgn val="ctr"/>
        <c:lblOffset val="100"/>
        <c:noMultiLvlLbl val="0"/>
      </c:catAx>
      <c:valAx>
        <c:axId val="364873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4875288"/>
        <c:crosses val="autoZero"/>
        <c:crossBetween val="midCat"/>
      </c:valAx>
      <c:spPr>
        <a:noFill/>
        <a:ln>
          <a:noFill/>
        </a:ln>
        <a:effectLst/>
      </c:spPr>
    </c:plotArea>
    <c:legend>
      <c:legendPos val="b"/>
      <c:layout>
        <c:manualLayout>
          <c:xMode val="edge"/>
          <c:yMode val="edge"/>
          <c:x val="2.0372024312411592E-2"/>
          <c:y val="0.77660277995797145"/>
          <c:w val="0.9469935356792849"/>
          <c:h val="0.223397220042028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8970191358402"/>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86.6</c:v>
                </c:pt>
                <c:pt idx="1">
                  <c:v>90.4</c:v>
                </c:pt>
                <c:pt idx="2">
                  <c:v>90.3</c:v>
                </c:pt>
                <c:pt idx="3">
                  <c:v>94</c:v>
                </c:pt>
                <c:pt idx="4">
                  <c:v>106.2</c:v>
                </c:pt>
                <c:pt idx="5">
                  <c:v>101</c:v>
                </c:pt>
                <c:pt idx="6">
                  <c:v>154.5</c:v>
                </c:pt>
              </c:numCache>
            </c:numRef>
          </c:val>
          <c:extLst xmlns:c16r2="http://schemas.microsoft.com/office/drawing/2015/06/chart">
            <c:ext xmlns:c16="http://schemas.microsoft.com/office/drawing/2014/chart" uri="{C3380CC4-5D6E-409C-BE32-E72D297353CC}">
              <c16:uniqueId val="{00000000-33AC-425C-ACF6-3DBDD98C10EA}"/>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47.2</c:v>
                </c:pt>
                <c:pt idx="1">
                  <c:v>44.1</c:v>
                </c:pt>
                <c:pt idx="2">
                  <c:v>45.6</c:v>
                </c:pt>
                <c:pt idx="3">
                  <c:v>39.9</c:v>
                </c:pt>
                <c:pt idx="4">
                  <c:v>54.2</c:v>
                </c:pt>
                <c:pt idx="5">
                  <c:v>55.4</c:v>
                </c:pt>
                <c:pt idx="6">
                  <c:v>55.6</c:v>
                </c:pt>
              </c:numCache>
            </c:numRef>
          </c:val>
          <c:extLst xmlns:c16r2="http://schemas.microsoft.com/office/drawing/2015/06/chart">
            <c:ext xmlns:c16="http://schemas.microsoft.com/office/drawing/2014/chart" uri="{C3380CC4-5D6E-409C-BE32-E72D297353CC}">
              <c16:uniqueId val="{00000001-33AC-425C-ACF6-3DBDD98C10EA}"/>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93.7</c:v>
                </c:pt>
                <c:pt idx="1">
                  <c:v>85.5</c:v>
                </c:pt>
                <c:pt idx="2">
                  <c:v>64.099999999999994</c:v>
                </c:pt>
                <c:pt idx="3">
                  <c:v>57.2</c:v>
                </c:pt>
                <c:pt idx="4">
                  <c:v>76.3</c:v>
                </c:pt>
                <c:pt idx="5">
                  <c:v>54.5</c:v>
                </c:pt>
                <c:pt idx="6">
                  <c:v>51.1</c:v>
                </c:pt>
              </c:numCache>
            </c:numRef>
          </c:val>
          <c:extLst xmlns:c16r2="http://schemas.microsoft.com/office/drawing/2015/06/chart">
            <c:ext xmlns:c16="http://schemas.microsoft.com/office/drawing/2014/chart" uri="{C3380CC4-5D6E-409C-BE32-E72D297353CC}">
              <c16:uniqueId val="{00000002-33AC-425C-ACF6-3DBDD98C10EA}"/>
            </c:ext>
          </c:extLst>
        </c:ser>
        <c:dLbls>
          <c:showLegendKey val="0"/>
          <c:showVal val="0"/>
          <c:showCatName val="0"/>
          <c:showSerName val="0"/>
          <c:showPercent val="0"/>
          <c:showBubbleSize val="0"/>
        </c:dLbls>
        <c:axId val="465466400"/>
        <c:axId val="465466792"/>
      </c:areaChart>
      <c:catAx>
        <c:axId val="46546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5466792"/>
        <c:crosses val="autoZero"/>
        <c:auto val="1"/>
        <c:lblAlgn val="ctr"/>
        <c:lblOffset val="100"/>
        <c:noMultiLvlLbl val="0"/>
      </c:catAx>
      <c:valAx>
        <c:axId val="465466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5466400"/>
        <c:crosses val="autoZero"/>
        <c:crossBetween val="midCat"/>
      </c:valAx>
      <c:spPr>
        <a:noFill/>
        <a:ln>
          <a:noFill/>
        </a:ln>
        <a:effectLst/>
      </c:spPr>
    </c:plotArea>
    <c:legend>
      <c:legendPos val="b"/>
      <c:layout>
        <c:manualLayout>
          <c:xMode val="edge"/>
          <c:yMode val="edge"/>
          <c:x val="6.9162076875398399E-3"/>
          <c:y val="0.83306012295393206"/>
          <c:w val="0.99308379231246013"/>
          <c:h val="0.1669398770460678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8970191358402"/>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2887</c:v>
                </c:pt>
                <c:pt idx="1">
                  <c:v>2814</c:v>
                </c:pt>
                <c:pt idx="2">
                  <c:v>3119</c:v>
                </c:pt>
                <c:pt idx="3">
                  <c:v>3052</c:v>
                </c:pt>
                <c:pt idx="4">
                  <c:v>3285</c:v>
                </c:pt>
                <c:pt idx="5">
                  <c:v>2974</c:v>
                </c:pt>
                <c:pt idx="6">
                  <c:v>3905</c:v>
                </c:pt>
              </c:numCache>
            </c:numRef>
          </c:val>
          <c:extLst xmlns:c16r2="http://schemas.microsoft.com/office/drawing/2015/06/chart">
            <c:ext xmlns:c16="http://schemas.microsoft.com/office/drawing/2014/chart" uri="{C3380CC4-5D6E-409C-BE32-E72D297353CC}">
              <c16:uniqueId val="{00000000-3AAD-4779-BE2D-78BE859FC586}"/>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1573</c:v>
                </c:pt>
                <c:pt idx="1">
                  <c:v>1371</c:v>
                </c:pt>
                <c:pt idx="2">
                  <c:v>1574</c:v>
                </c:pt>
                <c:pt idx="3">
                  <c:v>1295</c:v>
                </c:pt>
                <c:pt idx="4">
                  <c:v>1678</c:v>
                </c:pt>
                <c:pt idx="5">
                  <c:v>1630</c:v>
                </c:pt>
                <c:pt idx="6">
                  <c:v>1405</c:v>
                </c:pt>
              </c:numCache>
            </c:numRef>
          </c:val>
          <c:extLst xmlns:c16r2="http://schemas.microsoft.com/office/drawing/2015/06/chart">
            <c:ext xmlns:c16="http://schemas.microsoft.com/office/drawing/2014/chart" uri="{C3380CC4-5D6E-409C-BE32-E72D297353CC}">
              <c16:uniqueId val="{00000001-3AAD-4779-BE2D-78BE859FC586}"/>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3122</c:v>
                </c:pt>
                <c:pt idx="1">
                  <c:v>2659</c:v>
                </c:pt>
                <c:pt idx="2">
                  <c:v>2214</c:v>
                </c:pt>
                <c:pt idx="3">
                  <c:v>1858</c:v>
                </c:pt>
                <c:pt idx="4">
                  <c:v>2363</c:v>
                </c:pt>
                <c:pt idx="5">
                  <c:v>1604</c:v>
                </c:pt>
                <c:pt idx="6">
                  <c:v>1291</c:v>
                </c:pt>
              </c:numCache>
            </c:numRef>
          </c:val>
          <c:extLst xmlns:c16r2="http://schemas.microsoft.com/office/drawing/2015/06/chart">
            <c:ext xmlns:c16="http://schemas.microsoft.com/office/drawing/2014/chart" uri="{C3380CC4-5D6E-409C-BE32-E72D297353CC}">
              <c16:uniqueId val="{00000002-3AAD-4779-BE2D-78BE859FC586}"/>
            </c:ext>
          </c:extLst>
        </c:ser>
        <c:dLbls>
          <c:showLegendKey val="0"/>
          <c:showVal val="0"/>
          <c:showCatName val="0"/>
          <c:showSerName val="0"/>
          <c:showPercent val="0"/>
          <c:showBubbleSize val="0"/>
        </c:dLbls>
        <c:axId val="465468752"/>
        <c:axId val="465467968"/>
      </c:areaChart>
      <c:catAx>
        <c:axId val="46546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5467968"/>
        <c:crosses val="autoZero"/>
        <c:auto val="1"/>
        <c:lblAlgn val="ctr"/>
        <c:lblOffset val="100"/>
        <c:noMultiLvlLbl val="0"/>
      </c:catAx>
      <c:valAx>
        <c:axId val="465467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5468752"/>
        <c:crosses val="autoZero"/>
        <c:crossBetween val="midCat"/>
      </c:valAx>
      <c:spPr>
        <a:noFill/>
        <a:ln>
          <a:noFill/>
        </a:ln>
        <a:effectLst/>
      </c:spPr>
    </c:plotArea>
    <c:legend>
      <c:legendPos val="b"/>
      <c:layout>
        <c:manualLayout>
          <c:xMode val="edge"/>
          <c:yMode val="edge"/>
          <c:x val="6.9162076875398399E-3"/>
          <c:y val="0.83306012295393206"/>
          <c:w val="0.99308379231246013"/>
          <c:h val="0.1669398770460678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8970191358402"/>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24.4</c:v>
                </c:pt>
                <c:pt idx="1">
                  <c:v>25.8</c:v>
                </c:pt>
                <c:pt idx="2">
                  <c:v>26.6</c:v>
                </c:pt>
                <c:pt idx="3">
                  <c:v>27.7</c:v>
                </c:pt>
                <c:pt idx="4">
                  <c:v>29.7</c:v>
                </c:pt>
                <c:pt idx="5">
                  <c:v>28.9</c:v>
                </c:pt>
                <c:pt idx="6">
                  <c:v>25.4</c:v>
                </c:pt>
              </c:numCache>
            </c:numRef>
          </c:val>
          <c:extLst xmlns:c16r2="http://schemas.microsoft.com/office/drawing/2015/06/chart">
            <c:ext xmlns:c16="http://schemas.microsoft.com/office/drawing/2014/chart" uri="{C3380CC4-5D6E-409C-BE32-E72D297353CC}">
              <c16:uniqueId val="{00000000-E6F0-48DA-94B0-0B14A331A97B}"/>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83.6</c:v>
                </c:pt>
                <c:pt idx="1">
                  <c:v>78</c:v>
                </c:pt>
                <c:pt idx="2">
                  <c:v>80.7</c:v>
                </c:pt>
                <c:pt idx="3">
                  <c:v>70.7</c:v>
                </c:pt>
                <c:pt idx="4">
                  <c:v>96</c:v>
                </c:pt>
                <c:pt idx="5">
                  <c:v>98.1</c:v>
                </c:pt>
                <c:pt idx="6">
                  <c:v>93.6</c:v>
                </c:pt>
              </c:numCache>
            </c:numRef>
          </c:val>
          <c:extLst xmlns:c16r2="http://schemas.microsoft.com/office/drawing/2015/06/chart">
            <c:ext xmlns:c16="http://schemas.microsoft.com/office/drawing/2014/chart" uri="{C3380CC4-5D6E-409C-BE32-E72D297353CC}">
              <c16:uniqueId val="{00000001-E6F0-48DA-94B0-0B14A331A97B}"/>
            </c:ext>
          </c:extLst>
        </c:ser>
        <c:ser>
          <c:idx val="2"/>
          <c:order val="2"/>
          <c:tx>
            <c:strRef>
              <c:f>Аркуш1!$D$1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26.1</c:v>
                </c:pt>
                <c:pt idx="1">
                  <c:v>23.7</c:v>
                </c:pt>
                <c:pt idx="2">
                  <c:v>16.3</c:v>
                </c:pt>
                <c:pt idx="3">
                  <c:v>18.8</c:v>
                </c:pt>
                <c:pt idx="4">
                  <c:v>19.8</c:v>
                </c:pt>
                <c:pt idx="5">
                  <c:v>14.1</c:v>
                </c:pt>
                <c:pt idx="6">
                  <c:v>12.8</c:v>
                </c:pt>
              </c:numCache>
            </c:numRef>
          </c:val>
          <c:extLst xmlns:c16r2="http://schemas.microsoft.com/office/drawing/2015/06/chart">
            <c:ext xmlns:c16="http://schemas.microsoft.com/office/drawing/2014/chart" uri="{C3380CC4-5D6E-409C-BE32-E72D297353CC}">
              <c16:uniqueId val="{00000002-E6F0-48DA-94B0-0B14A331A97B}"/>
            </c:ext>
          </c:extLst>
        </c:ser>
        <c:dLbls>
          <c:showLegendKey val="0"/>
          <c:showVal val="0"/>
          <c:showCatName val="0"/>
          <c:showSerName val="0"/>
          <c:showPercent val="0"/>
          <c:showBubbleSize val="0"/>
        </c:dLbls>
        <c:axId val="465465224"/>
        <c:axId val="465465616"/>
      </c:areaChart>
      <c:catAx>
        <c:axId val="465465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5465616"/>
        <c:crosses val="autoZero"/>
        <c:auto val="1"/>
        <c:lblAlgn val="ctr"/>
        <c:lblOffset val="100"/>
        <c:noMultiLvlLbl val="0"/>
      </c:catAx>
      <c:valAx>
        <c:axId val="465465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5465224"/>
        <c:crosses val="autoZero"/>
        <c:crossBetween val="midCat"/>
      </c:valAx>
      <c:spPr>
        <a:noFill/>
        <a:ln>
          <a:noFill/>
        </a:ln>
        <a:effectLst/>
      </c:spPr>
    </c:plotArea>
    <c:legend>
      <c:legendPos val="b"/>
      <c:layout>
        <c:manualLayout>
          <c:xMode val="edge"/>
          <c:yMode val="edge"/>
          <c:x val="6.9162076875398399E-3"/>
          <c:y val="0.89403559311183667"/>
          <c:w val="0.99308379231246013"/>
          <c:h val="0.1059644068881633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605861499073"/>
          <c:y val="4.7159699892818867E-2"/>
          <c:w val="0.82820291240418986"/>
          <c:h val="0.68970191358402"/>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814</c:v>
                </c:pt>
                <c:pt idx="1">
                  <c:v>804</c:v>
                </c:pt>
                <c:pt idx="2">
                  <c:v>917</c:v>
                </c:pt>
                <c:pt idx="3">
                  <c:v>899</c:v>
                </c:pt>
                <c:pt idx="4">
                  <c:v>918</c:v>
                </c:pt>
                <c:pt idx="5">
                  <c:v>850</c:v>
                </c:pt>
                <c:pt idx="6">
                  <c:v>643</c:v>
                </c:pt>
              </c:numCache>
            </c:numRef>
          </c:val>
          <c:extLst xmlns:c16r2="http://schemas.microsoft.com/office/drawing/2015/06/chart">
            <c:ext xmlns:c16="http://schemas.microsoft.com/office/drawing/2014/chart" uri="{C3380CC4-5D6E-409C-BE32-E72D297353CC}">
              <c16:uniqueId val="{00000000-8706-496A-BF6B-1DBAE10EAA4A}"/>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2787</c:v>
                </c:pt>
                <c:pt idx="1">
                  <c:v>2428</c:v>
                </c:pt>
                <c:pt idx="2">
                  <c:v>2789</c:v>
                </c:pt>
                <c:pt idx="3">
                  <c:v>2295</c:v>
                </c:pt>
                <c:pt idx="4">
                  <c:v>2972</c:v>
                </c:pt>
                <c:pt idx="5">
                  <c:v>2887</c:v>
                </c:pt>
                <c:pt idx="6">
                  <c:v>2366</c:v>
                </c:pt>
              </c:numCache>
            </c:numRef>
          </c:val>
          <c:extLst xmlns:c16r2="http://schemas.microsoft.com/office/drawing/2015/06/chart">
            <c:ext xmlns:c16="http://schemas.microsoft.com/office/drawing/2014/chart" uri="{C3380CC4-5D6E-409C-BE32-E72D297353CC}">
              <c16:uniqueId val="{00000001-8706-496A-BF6B-1DBAE10EAA4A}"/>
            </c:ext>
          </c:extLst>
        </c:ser>
        <c:ser>
          <c:idx val="2"/>
          <c:order val="2"/>
          <c:tx>
            <c:strRef>
              <c:f>Аркуш1!$D$1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870</c:v>
                </c:pt>
                <c:pt idx="1">
                  <c:v>738</c:v>
                </c:pt>
                <c:pt idx="2">
                  <c:v>565</c:v>
                </c:pt>
                <c:pt idx="3">
                  <c:v>610</c:v>
                </c:pt>
                <c:pt idx="4">
                  <c:v>612</c:v>
                </c:pt>
                <c:pt idx="5">
                  <c:v>416</c:v>
                </c:pt>
                <c:pt idx="6">
                  <c:v>325</c:v>
                </c:pt>
              </c:numCache>
            </c:numRef>
          </c:val>
          <c:extLst xmlns:c16r2="http://schemas.microsoft.com/office/drawing/2015/06/chart">
            <c:ext xmlns:c16="http://schemas.microsoft.com/office/drawing/2014/chart" uri="{C3380CC4-5D6E-409C-BE32-E72D297353CC}">
              <c16:uniqueId val="{00000002-8706-496A-BF6B-1DBAE10EAA4A}"/>
            </c:ext>
          </c:extLst>
        </c:ser>
        <c:dLbls>
          <c:showLegendKey val="0"/>
          <c:showVal val="0"/>
          <c:showCatName val="0"/>
          <c:showSerName val="0"/>
          <c:showPercent val="0"/>
          <c:showBubbleSize val="0"/>
        </c:dLbls>
        <c:axId val="465466008"/>
        <c:axId val="562821608"/>
      </c:areaChart>
      <c:catAx>
        <c:axId val="465466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821608"/>
        <c:crosses val="autoZero"/>
        <c:auto val="1"/>
        <c:lblAlgn val="ctr"/>
        <c:lblOffset val="100"/>
        <c:noMultiLvlLbl val="0"/>
      </c:catAx>
      <c:valAx>
        <c:axId val="562821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5466008"/>
        <c:crosses val="autoZero"/>
        <c:crossBetween val="midCat"/>
      </c:valAx>
      <c:spPr>
        <a:noFill/>
        <a:ln>
          <a:noFill/>
        </a:ln>
        <a:effectLst/>
      </c:spPr>
    </c:plotArea>
    <c:legend>
      <c:legendPos val="b"/>
      <c:layout>
        <c:manualLayout>
          <c:xMode val="edge"/>
          <c:yMode val="edge"/>
          <c:x val="6.9162076875398399E-3"/>
          <c:y val="0.89403559311183667"/>
          <c:w val="0.99308379231246013"/>
          <c:h val="0.1059644068881633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Річний обсяг виробництва питної води</c:v>
                </c:pt>
              </c:strCache>
            </c:strRef>
          </c:tx>
          <c:spPr>
            <a:solidFill>
              <a:schemeClr val="accent1"/>
            </a:solidFill>
            <a:ln>
              <a:noFill/>
            </a:ln>
            <a:effectLst/>
          </c:spPr>
          <c:invertIfNegative val="0"/>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4671.8999999999996</c:v>
                </c:pt>
                <c:pt idx="1">
                  <c:v>4635.5</c:v>
                </c:pt>
                <c:pt idx="2">
                  <c:v>4309</c:v>
                </c:pt>
                <c:pt idx="3">
                  <c:v>4248.5</c:v>
                </c:pt>
                <c:pt idx="4">
                  <c:v>4339</c:v>
                </c:pt>
                <c:pt idx="5">
                  <c:v>3934.5</c:v>
                </c:pt>
                <c:pt idx="6">
                  <c:v>3862.2</c:v>
                </c:pt>
              </c:numCache>
            </c:numRef>
          </c:val>
          <c:extLst xmlns:c16r2="http://schemas.microsoft.com/office/drawing/2015/06/chart">
            <c:ext xmlns:c16="http://schemas.microsoft.com/office/drawing/2014/chart" uri="{C3380CC4-5D6E-409C-BE32-E72D297353CC}">
              <c16:uniqueId val="{00000000-FAA8-495F-8A74-CC45F08D7AD4}"/>
            </c:ext>
          </c:extLst>
        </c:ser>
        <c:ser>
          <c:idx val="1"/>
          <c:order val="1"/>
          <c:tx>
            <c:strRef>
              <c:f>Аркуш1!$C$1</c:f>
              <c:strCache>
                <c:ptCount val="1"/>
                <c:pt idx="0">
                  <c:v>Річний обсяг відпуску питного водопостачання споживачам</c:v>
                </c:pt>
              </c:strCache>
            </c:strRef>
          </c:tx>
          <c:spPr>
            <a:solidFill>
              <a:schemeClr val="accent2"/>
            </a:solidFill>
            <a:ln>
              <a:noFill/>
            </a:ln>
            <a:effectLst/>
          </c:spPr>
          <c:invertIfNegative val="0"/>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3365</c:v>
                </c:pt>
                <c:pt idx="1">
                  <c:v>3338.7</c:v>
                </c:pt>
                <c:pt idx="2">
                  <c:v>3103.4</c:v>
                </c:pt>
                <c:pt idx="3">
                  <c:v>3047.9</c:v>
                </c:pt>
                <c:pt idx="4">
                  <c:v>3038</c:v>
                </c:pt>
                <c:pt idx="5">
                  <c:v>2723.3</c:v>
                </c:pt>
                <c:pt idx="6">
                  <c:v>2637.1</c:v>
                </c:pt>
              </c:numCache>
            </c:numRef>
          </c:val>
          <c:extLst xmlns:c16r2="http://schemas.microsoft.com/office/drawing/2015/06/chart">
            <c:ext xmlns:c16="http://schemas.microsoft.com/office/drawing/2014/chart" uri="{C3380CC4-5D6E-409C-BE32-E72D297353CC}">
              <c16:uniqueId val="{00000001-FAA8-495F-8A74-CC45F08D7AD4}"/>
            </c:ext>
          </c:extLst>
        </c:ser>
        <c:dLbls>
          <c:showLegendKey val="0"/>
          <c:showVal val="0"/>
          <c:showCatName val="0"/>
          <c:showSerName val="0"/>
          <c:showPercent val="0"/>
          <c:showBubbleSize val="0"/>
        </c:dLbls>
        <c:gapWidth val="219"/>
        <c:overlap val="-27"/>
        <c:axId val="562820432"/>
        <c:axId val="562820824"/>
      </c:barChart>
      <c:catAx>
        <c:axId val="56282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820824"/>
        <c:crosses val="autoZero"/>
        <c:auto val="1"/>
        <c:lblAlgn val="ctr"/>
        <c:lblOffset val="100"/>
        <c:noMultiLvlLbl val="0"/>
      </c:catAx>
      <c:valAx>
        <c:axId val="562820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82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44B7-463D-BFE4-1C0B7E3EE343}"/>
              </c:ext>
            </c:extLst>
          </c:dPt>
          <c:dPt>
            <c:idx val="1"/>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3-44B7-463D-BFE4-1C0B7E3EE343}"/>
              </c:ext>
            </c:extLst>
          </c:dPt>
          <c:dPt>
            <c:idx val="2"/>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5-44B7-463D-BFE4-1C0B7E3EE343}"/>
              </c:ext>
            </c:extLst>
          </c:dPt>
          <c:dPt>
            <c:idx val="3"/>
            <c:bubble3D val="0"/>
            <c:spPr>
              <a:solidFill>
                <a:schemeClr val="tx1">
                  <a:lumMod val="95000"/>
                  <a:lumOff val="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44B7-463D-BFE4-1C0B7E3EE343}"/>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4B7-463D-BFE4-1C0B7E3EE343}"/>
              </c:ext>
            </c:extLst>
          </c:dPt>
          <c:dLbls>
            <c:dLbl>
              <c:idx val="0"/>
              <c:layout>
                <c:manualLayout>
                  <c:x val="-1.8110942568599648E-2"/>
                  <c:y val="-2.343547492058692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44B7-463D-BFE4-1C0B7E3EE343}"/>
                </c:ext>
                <c:ext xmlns:c15="http://schemas.microsoft.com/office/drawing/2012/chart" uri="{CE6537A1-D6FC-4f65-9D91-7224C49458BB}"/>
              </c:extLst>
            </c:dLbl>
            <c:dLbl>
              <c:idx val="2"/>
              <c:layout>
                <c:manualLayout>
                  <c:x val="-7.3417824341815985E-3"/>
                  <c:y val="1.304088920516871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44B7-463D-BFE4-1C0B7E3EE34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Побутові споживачі</c:v>
                </c:pt>
                <c:pt idx="1">
                  <c:v>Бюджетні установи</c:v>
                </c:pt>
                <c:pt idx="2">
                  <c:v>Інші споживачі</c:v>
                </c:pt>
                <c:pt idx="3">
                  <c:v>Промислові підприємства</c:v>
                </c:pt>
              </c:strCache>
            </c:strRef>
          </c:cat>
          <c:val>
            <c:numRef>
              <c:f>Аркуш1!$B$2:$B$5</c:f>
              <c:numCache>
                <c:formatCode>General</c:formatCode>
                <c:ptCount val="4"/>
                <c:pt idx="0">
                  <c:v>2033.9</c:v>
                </c:pt>
                <c:pt idx="1">
                  <c:v>70.400000000000006</c:v>
                </c:pt>
                <c:pt idx="2">
                  <c:v>532.79999999999995</c:v>
                </c:pt>
              </c:numCache>
            </c:numRef>
          </c:val>
          <c:extLst xmlns:c16r2="http://schemas.microsoft.com/office/drawing/2015/06/chart">
            <c:ext xmlns:c16="http://schemas.microsoft.com/office/drawing/2014/chart" uri="{C3380CC4-5D6E-409C-BE32-E72D297353CC}">
              <c16:uniqueId val="{0000000A-44B7-463D-BFE4-1C0B7E3EE343}"/>
            </c:ext>
          </c:extLst>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layout>
        <c:manualLayout>
          <c:xMode val="edge"/>
          <c:yMode val="edge"/>
          <c:x val="4.2296782396324117E-3"/>
          <c:y val="0.86247186205447102"/>
          <c:w val="0.99577038741428903"/>
          <c:h val="0.1375281379455289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748270028337963E-2"/>
          <c:y val="5.738132498695879E-2"/>
          <c:w val="0.92542778557909022"/>
          <c:h val="0.76745365749469097"/>
        </c:manualLayout>
      </c:layout>
      <c:lineChart>
        <c:grouping val="standard"/>
        <c:varyColors val="0"/>
        <c:ser>
          <c:idx val="0"/>
          <c:order val="0"/>
          <c:tx>
            <c:strRef>
              <c:f>Аркуш1!$B$1</c:f>
              <c:strCache>
                <c:ptCount val="1"/>
                <c:pt idx="0">
                  <c:v>Питомі витрати електроенергії на водопостачання</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0.71799999999999997</c:v>
                </c:pt>
                <c:pt idx="1">
                  <c:v>0.84599999999999997</c:v>
                </c:pt>
                <c:pt idx="2">
                  <c:v>0.86799999999999999</c:v>
                </c:pt>
                <c:pt idx="3">
                  <c:v>0.93500000000000005</c:v>
                </c:pt>
                <c:pt idx="4">
                  <c:v>0.89600000000000002</c:v>
                </c:pt>
                <c:pt idx="5">
                  <c:v>0.96399999999999997</c:v>
                </c:pt>
                <c:pt idx="6">
                  <c:v>0.87</c:v>
                </c:pt>
              </c:numCache>
            </c:numRef>
          </c:val>
          <c:smooth val="0"/>
          <c:extLst xmlns:c16r2="http://schemas.microsoft.com/office/drawing/2015/06/chart">
            <c:ext xmlns:c16="http://schemas.microsoft.com/office/drawing/2014/chart" uri="{C3380CC4-5D6E-409C-BE32-E72D297353CC}">
              <c16:uniqueId val="{00000000-393B-4AFB-9E4D-A50A2E58C180}"/>
            </c:ext>
          </c:extLst>
        </c:ser>
        <c:ser>
          <c:idx val="1"/>
          <c:order val="1"/>
          <c:tx>
            <c:strRef>
              <c:f>Аркуш1!$C$1</c:f>
              <c:strCache>
                <c:ptCount val="1"/>
                <c:pt idx="0">
                  <c:v>Питомі витрати електроенергії на водовідведення</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0.48199999999999998</c:v>
                </c:pt>
                <c:pt idx="1">
                  <c:v>0.41599999999999998</c:v>
                </c:pt>
                <c:pt idx="2">
                  <c:v>0.41299999999999998</c:v>
                </c:pt>
                <c:pt idx="3">
                  <c:v>0.42099999999999999</c:v>
                </c:pt>
                <c:pt idx="4">
                  <c:v>0.38800000000000001</c:v>
                </c:pt>
                <c:pt idx="5">
                  <c:v>0.435</c:v>
                </c:pt>
                <c:pt idx="6">
                  <c:v>0.38200000000000001</c:v>
                </c:pt>
              </c:numCache>
            </c:numRef>
          </c:val>
          <c:smooth val="0"/>
          <c:extLst xmlns:c16r2="http://schemas.microsoft.com/office/drawing/2015/06/chart">
            <c:ext xmlns:c16="http://schemas.microsoft.com/office/drawing/2014/chart" uri="{C3380CC4-5D6E-409C-BE32-E72D297353CC}">
              <c16:uniqueId val="{00000001-393B-4AFB-9E4D-A50A2E58C180}"/>
            </c:ext>
          </c:extLst>
        </c:ser>
        <c:dLbls>
          <c:showLegendKey val="0"/>
          <c:showVal val="0"/>
          <c:showCatName val="0"/>
          <c:showSerName val="0"/>
          <c:showPercent val="0"/>
          <c:showBubbleSize val="0"/>
        </c:dLbls>
        <c:marker val="1"/>
        <c:smooth val="0"/>
        <c:axId val="562960688"/>
        <c:axId val="562959512"/>
      </c:lineChart>
      <c:catAx>
        <c:axId val="56296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59512"/>
        <c:crosses val="autoZero"/>
        <c:auto val="1"/>
        <c:lblAlgn val="ctr"/>
        <c:lblOffset val="100"/>
        <c:noMultiLvlLbl val="0"/>
      </c:catAx>
      <c:valAx>
        <c:axId val="562959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60688"/>
        <c:crosses val="autoZero"/>
        <c:crossBetween val="between"/>
      </c:valAx>
      <c:spPr>
        <a:noFill/>
        <a:ln>
          <a:noFill/>
        </a:ln>
        <a:effectLst/>
      </c:spPr>
    </c:plotArea>
    <c:legend>
      <c:legendPos val="b"/>
      <c:layout>
        <c:manualLayout>
          <c:xMode val="edge"/>
          <c:yMode val="edge"/>
          <c:x val="0"/>
          <c:y val="0.90939418957606821"/>
          <c:w val="0.99693959823649492"/>
          <c:h val="9.060581042393174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solidFill>
                <a:schemeClr val="accent1"/>
              </a:solidFill>
            </a:ln>
            <a:effectLst/>
          </c:spPr>
          <c:invertIfNegative val="0"/>
          <c:dPt>
            <c:idx val="4"/>
            <c:invertIfNegative val="0"/>
            <c:bubble3D val="0"/>
            <c:spPr>
              <a:solidFill>
                <a:schemeClr val="bg1"/>
              </a:solidFill>
              <a:ln w="19050">
                <a:solidFill>
                  <a:schemeClr val="accent1"/>
                </a:solidFill>
              </a:ln>
              <a:effectLst/>
            </c:spPr>
            <c:extLst xmlns:c16r2="http://schemas.microsoft.com/office/drawing/2015/06/chart">
              <c:ext xmlns:c16="http://schemas.microsoft.com/office/drawing/2014/chart" uri="{C3380CC4-5D6E-409C-BE32-E72D297353CC}">
                <c16:uniqueId val="{00000001-59A0-4C85-86FE-147EFF6CB9E7}"/>
              </c:ext>
            </c:extLst>
          </c:dPt>
          <c:dPt>
            <c:idx val="5"/>
            <c:invertIfNegative val="0"/>
            <c:bubble3D val="0"/>
            <c:spPr>
              <a:noFill/>
              <a:ln w="19050">
                <a:solidFill>
                  <a:schemeClr val="accent1"/>
                </a:solidFill>
              </a:ln>
              <a:effectLst/>
            </c:spPr>
            <c:extLst xmlns:c16r2="http://schemas.microsoft.com/office/drawing/2015/06/chart">
              <c:ext xmlns:c16="http://schemas.microsoft.com/office/drawing/2014/chart" uri="{C3380CC4-5D6E-409C-BE32-E72D297353CC}">
                <c16:uniqueId val="{00000003-59A0-4C85-86FE-147EFF6CB9E7}"/>
              </c:ext>
            </c:extLst>
          </c:dPt>
          <c:dPt>
            <c:idx val="6"/>
            <c:invertIfNegative val="0"/>
            <c:bubble3D val="0"/>
            <c:spPr>
              <a:noFill/>
              <a:ln w="19050">
                <a:solidFill>
                  <a:schemeClr val="accent1"/>
                </a:solidFill>
              </a:ln>
              <a:effectLst/>
            </c:spPr>
            <c:extLst xmlns:c16r2="http://schemas.microsoft.com/office/drawing/2015/06/chart">
              <c:ext xmlns:c16="http://schemas.microsoft.com/office/drawing/2014/chart" uri="{C3380CC4-5D6E-409C-BE32-E72D297353CC}">
                <c16:uniqueId val="{00000005-59A0-4C85-86FE-147EFF6CB9E7}"/>
              </c:ext>
            </c:extLst>
          </c:dPt>
          <c:dPt>
            <c:idx val="7"/>
            <c:invertIfNegative val="0"/>
            <c:bubble3D val="0"/>
            <c:spPr>
              <a:noFill/>
              <a:ln w="19050">
                <a:solidFill>
                  <a:schemeClr val="accent1"/>
                </a:solidFill>
              </a:ln>
              <a:effectLst/>
            </c:spPr>
            <c:extLst xmlns:c16r2="http://schemas.microsoft.com/office/drawing/2015/06/chart">
              <c:ext xmlns:c16="http://schemas.microsoft.com/office/drawing/2014/chart" uri="{C3380CC4-5D6E-409C-BE32-E72D297353CC}">
                <c16:uniqueId val="{00000007-59A0-4C85-86FE-147EFF6CB9E7}"/>
              </c:ext>
            </c:extLst>
          </c:dPt>
          <c:dPt>
            <c:idx val="8"/>
            <c:invertIfNegative val="0"/>
            <c:bubble3D val="0"/>
            <c:spPr>
              <a:noFill/>
              <a:ln w="19050">
                <a:solidFill>
                  <a:schemeClr val="accent1"/>
                </a:solidFill>
              </a:ln>
              <a:effectLst/>
            </c:spPr>
            <c:extLst xmlns:c16r2="http://schemas.microsoft.com/office/drawing/2015/06/chart">
              <c:ext xmlns:c16="http://schemas.microsoft.com/office/drawing/2014/chart" uri="{C3380CC4-5D6E-409C-BE32-E72D297353CC}">
                <c16:uniqueId val="{00000009-59A0-4C85-86FE-147EFF6CB9E7}"/>
              </c:ext>
            </c:extLst>
          </c:dPt>
          <c:dPt>
            <c:idx val="9"/>
            <c:invertIfNegative val="0"/>
            <c:bubble3D val="0"/>
            <c:spPr>
              <a:noFill/>
              <a:ln w="19050">
                <a:solidFill>
                  <a:schemeClr val="accent1"/>
                </a:solidFill>
              </a:ln>
              <a:effectLst/>
            </c:spPr>
            <c:extLst xmlns:c16r2="http://schemas.microsoft.com/office/drawing/2015/06/chart">
              <c:ext xmlns:c16="http://schemas.microsoft.com/office/drawing/2014/chart" uri="{C3380CC4-5D6E-409C-BE32-E72D297353CC}">
                <c16:uniqueId val="{0000000B-59A0-4C85-86FE-147EFF6CB9E7}"/>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trendline>
            <c:name>5</c:name>
            <c:spPr>
              <a:ln w="19050" cap="rnd">
                <a:solidFill>
                  <a:srgbClr val="FF0000"/>
                </a:solidFill>
                <a:prstDash val="sysDot"/>
              </a:ln>
              <a:effectLst/>
            </c:spPr>
            <c:trendlineType val="linear"/>
            <c:dispRSqr val="0"/>
            <c:dispEq val="0"/>
          </c:trendline>
          <c:cat>
            <c:numRef>
              <c:f>Аркуш1!$A$2:$A$11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Аркуш1!$B$2:$B$11</c:f>
              <c:numCache>
                <c:formatCode>General</c:formatCode>
                <c:ptCount val="10"/>
                <c:pt idx="0">
                  <c:v>89315</c:v>
                </c:pt>
                <c:pt idx="1">
                  <c:v>88151</c:v>
                </c:pt>
                <c:pt idx="2">
                  <c:v>94453</c:v>
                </c:pt>
                <c:pt idx="3">
                  <c:v>85120</c:v>
                </c:pt>
                <c:pt idx="4">
                  <c:v>87690</c:v>
                </c:pt>
                <c:pt idx="5">
                  <c:v>87061</c:v>
                </c:pt>
                <c:pt idx="6">
                  <c:v>86433</c:v>
                </c:pt>
                <c:pt idx="7">
                  <c:v>85805</c:v>
                </c:pt>
                <c:pt idx="8">
                  <c:v>85176</c:v>
                </c:pt>
                <c:pt idx="9">
                  <c:v>84548</c:v>
                </c:pt>
              </c:numCache>
            </c:numRef>
          </c:val>
          <c:extLst xmlns:c16r2="http://schemas.microsoft.com/office/drawing/2015/06/chart">
            <c:ext xmlns:c16="http://schemas.microsoft.com/office/drawing/2014/chart" uri="{C3380CC4-5D6E-409C-BE32-E72D297353CC}">
              <c16:uniqueId val="{0000000E-59A0-4C85-86FE-147EFF6CB9E7}"/>
            </c:ext>
          </c:extLst>
        </c:ser>
        <c:dLbls>
          <c:showLegendKey val="0"/>
          <c:showVal val="0"/>
          <c:showCatName val="0"/>
          <c:showSerName val="0"/>
          <c:showPercent val="0"/>
          <c:showBubbleSize val="0"/>
        </c:dLbls>
        <c:gapWidth val="91"/>
        <c:overlap val="-27"/>
        <c:axId val="464058376"/>
        <c:axId val="464057200"/>
      </c:barChart>
      <c:catAx>
        <c:axId val="464058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4057200"/>
        <c:crosses val="autoZero"/>
        <c:auto val="1"/>
        <c:lblAlgn val="ctr"/>
        <c:lblOffset val="100"/>
        <c:noMultiLvlLbl val="0"/>
      </c:catAx>
      <c:valAx>
        <c:axId val="4640572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4058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Електрична енергія (активна)</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5055.6000000000004</c:v>
                </c:pt>
                <c:pt idx="1">
                  <c:v>5656</c:v>
                </c:pt>
                <c:pt idx="2">
                  <c:v>5326.1</c:v>
                </c:pt>
                <c:pt idx="3">
                  <c:v>5631.1</c:v>
                </c:pt>
                <c:pt idx="4">
                  <c:v>5432.5</c:v>
                </c:pt>
                <c:pt idx="5">
                  <c:v>5321.8</c:v>
                </c:pt>
                <c:pt idx="6">
                  <c:v>4745.1000000000004</c:v>
                </c:pt>
              </c:numCache>
            </c:numRef>
          </c:val>
          <c:extLst xmlns:c16r2="http://schemas.microsoft.com/office/drawing/2015/06/chart">
            <c:ext xmlns:c16="http://schemas.microsoft.com/office/drawing/2014/chart" uri="{C3380CC4-5D6E-409C-BE32-E72D297353CC}">
              <c16:uniqueId val="{00000000-A00C-4718-9EF3-72D687732A70}"/>
            </c:ext>
          </c:extLst>
        </c:ser>
        <c:ser>
          <c:idx val="1"/>
          <c:order val="1"/>
          <c:tx>
            <c:strRef>
              <c:f>Аркуш1!$C$1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783.14</c:v>
                </c:pt>
                <c:pt idx="1">
                  <c:v>776.25</c:v>
                </c:pt>
                <c:pt idx="2">
                  <c:v>745.96</c:v>
                </c:pt>
                <c:pt idx="3">
                  <c:v>685.86</c:v>
                </c:pt>
                <c:pt idx="4">
                  <c:v>600.63</c:v>
                </c:pt>
                <c:pt idx="5">
                  <c:v>397.5</c:v>
                </c:pt>
                <c:pt idx="6">
                  <c:v>446.28</c:v>
                </c:pt>
              </c:numCache>
            </c:numRef>
          </c:val>
          <c:extLst xmlns:c16r2="http://schemas.microsoft.com/office/drawing/2015/06/chart">
            <c:ext xmlns:c16="http://schemas.microsoft.com/office/drawing/2014/chart" uri="{C3380CC4-5D6E-409C-BE32-E72D297353CC}">
              <c16:uniqueId val="{00000001-A00C-4718-9EF3-72D687732A70}"/>
            </c:ext>
          </c:extLst>
        </c:ser>
        <c:dLbls>
          <c:showLegendKey val="0"/>
          <c:showVal val="0"/>
          <c:showCatName val="0"/>
          <c:showSerName val="0"/>
          <c:showPercent val="0"/>
          <c:showBubbleSize val="0"/>
        </c:dLbls>
        <c:axId val="562959904"/>
        <c:axId val="562961472"/>
      </c:areaChart>
      <c:catAx>
        <c:axId val="56295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61472"/>
        <c:crosses val="autoZero"/>
        <c:auto val="1"/>
        <c:lblAlgn val="ctr"/>
        <c:lblOffset val="100"/>
        <c:noMultiLvlLbl val="0"/>
      </c:catAx>
      <c:valAx>
        <c:axId val="562961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599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11.35</c:v>
                </c:pt>
                <c:pt idx="1">
                  <c:v>14.98</c:v>
                </c:pt>
                <c:pt idx="2">
                  <c:v>15.87</c:v>
                </c:pt>
                <c:pt idx="3">
                  <c:v>17.14</c:v>
                </c:pt>
                <c:pt idx="4">
                  <c:v>21.56</c:v>
                </c:pt>
                <c:pt idx="5">
                  <c:v>28.11</c:v>
                </c:pt>
                <c:pt idx="6">
                  <c:v>31.58</c:v>
                </c:pt>
              </c:numCache>
            </c:numRef>
          </c:val>
          <c:extLst xmlns:c16r2="http://schemas.microsoft.com/office/drawing/2015/06/chart">
            <c:ext xmlns:c16="http://schemas.microsoft.com/office/drawing/2014/chart" uri="{C3380CC4-5D6E-409C-BE32-E72D297353CC}">
              <c16:uniqueId val="{00000000-6D6A-4995-9247-C36970292222}"/>
            </c:ext>
          </c:extLst>
        </c:ser>
        <c:ser>
          <c:idx val="1"/>
          <c:order val="1"/>
          <c:tx>
            <c:strRef>
              <c:f>Аркуш1!$C$1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1.6</c:v>
                </c:pt>
                <c:pt idx="1">
                  <c:v>2</c:v>
                </c:pt>
                <c:pt idx="2">
                  <c:v>1.9</c:v>
                </c:pt>
                <c:pt idx="3">
                  <c:v>1.5</c:v>
                </c:pt>
                <c:pt idx="4">
                  <c:v>1.6</c:v>
                </c:pt>
                <c:pt idx="5">
                  <c:v>1.9</c:v>
                </c:pt>
                <c:pt idx="6">
                  <c:v>2.1</c:v>
                </c:pt>
              </c:numCache>
            </c:numRef>
          </c:val>
          <c:extLst xmlns:c16r2="http://schemas.microsoft.com/office/drawing/2015/06/chart">
            <c:ext xmlns:c16="http://schemas.microsoft.com/office/drawing/2014/chart" uri="{C3380CC4-5D6E-409C-BE32-E72D297353CC}">
              <c16:uniqueId val="{00000001-6D6A-4995-9247-C36970292222}"/>
            </c:ext>
          </c:extLst>
        </c:ser>
        <c:dLbls>
          <c:showLegendKey val="0"/>
          <c:showVal val="0"/>
          <c:showCatName val="0"/>
          <c:showSerName val="0"/>
          <c:showPercent val="0"/>
          <c:showBubbleSize val="0"/>
        </c:dLbls>
        <c:axId val="562958728"/>
        <c:axId val="562958336"/>
      </c:areaChart>
      <c:catAx>
        <c:axId val="562958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58336"/>
        <c:crosses val="autoZero"/>
        <c:auto val="1"/>
        <c:lblAlgn val="ctr"/>
        <c:lblOffset val="100"/>
        <c:noMultiLvlLbl val="0"/>
      </c:catAx>
      <c:valAx>
        <c:axId val="56295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5872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378.41</c:v>
                </c:pt>
                <c:pt idx="1">
                  <c:v>466.06</c:v>
                </c:pt>
                <c:pt idx="2">
                  <c:v>548.11</c:v>
                </c:pt>
                <c:pt idx="3">
                  <c:v>556.61</c:v>
                </c:pt>
                <c:pt idx="4">
                  <c:v>667.19</c:v>
                </c:pt>
                <c:pt idx="5">
                  <c:v>827.1</c:v>
                </c:pt>
                <c:pt idx="6">
                  <c:v>798.41</c:v>
                </c:pt>
              </c:numCache>
            </c:numRef>
          </c:val>
          <c:extLst xmlns:c16r2="http://schemas.microsoft.com/office/drawing/2015/06/chart">
            <c:ext xmlns:c16="http://schemas.microsoft.com/office/drawing/2014/chart" uri="{C3380CC4-5D6E-409C-BE32-E72D297353CC}">
              <c16:uniqueId val="{00000000-EC28-436C-ACFB-F609A83E2572}"/>
            </c:ext>
          </c:extLst>
        </c:ser>
        <c:ser>
          <c:idx val="1"/>
          <c:order val="1"/>
          <c:tx>
            <c:strRef>
              <c:f>Аркуш1!$C$1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55</c:v>
                </c:pt>
                <c:pt idx="1">
                  <c:v>61</c:v>
                </c:pt>
                <c:pt idx="2">
                  <c:v>66</c:v>
                </c:pt>
                <c:pt idx="3">
                  <c:v>50</c:v>
                </c:pt>
                <c:pt idx="4">
                  <c:v>48</c:v>
                </c:pt>
                <c:pt idx="5">
                  <c:v>56</c:v>
                </c:pt>
                <c:pt idx="6">
                  <c:v>54</c:v>
                </c:pt>
              </c:numCache>
            </c:numRef>
          </c:val>
          <c:extLst xmlns:c16r2="http://schemas.microsoft.com/office/drawing/2015/06/chart">
            <c:ext xmlns:c16="http://schemas.microsoft.com/office/drawing/2014/chart" uri="{C3380CC4-5D6E-409C-BE32-E72D297353CC}">
              <c16:uniqueId val="{00000001-EC28-436C-ACFB-F609A83E2572}"/>
            </c:ext>
          </c:extLst>
        </c:ser>
        <c:dLbls>
          <c:showLegendKey val="0"/>
          <c:showVal val="0"/>
          <c:showCatName val="0"/>
          <c:showSerName val="0"/>
          <c:showPercent val="0"/>
          <c:showBubbleSize val="0"/>
        </c:dLbls>
        <c:axId val="562635592"/>
        <c:axId val="562635984"/>
      </c:areaChart>
      <c:catAx>
        <c:axId val="562635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635984"/>
        <c:crosses val="autoZero"/>
        <c:auto val="1"/>
        <c:lblAlgn val="ctr"/>
        <c:lblOffset val="100"/>
        <c:noMultiLvlLbl val="0"/>
      </c:catAx>
      <c:valAx>
        <c:axId val="56263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6355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#,##0.00</c:formatCode>
                <c:ptCount val="7"/>
                <c:pt idx="0">
                  <c:v>1213.74</c:v>
                </c:pt>
                <c:pt idx="1">
                  <c:v>1195.7</c:v>
                </c:pt>
                <c:pt idx="2" formatCode="General">
                  <c:v>828.07</c:v>
                </c:pt>
                <c:pt idx="3" formatCode="General">
                  <c:v>651.59</c:v>
                </c:pt>
                <c:pt idx="4" formatCode="General">
                  <c:v>938.79</c:v>
                </c:pt>
                <c:pt idx="5" formatCode="General">
                  <c:v>723.54</c:v>
                </c:pt>
                <c:pt idx="6" formatCode="General">
                  <c:v>658.82</c:v>
                </c:pt>
              </c:numCache>
            </c:numRef>
          </c:val>
          <c:extLst xmlns:c16r2="http://schemas.microsoft.com/office/drawing/2015/06/chart">
            <c:ext xmlns:c16="http://schemas.microsoft.com/office/drawing/2014/chart" uri="{C3380CC4-5D6E-409C-BE32-E72D297353CC}">
              <c16:uniqueId val="{00000000-50BC-48F3-AF3F-0D27F128E419}"/>
            </c:ext>
          </c:extLst>
        </c:ser>
        <c:dLbls>
          <c:showLegendKey val="0"/>
          <c:showVal val="0"/>
          <c:showCatName val="0"/>
          <c:showSerName val="0"/>
          <c:showPercent val="0"/>
          <c:showBubbleSize val="0"/>
        </c:dLbls>
        <c:axId val="562634808"/>
        <c:axId val="562636768"/>
      </c:areaChart>
      <c:catAx>
        <c:axId val="562634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636768"/>
        <c:crosses val="autoZero"/>
        <c:auto val="1"/>
        <c:lblAlgn val="ctr"/>
        <c:lblOffset val="100"/>
        <c:noMultiLvlLbl val="0"/>
      </c:catAx>
      <c:valAx>
        <c:axId val="562636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6348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10.130000000000001</c:v>
                </c:pt>
                <c:pt idx="1">
                  <c:v>8.2799999999999994</c:v>
                </c:pt>
                <c:pt idx="2">
                  <c:v>16.97</c:v>
                </c:pt>
                <c:pt idx="3">
                  <c:v>15.38</c:v>
                </c:pt>
                <c:pt idx="4">
                  <c:v>25.8</c:v>
                </c:pt>
                <c:pt idx="5">
                  <c:v>11.15</c:v>
                </c:pt>
                <c:pt idx="6">
                  <c:v>13.09</c:v>
                </c:pt>
              </c:numCache>
            </c:numRef>
          </c:val>
          <c:extLst xmlns:c16r2="http://schemas.microsoft.com/office/drawing/2015/06/chart">
            <c:ext xmlns:c16="http://schemas.microsoft.com/office/drawing/2014/chart" uri="{C3380CC4-5D6E-409C-BE32-E72D297353CC}">
              <c16:uniqueId val="{00000000-7055-472D-BF14-971D5282B5BA}"/>
            </c:ext>
          </c:extLst>
        </c:ser>
        <c:dLbls>
          <c:showLegendKey val="0"/>
          <c:showVal val="0"/>
          <c:showCatName val="0"/>
          <c:showSerName val="0"/>
          <c:showPercent val="0"/>
          <c:showBubbleSize val="0"/>
        </c:dLbls>
        <c:axId val="562636376"/>
        <c:axId val="562635200"/>
      </c:areaChart>
      <c:catAx>
        <c:axId val="562636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635200"/>
        <c:crosses val="autoZero"/>
        <c:auto val="1"/>
        <c:lblAlgn val="ctr"/>
        <c:lblOffset val="100"/>
        <c:noMultiLvlLbl val="0"/>
      </c:catAx>
      <c:valAx>
        <c:axId val="56263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6363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337.63</c:v>
                </c:pt>
                <c:pt idx="1">
                  <c:v>257.52</c:v>
                </c:pt>
                <c:pt idx="2">
                  <c:v>585.98</c:v>
                </c:pt>
                <c:pt idx="3">
                  <c:v>499.39</c:v>
                </c:pt>
                <c:pt idx="4">
                  <c:v>798.39</c:v>
                </c:pt>
                <c:pt idx="5">
                  <c:v>328.19</c:v>
                </c:pt>
                <c:pt idx="6">
                  <c:v>330.91</c:v>
                </c:pt>
              </c:numCache>
            </c:numRef>
          </c:val>
          <c:extLst xmlns:c16r2="http://schemas.microsoft.com/office/drawing/2015/06/chart">
            <c:ext xmlns:c16="http://schemas.microsoft.com/office/drawing/2014/chart" uri="{C3380CC4-5D6E-409C-BE32-E72D297353CC}">
              <c16:uniqueId val="{00000000-AA11-401C-9D95-B80CFDC29CA9}"/>
            </c:ext>
          </c:extLst>
        </c:ser>
        <c:dLbls>
          <c:showLegendKey val="0"/>
          <c:showVal val="0"/>
          <c:showCatName val="0"/>
          <c:showSerName val="0"/>
          <c:showPercent val="0"/>
          <c:showBubbleSize val="0"/>
        </c:dLbls>
        <c:axId val="562638336"/>
        <c:axId val="562663224"/>
      </c:areaChart>
      <c:catAx>
        <c:axId val="56263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663224"/>
        <c:crosses val="autoZero"/>
        <c:auto val="1"/>
        <c:lblAlgn val="ctr"/>
        <c:lblOffset val="100"/>
        <c:noMultiLvlLbl val="0"/>
      </c:catAx>
      <c:valAx>
        <c:axId val="562663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6383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Виробництво теплової енергії всього</c:v>
                </c:pt>
              </c:strCache>
            </c:strRef>
          </c:tx>
          <c:spPr>
            <a:solidFill>
              <a:srgbClr val="FF0000"/>
            </a:solidFill>
            <a:ln>
              <a:noFill/>
            </a:ln>
            <a:effectLst/>
          </c:spPr>
          <c:invertIfNegative val="0"/>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#,##0.00</c:formatCode>
                <c:ptCount val="7"/>
                <c:pt idx="0">
                  <c:v>114271.9</c:v>
                </c:pt>
                <c:pt idx="1">
                  <c:v>111194.1</c:v>
                </c:pt>
                <c:pt idx="2">
                  <c:v>92363.199999999997</c:v>
                </c:pt>
                <c:pt idx="3">
                  <c:v>82222.399999999994</c:v>
                </c:pt>
                <c:pt idx="4">
                  <c:v>87667.4</c:v>
                </c:pt>
                <c:pt idx="5">
                  <c:v>69218.899999999994</c:v>
                </c:pt>
                <c:pt idx="6">
                  <c:v>66051</c:v>
                </c:pt>
              </c:numCache>
            </c:numRef>
          </c:val>
          <c:extLst xmlns:c16r2="http://schemas.microsoft.com/office/drawing/2015/06/chart">
            <c:ext xmlns:c16="http://schemas.microsoft.com/office/drawing/2014/chart" uri="{C3380CC4-5D6E-409C-BE32-E72D297353CC}">
              <c16:uniqueId val="{00000000-D2DD-42D1-A45C-B2B01154A082}"/>
            </c:ext>
          </c:extLst>
        </c:ser>
        <c:dLbls>
          <c:showLegendKey val="0"/>
          <c:showVal val="0"/>
          <c:showCatName val="0"/>
          <c:showSerName val="0"/>
          <c:showPercent val="0"/>
          <c:showBubbleSize val="0"/>
        </c:dLbls>
        <c:gapWidth val="219"/>
        <c:overlap val="-27"/>
        <c:axId val="562663616"/>
        <c:axId val="562662832"/>
      </c:barChart>
      <c:catAx>
        <c:axId val="56266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662832"/>
        <c:crosses val="autoZero"/>
        <c:auto val="1"/>
        <c:lblAlgn val="ctr"/>
        <c:lblOffset val="100"/>
        <c:noMultiLvlLbl val="0"/>
      </c:catAx>
      <c:valAx>
        <c:axId val="5626628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6636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Електрична 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1067</c:v>
                </c:pt>
                <c:pt idx="1">
                  <c:v>1210</c:v>
                </c:pt>
                <c:pt idx="2">
                  <c:v>1180</c:v>
                </c:pt>
                <c:pt idx="3">
                  <c:v>1250</c:v>
                </c:pt>
                <c:pt idx="4">
                  <c:v>1203</c:v>
                </c:pt>
                <c:pt idx="5">
                  <c:v>1125</c:v>
                </c:pt>
                <c:pt idx="6">
                  <c:v>1150</c:v>
                </c:pt>
              </c:numCache>
            </c:numRef>
          </c:val>
          <c:extLst xmlns:c16r2="http://schemas.microsoft.com/office/drawing/2015/06/chart">
            <c:ext xmlns:c16="http://schemas.microsoft.com/office/drawing/2014/chart" uri="{C3380CC4-5D6E-409C-BE32-E72D297353CC}">
              <c16:uniqueId val="{00000000-8002-4DAD-9F83-9231060C9CD8}"/>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46871</c:v>
                </c:pt>
                <c:pt idx="1">
                  <c:v>49335</c:v>
                </c:pt>
                <c:pt idx="2">
                  <c:v>45735</c:v>
                </c:pt>
                <c:pt idx="3">
                  <c:v>40355</c:v>
                </c:pt>
                <c:pt idx="4">
                  <c:v>44810</c:v>
                </c:pt>
                <c:pt idx="5">
                  <c:v>37199</c:v>
                </c:pt>
                <c:pt idx="6">
                  <c:v>33483</c:v>
                </c:pt>
              </c:numCache>
            </c:numRef>
          </c:val>
          <c:extLst xmlns:c16r2="http://schemas.microsoft.com/office/drawing/2015/06/chart">
            <c:ext xmlns:c16="http://schemas.microsoft.com/office/drawing/2014/chart" uri="{C3380CC4-5D6E-409C-BE32-E72D297353CC}">
              <c16:uniqueId val="{00000001-8002-4DAD-9F83-9231060C9CD8}"/>
            </c:ext>
          </c:extLst>
        </c:ser>
        <c:ser>
          <c:idx val="2"/>
          <c:order val="2"/>
          <c:tx>
            <c:strRef>
              <c:f>Аркуш1!$D$1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299</c:v>
                </c:pt>
                <c:pt idx="1">
                  <c:v>273</c:v>
                </c:pt>
                <c:pt idx="2">
                  <c:v>280</c:v>
                </c:pt>
                <c:pt idx="3">
                  <c:v>274</c:v>
                </c:pt>
                <c:pt idx="4">
                  <c:v>220</c:v>
                </c:pt>
                <c:pt idx="5">
                  <c:v>226</c:v>
                </c:pt>
                <c:pt idx="6">
                  <c:v>215</c:v>
                </c:pt>
              </c:numCache>
            </c:numRef>
          </c:val>
          <c:extLst xmlns:c16r2="http://schemas.microsoft.com/office/drawing/2015/06/chart">
            <c:ext xmlns:c16="http://schemas.microsoft.com/office/drawing/2014/chart" uri="{C3380CC4-5D6E-409C-BE32-E72D297353CC}">
              <c16:uniqueId val="{00000000-7F09-4128-BA2E-6A21F10DFAD8}"/>
            </c:ext>
          </c:extLst>
        </c:ser>
        <c:dLbls>
          <c:showLegendKey val="0"/>
          <c:showVal val="0"/>
          <c:showCatName val="0"/>
          <c:showSerName val="0"/>
          <c:showPercent val="0"/>
          <c:showBubbleSize val="0"/>
        </c:dLbls>
        <c:axId val="364875680"/>
        <c:axId val="562940344"/>
      </c:areaChart>
      <c:catAx>
        <c:axId val="36487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40344"/>
        <c:crosses val="autoZero"/>
        <c:auto val="1"/>
        <c:lblAlgn val="ctr"/>
        <c:lblOffset val="100"/>
        <c:noMultiLvlLbl val="0"/>
      </c:catAx>
      <c:valAx>
        <c:axId val="562940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48756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3399105099432"/>
          <c:y val="4.7670639219934995E-2"/>
          <c:w val="0.80513711423113754"/>
          <c:h val="0.7133005541199634"/>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3.88</c:v>
                </c:pt>
                <c:pt idx="1">
                  <c:v>5.08</c:v>
                </c:pt>
                <c:pt idx="2">
                  <c:v>5.68</c:v>
                </c:pt>
                <c:pt idx="3">
                  <c:v>5.37</c:v>
                </c:pt>
                <c:pt idx="4">
                  <c:v>7.84</c:v>
                </c:pt>
                <c:pt idx="5">
                  <c:v>6.1</c:v>
                </c:pt>
                <c:pt idx="6">
                  <c:v>7.89</c:v>
                </c:pt>
              </c:numCache>
            </c:numRef>
          </c:val>
          <c:extLst xmlns:c16r2="http://schemas.microsoft.com/office/drawing/2015/06/chart">
            <c:ext xmlns:c16="http://schemas.microsoft.com/office/drawing/2014/chart" uri="{C3380CC4-5D6E-409C-BE32-E72D297353CC}">
              <c16:uniqueId val="{00000000-0D8A-4B0F-9CA4-6E047ED90905}"/>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30.49</c:v>
                </c:pt>
                <c:pt idx="1">
                  <c:v>35.32</c:v>
                </c:pt>
                <c:pt idx="2">
                  <c:v>31.62</c:v>
                </c:pt>
                <c:pt idx="3">
                  <c:v>26.51</c:v>
                </c:pt>
                <c:pt idx="4">
                  <c:v>43.99</c:v>
                </c:pt>
                <c:pt idx="5">
                  <c:v>43.18</c:v>
                </c:pt>
                <c:pt idx="6">
                  <c:v>45.4</c:v>
                </c:pt>
              </c:numCache>
            </c:numRef>
          </c:val>
          <c:extLst xmlns:c16r2="http://schemas.microsoft.com/office/drawing/2015/06/chart">
            <c:ext xmlns:c16="http://schemas.microsoft.com/office/drawing/2014/chart" uri="{C3380CC4-5D6E-409C-BE32-E72D297353CC}">
              <c16:uniqueId val="{00000001-0D8A-4B0F-9CA4-6E047ED90905}"/>
            </c:ext>
          </c:extLst>
        </c:ser>
        <c:ser>
          <c:idx val="2"/>
          <c:order val="2"/>
          <c:tx>
            <c:strRef>
              <c:f>Аркуш1!$D$1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0.72</c:v>
                </c:pt>
                <c:pt idx="1">
                  <c:v>0.8</c:v>
                </c:pt>
                <c:pt idx="2">
                  <c:v>0.83</c:v>
                </c:pt>
                <c:pt idx="3">
                  <c:v>0.71</c:v>
                </c:pt>
                <c:pt idx="4">
                  <c:v>0.57999999999999996</c:v>
                </c:pt>
                <c:pt idx="5">
                  <c:v>1.0900000000000001</c:v>
                </c:pt>
                <c:pt idx="6">
                  <c:v>1.02</c:v>
                </c:pt>
              </c:numCache>
            </c:numRef>
          </c:val>
          <c:extLst xmlns:c16r2="http://schemas.microsoft.com/office/drawing/2015/06/chart">
            <c:ext xmlns:c16="http://schemas.microsoft.com/office/drawing/2014/chart" uri="{C3380CC4-5D6E-409C-BE32-E72D297353CC}">
              <c16:uniqueId val="{00000000-9DE0-4392-B10B-E105C3A5B3D3}"/>
            </c:ext>
          </c:extLst>
        </c:ser>
        <c:dLbls>
          <c:showLegendKey val="0"/>
          <c:showVal val="0"/>
          <c:showCatName val="0"/>
          <c:showSerName val="0"/>
          <c:showPercent val="0"/>
          <c:showBubbleSize val="0"/>
        </c:dLbls>
        <c:axId val="562939168"/>
        <c:axId val="562937992"/>
      </c:areaChart>
      <c:catAx>
        <c:axId val="56293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37992"/>
        <c:crosses val="autoZero"/>
        <c:auto val="1"/>
        <c:lblAlgn val="ctr"/>
        <c:lblOffset val="100"/>
        <c:noMultiLvlLbl val="0"/>
      </c:catAx>
      <c:valAx>
        <c:axId val="562937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39168"/>
        <c:crosses val="autoZero"/>
        <c:crossBetween val="midCat"/>
      </c:valAx>
      <c:spPr>
        <a:noFill/>
        <a:ln>
          <a:noFill/>
        </a:ln>
        <a:effectLst/>
      </c:spPr>
    </c:plotArea>
    <c:legend>
      <c:legendPos val="b"/>
      <c:layout>
        <c:manualLayout>
          <c:xMode val="edge"/>
          <c:yMode val="edge"/>
          <c:x val="0"/>
          <c:y val="0.91119156434117066"/>
          <c:w val="1"/>
          <c:h val="8.880843565882935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3399105099432"/>
          <c:y val="4.7670639219934995E-2"/>
          <c:w val="0.80513711423113754"/>
          <c:h val="0.77131756868998969"/>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129.4</c:v>
                </c:pt>
                <c:pt idx="1">
                  <c:v>158.13</c:v>
                </c:pt>
                <c:pt idx="2">
                  <c:v>196.08</c:v>
                </c:pt>
                <c:pt idx="3">
                  <c:v>174.55</c:v>
                </c:pt>
                <c:pt idx="4">
                  <c:v>242.79</c:v>
                </c:pt>
                <c:pt idx="5">
                  <c:v>179.38</c:v>
                </c:pt>
                <c:pt idx="6">
                  <c:v>199.34</c:v>
                </c:pt>
              </c:numCache>
            </c:numRef>
          </c:val>
          <c:extLst xmlns:c16r2="http://schemas.microsoft.com/office/drawing/2015/06/chart">
            <c:ext xmlns:c16="http://schemas.microsoft.com/office/drawing/2014/chart" uri="{C3380CC4-5D6E-409C-BE32-E72D297353CC}">
              <c16:uniqueId val="{00000000-2784-40E9-A55B-C546031E5E42}"/>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#,##0.00</c:formatCode>
                <c:ptCount val="7"/>
                <c:pt idx="0">
                  <c:v>1016.31</c:v>
                </c:pt>
                <c:pt idx="1">
                  <c:v>1098.9100000000001</c:v>
                </c:pt>
                <c:pt idx="2">
                  <c:v>1092.07</c:v>
                </c:pt>
                <c:pt idx="3" formatCode="General">
                  <c:v>861.18</c:v>
                </c:pt>
                <c:pt idx="4">
                  <c:v>1361.66</c:v>
                </c:pt>
                <c:pt idx="5">
                  <c:v>1270.6600000000001</c:v>
                </c:pt>
                <c:pt idx="6">
                  <c:v>1147.6199999999999</c:v>
                </c:pt>
              </c:numCache>
            </c:numRef>
          </c:val>
          <c:extLst xmlns:c16r2="http://schemas.microsoft.com/office/drawing/2015/06/chart">
            <c:ext xmlns:c16="http://schemas.microsoft.com/office/drawing/2014/chart" uri="{C3380CC4-5D6E-409C-BE32-E72D297353CC}">
              <c16:uniqueId val="{00000001-2784-40E9-A55B-C546031E5E42}"/>
            </c:ext>
          </c:extLst>
        </c:ser>
        <c:ser>
          <c:idx val="2"/>
          <c:order val="2"/>
          <c:tx>
            <c:strRef>
              <c:f>Аркуш1!$D$1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24.03</c:v>
                </c:pt>
                <c:pt idx="1">
                  <c:v>24.99</c:v>
                </c:pt>
                <c:pt idx="2">
                  <c:v>28.69</c:v>
                </c:pt>
                <c:pt idx="3">
                  <c:v>23.07</c:v>
                </c:pt>
                <c:pt idx="4">
                  <c:v>17.91</c:v>
                </c:pt>
                <c:pt idx="5">
                  <c:v>31.96</c:v>
                </c:pt>
                <c:pt idx="6">
                  <c:v>25.78</c:v>
                </c:pt>
              </c:numCache>
            </c:numRef>
          </c:val>
          <c:extLst xmlns:c16r2="http://schemas.microsoft.com/office/drawing/2015/06/chart">
            <c:ext xmlns:c16="http://schemas.microsoft.com/office/drawing/2014/chart" uri="{C3380CC4-5D6E-409C-BE32-E72D297353CC}">
              <c16:uniqueId val="{00000000-2CFB-4052-B145-B8293BCA6A87}"/>
            </c:ext>
          </c:extLst>
        </c:ser>
        <c:dLbls>
          <c:showLegendKey val="0"/>
          <c:showVal val="0"/>
          <c:showCatName val="0"/>
          <c:showSerName val="0"/>
          <c:showPercent val="0"/>
          <c:showBubbleSize val="0"/>
        </c:dLbls>
        <c:axId val="562938776"/>
        <c:axId val="562939952"/>
      </c:areaChart>
      <c:catAx>
        <c:axId val="562938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39952"/>
        <c:crosses val="autoZero"/>
        <c:auto val="1"/>
        <c:lblAlgn val="ctr"/>
        <c:lblOffset val="100"/>
        <c:noMultiLvlLbl val="0"/>
      </c:catAx>
      <c:valAx>
        <c:axId val="56293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38776"/>
        <c:crosses val="autoZero"/>
        <c:crossBetween val="midCat"/>
      </c:valAx>
      <c:spPr>
        <a:noFill/>
        <a:ln>
          <a:noFill/>
        </a:ln>
        <a:effectLst/>
      </c:spPr>
    </c:plotArea>
    <c:legend>
      <c:legendPos val="b"/>
      <c:layout>
        <c:manualLayout>
          <c:xMode val="edge"/>
          <c:yMode val="edge"/>
          <c:x val="0"/>
          <c:y val="0.90621241569487354"/>
          <c:w val="1"/>
          <c:h val="9.378758430512641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5311528981251767"/>
          <c:y val="6.7279894048401762E-2"/>
          <c:w val="0.41447476599671618"/>
          <c:h val="0.90652959231074937"/>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Працівники!$A$1:$A$14</c:f>
              <c:strCache>
                <c:ptCount val="14"/>
                <c:pt idx="0">
                  <c:v>ВП "Шахта "Лісова" ДП "Львіввугілля"</c:v>
                </c:pt>
                <c:pt idx="1">
                  <c:v>ВП "Шахта "Відродження" ДП "Львіввугілля"</c:v>
                </c:pt>
                <c:pt idx="2">
                  <c:v>ВП "Шахта "Межирічанська" ДП "Львіввугілля"</c:v>
                </c:pt>
                <c:pt idx="3">
                  <c:v>ВП "Шахта "Червоноградська" ДП "Львіввугілля"</c:v>
                </c:pt>
                <c:pt idx="4">
                  <c:v>ПАТ "Львівська вугільна компанія"</c:v>
                </c:pt>
                <c:pt idx="5">
                  <c:v>Приватне акціонерне товариство "ВАТ КАЛИНА"</c:v>
                </c:pt>
                <c:pt idx="6">
                  <c:v>ТОВ "Дюна-Веста"</c:v>
                </c:pt>
                <c:pt idx="7">
                  <c:v>ТОВ "ЄВРО-КОМЕРС"</c:v>
                </c:pt>
                <c:pt idx="8">
                  <c:v>ТДВ "Червоноградський завод металоконструкцій"</c:v>
                </c:pt>
                <c:pt idx="9">
                  <c:v>ТОВ "АТБ-маркет"</c:v>
                </c:pt>
                <c:pt idx="10">
                  <c:v>ТзОВ СП "Київ-Захід"</c:v>
                </c:pt>
                <c:pt idx="11">
                  <c:v>ТОВ "КЛЕВЕР СТОРС" (СІМ 23)</c:v>
                </c:pt>
                <c:pt idx="12">
                  <c:v>ПП "ЗАСТАВА"</c:v>
                </c:pt>
                <c:pt idx="13">
                  <c:v>ТОВ "Епіцентр К"</c:v>
                </c:pt>
              </c:strCache>
            </c:strRef>
          </c:cat>
          <c:val>
            <c:numRef>
              <c:f>Працівники!$B$1:$B$14</c:f>
              <c:numCache>
                <c:formatCode>General</c:formatCode>
                <c:ptCount val="14"/>
                <c:pt idx="0">
                  <c:v>840</c:v>
                </c:pt>
                <c:pt idx="1">
                  <c:v>810</c:v>
                </c:pt>
                <c:pt idx="2">
                  <c:v>801</c:v>
                </c:pt>
                <c:pt idx="3">
                  <c:v>708</c:v>
                </c:pt>
                <c:pt idx="4">
                  <c:v>453</c:v>
                </c:pt>
                <c:pt idx="5">
                  <c:v>416</c:v>
                </c:pt>
                <c:pt idx="6">
                  <c:v>351</c:v>
                </c:pt>
                <c:pt idx="7">
                  <c:v>293</c:v>
                </c:pt>
                <c:pt idx="8">
                  <c:v>189</c:v>
                </c:pt>
                <c:pt idx="9">
                  <c:v>170</c:v>
                </c:pt>
                <c:pt idx="10">
                  <c:v>148</c:v>
                </c:pt>
                <c:pt idx="11">
                  <c:v>120</c:v>
                </c:pt>
                <c:pt idx="12">
                  <c:v>87</c:v>
                </c:pt>
                <c:pt idx="13">
                  <c:v>59</c:v>
                </c:pt>
              </c:numCache>
            </c:numRef>
          </c:val>
          <c:extLst xmlns:c16r2="http://schemas.microsoft.com/office/drawing/2015/06/chart">
            <c:ext xmlns:c16="http://schemas.microsoft.com/office/drawing/2014/chart" uri="{C3380CC4-5D6E-409C-BE32-E72D297353CC}">
              <c16:uniqueId val="{00000000-5136-4769-8E1E-83C604CD46F2}"/>
            </c:ext>
          </c:extLst>
        </c:ser>
        <c:dLbls>
          <c:showLegendKey val="0"/>
          <c:showVal val="0"/>
          <c:showCatName val="0"/>
          <c:showSerName val="0"/>
          <c:showPercent val="0"/>
          <c:showBubbleSize val="0"/>
        </c:dLbls>
        <c:gapWidth val="182"/>
        <c:axId val="464055240"/>
        <c:axId val="464055632"/>
      </c:barChart>
      <c:catAx>
        <c:axId val="4640552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crossAx val="464055632"/>
        <c:crosses val="autoZero"/>
        <c:auto val="1"/>
        <c:lblAlgn val="ctr"/>
        <c:lblOffset val="100"/>
        <c:noMultiLvlLbl val="0"/>
      </c:catAx>
      <c:valAx>
        <c:axId val="464055632"/>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crossAx val="4640552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uk-UA"/>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formatCode="#,##0">
                  <c:v>394</c:v>
                </c:pt>
                <c:pt idx="1">
                  <c:v>516</c:v>
                </c:pt>
                <c:pt idx="2">
                  <c:v>501</c:v>
                </c:pt>
                <c:pt idx="3">
                  <c:v>502</c:v>
                </c:pt>
                <c:pt idx="4">
                  <c:v>568</c:v>
                </c:pt>
                <c:pt idx="5">
                  <c:v>454</c:v>
                </c:pt>
                <c:pt idx="6">
                  <c:v>692</c:v>
                </c:pt>
              </c:numCache>
            </c:numRef>
          </c:val>
          <c:extLst xmlns:c16r2="http://schemas.microsoft.com/office/drawing/2015/06/chart">
            <c:ext xmlns:c16="http://schemas.microsoft.com/office/drawing/2014/chart" uri="{C3380CC4-5D6E-409C-BE32-E72D297353CC}">
              <c16:uniqueId val="{00000000-0D62-4759-A4D1-D04E409BDA02}"/>
            </c:ext>
          </c:extLst>
        </c:ser>
        <c:dLbls>
          <c:showLegendKey val="0"/>
          <c:showVal val="0"/>
          <c:showCatName val="0"/>
          <c:showSerName val="0"/>
          <c:showPercent val="0"/>
          <c:showBubbleSize val="0"/>
        </c:dLbls>
        <c:axId val="562937208"/>
        <c:axId val="562937600"/>
      </c:areaChart>
      <c:catAx>
        <c:axId val="562937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37600"/>
        <c:crosses val="autoZero"/>
        <c:auto val="1"/>
        <c:lblAlgn val="ctr"/>
        <c:lblOffset val="100"/>
        <c:noMultiLvlLbl val="0"/>
      </c:catAx>
      <c:valAx>
        <c:axId val="562937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2937208"/>
        <c:crosses val="autoZero"/>
        <c:crossBetween val="midCat"/>
      </c:valAx>
      <c:spPr>
        <a:noFill/>
        <a:ln>
          <a:noFill/>
        </a:ln>
        <a:effectLst/>
      </c:spPr>
    </c:plotArea>
    <c:legend>
      <c:legendPos val="b"/>
      <c:layout>
        <c:manualLayout>
          <c:xMode val="edge"/>
          <c:yMode val="edge"/>
          <c:x val="0.38826192477574289"/>
          <c:y val="0.92632664950294086"/>
          <c:w val="0.18197790635647668"/>
          <c:h val="7.36733504970589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0.86</c:v>
                </c:pt>
                <c:pt idx="1">
                  <c:v>1.65</c:v>
                </c:pt>
                <c:pt idx="2">
                  <c:v>1.37</c:v>
                </c:pt>
                <c:pt idx="3">
                  <c:v>1.1000000000000001</c:v>
                </c:pt>
                <c:pt idx="4">
                  <c:v>1.6</c:v>
                </c:pt>
                <c:pt idx="5">
                  <c:v>2.4300000000000002</c:v>
                </c:pt>
                <c:pt idx="6">
                  <c:v>3.76</c:v>
                </c:pt>
              </c:numCache>
            </c:numRef>
          </c:val>
          <c:extLst xmlns:c16r2="http://schemas.microsoft.com/office/drawing/2015/06/chart">
            <c:ext xmlns:c16="http://schemas.microsoft.com/office/drawing/2014/chart" uri="{C3380CC4-5D6E-409C-BE32-E72D297353CC}">
              <c16:uniqueId val="{00000000-A8C1-4B61-8511-C74B21494DE0}"/>
            </c:ext>
          </c:extLst>
        </c:ser>
        <c:dLbls>
          <c:showLegendKey val="0"/>
          <c:showVal val="0"/>
          <c:showCatName val="0"/>
          <c:showSerName val="0"/>
          <c:showPercent val="0"/>
          <c:showBubbleSize val="0"/>
        </c:dLbls>
        <c:axId val="563950168"/>
        <c:axId val="563950952"/>
      </c:areaChart>
      <c:catAx>
        <c:axId val="563950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3950952"/>
        <c:crosses val="autoZero"/>
        <c:auto val="1"/>
        <c:lblAlgn val="ctr"/>
        <c:lblOffset val="100"/>
        <c:noMultiLvlLbl val="0"/>
      </c:catAx>
      <c:valAx>
        <c:axId val="563950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39501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28.64</c:v>
                </c:pt>
                <c:pt idx="1">
                  <c:v>51.22</c:v>
                </c:pt>
                <c:pt idx="2">
                  <c:v>47.43</c:v>
                </c:pt>
                <c:pt idx="3">
                  <c:v>35.76</c:v>
                </c:pt>
                <c:pt idx="4">
                  <c:v>49.44</c:v>
                </c:pt>
                <c:pt idx="5">
                  <c:v>71.48</c:v>
                </c:pt>
                <c:pt idx="6">
                  <c:v>94.93</c:v>
                </c:pt>
              </c:numCache>
            </c:numRef>
          </c:val>
          <c:extLst xmlns:c16r2="http://schemas.microsoft.com/office/drawing/2015/06/chart">
            <c:ext xmlns:c16="http://schemas.microsoft.com/office/drawing/2014/chart" uri="{C3380CC4-5D6E-409C-BE32-E72D297353CC}">
              <c16:uniqueId val="{00000000-8C43-4A0A-B992-CB41D06887CD}"/>
            </c:ext>
          </c:extLst>
        </c:ser>
        <c:dLbls>
          <c:showLegendKey val="0"/>
          <c:showVal val="0"/>
          <c:showCatName val="0"/>
          <c:showSerName val="0"/>
          <c:showPercent val="0"/>
          <c:showBubbleSize val="0"/>
        </c:dLbls>
        <c:axId val="563951344"/>
        <c:axId val="563952128"/>
      </c:areaChart>
      <c:catAx>
        <c:axId val="56395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3952128"/>
        <c:crosses val="autoZero"/>
        <c:auto val="1"/>
        <c:lblAlgn val="ctr"/>
        <c:lblOffset val="100"/>
        <c:noMultiLvlLbl val="0"/>
      </c:catAx>
      <c:valAx>
        <c:axId val="563952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39513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6958</c:v>
                </c:pt>
                <c:pt idx="1">
                  <c:v>6911</c:v>
                </c:pt>
                <c:pt idx="2">
                  <c:v>6840</c:v>
                </c:pt>
                <c:pt idx="3">
                  <c:v>4680</c:v>
                </c:pt>
                <c:pt idx="4">
                  <c:v>6124</c:v>
                </c:pt>
                <c:pt idx="5" formatCode="General">
                  <c:v>773</c:v>
                </c:pt>
                <c:pt idx="6">
                  <c:v>4682</c:v>
                </c:pt>
              </c:numCache>
            </c:numRef>
          </c:val>
          <c:extLst xmlns:c16r2="http://schemas.microsoft.com/office/drawing/2015/06/chart">
            <c:ext xmlns:c16="http://schemas.microsoft.com/office/drawing/2014/chart" uri="{C3380CC4-5D6E-409C-BE32-E72D297353CC}">
              <c16:uniqueId val="{00000000-D4EC-4606-8A46-A8488039498C}"/>
            </c:ext>
          </c:extLst>
        </c:ser>
        <c:dLbls>
          <c:showLegendKey val="0"/>
          <c:showVal val="0"/>
          <c:showCatName val="0"/>
          <c:showSerName val="0"/>
          <c:showPercent val="0"/>
          <c:showBubbleSize val="0"/>
        </c:dLbls>
        <c:axId val="563952520"/>
        <c:axId val="563952912"/>
      </c:areaChart>
      <c:catAx>
        <c:axId val="563952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3952912"/>
        <c:crosses val="autoZero"/>
        <c:auto val="1"/>
        <c:lblAlgn val="ctr"/>
        <c:lblOffset val="100"/>
        <c:noMultiLvlLbl val="0"/>
      </c:catAx>
      <c:valAx>
        <c:axId val="563952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39525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17.149999999999999</c:v>
                </c:pt>
                <c:pt idx="1">
                  <c:v>19.489999999999998</c:v>
                </c:pt>
                <c:pt idx="2">
                  <c:v>18.03</c:v>
                </c:pt>
                <c:pt idx="3">
                  <c:v>10.56</c:v>
                </c:pt>
                <c:pt idx="4">
                  <c:v>17.16</c:v>
                </c:pt>
                <c:pt idx="5">
                  <c:v>3.78</c:v>
                </c:pt>
                <c:pt idx="6">
                  <c:v>23.66</c:v>
                </c:pt>
              </c:numCache>
            </c:numRef>
          </c:val>
          <c:extLst xmlns:c16r2="http://schemas.microsoft.com/office/drawing/2015/06/chart">
            <c:ext xmlns:c16="http://schemas.microsoft.com/office/drawing/2014/chart" uri="{C3380CC4-5D6E-409C-BE32-E72D297353CC}">
              <c16:uniqueId val="{00000000-7EC4-48FA-9E16-29FC40B49438}"/>
            </c:ext>
          </c:extLst>
        </c:ser>
        <c:dLbls>
          <c:showLegendKey val="0"/>
          <c:showVal val="0"/>
          <c:showCatName val="0"/>
          <c:showSerName val="0"/>
          <c:showPercent val="0"/>
          <c:showBubbleSize val="0"/>
        </c:dLbls>
        <c:axId val="564678104"/>
        <c:axId val="564680848"/>
      </c:areaChart>
      <c:catAx>
        <c:axId val="564678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4680848"/>
        <c:crosses val="autoZero"/>
        <c:auto val="1"/>
        <c:lblAlgn val="ctr"/>
        <c:lblOffset val="100"/>
        <c:noMultiLvlLbl val="0"/>
      </c:catAx>
      <c:valAx>
        <c:axId val="564680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46781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571.42999999999995</c:v>
                </c:pt>
                <c:pt idx="1">
                  <c:v>606.5</c:v>
                </c:pt>
                <c:pt idx="2">
                  <c:v>622.82000000000005</c:v>
                </c:pt>
                <c:pt idx="3">
                  <c:v>343.1</c:v>
                </c:pt>
                <c:pt idx="4">
                  <c:v>531.04999999999995</c:v>
                </c:pt>
                <c:pt idx="5">
                  <c:v>111.12</c:v>
                </c:pt>
                <c:pt idx="6">
                  <c:v>598.17999999999995</c:v>
                </c:pt>
              </c:numCache>
            </c:numRef>
          </c:val>
          <c:extLst xmlns:c16r2="http://schemas.microsoft.com/office/drawing/2015/06/chart">
            <c:ext xmlns:c16="http://schemas.microsoft.com/office/drawing/2014/chart" uri="{C3380CC4-5D6E-409C-BE32-E72D297353CC}">
              <c16:uniqueId val="{00000000-1530-40E2-98A5-AC3304E043C2}"/>
            </c:ext>
          </c:extLst>
        </c:ser>
        <c:dLbls>
          <c:showLegendKey val="0"/>
          <c:showVal val="0"/>
          <c:showCatName val="0"/>
          <c:showSerName val="0"/>
          <c:showPercent val="0"/>
          <c:showBubbleSize val="0"/>
        </c:dLbls>
        <c:axId val="564680456"/>
        <c:axId val="564682416"/>
      </c:areaChart>
      <c:catAx>
        <c:axId val="564680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4682416"/>
        <c:crosses val="autoZero"/>
        <c:auto val="1"/>
        <c:lblAlgn val="ctr"/>
        <c:lblOffset val="100"/>
        <c:noMultiLvlLbl val="0"/>
      </c:catAx>
      <c:valAx>
        <c:axId val="564682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468045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362362830561261"/>
          <c:y val="7.318930563787053E-2"/>
          <c:w val="0.27092049072196872"/>
          <c:h val="0.77375798455300626"/>
        </c:manualLayout>
      </c:layout>
      <c:pieChart>
        <c:varyColors val="1"/>
        <c:ser>
          <c:idx val="0"/>
          <c:order val="0"/>
          <c:tx>
            <c:strRef>
              <c:f>Аркуш1!$B$1</c:f>
              <c:strCache>
                <c:ptCount val="1"/>
                <c:pt idx="0">
                  <c:v>Продаж</c:v>
                </c:pt>
              </c:strCache>
            </c:strRef>
          </c:tx>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442C-4E84-93F2-469FAC17011B}"/>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442C-4E84-93F2-469FAC17011B}"/>
              </c:ext>
            </c:extLst>
          </c:dPt>
          <c:dPt>
            <c:idx val="2"/>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5-442C-4E84-93F2-469FAC17011B}"/>
              </c:ext>
            </c:extLst>
          </c:dPt>
          <c:dPt>
            <c:idx val="3"/>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7-442C-4E84-93F2-469FAC17011B}"/>
              </c:ext>
            </c:extLst>
          </c:dPt>
          <c:dPt>
            <c:idx val="4"/>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9-442C-4E84-93F2-469FAC17011B}"/>
              </c:ext>
            </c:extLst>
          </c:dPt>
          <c:dLbls>
            <c:dLbl>
              <c:idx val="1"/>
              <c:layout>
                <c:manualLayout>
                  <c:x val="-2.4255295320881375E-3"/>
                  <c:y val="-4.4028636205420559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442C-4E84-93F2-469FAC17011B}"/>
                </c:ext>
                <c:ext xmlns:c15="http://schemas.microsoft.com/office/drawing/2012/chart" uri="{CE6537A1-D6FC-4f65-9D91-7224C49458BB}"/>
              </c:extLst>
            </c:dLbl>
            <c:dLbl>
              <c:idx val="2"/>
              <c:layout>
                <c:manualLayout>
                  <c:x val="-5.7788621956662446E-3"/>
                  <c:y val="-4.9159916838352198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442C-4E84-93F2-469FAC17011B}"/>
                </c:ext>
                <c:ext xmlns:c15="http://schemas.microsoft.com/office/drawing/2012/chart" uri="{CE6537A1-D6FC-4f65-9D91-7224C49458BB}"/>
              </c:extLst>
            </c:dLbl>
            <c:dLbl>
              <c:idx val="3"/>
              <c:layout>
                <c:manualLayout>
                  <c:x val="-6.8063874885331485E-3"/>
                  <c:y val="1.3649705077187933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442C-4E84-93F2-469FAC17011B}"/>
                </c:ext>
                <c:ext xmlns:c15="http://schemas.microsoft.com/office/drawing/2012/chart" uri="{CE6537A1-D6FC-4f65-9D91-7224C49458BB}"/>
              </c:extLst>
            </c:dLbl>
            <c:dLbl>
              <c:idx val="4"/>
              <c:layout>
                <c:manualLayout>
                  <c:x val="9.3444853068329857E-3"/>
                  <c:y val="-3.460709884382731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442C-4E84-93F2-469FAC1701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Аркуш1!$A$2:$A$6</c:f>
              <c:strCache>
                <c:ptCount val="5"/>
                <c:pt idx="0">
                  <c:v>Бюджетні будівлі</c:v>
                </c:pt>
                <c:pt idx="1">
                  <c:v>Побутові споживачі (населення)</c:v>
                </c:pt>
                <c:pt idx="2">
                  <c:v>Малий та середній бізнес</c:v>
                </c:pt>
                <c:pt idx="3">
                  <c:v>Промисловість</c:v>
                </c:pt>
                <c:pt idx="4">
                  <c:v>КП ЧТКЕ</c:v>
                </c:pt>
              </c:strCache>
            </c:strRef>
          </c:cat>
          <c:val>
            <c:numRef>
              <c:f>Аркуш1!$B$2:$B$6</c:f>
              <c:numCache>
                <c:formatCode>#,##0.00</c:formatCode>
                <c:ptCount val="5"/>
                <c:pt idx="0">
                  <c:v>4479.5060000000003</c:v>
                </c:pt>
                <c:pt idx="1">
                  <c:v>68150.36</c:v>
                </c:pt>
                <c:pt idx="2">
                  <c:v>32031.09</c:v>
                </c:pt>
                <c:pt idx="3">
                  <c:v>44062.898999999998</c:v>
                </c:pt>
                <c:pt idx="4">
                  <c:v>3405.02</c:v>
                </c:pt>
              </c:numCache>
            </c:numRef>
          </c:val>
          <c:extLst xmlns:c16r2="http://schemas.microsoft.com/office/drawing/2015/06/chart">
            <c:ext xmlns:c16="http://schemas.microsoft.com/office/drawing/2014/chart" uri="{C3380CC4-5D6E-409C-BE32-E72D297353CC}">
              <c16:uniqueId val="{0000000A-442C-4E84-93F2-469FAC17011B}"/>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1.0031505944626613E-3"/>
          <c:y val="0.9197295865539743"/>
          <c:w val="0.99899684940553735"/>
          <c:h val="7.889547063497795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04322352862532E-2"/>
          <c:y val="3.5659704533876721E-2"/>
          <c:w val="0.92125446220040386"/>
          <c:h val="0.70955832507691508"/>
        </c:manualLayout>
      </c:layout>
      <c:lineChart>
        <c:grouping val="standard"/>
        <c:varyColors val="0"/>
        <c:ser>
          <c:idx val="0"/>
          <c:order val="0"/>
          <c:tx>
            <c:strRef>
              <c:f>Аркуш1!$B$1</c:f>
              <c:strCache>
                <c:ptCount val="1"/>
                <c:pt idx="0">
                  <c:v>Бюджетні будівлі</c:v>
                </c:pt>
              </c:strCache>
            </c:strRef>
          </c:tx>
          <c:spPr>
            <a:ln w="28575" cap="rnd">
              <a:solidFill>
                <a:srgbClr val="FFFF0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#,##0.00</c:formatCode>
                <c:ptCount val="7"/>
                <c:pt idx="0">
                  <c:v>4148.0280000000002</c:v>
                </c:pt>
                <c:pt idx="1">
                  <c:v>4454.7529999999997</c:v>
                </c:pt>
                <c:pt idx="2">
                  <c:v>4057.3069999999998</c:v>
                </c:pt>
                <c:pt idx="3">
                  <c:v>3885.3850000000002</c:v>
                </c:pt>
                <c:pt idx="4">
                  <c:v>4156.808</c:v>
                </c:pt>
                <c:pt idx="5">
                  <c:v>4640.5219999999999</c:v>
                </c:pt>
                <c:pt idx="6">
                  <c:v>4479.5060000000003</c:v>
                </c:pt>
              </c:numCache>
            </c:numRef>
          </c:val>
          <c:smooth val="0"/>
          <c:extLst xmlns:c16r2="http://schemas.microsoft.com/office/drawing/2015/06/chart">
            <c:ext xmlns:c16="http://schemas.microsoft.com/office/drawing/2014/chart" uri="{C3380CC4-5D6E-409C-BE32-E72D297353CC}">
              <c16:uniqueId val="{00000000-3B7C-465D-9235-C26C147AA1D4}"/>
            </c:ext>
          </c:extLst>
        </c:ser>
        <c:ser>
          <c:idx val="1"/>
          <c:order val="1"/>
          <c:tx>
            <c:strRef>
              <c:f>Аркуш1!$C$1</c:f>
              <c:strCache>
                <c:ptCount val="1"/>
                <c:pt idx="0">
                  <c:v>Побутові споживачі (населення)</c:v>
                </c:pt>
              </c:strCache>
            </c:strRef>
          </c:tx>
          <c:spPr>
            <a:ln w="28575" cap="rnd">
              <a:solidFill>
                <a:schemeClr val="accent4"/>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#,##0.00</c:formatCode>
                <c:ptCount val="7"/>
                <c:pt idx="0">
                  <c:v>66097.009999999995</c:v>
                </c:pt>
                <c:pt idx="1">
                  <c:v>69216.073000000004</c:v>
                </c:pt>
                <c:pt idx="2">
                  <c:v>69560.879000000001</c:v>
                </c:pt>
                <c:pt idx="3">
                  <c:v>72396.838000000003</c:v>
                </c:pt>
                <c:pt idx="4">
                  <c:v>80845.831999999995</c:v>
                </c:pt>
                <c:pt idx="5">
                  <c:v>77346.923999999999</c:v>
                </c:pt>
                <c:pt idx="6">
                  <c:v>68150.36</c:v>
                </c:pt>
              </c:numCache>
            </c:numRef>
          </c:val>
          <c:smooth val="0"/>
          <c:extLst xmlns:c16r2="http://schemas.microsoft.com/office/drawing/2015/06/chart">
            <c:ext xmlns:c16="http://schemas.microsoft.com/office/drawing/2014/chart" uri="{C3380CC4-5D6E-409C-BE32-E72D297353CC}">
              <c16:uniqueId val="{00000001-3B7C-465D-9235-C26C147AA1D4}"/>
            </c:ext>
          </c:extLst>
        </c:ser>
        <c:ser>
          <c:idx val="2"/>
          <c:order val="2"/>
          <c:tx>
            <c:strRef>
              <c:f>Аркуш1!$D$1</c:f>
              <c:strCache>
                <c:ptCount val="1"/>
                <c:pt idx="0">
                  <c:v>Малий та середній бізнес</c:v>
                </c:pt>
              </c:strCache>
            </c:strRef>
          </c:tx>
          <c:spPr>
            <a:ln w="28575" cap="rnd">
              <a:solidFill>
                <a:srgbClr val="00B0F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#,##0.00</c:formatCode>
                <c:ptCount val="7"/>
                <c:pt idx="0">
                  <c:v>27988.232</c:v>
                </c:pt>
                <c:pt idx="1">
                  <c:v>30057.815999999999</c:v>
                </c:pt>
                <c:pt idx="2">
                  <c:v>27376.101999999999</c:v>
                </c:pt>
                <c:pt idx="3">
                  <c:v>26216.084999999999</c:v>
                </c:pt>
                <c:pt idx="4">
                  <c:v>28047.475999999999</c:v>
                </c:pt>
                <c:pt idx="5">
                  <c:v>31311.261999999999</c:v>
                </c:pt>
                <c:pt idx="6">
                  <c:v>32031.09</c:v>
                </c:pt>
              </c:numCache>
            </c:numRef>
          </c:val>
          <c:smooth val="0"/>
          <c:extLst xmlns:c16r2="http://schemas.microsoft.com/office/drawing/2015/06/chart">
            <c:ext xmlns:c16="http://schemas.microsoft.com/office/drawing/2014/chart" uri="{C3380CC4-5D6E-409C-BE32-E72D297353CC}">
              <c16:uniqueId val="{00000002-3B7C-465D-9235-C26C147AA1D4}"/>
            </c:ext>
          </c:extLst>
        </c:ser>
        <c:ser>
          <c:idx val="3"/>
          <c:order val="3"/>
          <c:tx>
            <c:strRef>
              <c:f>Аркуш1!$E$1</c:f>
              <c:strCache>
                <c:ptCount val="1"/>
                <c:pt idx="0">
                  <c:v>Промисловість</c:v>
                </c:pt>
              </c:strCache>
            </c:strRef>
          </c:tx>
          <c:spPr>
            <a:ln w="28575" cap="rnd">
              <a:solidFill>
                <a:srgbClr val="7030A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#,##0.00</c:formatCode>
                <c:ptCount val="7"/>
                <c:pt idx="0">
                  <c:v>53382.349000000002</c:v>
                </c:pt>
                <c:pt idx="1">
                  <c:v>57329.697</c:v>
                </c:pt>
                <c:pt idx="2">
                  <c:v>52214.826000000001</c:v>
                </c:pt>
                <c:pt idx="3">
                  <c:v>50002.309000000001</c:v>
                </c:pt>
                <c:pt idx="4">
                  <c:v>53495.347000000002</c:v>
                </c:pt>
                <c:pt idx="5">
                  <c:v>59720.411999999997</c:v>
                </c:pt>
                <c:pt idx="6">
                  <c:v>44062.898999999998</c:v>
                </c:pt>
              </c:numCache>
            </c:numRef>
          </c:val>
          <c:smooth val="0"/>
          <c:extLst xmlns:c16r2="http://schemas.microsoft.com/office/drawing/2015/06/chart">
            <c:ext xmlns:c16="http://schemas.microsoft.com/office/drawing/2014/chart" uri="{C3380CC4-5D6E-409C-BE32-E72D297353CC}">
              <c16:uniqueId val="{00000003-3B7C-465D-9235-C26C147AA1D4}"/>
            </c:ext>
          </c:extLst>
        </c:ser>
        <c:ser>
          <c:idx val="4"/>
          <c:order val="4"/>
          <c:tx>
            <c:strRef>
              <c:f>Аркуш1!$F$1</c:f>
              <c:strCache>
                <c:ptCount val="1"/>
                <c:pt idx="0">
                  <c:v>КП ЧТКЕ</c:v>
                </c:pt>
              </c:strCache>
            </c:strRef>
          </c:tx>
          <c:spPr>
            <a:ln w="28575" cap="rnd">
              <a:solidFill>
                <a:srgbClr val="FF000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#,##0.00</c:formatCode>
                <c:ptCount val="7"/>
                <c:pt idx="0">
                  <c:v>4020.3409999999999</c:v>
                </c:pt>
                <c:pt idx="1">
                  <c:v>4195.8900000000003</c:v>
                </c:pt>
                <c:pt idx="2">
                  <c:v>3746.2150000000001</c:v>
                </c:pt>
                <c:pt idx="3">
                  <c:v>3863.279</c:v>
                </c:pt>
                <c:pt idx="4">
                  <c:v>3873.038</c:v>
                </c:pt>
                <c:pt idx="5">
                  <c:v>3179.2350000000001</c:v>
                </c:pt>
                <c:pt idx="6">
                  <c:v>3405.02</c:v>
                </c:pt>
              </c:numCache>
            </c:numRef>
          </c:val>
          <c:smooth val="0"/>
          <c:extLst xmlns:c16r2="http://schemas.microsoft.com/office/drawing/2015/06/chart">
            <c:ext xmlns:c16="http://schemas.microsoft.com/office/drawing/2014/chart" uri="{C3380CC4-5D6E-409C-BE32-E72D297353CC}">
              <c16:uniqueId val="{00000004-3B7C-465D-9235-C26C147AA1D4}"/>
            </c:ext>
          </c:extLst>
        </c:ser>
        <c:dLbls>
          <c:showLegendKey val="0"/>
          <c:showVal val="0"/>
          <c:showCatName val="0"/>
          <c:showSerName val="0"/>
          <c:showPercent val="0"/>
          <c:showBubbleSize val="0"/>
        </c:dLbls>
        <c:smooth val="0"/>
        <c:axId val="564681240"/>
        <c:axId val="564677320"/>
      </c:lineChart>
      <c:catAx>
        <c:axId val="564681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4677320"/>
        <c:crosses val="autoZero"/>
        <c:auto val="1"/>
        <c:lblAlgn val="ctr"/>
        <c:lblOffset val="100"/>
        <c:noMultiLvlLbl val="0"/>
      </c:catAx>
      <c:valAx>
        <c:axId val="564677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4681240"/>
        <c:crosses val="autoZero"/>
        <c:crossBetween val="between"/>
      </c:valAx>
      <c:spPr>
        <a:noFill/>
        <a:ln>
          <a:noFill/>
        </a:ln>
        <a:effectLst/>
      </c:spPr>
    </c:plotArea>
    <c:legend>
      <c:legendPos val="b"/>
      <c:layout>
        <c:manualLayout>
          <c:xMode val="edge"/>
          <c:yMode val="edge"/>
          <c:x val="0"/>
          <c:y val="0.86345542135811715"/>
          <c:w val="0.99376747075266592"/>
          <c:h val="0.136544578641882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362362830561261"/>
          <c:y val="7.318930563787053E-2"/>
          <c:w val="0.27092049072196872"/>
          <c:h val="0.77375798455300626"/>
        </c:manualLayout>
      </c:layout>
      <c:pieChart>
        <c:varyColors val="1"/>
        <c:ser>
          <c:idx val="0"/>
          <c:order val="0"/>
          <c:tx>
            <c:strRef>
              <c:f>Аркуш1!$B$1</c:f>
              <c:strCache>
                <c:ptCount val="1"/>
                <c:pt idx="0">
                  <c:v>Продаж</c:v>
                </c:pt>
              </c:strCache>
            </c:strRef>
          </c:tx>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ADF6-4E93-B63A-01334C8316B4}"/>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ADF6-4E93-B63A-01334C8316B4}"/>
              </c:ext>
            </c:extLst>
          </c:dPt>
          <c:dPt>
            <c:idx val="2"/>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5-ADF6-4E93-B63A-01334C8316B4}"/>
              </c:ext>
            </c:extLst>
          </c:dPt>
          <c:dPt>
            <c:idx val="3"/>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7-ADF6-4E93-B63A-01334C8316B4}"/>
              </c:ext>
            </c:extLst>
          </c:dPt>
          <c:dPt>
            <c:idx val="4"/>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9-ADF6-4E93-B63A-01334C8316B4}"/>
              </c:ext>
            </c:extLst>
          </c:dPt>
          <c:dLbls>
            <c:dLbl>
              <c:idx val="1"/>
              <c:layout>
                <c:manualLayout>
                  <c:x val="-2.4255295320881375E-3"/>
                  <c:y val="-4.4028636205420559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ADF6-4E93-B63A-01334C8316B4}"/>
                </c:ext>
                <c:ext xmlns:c15="http://schemas.microsoft.com/office/drawing/2012/chart" uri="{CE6537A1-D6FC-4f65-9D91-7224C49458BB}"/>
              </c:extLst>
            </c:dLbl>
            <c:dLbl>
              <c:idx val="4"/>
              <c:layout>
                <c:manualLayout>
                  <c:x val="9.3444853068329857E-3"/>
                  <c:y val="-3.460709884382731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ADF6-4E93-B63A-01334C8316B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Аркуш1!$A$2:$A$6</c:f>
              <c:strCache>
                <c:ptCount val="5"/>
                <c:pt idx="0">
                  <c:v>Бюджетні будівлі</c:v>
                </c:pt>
                <c:pt idx="1">
                  <c:v>Побутові споживачі (населення)</c:v>
                </c:pt>
                <c:pt idx="2">
                  <c:v>Малий та середній бізнес</c:v>
                </c:pt>
                <c:pt idx="3">
                  <c:v>Промисловість</c:v>
                </c:pt>
                <c:pt idx="4">
                  <c:v>КП ЧТКЕ</c:v>
                </c:pt>
              </c:strCache>
            </c:strRef>
          </c:cat>
          <c:val>
            <c:numRef>
              <c:f>Аркуш1!$B$2:$B$6</c:f>
              <c:numCache>
                <c:formatCode>#,##0.00</c:formatCode>
                <c:ptCount val="5"/>
                <c:pt idx="0" formatCode="General">
                  <c:v>330.07</c:v>
                </c:pt>
                <c:pt idx="1">
                  <c:v>15157.61</c:v>
                </c:pt>
                <c:pt idx="2" formatCode="General">
                  <c:v>74.69</c:v>
                </c:pt>
                <c:pt idx="3" formatCode="General">
                  <c:v>493.69</c:v>
                </c:pt>
                <c:pt idx="4">
                  <c:v>9008.15</c:v>
                </c:pt>
              </c:numCache>
            </c:numRef>
          </c:val>
          <c:extLst xmlns:c16r2="http://schemas.microsoft.com/office/drawing/2015/06/chart">
            <c:ext xmlns:c16="http://schemas.microsoft.com/office/drawing/2014/chart" uri="{C3380CC4-5D6E-409C-BE32-E72D297353CC}">
              <c16:uniqueId val="{0000000A-ADF6-4E93-B63A-01334C8316B4}"/>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1.0031505944626613E-3"/>
          <c:y val="0.9197295865539743"/>
          <c:w val="0.99899684940553735"/>
          <c:h val="7.889547063497795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04322352862532E-2"/>
          <c:y val="3.5659704533876721E-2"/>
          <c:w val="0.92125446220040386"/>
          <c:h val="0.70955832507691508"/>
        </c:manualLayout>
      </c:layout>
      <c:lineChart>
        <c:grouping val="standard"/>
        <c:varyColors val="0"/>
        <c:ser>
          <c:idx val="0"/>
          <c:order val="0"/>
          <c:tx>
            <c:strRef>
              <c:f>Аркуш1!$B$1</c:f>
              <c:strCache>
                <c:ptCount val="1"/>
                <c:pt idx="0">
                  <c:v>Бюджетні будівлі</c:v>
                </c:pt>
              </c:strCache>
            </c:strRef>
          </c:tx>
          <c:spPr>
            <a:ln w="28575" cap="rnd">
              <a:solidFill>
                <a:srgbClr val="FFFF0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354.39</c:v>
                </c:pt>
                <c:pt idx="1">
                  <c:v>297.58999999999997</c:v>
                </c:pt>
                <c:pt idx="2">
                  <c:v>289.91000000000003</c:v>
                </c:pt>
                <c:pt idx="3">
                  <c:v>312.41000000000003</c:v>
                </c:pt>
                <c:pt idx="4">
                  <c:v>339.21</c:v>
                </c:pt>
                <c:pt idx="5">
                  <c:v>264.51</c:v>
                </c:pt>
                <c:pt idx="6">
                  <c:v>330.07</c:v>
                </c:pt>
              </c:numCache>
            </c:numRef>
          </c:val>
          <c:smooth val="0"/>
          <c:extLst xmlns:c16r2="http://schemas.microsoft.com/office/drawing/2015/06/chart">
            <c:ext xmlns:c16="http://schemas.microsoft.com/office/drawing/2014/chart" uri="{C3380CC4-5D6E-409C-BE32-E72D297353CC}">
              <c16:uniqueId val="{00000000-561A-44B4-A7C5-C1A710788E0A}"/>
            </c:ext>
          </c:extLst>
        </c:ser>
        <c:ser>
          <c:idx val="1"/>
          <c:order val="1"/>
          <c:tx>
            <c:strRef>
              <c:f>Аркуш1!$C$1</c:f>
              <c:strCache>
                <c:ptCount val="1"/>
                <c:pt idx="0">
                  <c:v>Побутові споживачі (населення)</c:v>
                </c:pt>
              </c:strCache>
            </c:strRef>
          </c:tx>
          <c:spPr>
            <a:ln w="28575" cap="rnd">
              <a:solidFill>
                <a:schemeClr val="accent4"/>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#,##0.00</c:formatCode>
                <c:ptCount val="7"/>
                <c:pt idx="0">
                  <c:v>19016.54</c:v>
                </c:pt>
                <c:pt idx="1">
                  <c:v>17543.04</c:v>
                </c:pt>
                <c:pt idx="2">
                  <c:v>14790.1</c:v>
                </c:pt>
                <c:pt idx="3">
                  <c:v>15903.73</c:v>
                </c:pt>
                <c:pt idx="4">
                  <c:v>16938.099999999999</c:v>
                </c:pt>
                <c:pt idx="5">
                  <c:v>15552.73</c:v>
                </c:pt>
                <c:pt idx="6">
                  <c:v>15157.61</c:v>
                </c:pt>
              </c:numCache>
            </c:numRef>
          </c:val>
          <c:smooth val="0"/>
          <c:extLst xmlns:c16r2="http://schemas.microsoft.com/office/drawing/2015/06/chart">
            <c:ext xmlns:c16="http://schemas.microsoft.com/office/drawing/2014/chart" uri="{C3380CC4-5D6E-409C-BE32-E72D297353CC}">
              <c16:uniqueId val="{00000001-561A-44B4-A7C5-C1A710788E0A}"/>
            </c:ext>
          </c:extLst>
        </c:ser>
        <c:ser>
          <c:idx val="2"/>
          <c:order val="2"/>
          <c:tx>
            <c:strRef>
              <c:f>Аркуш1!$D$1</c:f>
              <c:strCache>
                <c:ptCount val="1"/>
                <c:pt idx="0">
                  <c:v>Малий та середній бізнес</c:v>
                </c:pt>
              </c:strCache>
            </c:strRef>
          </c:tx>
          <c:spPr>
            <a:ln w="28575" cap="rnd">
              <a:solidFill>
                <a:srgbClr val="00B0F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99.41</c:v>
                </c:pt>
                <c:pt idx="1">
                  <c:v>124.26</c:v>
                </c:pt>
                <c:pt idx="2">
                  <c:v>93.64</c:v>
                </c:pt>
                <c:pt idx="3">
                  <c:v>98</c:v>
                </c:pt>
                <c:pt idx="4">
                  <c:v>115.88</c:v>
                </c:pt>
                <c:pt idx="5">
                  <c:v>98.4</c:v>
                </c:pt>
                <c:pt idx="6">
                  <c:v>74.69</c:v>
                </c:pt>
              </c:numCache>
            </c:numRef>
          </c:val>
          <c:smooth val="0"/>
          <c:extLst xmlns:c16r2="http://schemas.microsoft.com/office/drawing/2015/06/chart">
            <c:ext xmlns:c16="http://schemas.microsoft.com/office/drawing/2014/chart" uri="{C3380CC4-5D6E-409C-BE32-E72D297353CC}">
              <c16:uniqueId val="{00000002-561A-44B4-A7C5-C1A710788E0A}"/>
            </c:ext>
          </c:extLst>
        </c:ser>
        <c:ser>
          <c:idx val="3"/>
          <c:order val="3"/>
          <c:tx>
            <c:strRef>
              <c:f>Аркуш1!$E$1</c:f>
              <c:strCache>
                <c:ptCount val="1"/>
                <c:pt idx="0">
                  <c:v>Промисловість</c:v>
                </c:pt>
              </c:strCache>
            </c:strRef>
          </c:tx>
          <c:spPr>
            <a:ln w="28575" cap="rnd">
              <a:solidFill>
                <a:srgbClr val="7030A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818.65</c:v>
                </c:pt>
                <c:pt idx="1">
                  <c:v>731.89</c:v>
                </c:pt>
                <c:pt idx="2">
                  <c:v>554.57000000000005</c:v>
                </c:pt>
                <c:pt idx="3">
                  <c:v>564.26</c:v>
                </c:pt>
                <c:pt idx="4">
                  <c:v>591.86</c:v>
                </c:pt>
                <c:pt idx="5">
                  <c:v>419.1</c:v>
                </c:pt>
                <c:pt idx="6">
                  <c:v>493.69</c:v>
                </c:pt>
              </c:numCache>
            </c:numRef>
          </c:val>
          <c:smooth val="0"/>
          <c:extLst xmlns:c16r2="http://schemas.microsoft.com/office/drawing/2015/06/chart">
            <c:ext xmlns:c16="http://schemas.microsoft.com/office/drawing/2014/chart" uri="{C3380CC4-5D6E-409C-BE32-E72D297353CC}">
              <c16:uniqueId val="{00000003-561A-44B4-A7C5-C1A710788E0A}"/>
            </c:ext>
          </c:extLst>
        </c:ser>
        <c:ser>
          <c:idx val="4"/>
          <c:order val="4"/>
          <c:tx>
            <c:strRef>
              <c:f>Аркуш1!$F$1</c:f>
              <c:strCache>
                <c:ptCount val="1"/>
                <c:pt idx="0">
                  <c:v>КП ЧТКЕ</c:v>
                </c:pt>
              </c:strCache>
            </c:strRef>
          </c:tx>
          <c:spPr>
            <a:ln w="28575" cap="rnd">
              <a:solidFill>
                <a:srgbClr val="FF0000"/>
              </a:solidFill>
              <a:round/>
            </a:ln>
            <a:effectLst/>
          </c:spPr>
          <c:marker>
            <c:symbol val="none"/>
          </c:marke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#,##0.00</c:formatCode>
                <c:ptCount val="7"/>
                <c:pt idx="0">
                  <c:v>15691.18</c:v>
                </c:pt>
                <c:pt idx="1">
                  <c:v>15297.56</c:v>
                </c:pt>
                <c:pt idx="2">
                  <c:v>12672.29</c:v>
                </c:pt>
                <c:pt idx="3">
                  <c:v>11302.79</c:v>
                </c:pt>
                <c:pt idx="4">
                  <c:v>12176.04</c:v>
                </c:pt>
                <c:pt idx="5">
                  <c:v>9451.6299999999992</c:v>
                </c:pt>
                <c:pt idx="6">
                  <c:v>9008.15</c:v>
                </c:pt>
              </c:numCache>
            </c:numRef>
          </c:val>
          <c:smooth val="0"/>
          <c:extLst xmlns:c16r2="http://schemas.microsoft.com/office/drawing/2015/06/chart">
            <c:ext xmlns:c16="http://schemas.microsoft.com/office/drawing/2014/chart" uri="{C3380CC4-5D6E-409C-BE32-E72D297353CC}">
              <c16:uniqueId val="{00000004-FB10-4E36-B964-2C9DD3043757}"/>
            </c:ext>
          </c:extLst>
        </c:ser>
        <c:dLbls>
          <c:showLegendKey val="0"/>
          <c:showVal val="0"/>
          <c:showCatName val="0"/>
          <c:showSerName val="0"/>
          <c:showPercent val="0"/>
          <c:showBubbleSize val="0"/>
        </c:dLbls>
        <c:smooth val="0"/>
        <c:axId val="564683592"/>
        <c:axId val="564684768"/>
      </c:lineChart>
      <c:catAx>
        <c:axId val="564683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4684768"/>
        <c:crosses val="autoZero"/>
        <c:auto val="1"/>
        <c:lblAlgn val="ctr"/>
        <c:lblOffset val="100"/>
        <c:noMultiLvlLbl val="0"/>
      </c:catAx>
      <c:valAx>
        <c:axId val="56468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4683592"/>
        <c:crosses val="autoZero"/>
        <c:crossBetween val="between"/>
      </c:valAx>
      <c:spPr>
        <a:noFill/>
        <a:ln>
          <a:noFill/>
        </a:ln>
        <a:effectLst/>
      </c:spPr>
    </c:plotArea>
    <c:legend>
      <c:legendPos val="b"/>
      <c:layout>
        <c:manualLayout>
          <c:xMode val="edge"/>
          <c:yMode val="edge"/>
          <c:x val="0"/>
          <c:y val="0.86345542135811715"/>
          <c:w val="0.99376747075266592"/>
          <c:h val="0.136544578641882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406904202334191E-2"/>
          <c:y val="4.3807248108323378E-2"/>
          <c:w val="0.87936458923026783"/>
          <c:h val="0.79458728053258576"/>
        </c:manualLayout>
      </c:layout>
      <c:areaChart>
        <c:grouping val="stacked"/>
        <c:varyColors val="0"/>
        <c:ser>
          <c:idx val="0"/>
          <c:order val="0"/>
          <c:tx>
            <c:strRef>
              <c:f>Аркуш1!$B$1</c:f>
              <c:strCache>
                <c:ptCount val="1"/>
                <c:pt idx="0">
                  <c:v>Електрична 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1804</c:v>
                </c:pt>
                <c:pt idx="1">
                  <c:v>1831</c:v>
                </c:pt>
                <c:pt idx="2">
                  <c:v>1571</c:v>
                </c:pt>
                <c:pt idx="3">
                  <c:v>1444</c:v>
                </c:pt>
                <c:pt idx="4">
                  <c:v>2292</c:v>
                </c:pt>
                <c:pt idx="5">
                  <c:v>2907</c:v>
                </c:pt>
                <c:pt idx="6">
                  <c:v>2301</c:v>
                </c:pt>
              </c:numCache>
            </c:numRef>
          </c:val>
          <c:extLst xmlns:c16r2="http://schemas.microsoft.com/office/drawing/2015/06/chart">
            <c:ext xmlns:c16="http://schemas.microsoft.com/office/drawing/2014/chart" uri="{C3380CC4-5D6E-409C-BE32-E72D297353CC}">
              <c16:uniqueId val="{00000000-41D2-44E0-A7E0-749E132D945C}"/>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3306</c:v>
                </c:pt>
                <c:pt idx="1">
                  <c:v>2776</c:v>
                </c:pt>
                <c:pt idx="2">
                  <c:v>2705</c:v>
                </c:pt>
                <c:pt idx="3">
                  <c:v>2915</c:v>
                </c:pt>
                <c:pt idx="4">
                  <c:v>3165</c:v>
                </c:pt>
                <c:pt idx="5">
                  <c:v>2468</c:v>
                </c:pt>
                <c:pt idx="6">
                  <c:v>3080</c:v>
                </c:pt>
              </c:numCache>
            </c:numRef>
          </c:val>
          <c:extLst xmlns:c16r2="http://schemas.microsoft.com/office/drawing/2015/06/chart">
            <c:ext xmlns:c16="http://schemas.microsoft.com/office/drawing/2014/chart" uri="{C3380CC4-5D6E-409C-BE32-E72D297353CC}">
              <c16:uniqueId val="{00000001-41D2-44E0-A7E0-749E132D945C}"/>
            </c:ext>
          </c:extLst>
        </c:ser>
        <c:ser>
          <c:idx val="2"/>
          <c:order val="2"/>
          <c:tx>
            <c:strRef>
              <c:f>Аркуш1!$D$1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39</c:v>
                </c:pt>
                <c:pt idx="1">
                  <c:v>41</c:v>
                </c:pt>
                <c:pt idx="2">
                  <c:v>45</c:v>
                </c:pt>
                <c:pt idx="3">
                  <c:v>33</c:v>
                </c:pt>
                <c:pt idx="4">
                  <c:v>73</c:v>
                </c:pt>
                <c:pt idx="5">
                  <c:v>54</c:v>
                </c:pt>
                <c:pt idx="6">
                  <c:v>139</c:v>
                </c:pt>
              </c:numCache>
            </c:numRef>
          </c:val>
          <c:extLst xmlns:c16r2="http://schemas.microsoft.com/office/drawing/2015/06/chart">
            <c:ext xmlns:c16="http://schemas.microsoft.com/office/drawing/2014/chart" uri="{C3380CC4-5D6E-409C-BE32-E72D297353CC}">
              <c16:uniqueId val="{00000002-41D2-44E0-A7E0-749E132D945C}"/>
            </c:ext>
          </c:extLst>
        </c:ser>
        <c:ser>
          <c:idx val="3"/>
          <c:order val="3"/>
          <c:tx>
            <c:strRef>
              <c:f>Аркуш1!$E$1</c:f>
              <c:strCache>
                <c:ptCount val="1"/>
                <c:pt idx="0">
                  <c:v>Вугілля й торф</c:v>
                </c:pt>
              </c:strCache>
            </c:strRef>
          </c:tx>
          <c:spPr>
            <a:solidFill>
              <a:schemeClr val="tx1"/>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138</c:v>
                </c:pt>
                <c:pt idx="1">
                  <c:v>151</c:v>
                </c:pt>
                <c:pt idx="2">
                  <c:v>200</c:v>
                </c:pt>
                <c:pt idx="3">
                  <c:v>99</c:v>
                </c:pt>
                <c:pt idx="4">
                  <c:v>255</c:v>
                </c:pt>
                <c:pt idx="5">
                  <c:v>235</c:v>
                </c:pt>
                <c:pt idx="6">
                  <c:v>326</c:v>
                </c:pt>
              </c:numCache>
            </c:numRef>
          </c:val>
          <c:extLst xmlns:c16r2="http://schemas.microsoft.com/office/drawing/2015/06/chart">
            <c:ext xmlns:c16="http://schemas.microsoft.com/office/drawing/2014/chart" uri="{C3380CC4-5D6E-409C-BE32-E72D297353CC}">
              <c16:uniqueId val="{00000003-41D2-44E0-A7E0-749E132D945C}"/>
            </c:ext>
          </c:extLst>
        </c:ser>
        <c:ser>
          <c:idx val="4"/>
          <c:order val="4"/>
          <c:tx>
            <c:strRef>
              <c:f>Аркуш1!$F$1</c:f>
              <c:strCache>
                <c:ptCount val="1"/>
                <c:pt idx="0">
                  <c:v>Теплова енергія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#,##0</c:formatCode>
                <c:ptCount val="7"/>
                <c:pt idx="0">
                  <c:v>19663</c:v>
                </c:pt>
                <c:pt idx="1">
                  <c:v>19828</c:v>
                </c:pt>
                <c:pt idx="2">
                  <c:v>17471</c:v>
                </c:pt>
                <c:pt idx="3">
                  <c:v>15995</c:v>
                </c:pt>
                <c:pt idx="4">
                  <c:v>18407</c:v>
                </c:pt>
                <c:pt idx="5">
                  <c:v>15871</c:v>
                </c:pt>
                <c:pt idx="6">
                  <c:v>17498</c:v>
                </c:pt>
              </c:numCache>
            </c:numRef>
          </c:val>
          <c:extLst xmlns:c16r2="http://schemas.microsoft.com/office/drawing/2015/06/chart">
            <c:ext xmlns:c16="http://schemas.microsoft.com/office/drawing/2014/chart" uri="{C3380CC4-5D6E-409C-BE32-E72D297353CC}">
              <c16:uniqueId val="{00000004-41D2-44E0-A7E0-749E132D945C}"/>
            </c:ext>
          </c:extLst>
        </c:ser>
        <c:ser>
          <c:idx val="5"/>
          <c:order val="5"/>
          <c:tx>
            <c:strRef>
              <c:f>Аркуш1!$G$1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0</c:v>
                </c:pt>
                <c:pt idx="1">
                  <c:v>0</c:v>
                </c:pt>
                <c:pt idx="2">
                  <c:v>0</c:v>
                </c:pt>
                <c:pt idx="3">
                  <c:v>0</c:v>
                </c:pt>
                <c:pt idx="4">
                  <c:v>0</c:v>
                </c:pt>
                <c:pt idx="5">
                  <c:v>0</c:v>
                </c:pt>
                <c:pt idx="6">
                  <c:v>9</c:v>
                </c:pt>
              </c:numCache>
            </c:numRef>
          </c:val>
          <c:extLst xmlns:c16r2="http://schemas.microsoft.com/office/drawing/2015/06/chart">
            <c:ext xmlns:c16="http://schemas.microsoft.com/office/drawing/2014/chart" uri="{C3380CC4-5D6E-409C-BE32-E72D297353CC}">
              <c16:uniqueId val="{00000005-41D2-44E0-A7E0-749E132D945C}"/>
            </c:ext>
          </c:extLst>
        </c:ser>
        <c:dLbls>
          <c:showLegendKey val="0"/>
          <c:showVal val="0"/>
          <c:showCatName val="0"/>
          <c:showSerName val="0"/>
          <c:showPercent val="0"/>
          <c:showBubbleSize val="0"/>
        </c:dLbls>
        <c:axId val="464056024"/>
        <c:axId val="464056808"/>
      </c:areaChart>
      <c:catAx>
        <c:axId val="464056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4056808"/>
        <c:crosses val="autoZero"/>
        <c:auto val="1"/>
        <c:lblAlgn val="ctr"/>
        <c:lblOffset val="100"/>
        <c:noMultiLvlLbl val="0"/>
      </c:catAx>
      <c:valAx>
        <c:axId val="464056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4056024"/>
        <c:crosses val="autoZero"/>
        <c:crossBetween val="midCat"/>
      </c:valAx>
      <c:spPr>
        <a:noFill/>
        <a:ln>
          <a:noFill/>
        </a:ln>
        <a:effectLst/>
      </c:spPr>
    </c:plotArea>
    <c:legend>
      <c:legendPos val="b"/>
      <c:layout>
        <c:manualLayout>
          <c:xMode val="edge"/>
          <c:yMode val="edge"/>
          <c:x val="2.1173823860252763E-4"/>
          <c:y val="0.92684534504871474"/>
          <c:w val="0.99750161948710658"/>
          <c:h val="7.315465495128521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Бюджетні будівлі</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#,##0.00</c:formatCode>
                <c:ptCount val="7"/>
                <c:pt idx="0">
                  <c:v>3306.43</c:v>
                </c:pt>
                <c:pt idx="1">
                  <c:v>2776.5</c:v>
                </c:pt>
                <c:pt idx="2">
                  <c:v>2704.85</c:v>
                </c:pt>
                <c:pt idx="3">
                  <c:v>2914.74</c:v>
                </c:pt>
                <c:pt idx="4">
                  <c:v>3164.83</c:v>
                </c:pt>
                <c:pt idx="5">
                  <c:v>2467.92</c:v>
                </c:pt>
                <c:pt idx="6">
                  <c:v>3079.57</c:v>
                </c:pt>
              </c:numCache>
            </c:numRef>
          </c:val>
          <c:extLst xmlns:c16r2="http://schemas.microsoft.com/office/drawing/2015/06/chart">
            <c:ext xmlns:c16="http://schemas.microsoft.com/office/drawing/2014/chart" uri="{C3380CC4-5D6E-409C-BE32-E72D297353CC}">
              <c16:uniqueId val="{00000000-2F85-4EC5-9203-81C9D6A76306}"/>
            </c:ext>
          </c:extLst>
        </c:ser>
        <c:ser>
          <c:idx val="1"/>
          <c:order val="1"/>
          <c:tx>
            <c:strRef>
              <c:f>Аркуш1!$C$1</c:f>
              <c:strCache>
                <c:ptCount val="1"/>
                <c:pt idx="0">
                  <c:v>Побутові споживачі (населення)</c:v>
                </c:pt>
              </c:strCache>
            </c:strRef>
          </c:tx>
          <c:spPr>
            <a:solidFill>
              <a:srgbClr val="92D05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#,##0.00</c:formatCode>
                <c:ptCount val="7"/>
                <c:pt idx="0">
                  <c:v>177424.33</c:v>
                </c:pt>
                <c:pt idx="1">
                  <c:v>163676.57999999999</c:v>
                </c:pt>
                <c:pt idx="2">
                  <c:v>137991.65</c:v>
                </c:pt>
                <c:pt idx="3">
                  <c:v>148381.76999999999</c:v>
                </c:pt>
                <c:pt idx="4">
                  <c:v>158032.46</c:v>
                </c:pt>
                <c:pt idx="5">
                  <c:v>145106.96</c:v>
                </c:pt>
                <c:pt idx="6">
                  <c:v>141420.47</c:v>
                </c:pt>
              </c:numCache>
            </c:numRef>
          </c:val>
          <c:extLst xmlns:c16r2="http://schemas.microsoft.com/office/drawing/2015/06/chart">
            <c:ext xmlns:c16="http://schemas.microsoft.com/office/drawing/2014/chart" uri="{C3380CC4-5D6E-409C-BE32-E72D297353CC}">
              <c16:uniqueId val="{00000001-2F85-4EC5-9203-81C9D6A76306}"/>
            </c:ext>
          </c:extLst>
        </c:ser>
        <c:ser>
          <c:idx val="2"/>
          <c:order val="2"/>
          <c:tx>
            <c:strRef>
              <c:f>Аркуш1!$D$1</c:f>
              <c:strCache>
                <c:ptCount val="1"/>
                <c:pt idx="0">
                  <c:v>Малий та середній бізнес</c:v>
                </c:pt>
              </c:strCache>
            </c:strRef>
          </c:tx>
          <c:spPr>
            <a:solidFill>
              <a:srgbClr val="00B0F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#,##0.00</c:formatCode>
                <c:ptCount val="7"/>
                <c:pt idx="0" formatCode="General">
                  <c:v>927.46</c:v>
                </c:pt>
                <c:pt idx="1">
                  <c:v>1159.31</c:v>
                </c:pt>
                <c:pt idx="2" formatCode="General">
                  <c:v>873.7</c:v>
                </c:pt>
                <c:pt idx="3" formatCode="General">
                  <c:v>914.38</c:v>
                </c:pt>
                <c:pt idx="4">
                  <c:v>1081.1099999999999</c:v>
                </c:pt>
                <c:pt idx="5" formatCode="General">
                  <c:v>918.06</c:v>
                </c:pt>
                <c:pt idx="6" formatCode="General">
                  <c:v>696.81</c:v>
                </c:pt>
              </c:numCache>
            </c:numRef>
          </c:val>
          <c:extLst xmlns:c16r2="http://schemas.microsoft.com/office/drawing/2015/06/chart">
            <c:ext xmlns:c16="http://schemas.microsoft.com/office/drawing/2014/chart" uri="{C3380CC4-5D6E-409C-BE32-E72D297353CC}">
              <c16:uniqueId val="{00000002-2F85-4EC5-9203-81C9D6A76306}"/>
            </c:ext>
          </c:extLst>
        </c:ser>
        <c:ser>
          <c:idx val="3"/>
          <c:order val="3"/>
          <c:tx>
            <c:strRef>
              <c:f>Аркуш1!$E$1</c:f>
              <c:strCache>
                <c:ptCount val="1"/>
                <c:pt idx="0">
                  <c:v>Промисловість</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#,##0.00</c:formatCode>
                <c:ptCount val="7"/>
                <c:pt idx="0">
                  <c:v>7638.03</c:v>
                </c:pt>
                <c:pt idx="1">
                  <c:v>6828.49</c:v>
                </c:pt>
                <c:pt idx="2">
                  <c:v>5174.1499999999996</c:v>
                </c:pt>
                <c:pt idx="3">
                  <c:v>5264.5</c:v>
                </c:pt>
                <c:pt idx="4">
                  <c:v>5522.03</c:v>
                </c:pt>
                <c:pt idx="5">
                  <c:v>3910.17</c:v>
                </c:pt>
                <c:pt idx="6">
                  <c:v>4606.17</c:v>
                </c:pt>
              </c:numCache>
            </c:numRef>
          </c:val>
          <c:extLst xmlns:c16r2="http://schemas.microsoft.com/office/drawing/2015/06/chart">
            <c:ext xmlns:c16="http://schemas.microsoft.com/office/drawing/2014/chart" uri="{C3380CC4-5D6E-409C-BE32-E72D297353CC}">
              <c16:uniqueId val="{00000003-2F85-4EC5-9203-81C9D6A76306}"/>
            </c:ext>
          </c:extLst>
        </c:ser>
        <c:ser>
          <c:idx val="4"/>
          <c:order val="4"/>
          <c:tx>
            <c:strRef>
              <c:f>Аркуш1!$F$1</c:f>
              <c:strCache>
                <c:ptCount val="1"/>
                <c:pt idx="0">
                  <c:v>КП ЧТКЕ</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#,##0.00</c:formatCode>
                <c:ptCount val="7"/>
                <c:pt idx="0">
                  <c:v>146398.67000000001</c:v>
                </c:pt>
                <c:pt idx="1">
                  <c:v>142726.19</c:v>
                </c:pt>
                <c:pt idx="2">
                  <c:v>118232.48</c:v>
                </c:pt>
                <c:pt idx="3">
                  <c:v>105455.06</c:v>
                </c:pt>
                <c:pt idx="4">
                  <c:v>113602.44</c:v>
                </c:pt>
                <c:pt idx="5">
                  <c:v>88183.72</c:v>
                </c:pt>
                <c:pt idx="6">
                  <c:v>84046.04</c:v>
                </c:pt>
              </c:numCache>
            </c:numRef>
          </c:val>
          <c:extLst xmlns:c16r2="http://schemas.microsoft.com/office/drawing/2015/06/chart">
            <c:ext xmlns:c16="http://schemas.microsoft.com/office/drawing/2014/chart" uri="{C3380CC4-5D6E-409C-BE32-E72D297353CC}">
              <c16:uniqueId val="{00000000-C749-4992-8A5F-2DB757430968}"/>
            </c:ext>
          </c:extLst>
        </c:ser>
        <c:dLbls>
          <c:showLegendKey val="0"/>
          <c:showVal val="0"/>
          <c:showCatName val="0"/>
          <c:showSerName val="0"/>
          <c:showPercent val="0"/>
          <c:showBubbleSize val="0"/>
        </c:dLbls>
        <c:axId val="564678888"/>
        <c:axId val="564679672"/>
      </c:areaChart>
      <c:catAx>
        <c:axId val="5646788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4679672"/>
        <c:crosses val="autoZero"/>
        <c:auto val="1"/>
        <c:lblAlgn val="ctr"/>
        <c:lblOffset val="100"/>
        <c:noMultiLvlLbl val="0"/>
      </c:catAx>
      <c:valAx>
        <c:axId val="564679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46788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047530006461608E-2"/>
          <c:y val="5.6165432729129439E-2"/>
          <c:w val="0.89479550350323855"/>
          <c:h val="0.61196158879425244"/>
        </c:manualLayout>
      </c:layout>
      <c:areaChart>
        <c:grouping val="stacked"/>
        <c:varyColors val="0"/>
        <c:ser>
          <c:idx val="0"/>
          <c:order val="0"/>
          <c:tx>
            <c:strRef>
              <c:f>Аркуш1!$B$1</c:f>
              <c:strCache>
                <c:ptCount val="1"/>
                <c:pt idx="0">
                  <c:v>Громадські будівлі</c:v>
                </c:pt>
              </c:strCache>
            </c:strRef>
          </c:tx>
          <c:spPr>
            <a:solidFill>
              <a:srgbClr val="92D05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25267</c:v>
                </c:pt>
                <c:pt idx="1">
                  <c:v>24916</c:v>
                </c:pt>
                <c:pt idx="2">
                  <c:v>22290</c:v>
                </c:pt>
                <c:pt idx="3">
                  <c:v>20808</c:v>
                </c:pt>
                <c:pt idx="4">
                  <c:v>24512</c:v>
                </c:pt>
                <c:pt idx="5">
                  <c:v>21870</c:v>
                </c:pt>
                <c:pt idx="6">
                  <c:v>23690</c:v>
                </c:pt>
              </c:numCache>
            </c:numRef>
          </c:val>
          <c:extLst xmlns:c16r2="http://schemas.microsoft.com/office/drawing/2015/06/chart">
            <c:ext xmlns:c16="http://schemas.microsoft.com/office/drawing/2014/chart" uri="{C3380CC4-5D6E-409C-BE32-E72D297353CC}">
              <c16:uniqueId val="{00000000-4C45-4761-A038-1193A0D73133}"/>
            </c:ext>
          </c:extLst>
        </c:ser>
        <c:ser>
          <c:idx val="1"/>
          <c:order val="1"/>
          <c:tx>
            <c:strRef>
              <c:f>Аркуш1!$C$1</c:f>
              <c:strCache>
                <c:ptCount val="1"/>
                <c:pt idx="0">
                  <c:v>Багатоквартирні будинки</c:v>
                </c:pt>
              </c:strCache>
            </c:strRef>
          </c:tx>
          <c:spPr>
            <a:solidFill>
              <a:srgbClr val="00B05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183013</c:v>
                </c:pt>
                <c:pt idx="1">
                  <c:v>174419</c:v>
                </c:pt>
                <c:pt idx="2">
                  <c:v>149679</c:v>
                </c:pt>
                <c:pt idx="3">
                  <c:v>150654</c:v>
                </c:pt>
                <c:pt idx="4">
                  <c:v>161680</c:v>
                </c:pt>
                <c:pt idx="5">
                  <c:v>142119</c:v>
                </c:pt>
                <c:pt idx="6">
                  <c:v>138955</c:v>
                </c:pt>
              </c:numCache>
            </c:numRef>
          </c:val>
          <c:extLst xmlns:c16r2="http://schemas.microsoft.com/office/drawing/2015/06/chart">
            <c:ext xmlns:c16="http://schemas.microsoft.com/office/drawing/2014/chart" uri="{C3380CC4-5D6E-409C-BE32-E72D297353CC}">
              <c16:uniqueId val="{00000001-4C45-4761-A038-1193A0D73133}"/>
            </c:ext>
          </c:extLst>
        </c:ser>
        <c:ser>
          <c:idx val="2"/>
          <c:order val="2"/>
          <c:tx>
            <c:strRef>
              <c:f>Аркуш1!$D$1</c:f>
              <c:strCache>
                <c:ptCount val="1"/>
                <c:pt idx="0">
                  <c:v>Одно- та двоквартирні будинки</c:v>
                </c:pt>
              </c:strCache>
            </c:strRef>
          </c:tx>
          <c:spPr>
            <a:solidFill>
              <a:srgbClr val="38EC34"/>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184613</c:v>
                </c:pt>
                <c:pt idx="1">
                  <c:v>171525</c:v>
                </c:pt>
                <c:pt idx="2">
                  <c:v>139495</c:v>
                </c:pt>
                <c:pt idx="3">
                  <c:v>152098</c:v>
                </c:pt>
                <c:pt idx="4">
                  <c:v>161608</c:v>
                </c:pt>
                <c:pt idx="5">
                  <c:v>140618</c:v>
                </c:pt>
                <c:pt idx="6">
                  <c:v>126248</c:v>
                </c:pt>
              </c:numCache>
            </c:numRef>
          </c:val>
          <c:extLst xmlns:c16r2="http://schemas.microsoft.com/office/drawing/2015/06/chart">
            <c:ext xmlns:c16="http://schemas.microsoft.com/office/drawing/2014/chart" uri="{C3380CC4-5D6E-409C-BE32-E72D297353CC}">
              <c16:uniqueId val="{00000002-4C45-4761-A038-1193A0D73133}"/>
            </c:ext>
          </c:extLst>
        </c:ser>
        <c:ser>
          <c:idx val="3"/>
          <c:order val="3"/>
          <c:tx>
            <c:strRef>
              <c:f>Аркуш1!$E$1</c:f>
              <c:strCache>
                <c:ptCount val="1"/>
                <c:pt idx="0">
                  <c:v>Об’єкти водопостачання і водовідведення</c:v>
                </c:pt>
              </c:strCache>
            </c:strRef>
          </c:tx>
          <c:spPr>
            <a:solidFill>
              <a:schemeClr val="tx2"/>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#,##0</c:formatCode>
                <c:ptCount val="7"/>
                <c:pt idx="0">
                  <c:v>5839</c:v>
                </c:pt>
                <c:pt idx="1">
                  <c:v>6432</c:v>
                </c:pt>
                <c:pt idx="2">
                  <c:v>6072</c:v>
                </c:pt>
                <c:pt idx="3">
                  <c:v>6317</c:v>
                </c:pt>
                <c:pt idx="4">
                  <c:v>6033</c:v>
                </c:pt>
                <c:pt idx="5">
                  <c:v>5719</c:v>
                </c:pt>
                <c:pt idx="6">
                  <c:v>5191</c:v>
                </c:pt>
              </c:numCache>
            </c:numRef>
          </c:val>
          <c:extLst xmlns:c16r2="http://schemas.microsoft.com/office/drawing/2015/06/chart">
            <c:ext xmlns:c16="http://schemas.microsoft.com/office/drawing/2014/chart" uri="{C3380CC4-5D6E-409C-BE32-E72D297353CC}">
              <c16:uniqueId val="{00000003-4C45-4761-A038-1193A0D73133}"/>
            </c:ext>
          </c:extLst>
        </c:ser>
        <c:ser>
          <c:idx val="4"/>
          <c:order val="4"/>
          <c:tx>
            <c:strRef>
              <c:f>Аркуш1!$F$1</c:f>
              <c:strCache>
                <c:ptCount val="1"/>
                <c:pt idx="0">
                  <c:v>Об’єкти зовнішнього освітлення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#,##0</c:formatCode>
                <c:ptCount val="7"/>
                <c:pt idx="0">
                  <c:v>5409</c:v>
                </c:pt>
                <c:pt idx="1">
                  <c:v>5235</c:v>
                </c:pt>
                <c:pt idx="2">
                  <c:v>5818</c:v>
                </c:pt>
                <c:pt idx="3">
                  <c:v>5424</c:v>
                </c:pt>
                <c:pt idx="4">
                  <c:v>6010</c:v>
                </c:pt>
                <c:pt idx="5">
                  <c:v>2148</c:v>
                </c:pt>
                <c:pt idx="6">
                  <c:v>1898</c:v>
                </c:pt>
              </c:numCache>
            </c:numRef>
          </c:val>
          <c:extLst xmlns:c16r2="http://schemas.microsoft.com/office/drawing/2015/06/chart">
            <c:ext xmlns:c16="http://schemas.microsoft.com/office/drawing/2014/chart" uri="{C3380CC4-5D6E-409C-BE32-E72D297353CC}">
              <c16:uniqueId val="{00000004-4C45-4761-A038-1193A0D73133}"/>
            </c:ext>
          </c:extLst>
        </c:ser>
        <c:ser>
          <c:idx val="5"/>
          <c:order val="5"/>
          <c:tx>
            <c:strRef>
              <c:f>Аркуш1!$G$1</c:f>
              <c:strCache>
                <c:ptCount val="1"/>
                <c:pt idx="0">
                  <c:v>Об'єкти з управління побутовими відходами</c:v>
                </c:pt>
              </c:strCache>
            </c:strRef>
          </c:tx>
          <c:spPr>
            <a:solidFill>
              <a:schemeClr val="bg2">
                <a:lumMod val="75000"/>
              </a:schemeClr>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394</c:v>
                </c:pt>
                <c:pt idx="1">
                  <c:v>516</c:v>
                </c:pt>
                <c:pt idx="2">
                  <c:v>501</c:v>
                </c:pt>
                <c:pt idx="3">
                  <c:v>502</c:v>
                </c:pt>
                <c:pt idx="4">
                  <c:v>568</c:v>
                </c:pt>
                <c:pt idx="5">
                  <c:v>454</c:v>
                </c:pt>
                <c:pt idx="6">
                  <c:v>692</c:v>
                </c:pt>
              </c:numCache>
            </c:numRef>
          </c:val>
          <c:extLst xmlns:c16r2="http://schemas.microsoft.com/office/drawing/2015/06/chart">
            <c:ext xmlns:c16="http://schemas.microsoft.com/office/drawing/2014/chart" uri="{C3380CC4-5D6E-409C-BE32-E72D297353CC}">
              <c16:uniqueId val="{00000005-4C45-4761-A038-1193A0D73133}"/>
            </c:ext>
          </c:extLst>
        </c:ser>
        <c:ser>
          <c:idx val="6"/>
          <c:order val="6"/>
          <c:tx>
            <c:strRef>
              <c:f>Аркуш1!$H$1</c:f>
              <c:strCache>
                <c:ptCount val="1"/>
                <c:pt idx="0">
                  <c:v>Громадський транспорт</c:v>
                </c:pt>
              </c:strCache>
            </c:strRef>
          </c:tx>
          <c:spPr>
            <a:solidFill>
              <a:srgbClr val="7030A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Аркуш1!$H$2:$H$8</c:f>
              <c:numCache>
                <c:formatCode>#,##0</c:formatCode>
                <c:ptCount val="7"/>
                <c:pt idx="0">
                  <c:v>6958</c:v>
                </c:pt>
                <c:pt idx="1">
                  <c:v>6911</c:v>
                </c:pt>
                <c:pt idx="2">
                  <c:v>6840</c:v>
                </c:pt>
                <c:pt idx="3">
                  <c:v>4680</c:v>
                </c:pt>
                <c:pt idx="4">
                  <c:v>6124</c:v>
                </c:pt>
                <c:pt idx="5" formatCode="General">
                  <c:v>773</c:v>
                </c:pt>
                <c:pt idx="6">
                  <c:v>4682</c:v>
                </c:pt>
              </c:numCache>
            </c:numRef>
          </c:val>
          <c:extLst xmlns:c16r2="http://schemas.microsoft.com/office/drawing/2015/06/chart">
            <c:ext xmlns:c16="http://schemas.microsoft.com/office/drawing/2014/chart" uri="{C3380CC4-5D6E-409C-BE32-E72D297353CC}">
              <c16:uniqueId val="{00000006-4C45-4761-A038-1193A0D73133}"/>
            </c:ext>
          </c:extLst>
        </c:ser>
        <c:ser>
          <c:idx val="7"/>
          <c:order val="7"/>
          <c:tx>
            <c:strRef>
              <c:f>Аркуш1!$I$1</c:f>
              <c:strCache>
                <c:ptCount val="1"/>
                <c:pt idx="0">
                  <c:v>Об’єкти теплопостачанн</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Аркуш1!$I$2:$I$8</c:f>
              <c:numCache>
                <c:formatCode>#,##0</c:formatCode>
                <c:ptCount val="7"/>
                <c:pt idx="0">
                  <c:v>48236</c:v>
                </c:pt>
                <c:pt idx="1">
                  <c:v>50818</c:v>
                </c:pt>
                <c:pt idx="2">
                  <c:v>47196</c:v>
                </c:pt>
                <c:pt idx="3">
                  <c:v>41879</c:v>
                </c:pt>
                <c:pt idx="4">
                  <c:v>46234</c:v>
                </c:pt>
                <c:pt idx="5">
                  <c:v>38550</c:v>
                </c:pt>
                <c:pt idx="6">
                  <c:v>34848</c:v>
                </c:pt>
              </c:numCache>
            </c:numRef>
          </c:val>
          <c:extLst xmlns:c16r2="http://schemas.microsoft.com/office/drawing/2015/06/chart">
            <c:ext xmlns:c16="http://schemas.microsoft.com/office/drawing/2014/chart" uri="{C3380CC4-5D6E-409C-BE32-E72D297353CC}">
              <c16:uniqueId val="{00000000-30DC-4FA3-9F47-5AD5BBDA7180}"/>
            </c:ext>
          </c:extLst>
        </c:ser>
        <c:dLbls>
          <c:showLegendKey val="0"/>
          <c:showVal val="0"/>
          <c:showCatName val="0"/>
          <c:showSerName val="0"/>
          <c:showPercent val="0"/>
          <c:showBubbleSize val="0"/>
        </c:dLbls>
        <c:axId val="564684376"/>
        <c:axId val="564677712"/>
      </c:areaChart>
      <c:catAx>
        <c:axId val="5646843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4677712"/>
        <c:crosses val="autoZero"/>
        <c:auto val="1"/>
        <c:lblAlgn val="ctr"/>
        <c:lblOffset val="100"/>
        <c:noMultiLvlLbl val="0"/>
      </c:catAx>
      <c:valAx>
        <c:axId val="564677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4684376"/>
        <c:crosses val="autoZero"/>
        <c:crossBetween val="midCat"/>
      </c:valAx>
      <c:spPr>
        <a:noFill/>
        <a:ln>
          <a:noFill/>
        </a:ln>
        <a:effectLst/>
      </c:spPr>
    </c:plotArea>
    <c:legend>
      <c:legendPos val="b"/>
      <c:layout>
        <c:manualLayout>
          <c:xMode val="edge"/>
          <c:yMode val="edge"/>
          <c:x val="0"/>
          <c:y val="0.79390054555021183"/>
          <c:w val="1"/>
          <c:h val="0.20609945444978814"/>
        </c:manualLayout>
      </c:layout>
      <c:overlay val="0"/>
      <c:spPr>
        <a:noFill/>
        <a:ln>
          <a:noFill/>
        </a:ln>
        <a:effectLst/>
      </c:spPr>
      <c:txPr>
        <a:bodyPr rot="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n>
            <a:noFill/>
          </a:ln>
          <a:solidFill>
            <a:schemeClr val="tx1"/>
          </a:solidFill>
        </a:defRPr>
      </a:pPr>
      <a:endParaRPr lang="uk-UA"/>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Продаж</c:v>
                </c:pt>
              </c:strCache>
            </c:strRef>
          </c:tx>
          <c:dPt>
            <c:idx val="0"/>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1-1A54-451D-9924-25DAC6A379EF}"/>
              </c:ext>
            </c:extLst>
          </c:dPt>
          <c:dPt>
            <c:idx val="1"/>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3-1A54-451D-9924-25DAC6A379EF}"/>
              </c:ext>
            </c:extLst>
          </c:dPt>
          <c:dPt>
            <c:idx val="2"/>
            <c:bubble3D val="0"/>
            <c:spPr>
              <a:solidFill>
                <a:srgbClr val="38EC34"/>
              </a:solidFill>
              <a:ln w="19050">
                <a:solidFill>
                  <a:schemeClr val="lt1"/>
                </a:solidFill>
              </a:ln>
              <a:effectLst/>
            </c:spPr>
            <c:extLst xmlns:c16r2="http://schemas.microsoft.com/office/drawing/2015/06/chart">
              <c:ext xmlns:c16="http://schemas.microsoft.com/office/drawing/2014/chart" uri="{C3380CC4-5D6E-409C-BE32-E72D297353CC}">
                <c16:uniqueId val="{00000005-1A54-451D-9924-25DAC6A379EF}"/>
              </c:ext>
            </c:extLst>
          </c:dPt>
          <c:dPt>
            <c:idx val="3"/>
            <c:bubble3D val="0"/>
            <c:spPr>
              <a:solidFill>
                <a:srgbClr val="146194"/>
              </a:solidFill>
              <a:ln w="19050">
                <a:solidFill>
                  <a:schemeClr val="lt1"/>
                </a:solidFill>
              </a:ln>
              <a:effectLst/>
            </c:spPr>
            <c:extLst xmlns:c16r2="http://schemas.microsoft.com/office/drawing/2015/06/chart">
              <c:ext xmlns:c16="http://schemas.microsoft.com/office/drawing/2014/chart" uri="{C3380CC4-5D6E-409C-BE32-E72D297353CC}">
                <c16:uniqueId val="{00000007-1A54-451D-9924-25DAC6A379EF}"/>
              </c:ext>
            </c:extLst>
          </c:dPt>
          <c:dPt>
            <c:idx val="4"/>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9-1A54-451D-9924-25DAC6A379EF}"/>
              </c:ext>
            </c:extLst>
          </c:dPt>
          <c:dPt>
            <c:idx val="5"/>
            <c:bubble3D val="0"/>
            <c:spPr>
              <a:solidFill>
                <a:srgbClr val="76DBF4">
                  <a:lumMod val="75000"/>
                </a:srgbClr>
              </a:solidFill>
              <a:ln w="19050">
                <a:solidFill>
                  <a:schemeClr val="lt1"/>
                </a:solidFill>
              </a:ln>
              <a:effectLst/>
            </c:spPr>
            <c:extLst xmlns:c16r2="http://schemas.microsoft.com/office/drawing/2015/06/chart">
              <c:ext xmlns:c16="http://schemas.microsoft.com/office/drawing/2014/chart" uri="{C3380CC4-5D6E-409C-BE32-E72D297353CC}">
                <c16:uniqueId val="{0000000B-1A54-451D-9924-25DAC6A379EF}"/>
              </c:ext>
            </c:extLst>
          </c:dPt>
          <c:dPt>
            <c:idx val="6"/>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D-1A54-451D-9924-25DAC6A379EF}"/>
              </c:ext>
            </c:extLst>
          </c:dPt>
          <c:dPt>
            <c:idx val="7"/>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E-78DD-4709-BA68-14A15052C6A5}"/>
              </c:ext>
            </c:extLst>
          </c:dPt>
          <c:dLbls>
            <c:dLbl>
              <c:idx val="0"/>
              <c:layout>
                <c:manualLayout>
                  <c:x val="-3.3362659732892866E-3"/>
                  <c:y val="1.66073546856465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A54-451D-9924-25DAC6A379EF}"/>
                </c:ext>
                <c:ext xmlns:c15="http://schemas.microsoft.com/office/drawing/2012/chart" uri="{CE6537A1-D6FC-4f65-9D91-7224C49458BB}"/>
              </c:extLst>
            </c:dLbl>
            <c:dLbl>
              <c:idx val="1"/>
              <c:layout>
                <c:manualLayout>
                  <c:x val="-1.7649754564993101E-3"/>
                  <c:y val="4.460858762761416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1A54-451D-9924-25DAC6A379EF}"/>
                </c:ext>
                <c:ext xmlns:c15="http://schemas.microsoft.com/office/drawing/2012/chart" uri="{CE6537A1-D6FC-4f65-9D91-7224C49458BB}"/>
              </c:extLst>
            </c:dLbl>
            <c:dLbl>
              <c:idx val="2"/>
              <c:layout>
                <c:manualLayout>
                  <c:x val="3.0971782122005992E-2"/>
                  <c:y val="7.6920634031066399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1A54-451D-9924-25DAC6A379EF}"/>
                </c:ext>
                <c:ext xmlns:c15="http://schemas.microsoft.com/office/drawing/2012/chart" uri="{CE6537A1-D6FC-4f65-9D91-7224C49458BB}"/>
              </c:extLst>
            </c:dLbl>
            <c:dLbl>
              <c:idx val="3"/>
              <c:layout>
                <c:manualLayout>
                  <c:x val="-7.2743684817175636E-2"/>
                  <c:y val="4.7454441860247894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1A54-451D-9924-25DAC6A379EF}"/>
                </c:ext>
                <c:ext xmlns:c15="http://schemas.microsoft.com/office/drawing/2012/chart" uri="{CE6537A1-D6FC-4f65-9D91-7224C49458BB}"/>
              </c:extLst>
            </c:dLbl>
            <c:dLbl>
              <c:idx val="4"/>
              <c:layout>
                <c:manualLayout>
                  <c:x val="-5.3138210664843366E-2"/>
                  <c:y val="-2.3159507196831713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1A54-451D-9924-25DAC6A379EF}"/>
                </c:ext>
                <c:ext xmlns:c15="http://schemas.microsoft.com/office/drawing/2012/chart" uri="{CE6537A1-D6FC-4f65-9D91-7224C49458BB}"/>
              </c:extLst>
            </c:dLbl>
            <c:dLbl>
              <c:idx val="7"/>
              <c:layout>
                <c:manualLayout>
                  <c:x val="3.5891918738915805E-2"/>
                  <c:y val="1.366062338293122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E-78DD-4709-BA68-14A15052C6A5}"/>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Аркуш1!$A$2:$A$9</c:f>
              <c:strCache>
                <c:ptCount val="8"/>
                <c:pt idx="0">
                  <c:v>Громадські будівлі</c:v>
                </c:pt>
                <c:pt idx="1">
                  <c:v>Багатоквартирні будинки</c:v>
                </c:pt>
                <c:pt idx="2">
                  <c:v>Одно- та двоквартирні будинки</c:v>
                </c:pt>
                <c:pt idx="3">
                  <c:v>Об’єкти водопостачання і водовідведення</c:v>
                </c:pt>
                <c:pt idx="4">
                  <c:v>Об’єкти зовнішнього освітлення</c:v>
                </c:pt>
                <c:pt idx="5">
                  <c:v>Об'єкти з управління побутовими відходами</c:v>
                </c:pt>
                <c:pt idx="6">
                  <c:v>Громадський транспорт</c:v>
                </c:pt>
                <c:pt idx="7">
                  <c:v>Об’єкти теплопостачання</c:v>
                </c:pt>
              </c:strCache>
            </c:strRef>
          </c:cat>
          <c:val>
            <c:numRef>
              <c:f>Аркуш1!$B$2:$B$9</c:f>
              <c:numCache>
                <c:formatCode>#,##0</c:formatCode>
                <c:ptCount val="8"/>
                <c:pt idx="0">
                  <c:v>23690</c:v>
                </c:pt>
                <c:pt idx="1">
                  <c:v>138955</c:v>
                </c:pt>
                <c:pt idx="2">
                  <c:v>126248</c:v>
                </c:pt>
                <c:pt idx="3">
                  <c:v>5191</c:v>
                </c:pt>
                <c:pt idx="4">
                  <c:v>1898</c:v>
                </c:pt>
                <c:pt idx="5" formatCode="General">
                  <c:v>692</c:v>
                </c:pt>
                <c:pt idx="6">
                  <c:v>4682</c:v>
                </c:pt>
                <c:pt idx="7">
                  <c:v>34848</c:v>
                </c:pt>
              </c:numCache>
            </c:numRef>
          </c:val>
          <c:extLst xmlns:c16r2="http://schemas.microsoft.com/office/drawing/2015/06/chart">
            <c:ext xmlns:c16="http://schemas.microsoft.com/office/drawing/2014/chart" uri="{C3380CC4-5D6E-409C-BE32-E72D297353CC}">
              <c16:uniqueId val="{0000000E-1A54-451D-9924-25DAC6A379E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79432</c:v>
                </c:pt>
                <c:pt idx="1">
                  <c:v>83148</c:v>
                </c:pt>
                <c:pt idx="2">
                  <c:v>83457</c:v>
                </c:pt>
                <c:pt idx="3">
                  <c:v>86145</c:v>
                </c:pt>
                <c:pt idx="4">
                  <c:v>95784</c:v>
                </c:pt>
                <c:pt idx="5">
                  <c:v>88848</c:v>
                </c:pt>
                <c:pt idx="6">
                  <c:v>78244</c:v>
                </c:pt>
              </c:numCache>
            </c:numRef>
          </c:val>
          <c:extLst xmlns:c16r2="http://schemas.microsoft.com/office/drawing/2015/06/chart">
            <c:ext xmlns:c16="http://schemas.microsoft.com/office/drawing/2014/chart" uri="{C3380CC4-5D6E-409C-BE32-E72D297353CC}">
              <c16:uniqueId val="{00000000-0674-436C-9382-3192B4EC0E5D}"/>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227601</c:v>
                </c:pt>
                <c:pt idx="1">
                  <c:v>215788</c:v>
                </c:pt>
                <c:pt idx="2">
                  <c:v>186432</c:v>
                </c:pt>
                <c:pt idx="3">
                  <c:v>191651</c:v>
                </c:pt>
                <c:pt idx="4">
                  <c:v>206008</c:v>
                </c:pt>
                <c:pt idx="5">
                  <c:v>184774</c:v>
                </c:pt>
                <c:pt idx="6">
                  <c:v>177983</c:v>
                </c:pt>
              </c:numCache>
            </c:numRef>
          </c:val>
          <c:extLst xmlns:c16r2="http://schemas.microsoft.com/office/drawing/2015/06/chart">
            <c:ext xmlns:c16="http://schemas.microsoft.com/office/drawing/2014/chart" uri="{C3380CC4-5D6E-409C-BE32-E72D297353CC}">
              <c16:uniqueId val="{00000001-0674-436C-9382-3192B4EC0E5D}"/>
            </c:ext>
          </c:extLst>
        </c:ser>
        <c:ser>
          <c:idx val="2"/>
          <c:order val="2"/>
          <c:tx>
            <c:strRef>
              <c:f>Аркуш1!$D$1</c:f>
              <c:strCache>
                <c:ptCount val="1"/>
                <c:pt idx="0">
                  <c:v>Теплова енергія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87096</c:v>
                </c:pt>
                <c:pt idx="1">
                  <c:v>81360</c:v>
                </c:pt>
                <c:pt idx="2">
                  <c:v>63608</c:v>
                </c:pt>
                <c:pt idx="3">
                  <c:v>57182</c:v>
                </c:pt>
                <c:pt idx="4">
                  <c:v>59884</c:v>
                </c:pt>
                <c:pt idx="5">
                  <c:v>45488</c:v>
                </c:pt>
                <c:pt idx="6">
                  <c:v>45252</c:v>
                </c:pt>
              </c:numCache>
            </c:numRef>
          </c:val>
          <c:extLst xmlns:c16r2="http://schemas.microsoft.com/office/drawing/2015/06/chart">
            <c:ext xmlns:c16="http://schemas.microsoft.com/office/drawing/2014/chart" uri="{C3380CC4-5D6E-409C-BE32-E72D297353CC}">
              <c16:uniqueId val="{00000002-0674-436C-9382-3192B4EC0E5D}"/>
            </c:ext>
          </c:extLst>
        </c:ser>
        <c:ser>
          <c:idx val="3"/>
          <c:order val="3"/>
          <c:tx>
            <c:strRef>
              <c:f>Аркуш1!$E$1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#,##0</c:formatCode>
                <c:ptCount val="7"/>
                <c:pt idx="0">
                  <c:v>56711</c:v>
                </c:pt>
                <c:pt idx="1">
                  <c:v>51561</c:v>
                </c:pt>
                <c:pt idx="2">
                  <c:v>35529</c:v>
                </c:pt>
                <c:pt idx="3">
                  <c:v>40819</c:v>
                </c:pt>
                <c:pt idx="4">
                  <c:v>43006</c:v>
                </c:pt>
                <c:pt idx="5">
                  <c:v>30720</c:v>
                </c:pt>
                <c:pt idx="6">
                  <c:v>28018</c:v>
                </c:pt>
              </c:numCache>
            </c:numRef>
          </c:val>
          <c:extLst xmlns:c16r2="http://schemas.microsoft.com/office/drawing/2015/06/chart">
            <c:ext xmlns:c16="http://schemas.microsoft.com/office/drawing/2014/chart" uri="{C3380CC4-5D6E-409C-BE32-E72D297353CC}">
              <c16:uniqueId val="{00000003-0674-436C-9382-3192B4EC0E5D}"/>
            </c:ext>
          </c:extLst>
        </c:ser>
        <c:ser>
          <c:idx val="4"/>
          <c:order val="4"/>
          <c:tx>
            <c:strRef>
              <c:f>Аркуш1!$F$1</c:f>
              <c:strCache>
                <c:ptCount val="1"/>
                <c:pt idx="0">
                  <c:v>Вугілля</c:v>
                </c:pt>
              </c:strCache>
            </c:strRef>
          </c:tx>
          <c:spPr>
            <a:solidFill>
              <a:schemeClr val="tx1"/>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General</c:formatCode>
                <c:ptCount val="7"/>
                <c:pt idx="0">
                  <c:v>138</c:v>
                </c:pt>
                <c:pt idx="1">
                  <c:v>151</c:v>
                </c:pt>
                <c:pt idx="2">
                  <c:v>200</c:v>
                </c:pt>
                <c:pt idx="3">
                  <c:v>99</c:v>
                </c:pt>
                <c:pt idx="4">
                  <c:v>255</c:v>
                </c:pt>
                <c:pt idx="5">
                  <c:v>235</c:v>
                </c:pt>
                <c:pt idx="6">
                  <c:v>326</c:v>
                </c:pt>
              </c:numCache>
            </c:numRef>
          </c:val>
          <c:extLst xmlns:c16r2="http://schemas.microsoft.com/office/drawing/2015/06/chart">
            <c:ext xmlns:c16="http://schemas.microsoft.com/office/drawing/2014/chart" uri="{C3380CC4-5D6E-409C-BE32-E72D297353CC}">
              <c16:uniqueId val="{00000004-0674-436C-9382-3192B4EC0E5D}"/>
            </c:ext>
          </c:extLst>
        </c:ser>
        <c:ser>
          <c:idx val="5"/>
          <c:order val="5"/>
          <c:tx>
            <c:strRef>
              <c:f>Аркуш1!$G$1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#,##0</c:formatCode>
                <c:ptCount val="7"/>
                <c:pt idx="0">
                  <c:v>8751</c:v>
                </c:pt>
                <c:pt idx="1">
                  <c:v>8765</c:v>
                </c:pt>
                <c:pt idx="2">
                  <c:v>8664</c:v>
                </c:pt>
                <c:pt idx="3">
                  <c:v>6465</c:v>
                </c:pt>
                <c:pt idx="4">
                  <c:v>7833</c:v>
                </c:pt>
                <c:pt idx="5">
                  <c:v>2186</c:v>
                </c:pt>
                <c:pt idx="6">
                  <c:v>6381</c:v>
                </c:pt>
              </c:numCache>
            </c:numRef>
          </c:val>
          <c:extLst xmlns:c16r2="http://schemas.microsoft.com/office/drawing/2015/06/chart">
            <c:ext xmlns:c16="http://schemas.microsoft.com/office/drawing/2014/chart" uri="{C3380CC4-5D6E-409C-BE32-E72D297353CC}">
              <c16:uniqueId val="{00000005-0674-436C-9382-3192B4EC0E5D}"/>
            </c:ext>
          </c:extLst>
        </c:ser>
        <c:dLbls>
          <c:showLegendKey val="0"/>
          <c:showVal val="0"/>
          <c:showCatName val="0"/>
          <c:showSerName val="0"/>
          <c:showPercent val="0"/>
          <c:showBubbleSize val="0"/>
        </c:dLbls>
        <c:axId val="565169336"/>
        <c:axId val="565170512"/>
      </c:areaChart>
      <c:catAx>
        <c:axId val="565169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5170512"/>
        <c:crosses val="autoZero"/>
        <c:auto val="1"/>
        <c:lblAlgn val="ctr"/>
        <c:lblOffset val="100"/>
        <c:noMultiLvlLbl val="0"/>
      </c:catAx>
      <c:valAx>
        <c:axId val="565170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51693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Продаж</c:v>
                </c:pt>
              </c:strCache>
            </c:strRef>
          </c:tx>
          <c:dPt>
            <c:idx val="0"/>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1-0E24-4F3E-AC96-6997D475D285}"/>
              </c:ext>
            </c:extLst>
          </c:dPt>
          <c:dPt>
            <c:idx val="1"/>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3-0E24-4F3E-AC96-6997D475D285}"/>
              </c:ext>
            </c:extLst>
          </c:dPt>
          <c:dPt>
            <c:idx val="2"/>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5-0E24-4F3E-AC96-6997D475D28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E24-4F3E-AC96-6997D475D285}"/>
              </c:ext>
            </c:extLst>
          </c:dPt>
          <c:dPt>
            <c:idx val="4"/>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9-0E24-4F3E-AC96-6997D475D285}"/>
              </c:ext>
            </c:extLst>
          </c:dPt>
          <c:dPt>
            <c:idx val="5"/>
            <c:bubble3D val="0"/>
            <c:spPr>
              <a:solidFill>
                <a:schemeClr val="tx1"/>
              </a:solidFill>
              <a:ln w="19050">
                <a:solidFill>
                  <a:schemeClr val="lt1"/>
                </a:solidFill>
              </a:ln>
              <a:effectLst/>
            </c:spPr>
            <c:extLst xmlns:c16r2="http://schemas.microsoft.com/office/drawing/2015/06/chart">
              <c:ext xmlns:c16="http://schemas.microsoft.com/office/drawing/2014/chart" uri="{C3380CC4-5D6E-409C-BE32-E72D297353CC}">
                <c16:uniqueId val="{0000000B-0E24-4F3E-AC96-6997D475D285}"/>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0E24-4F3E-AC96-6997D475D285}"/>
              </c:ext>
            </c:extLst>
          </c:dPt>
          <c:dLbls>
            <c:dLbl>
              <c:idx val="0"/>
              <c:layout>
                <c:manualLayout>
                  <c:x val="-2.3142532020098796E-4"/>
                  <c:y val="2.6022547893257116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0E24-4F3E-AC96-6997D475D285}"/>
                </c:ext>
                <c:ext xmlns:c15="http://schemas.microsoft.com/office/drawing/2012/chart" uri="{CE6537A1-D6FC-4f65-9D91-7224C49458BB}"/>
              </c:extLst>
            </c:dLbl>
            <c:dLbl>
              <c:idx val="1"/>
              <c:layout>
                <c:manualLayout>
                  <c:x val="-5.9147835278760092E-3"/>
                  <c:y val="6.20376998329575E-4"/>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0E24-4F3E-AC96-6997D475D285}"/>
                </c:ext>
                <c:ext xmlns:c15="http://schemas.microsoft.com/office/drawing/2012/chart" uri="{CE6537A1-D6FC-4f65-9D91-7224C49458BB}"/>
              </c:extLst>
            </c:dLbl>
            <c:dLbl>
              <c:idx val="2"/>
              <c:layout>
                <c:manualLayout>
                  <c:x val="-1.5177841331926915E-4"/>
                  <c:y val="3.141685581117306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0E24-4F3E-AC96-6997D475D285}"/>
                </c:ext>
                <c:ext xmlns:c15="http://schemas.microsoft.com/office/drawing/2012/chart" uri="{CE6537A1-D6FC-4f65-9D91-7224C49458BB}"/>
              </c:extLst>
            </c:dLbl>
            <c:dLbl>
              <c:idx val="3"/>
              <c:layout>
                <c:manualLayout>
                  <c:x val="1.952860467604929E-3"/>
                  <c:y val="1.4239732488954895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0E24-4F3E-AC96-6997D475D285}"/>
                </c:ext>
                <c:ext xmlns:c15="http://schemas.microsoft.com/office/drawing/2012/chart" uri="{CE6537A1-D6FC-4f65-9D91-7224C49458BB}"/>
              </c:extLst>
            </c:dLbl>
            <c:dLbl>
              <c:idx val="4"/>
              <c:layout>
                <c:manualLayout>
                  <c:x val="-9.565144226252726E-3"/>
                  <c:y val="6.0232756829150021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0E24-4F3E-AC96-6997D475D285}"/>
                </c:ext>
                <c:ext xmlns:c15="http://schemas.microsoft.com/office/drawing/2012/chart" uri="{CE6537A1-D6FC-4f65-9D91-7224C49458BB}"/>
              </c:extLst>
            </c:dLbl>
            <c:dLbl>
              <c:idx val="5"/>
              <c:layout>
                <c:manualLayout>
                  <c:x val="3.3551688391892112E-2"/>
                  <c:y val="1.6809445740103603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B-0E24-4F3E-AC96-6997D475D285}"/>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Аркуш1!$A$2:$A$7</c:f>
              <c:strCache>
                <c:ptCount val="6"/>
                <c:pt idx="0">
                  <c:v>Теплова енергія</c:v>
                </c:pt>
                <c:pt idx="1">
                  <c:v>Природний газ</c:v>
                </c:pt>
                <c:pt idx="2">
                  <c:v>Електрична енергія</c:v>
                </c:pt>
                <c:pt idx="3">
                  <c:v>Біопаливо та відходи</c:v>
                </c:pt>
                <c:pt idx="4">
                  <c:v>Нафтопродукти</c:v>
                </c:pt>
                <c:pt idx="5">
                  <c:v>Вугілля й торф</c:v>
                </c:pt>
              </c:strCache>
            </c:strRef>
          </c:cat>
          <c:val>
            <c:numRef>
              <c:f>Аркуш1!$B$2:$B$7</c:f>
              <c:numCache>
                <c:formatCode>#,##0</c:formatCode>
                <c:ptCount val="6"/>
                <c:pt idx="0">
                  <c:v>45252</c:v>
                </c:pt>
                <c:pt idx="1">
                  <c:v>177983</c:v>
                </c:pt>
                <c:pt idx="2">
                  <c:v>78244</c:v>
                </c:pt>
                <c:pt idx="3">
                  <c:v>28018</c:v>
                </c:pt>
                <c:pt idx="4">
                  <c:v>6381</c:v>
                </c:pt>
                <c:pt idx="5" formatCode="General">
                  <c:v>326</c:v>
                </c:pt>
              </c:numCache>
            </c:numRef>
          </c:val>
          <c:extLst xmlns:c16r2="http://schemas.microsoft.com/office/drawing/2015/06/chart">
            <c:ext xmlns:c16="http://schemas.microsoft.com/office/drawing/2014/chart" uri="{C3380CC4-5D6E-409C-BE32-E72D297353CC}">
              <c16:uniqueId val="{0000000E-0E24-4F3E-AC96-6997D475D285}"/>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047530006461608E-2"/>
          <c:y val="5.6165432729129439E-2"/>
          <c:w val="0.89479550350323855"/>
          <c:h val="0.61196158879425244"/>
        </c:manualLayout>
      </c:layout>
      <c:areaChart>
        <c:grouping val="stacked"/>
        <c:varyColors val="0"/>
        <c:ser>
          <c:idx val="0"/>
          <c:order val="0"/>
          <c:tx>
            <c:strRef>
              <c:f>Аркуш1!$B$1</c:f>
              <c:strCache>
                <c:ptCount val="1"/>
                <c:pt idx="0">
                  <c:v>Громадські будівлі</c:v>
                </c:pt>
              </c:strCache>
            </c:strRef>
          </c:tx>
          <c:spPr>
            <a:solidFill>
              <a:srgbClr val="92D05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35.799999999999997</c:v>
                </c:pt>
                <c:pt idx="1">
                  <c:v>48.2</c:v>
                </c:pt>
                <c:pt idx="2">
                  <c:v>39.299999999999997</c:v>
                </c:pt>
                <c:pt idx="3">
                  <c:v>36.1</c:v>
                </c:pt>
                <c:pt idx="4">
                  <c:v>54.4</c:v>
                </c:pt>
                <c:pt idx="5">
                  <c:v>88.3</c:v>
                </c:pt>
                <c:pt idx="6">
                  <c:v>93.3</c:v>
                </c:pt>
              </c:numCache>
            </c:numRef>
          </c:val>
          <c:extLst xmlns:c16r2="http://schemas.microsoft.com/office/drawing/2015/06/chart">
            <c:ext xmlns:c16="http://schemas.microsoft.com/office/drawing/2014/chart" uri="{C3380CC4-5D6E-409C-BE32-E72D297353CC}">
              <c16:uniqueId val="{00000000-19EA-4106-9249-C7EBD4169D8B}"/>
            </c:ext>
          </c:extLst>
        </c:ser>
        <c:ser>
          <c:idx val="1"/>
          <c:order val="1"/>
          <c:tx>
            <c:strRef>
              <c:f>Аркуш1!$C$1</c:f>
              <c:strCache>
                <c:ptCount val="1"/>
                <c:pt idx="0">
                  <c:v>Багатоквартирні будинки</c:v>
                </c:pt>
              </c:strCache>
            </c:strRef>
          </c:tx>
          <c:spPr>
            <a:solidFill>
              <a:srgbClr val="00B05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455</c:v>
                </c:pt>
                <c:pt idx="1">
                  <c:v>439.9</c:v>
                </c:pt>
                <c:pt idx="2">
                  <c:v>399.9</c:v>
                </c:pt>
                <c:pt idx="3">
                  <c:v>382.1</c:v>
                </c:pt>
                <c:pt idx="4">
                  <c:v>473.4</c:v>
                </c:pt>
                <c:pt idx="5">
                  <c:v>421.9</c:v>
                </c:pt>
                <c:pt idx="6">
                  <c:v>522.29999999999995</c:v>
                </c:pt>
              </c:numCache>
            </c:numRef>
          </c:val>
          <c:extLst xmlns:c16r2="http://schemas.microsoft.com/office/drawing/2015/06/chart">
            <c:ext xmlns:c16="http://schemas.microsoft.com/office/drawing/2014/chart" uri="{C3380CC4-5D6E-409C-BE32-E72D297353CC}">
              <c16:uniqueId val="{00000001-19EA-4106-9249-C7EBD4169D8B}"/>
            </c:ext>
          </c:extLst>
        </c:ser>
        <c:ser>
          <c:idx val="2"/>
          <c:order val="2"/>
          <c:tx>
            <c:strRef>
              <c:f>Аркуш1!$D$1</c:f>
              <c:strCache>
                <c:ptCount val="1"/>
                <c:pt idx="0">
                  <c:v>Одно- та двоквартирні будинки</c:v>
                </c:pt>
              </c:strCache>
            </c:strRef>
          </c:tx>
          <c:spPr>
            <a:solidFill>
              <a:srgbClr val="38EC34"/>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268.3</c:v>
                </c:pt>
                <c:pt idx="1">
                  <c:v>255.3</c:v>
                </c:pt>
                <c:pt idx="2">
                  <c:v>247.3</c:v>
                </c:pt>
                <c:pt idx="3">
                  <c:v>234.2</c:v>
                </c:pt>
                <c:pt idx="4">
                  <c:v>291</c:v>
                </c:pt>
                <c:pt idx="5">
                  <c:v>282.3</c:v>
                </c:pt>
                <c:pt idx="6">
                  <c:v>263.7</c:v>
                </c:pt>
              </c:numCache>
            </c:numRef>
          </c:val>
          <c:extLst xmlns:c16r2="http://schemas.microsoft.com/office/drawing/2015/06/chart">
            <c:ext xmlns:c16="http://schemas.microsoft.com/office/drawing/2014/chart" uri="{C3380CC4-5D6E-409C-BE32-E72D297353CC}">
              <c16:uniqueId val="{00000002-19EA-4106-9249-C7EBD4169D8B}"/>
            </c:ext>
          </c:extLst>
        </c:ser>
        <c:ser>
          <c:idx val="3"/>
          <c:order val="3"/>
          <c:tx>
            <c:strRef>
              <c:f>Аркуш1!$E$1</c:f>
              <c:strCache>
                <c:ptCount val="1"/>
                <c:pt idx="0">
                  <c:v>Об’єкти водопостачання і водовідведення</c:v>
                </c:pt>
              </c:strCache>
            </c:strRef>
          </c:tx>
          <c:spPr>
            <a:solidFill>
              <a:schemeClr val="tx2"/>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26</c:v>
                </c:pt>
                <c:pt idx="1">
                  <c:v>33.9</c:v>
                </c:pt>
                <c:pt idx="2">
                  <c:v>35.6</c:v>
                </c:pt>
                <c:pt idx="3">
                  <c:v>37.4</c:v>
                </c:pt>
                <c:pt idx="4">
                  <c:v>46.2</c:v>
                </c:pt>
                <c:pt idx="5">
                  <c:v>60</c:v>
                </c:pt>
                <c:pt idx="6">
                  <c:v>67.5</c:v>
                </c:pt>
              </c:numCache>
            </c:numRef>
          </c:val>
          <c:extLst xmlns:c16r2="http://schemas.microsoft.com/office/drawing/2015/06/chart">
            <c:ext xmlns:c16="http://schemas.microsoft.com/office/drawing/2014/chart" uri="{C3380CC4-5D6E-409C-BE32-E72D297353CC}">
              <c16:uniqueId val="{00000003-19EA-4106-9249-C7EBD4169D8B}"/>
            </c:ext>
          </c:extLst>
        </c:ser>
        <c:ser>
          <c:idx val="4"/>
          <c:order val="4"/>
          <c:tx>
            <c:strRef>
              <c:f>Аркуш1!$F$1</c:f>
              <c:strCache>
                <c:ptCount val="1"/>
                <c:pt idx="0">
                  <c:v>Об’єкти зовнішнього освітлення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General</c:formatCode>
                <c:ptCount val="7"/>
                <c:pt idx="0">
                  <c:v>20.3</c:v>
                </c:pt>
                <c:pt idx="1">
                  <c:v>16.600000000000001</c:v>
                </c:pt>
                <c:pt idx="2">
                  <c:v>33.9</c:v>
                </c:pt>
                <c:pt idx="3">
                  <c:v>30.8</c:v>
                </c:pt>
                <c:pt idx="4">
                  <c:v>51.6</c:v>
                </c:pt>
                <c:pt idx="5">
                  <c:v>22.3</c:v>
                </c:pt>
                <c:pt idx="6">
                  <c:v>26.2</c:v>
                </c:pt>
              </c:numCache>
            </c:numRef>
          </c:val>
          <c:extLst xmlns:c16r2="http://schemas.microsoft.com/office/drawing/2015/06/chart">
            <c:ext xmlns:c16="http://schemas.microsoft.com/office/drawing/2014/chart" uri="{C3380CC4-5D6E-409C-BE32-E72D297353CC}">
              <c16:uniqueId val="{00000004-19EA-4106-9249-C7EBD4169D8B}"/>
            </c:ext>
          </c:extLst>
        </c:ser>
        <c:ser>
          <c:idx val="5"/>
          <c:order val="5"/>
          <c:tx>
            <c:strRef>
              <c:f>Аркуш1!$G$1</c:f>
              <c:strCache>
                <c:ptCount val="1"/>
                <c:pt idx="0">
                  <c:v>Об'єкти з управління побутовими відходами</c:v>
                </c:pt>
              </c:strCache>
            </c:strRef>
          </c:tx>
          <c:spPr>
            <a:solidFill>
              <a:schemeClr val="bg2">
                <a:lumMod val="75000"/>
              </a:schemeClr>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0.9</c:v>
                </c:pt>
                <c:pt idx="1">
                  <c:v>1.6</c:v>
                </c:pt>
                <c:pt idx="2">
                  <c:v>1.4</c:v>
                </c:pt>
                <c:pt idx="3">
                  <c:v>1.1000000000000001</c:v>
                </c:pt>
                <c:pt idx="4">
                  <c:v>1.6</c:v>
                </c:pt>
                <c:pt idx="5">
                  <c:v>2.4</c:v>
                </c:pt>
                <c:pt idx="6">
                  <c:v>3.8</c:v>
                </c:pt>
              </c:numCache>
            </c:numRef>
          </c:val>
          <c:extLst xmlns:c16r2="http://schemas.microsoft.com/office/drawing/2015/06/chart">
            <c:ext xmlns:c16="http://schemas.microsoft.com/office/drawing/2014/chart" uri="{C3380CC4-5D6E-409C-BE32-E72D297353CC}">
              <c16:uniqueId val="{00000005-19EA-4106-9249-C7EBD4169D8B}"/>
            </c:ext>
          </c:extLst>
        </c:ser>
        <c:ser>
          <c:idx val="6"/>
          <c:order val="6"/>
          <c:tx>
            <c:strRef>
              <c:f>Аркуш1!$H$1</c:f>
              <c:strCache>
                <c:ptCount val="1"/>
                <c:pt idx="0">
                  <c:v>Громадський транспорт</c:v>
                </c:pt>
              </c:strCache>
            </c:strRef>
          </c:tx>
          <c:spPr>
            <a:solidFill>
              <a:srgbClr val="7030A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Аркуш1!$H$2:$H$8</c:f>
              <c:numCache>
                <c:formatCode>General</c:formatCode>
                <c:ptCount val="7"/>
                <c:pt idx="0">
                  <c:v>17.100000000000001</c:v>
                </c:pt>
                <c:pt idx="1">
                  <c:v>19.5</c:v>
                </c:pt>
                <c:pt idx="2">
                  <c:v>18</c:v>
                </c:pt>
                <c:pt idx="3">
                  <c:v>10.6</c:v>
                </c:pt>
                <c:pt idx="4">
                  <c:v>17.2</c:v>
                </c:pt>
                <c:pt idx="5">
                  <c:v>3.8</c:v>
                </c:pt>
                <c:pt idx="6">
                  <c:v>23.7</c:v>
                </c:pt>
              </c:numCache>
            </c:numRef>
          </c:val>
          <c:extLst xmlns:c16r2="http://schemas.microsoft.com/office/drawing/2015/06/chart">
            <c:ext xmlns:c16="http://schemas.microsoft.com/office/drawing/2014/chart" uri="{C3380CC4-5D6E-409C-BE32-E72D297353CC}">
              <c16:uniqueId val="{00000006-19EA-4106-9249-C7EBD4169D8B}"/>
            </c:ext>
          </c:extLst>
        </c:ser>
        <c:ser>
          <c:idx val="7"/>
          <c:order val="7"/>
          <c:tx>
            <c:strRef>
              <c:f>Аркуш1!$I$1</c:f>
              <c:strCache>
                <c:ptCount val="1"/>
                <c:pt idx="0">
                  <c:v>Об’єкти теплопостачанн</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Аркуш1!$I$2:$I$8</c:f>
              <c:numCache>
                <c:formatCode>General</c:formatCode>
                <c:ptCount val="7"/>
                <c:pt idx="0">
                  <c:v>70.2</c:v>
                </c:pt>
                <c:pt idx="1">
                  <c:v>82.4</c:v>
                </c:pt>
                <c:pt idx="2">
                  <c:v>76.2</c:v>
                </c:pt>
                <c:pt idx="3">
                  <c:v>65.2</c:v>
                </c:pt>
                <c:pt idx="4">
                  <c:v>104.8</c:v>
                </c:pt>
                <c:pt idx="5">
                  <c:v>100.7</c:v>
                </c:pt>
                <c:pt idx="6">
                  <c:v>108.6</c:v>
                </c:pt>
              </c:numCache>
            </c:numRef>
          </c:val>
          <c:extLst xmlns:c16r2="http://schemas.microsoft.com/office/drawing/2015/06/chart">
            <c:ext xmlns:c16="http://schemas.microsoft.com/office/drawing/2014/chart" uri="{C3380CC4-5D6E-409C-BE32-E72D297353CC}">
              <c16:uniqueId val="{00000007-19EA-4106-9249-C7EBD4169D8B}"/>
            </c:ext>
          </c:extLst>
        </c:ser>
        <c:dLbls>
          <c:showLegendKey val="0"/>
          <c:showVal val="0"/>
          <c:showCatName val="0"/>
          <c:showSerName val="0"/>
          <c:showPercent val="0"/>
          <c:showBubbleSize val="0"/>
        </c:dLbls>
        <c:axId val="565169728"/>
        <c:axId val="565170904"/>
      </c:areaChart>
      <c:catAx>
        <c:axId val="5651697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5170904"/>
        <c:crosses val="autoZero"/>
        <c:auto val="1"/>
        <c:lblAlgn val="ctr"/>
        <c:lblOffset val="100"/>
        <c:noMultiLvlLbl val="0"/>
      </c:catAx>
      <c:valAx>
        <c:axId val="565170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5169728"/>
        <c:crosses val="autoZero"/>
        <c:crossBetween val="midCat"/>
      </c:valAx>
      <c:spPr>
        <a:noFill/>
        <a:ln>
          <a:noFill/>
        </a:ln>
        <a:effectLst/>
      </c:spPr>
    </c:plotArea>
    <c:legend>
      <c:legendPos val="b"/>
      <c:layout>
        <c:manualLayout>
          <c:xMode val="edge"/>
          <c:yMode val="edge"/>
          <c:x val="0"/>
          <c:y val="0.79390054555021183"/>
          <c:w val="1"/>
          <c:h val="0.20609945444978814"/>
        </c:manualLayout>
      </c:layout>
      <c:overlay val="0"/>
      <c:spPr>
        <a:noFill/>
        <a:ln>
          <a:noFill/>
        </a:ln>
        <a:effectLst/>
      </c:spPr>
      <c:txPr>
        <a:bodyPr rot="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n>
            <a:noFill/>
          </a:ln>
          <a:solidFill>
            <a:schemeClr val="tx1"/>
          </a:solidFill>
        </a:defRPr>
      </a:pPr>
      <a:endParaRPr lang="uk-UA"/>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047530006461608E-2"/>
          <c:y val="5.6165432729129439E-2"/>
          <c:w val="0.89479550350323855"/>
          <c:h val="0.61196158879425244"/>
        </c:manualLayout>
      </c:layout>
      <c:areaChart>
        <c:grouping val="stacked"/>
        <c:varyColors val="0"/>
        <c:ser>
          <c:idx val="0"/>
          <c:order val="0"/>
          <c:tx>
            <c:strRef>
              <c:f>Аркуш1!$B$1</c:f>
              <c:strCache>
                <c:ptCount val="1"/>
                <c:pt idx="0">
                  <c:v>Громадські будівлі</c:v>
                </c:pt>
              </c:strCache>
            </c:strRef>
          </c:tx>
          <c:spPr>
            <a:solidFill>
              <a:srgbClr val="92D05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1195</c:v>
                </c:pt>
                <c:pt idx="1">
                  <c:v>1501</c:v>
                </c:pt>
                <c:pt idx="2">
                  <c:v>1359</c:v>
                </c:pt>
                <c:pt idx="3">
                  <c:v>1174</c:v>
                </c:pt>
                <c:pt idx="4">
                  <c:v>1684</c:v>
                </c:pt>
                <c:pt idx="5">
                  <c:v>2599</c:v>
                </c:pt>
                <c:pt idx="6">
                  <c:v>2359</c:v>
                </c:pt>
              </c:numCache>
            </c:numRef>
          </c:val>
          <c:extLst xmlns:c16r2="http://schemas.microsoft.com/office/drawing/2015/06/chart">
            <c:ext xmlns:c16="http://schemas.microsoft.com/office/drawing/2014/chart" uri="{C3380CC4-5D6E-409C-BE32-E72D297353CC}">
              <c16:uniqueId val="{00000000-6380-43C3-916E-B654F9F1DDC8}"/>
            </c:ext>
          </c:extLst>
        </c:ser>
        <c:ser>
          <c:idx val="1"/>
          <c:order val="1"/>
          <c:tx>
            <c:strRef>
              <c:f>Аркуш1!$C$1</c:f>
              <c:strCache>
                <c:ptCount val="1"/>
                <c:pt idx="0">
                  <c:v>Багатоквартирні будинки</c:v>
                </c:pt>
              </c:strCache>
            </c:strRef>
          </c:tx>
          <c:spPr>
            <a:solidFill>
              <a:srgbClr val="00B05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15165</c:v>
                </c:pt>
                <c:pt idx="1">
                  <c:v>13686</c:v>
                </c:pt>
                <c:pt idx="2">
                  <c:v>13814</c:v>
                </c:pt>
                <c:pt idx="3">
                  <c:v>12411</c:v>
                </c:pt>
                <c:pt idx="4">
                  <c:v>14652</c:v>
                </c:pt>
                <c:pt idx="5">
                  <c:v>12415</c:v>
                </c:pt>
                <c:pt idx="6">
                  <c:v>13203</c:v>
                </c:pt>
              </c:numCache>
            </c:numRef>
          </c:val>
          <c:extLst xmlns:c16r2="http://schemas.microsoft.com/office/drawing/2015/06/chart">
            <c:ext xmlns:c16="http://schemas.microsoft.com/office/drawing/2014/chart" uri="{C3380CC4-5D6E-409C-BE32-E72D297353CC}">
              <c16:uniqueId val="{00000001-6380-43C3-916E-B654F9F1DDC8}"/>
            </c:ext>
          </c:extLst>
        </c:ser>
        <c:ser>
          <c:idx val="2"/>
          <c:order val="2"/>
          <c:tx>
            <c:strRef>
              <c:f>Аркуш1!$D$1</c:f>
              <c:strCache>
                <c:ptCount val="1"/>
                <c:pt idx="0">
                  <c:v>Одно- та двоквартирні будинки</c:v>
                </c:pt>
              </c:strCache>
            </c:strRef>
          </c:tx>
          <c:spPr>
            <a:solidFill>
              <a:srgbClr val="38EC34"/>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8942</c:v>
                </c:pt>
                <c:pt idx="1">
                  <c:v>7941</c:v>
                </c:pt>
                <c:pt idx="2">
                  <c:v>8541</c:v>
                </c:pt>
                <c:pt idx="3">
                  <c:v>7607</c:v>
                </c:pt>
                <c:pt idx="4">
                  <c:v>9006</c:v>
                </c:pt>
                <c:pt idx="5">
                  <c:v>8307</c:v>
                </c:pt>
                <c:pt idx="6">
                  <c:v>6666</c:v>
                </c:pt>
              </c:numCache>
            </c:numRef>
          </c:val>
          <c:extLst xmlns:c16r2="http://schemas.microsoft.com/office/drawing/2015/06/chart">
            <c:ext xmlns:c16="http://schemas.microsoft.com/office/drawing/2014/chart" uri="{C3380CC4-5D6E-409C-BE32-E72D297353CC}">
              <c16:uniqueId val="{00000002-6380-43C3-916E-B654F9F1DDC8}"/>
            </c:ext>
          </c:extLst>
        </c:ser>
        <c:ser>
          <c:idx val="3"/>
          <c:order val="3"/>
          <c:tx>
            <c:strRef>
              <c:f>Аркуш1!$E$1</c:f>
              <c:strCache>
                <c:ptCount val="1"/>
                <c:pt idx="0">
                  <c:v>Об’єкти водопостачання і водовідведення</c:v>
                </c:pt>
              </c:strCache>
            </c:strRef>
          </c:tx>
          <c:spPr>
            <a:solidFill>
              <a:schemeClr val="tx2"/>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#,##0</c:formatCode>
                <c:ptCount val="7"/>
                <c:pt idx="0" formatCode="General">
                  <c:v>867</c:v>
                </c:pt>
                <c:pt idx="1">
                  <c:v>1054</c:v>
                </c:pt>
                <c:pt idx="2">
                  <c:v>1228</c:v>
                </c:pt>
                <c:pt idx="3">
                  <c:v>1213</c:v>
                </c:pt>
                <c:pt idx="4">
                  <c:v>1431</c:v>
                </c:pt>
                <c:pt idx="5">
                  <c:v>1767</c:v>
                </c:pt>
                <c:pt idx="6">
                  <c:v>1705</c:v>
                </c:pt>
              </c:numCache>
            </c:numRef>
          </c:val>
          <c:extLst xmlns:c16r2="http://schemas.microsoft.com/office/drawing/2015/06/chart">
            <c:ext xmlns:c16="http://schemas.microsoft.com/office/drawing/2014/chart" uri="{C3380CC4-5D6E-409C-BE32-E72D297353CC}">
              <c16:uniqueId val="{00000003-6380-43C3-916E-B654F9F1DDC8}"/>
            </c:ext>
          </c:extLst>
        </c:ser>
        <c:ser>
          <c:idx val="4"/>
          <c:order val="4"/>
          <c:tx>
            <c:strRef>
              <c:f>Аркуш1!$F$1</c:f>
              <c:strCache>
                <c:ptCount val="1"/>
                <c:pt idx="0">
                  <c:v>Об’єкти зовнішнього освітлення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General</c:formatCode>
                <c:ptCount val="7"/>
                <c:pt idx="0">
                  <c:v>675</c:v>
                </c:pt>
                <c:pt idx="1">
                  <c:v>515</c:v>
                </c:pt>
                <c:pt idx="2" formatCode="#,##0">
                  <c:v>1172</c:v>
                </c:pt>
                <c:pt idx="3">
                  <c:v>999</c:v>
                </c:pt>
                <c:pt idx="4" formatCode="#,##0">
                  <c:v>1597</c:v>
                </c:pt>
                <c:pt idx="5">
                  <c:v>656</c:v>
                </c:pt>
                <c:pt idx="6">
                  <c:v>662</c:v>
                </c:pt>
              </c:numCache>
            </c:numRef>
          </c:val>
          <c:extLst xmlns:c16r2="http://schemas.microsoft.com/office/drawing/2015/06/chart">
            <c:ext xmlns:c16="http://schemas.microsoft.com/office/drawing/2014/chart" uri="{C3380CC4-5D6E-409C-BE32-E72D297353CC}">
              <c16:uniqueId val="{00000004-6380-43C3-916E-B654F9F1DDC8}"/>
            </c:ext>
          </c:extLst>
        </c:ser>
        <c:ser>
          <c:idx val="5"/>
          <c:order val="5"/>
          <c:tx>
            <c:strRef>
              <c:f>Аркуш1!$G$1</c:f>
              <c:strCache>
                <c:ptCount val="1"/>
                <c:pt idx="0">
                  <c:v>Об'єкти з управління побутовими відходами</c:v>
                </c:pt>
              </c:strCache>
            </c:strRef>
          </c:tx>
          <c:spPr>
            <a:solidFill>
              <a:schemeClr val="bg2">
                <a:lumMod val="75000"/>
              </a:schemeClr>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29</c:v>
                </c:pt>
                <c:pt idx="1">
                  <c:v>51</c:v>
                </c:pt>
                <c:pt idx="2">
                  <c:v>47</c:v>
                </c:pt>
                <c:pt idx="3">
                  <c:v>36</c:v>
                </c:pt>
                <c:pt idx="4">
                  <c:v>49</c:v>
                </c:pt>
                <c:pt idx="5">
                  <c:v>71</c:v>
                </c:pt>
                <c:pt idx="6">
                  <c:v>95</c:v>
                </c:pt>
              </c:numCache>
            </c:numRef>
          </c:val>
          <c:extLst xmlns:c16r2="http://schemas.microsoft.com/office/drawing/2015/06/chart">
            <c:ext xmlns:c16="http://schemas.microsoft.com/office/drawing/2014/chart" uri="{C3380CC4-5D6E-409C-BE32-E72D297353CC}">
              <c16:uniqueId val="{00000005-6380-43C3-916E-B654F9F1DDC8}"/>
            </c:ext>
          </c:extLst>
        </c:ser>
        <c:ser>
          <c:idx val="6"/>
          <c:order val="6"/>
          <c:tx>
            <c:strRef>
              <c:f>Аркуш1!$H$1</c:f>
              <c:strCache>
                <c:ptCount val="1"/>
                <c:pt idx="0">
                  <c:v>Громадський транспорт</c:v>
                </c:pt>
              </c:strCache>
            </c:strRef>
          </c:tx>
          <c:spPr>
            <a:solidFill>
              <a:srgbClr val="7030A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Аркуш1!$H$2:$H$8</c:f>
              <c:numCache>
                <c:formatCode>General</c:formatCode>
                <c:ptCount val="7"/>
                <c:pt idx="0">
                  <c:v>571</c:v>
                </c:pt>
                <c:pt idx="1">
                  <c:v>606</c:v>
                </c:pt>
                <c:pt idx="2">
                  <c:v>623</c:v>
                </c:pt>
                <c:pt idx="3">
                  <c:v>343</c:v>
                </c:pt>
                <c:pt idx="4">
                  <c:v>531</c:v>
                </c:pt>
                <c:pt idx="5">
                  <c:v>111</c:v>
                </c:pt>
                <c:pt idx="6">
                  <c:v>598</c:v>
                </c:pt>
              </c:numCache>
            </c:numRef>
          </c:val>
          <c:extLst xmlns:c16r2="http://schemas.microsoft.com/office/drawing/2015/06/chart">
            <c:ext xmlns:c16="http://schemas.microsoft.com/office/drawing/2014/chart" uri="{C3380CC4-5D6E-409C-BE32-E72D297353CC}">
              <c16:uniqueId val="{00000006-6380-43C3-916E-B654F9F1DDC8}"/>
            </c:ext>
          </c:extLst>
        </c:ser>
        <c:ser>
          <c:idx val="7"/>
          <c:order val="7"/>
          <c:tx>
            <c:strRef>
              <c:f>Аркуш1!$I$1</c:f>
              <c:strCache>
                <c:ptCount val="1"/>
                <c:pt idx="0">
                  <c:v>Об’єкти теплопостачанн</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Аркуш1!$I$2:$I$8</c:f>
              <c:numCache>
                <c:formatCode>#,##0</c:formatCode>
                <c:ptCount val="7"/>
                <c:pt idx="0">
                  <c:v>2339</c:v>
                </c:pt>
                <c:pt idx="1">
                  <c:v>2564</c:v>
                </c:pt>
                <c:pt idx="2">
                  <c:v>2634</c:v>
                </c:pt>
                <c:pt idx="3">
                  <c:v>2118</c:v>
                </c:pt>
                <c:pt idx="4">
                  <c:v>3245</c:v>
                </c:pt>
                <c:pt idx="5">
                  <c:v>2964</c:v>
                </c:pt>
                <c:pt idx="6">
                  <c:v>2745</c:v>
                </c:pt>
              </c:numCache>
            </c:numRef>
          </c:val>
          <c:extLst xmlns:c16r2="http://schemas.microsoft.com/office/drawing/2015/06/chart">
            <c:ext xmlns:c16="http://schemas.microsoft.com/office/drawing/2014/chart" uri="{C3380CC4-5D6E-409C-BE32-E72D297353CC}">
              <c16:uniqueId val="{00000007-6380-43C3-916E-B654F9F1DDC8}"/>
            </c:ext>
          </c:extLst>
        </c:ser>
        <c:dLbls>
          <c:showLegendKey val="0"/>
          <c:showVal val="0"/>
          <c:showCatName val="0"/>
          <c:showSerName val="0"/>
          <c:showPercent val="0"/>
          <c:showBubbleSize val="0"/>
        </c:dLbls>
        <c:axId val="565171296"/>
        <c:axId val="565172080"/>
      </c:areaChart>
      <c:catAx>
        <c:axId val="5651712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5172080"/>
        <c:crosses val="autoZero"/>
        <c:auto val="1"/>
        <c:lblAlgn val="ctr"/>
        <c:lblOffset val="100"/>
        <c:noMultiLvlLbl val="0"/>
      </c:catAx>
      <c:valAx>
        <c:axId val="565172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5171296"/>
        <c:crosses val="autoZero"/>
        <c:crossBetween val="midCat"/>
      </c:valAx>
      <c:spPr>
        <a:noFill/>
        <a:ln>
          <a:noFill/>
        </a:ln>
        <a:effectLst/>
      </c:spPr>
    </c:plotArea>
    <c:legend>
      <c:legendPos val="b"/>
      <c:layout>
        <c:manualLayout>
          <c:xMode val="edge"/>
          <c:yMode val="edge"/>
          <c:x val="0"/>
          <c:y val="0.79390054555021183"/>
          <c:w val="1"/>
          <c:h val="0.20609945444978814"/>
        </c:manualLayout>
      </c:layout>
      <c:overlay val="0"/>
      <c:spPr>
        <a:noFill/>
        <a:ln>
          <a:noFill/>
        </a:ln>
        <a:effectLst/>
      </c:spPr>
      <c:txPr>
        <a:bodyPr rot="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n>
            <a:noFill/>
          </a:ln>
          <a:solidFill>
            <a:schemeClr val="tx1"/>
          </a:solidFill>
        </a:defRPr>
      </a:pPr>
      <a:endParaRPr lang="uk-UA"/>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 ##0.0</c:formatCode>
                <c:ptCount val="7"/>
                <c:pt idx="0">
                  <c:v>141.19999999999999</c:v>
                </c:pt>
                <c:pt idx="1">
                  <c:v>149.19999999999999</c:v>
                </c:pt>
                <c:pt idx="2">
                  <c:v>158.9</c:v>
                </c:pt>
                <c:pt idx="3">
                  <c:v>162.6</c:v>
                </c:pt>
                <c:pt idx="4">
                  <c:v>198.5</c:v>
                </c:pt>
                <c:pt idx="5">
                  <c:v>188.8</c:v>
                </c:pt>
                <c:pt idx="6">
                  <c:v>243.5</c:v>
                </c:pt>
              </c:numCache>
            </c:numRef>
          </c:val>
          <c:extLst xmlns:c16r2="http://schemas.microsoft.com/office/drawing/2015/06/chart">
            <c:ext xmlns:c16="http://schemas.microsoft.com/office/drawing/2014/chart" uri="{C3380CC4-5D6E-409C-BE32-E72D297353CC}">
              <c16:uniqueId val="{00000000-E238-4C05-B329-BFF3074E63EC}"/>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163.80000000000001</c:v>
                </c:pt>
                <c:pt idx="1">
                  <c:v>159.5</c:v>
                </c:pt>
                <c:pt idx="2">
                  <c:v>160</c:v>
                </c:pt>
                <c:pt idx="3">
                  <c:v>139.19999999999999</c:v>
                </c:pt>
                <c:pt idx="4">
                  <c:v>196.6</c:v>
                </c:pt>
                <c:pt idx="5">
                  <c:v>201.1</c:v>
                </c:pt>
                <c:pt idx="6">
                  <c:v>200</c:v>
                </c:pt>
              </c:numCache>
            </c:numRef>
          </c:val>
          <c:extLst xmlns:c16r2="http://schemas.microsoft.com/office/drawing/2015/06/chart">
            <c:ext xmlns:c16="http://schemas.microsoft.com/office/drawing/2014/chart" uri="{C3380CC4-5D6E-409C-BE32-E72D297353CC}">
              <c16:uniqueId val="{00000001-E238-4C05-B329-BFF3074E63EC}"/>
            </c:ext>
          </c:extLst>
        </c:ser>
        <c:ser>
          <c:idx val="2"/>
          <c:order val="2"/>
          <c:tx>
            <c:strRef>
              <c:f>Аркуш1!$D$1</c:f>
              <c:strCache>
                <c:ptCount val="1"/>
                <c:pt idx="0">
                  <c:v>Теплова енергія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141.80000000000001</c:v>
                </c:pt>
                <c:pt idx="1">
                  <c:v>149.1</c:v>
                </c:pt>
                <c:pt idx="2">
                  <c:v>159.30000000000001</c:v>
                </c:pt>
                <c:pt idx="3">
                  <c:v>162.4</c:v>
                </c:pt>
                <c:pt idx="4">
                  <c:v>198</c:v>
                </c:pt>
                <c:pt idx="5">
                  <c:v>188.9</c:v>
                </c:pt>
                <c:pt idx="6">
                  <c:v>260.2</c:v>
                </c:pt>
              </c:numCache>
            </c:numRef>
          </c:val>
          <c:extLst xmlns:c16r2="http://schemas.microsoft.com/office/drawing/2015/06/chart">
            <c:ext xmlns:c16="http://schemas.microsoft.com/office/drawing/2014/chart" uri="{C3380CC4-5D6E-409C-BE32-E72D297353CC}">
              <c16:uniqueId val="{00000002-E238-4C05-B329-BFF3074E63EC}"/>
            </c:ext>
          </c:extLst>
        </c:ser>
        <c:ser>
          <c:idx val="3"/>
          <c:order val="3"/>
          <c:tx>
            <c:strRef>
              <c:f>Аркуш1!$E$1</c:f>
              <c:strCache>
                <c:ptCount val="1"/>
                <c:pt idx="0">
                  <c:v>Біопаливо</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26.1</c:v>
                </c:pt>
                <c:pt idx="1">
                  <c:v>23.8</c:v>
                </c:pt>
                <c:pt idx="2">
                  <c:v>16.399999999999999</c:v>
                </c:pt>
                <c:pt idx="3">
                  <c:v>18.8</c:v>
                </c:pt>
                <c:pt idx="4">
                  <c:v>19.8</c:v>
                </c:pt>
                <c:pt idx="5">
                  <c:v>14.2</c:v>
                </c:pt>
                <c:pt idx="6">
                  <c:v>12.9</c:v>
                </c:pt>
              </c:numCache>
            </c:numRef>
          </c:val>
          <c:extLst xmlns:c16r2="http://schemas.microsoft.com/office/drawing/2015/06/chart">
            <c:ext xmlns:c16="http://schemas.microsoft.com/office/drawing/2014/chart" uri="{C3380CC4-5D6E-409C-BE32-E72D297353CC}">
              <c16:uniqueId val="{00000003-E238-4C05-B329-BFF3074E63EC}"/>
            </c:ext>
          </c:extLst>
        </c:ser>
        <c:ser>
          <c:idx val="4"/>
          <c:order val="4"/>
          <c:tx>
            <c:strRef>
              <c:f>Аркуш1!$F$1</c:f>
              <c:strCache>
                <c:ptCount val="1"/>
                <c:pt idx="0">
                  <c:v>Вугілля</c:v>
                </c:pt>
              </c:strCache>
            </c:strRef>
          </c:tx>
          <c:spPr>
            <a:solidFill>
              <a:schemeClr val="tx1"/>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General</c:formatCode>
                <c:ptCount val="7"/>
                <c:pt idx="0">
                  <c:v>21.1</c:v>
                </c:pt>
                <c:pt idx="1">
                  <c:v>24.7</c:v>
                </c:pt>
                <c:pt idx="2">
                  <c:v>23</c:v>
                </c:pt>
                <c:pt idx="3">
                  <c:v>14.7</c:v>
                </c:pt>
                <c:pt idx="4">
                  <c:v>21.7</c:v>
                </c:pt>
                <c:pt idx="5">
                  <c:v>10.8</c:v>
                </c:pt>
                <c:pt idx="6">
                  <c:v>32.200000000000003</c:v>
                </c:pt>
              </c:numCache>
            </c:numRef>
          </c:val>
          <c:extLst xmlns:c16r2="http://schemas.microsoft.com/office/drawing/2015/06/chart">
            <c:ext xmlns:c16="http://schemas.microsoft.com/office/drawing/2014/chart" uri="{C3380CC4-5D6E-409C-BE32-E72D297353CC}">
              <c16:uniqueId val="{00000004-E238-4C05-B329-BFF3074E63EC}"/>
            </c:ext>
          </c:extLst>
        </c:ser>
        <c:ser>
          <c:idx val="5"/>
          <c:order val="5"/>
          <c:tx>
            <c:strRef>
              <c:f>Аркуш1!$G$1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0</c:v>
                </c:pt>
                <c:pt idx="1">
                  <c:v>0</c:v>
                </c:pt>
                <c:pt idx="2">
                  <c:v>0</c:v>
                </c:pt>
                <c:pt idx="3">
                  <c:v>0</c:v>
                </c:pt>
                <c:pt idx="4">
                  <c:v>0.1</c:v>
                </c:pt>
                <c:pt idx="5">
                  <c:v>0.1</c:v>
                </c:pt>
                <c:pt idx="6">
                  <c:v>0.3</c:v>
                </c:pt>
              </c:numCache>
            </c:numRef>
          </c:val>
          <c:extLst xmlns:c16r2="http://schemas.microsoft.com/office/drawing/2015/06/chart">
            <c:ext xmlns:c16="http://schemas.microsoft.com/office/drawing/2014/chart" uri="{C3380CC4-5D6E-409C-BE32-E72D297353CC}">
              <c16:uniqueId val="{00000005-E238-4C05-B329-BFF3074E63EC}"/>
            </c:ext>
          </c:extLst>
        </c:ser>
        <c:dLbls>
          <c:showLegendKey val="0"/>
          <c:showVal val="0"/>
          <c:showCatName val="0"/>
          <c:showSerName val="0"/>
          <c:showPercent val="0"/>
          <c:showBubbleSize val="0"/>
        </c:dLbls>
        <c:axId val="565377888"/>
        <c:axId val="565380632"/>
      </c:areaChart>
      <c:catAx>
        <c:axId val="56537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5380632"/>
        <c:crosses val="autoZero"/>
        <c:auto val="1"/>
        <c:lblAlgn val="ctr"/>
        <c:lblOffset val="100"/>
        <c:noMultiLvlLbl val="0"/>
      </c:catAx>
      <c:valAx>
        <c:axId val="56538063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53778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4708</c:v>
                </c:pt>
                <c:pt idx="1">
                  <c:v>4642</c:v>
                </c:pt>
                <c:pt idx="2">
                  <c:v>5490</c:v>
                </c:pt>
                <c:pt idx="3">
                  <c:v>5281</c:v>
                </c:pt>
                <c:pt idx="4">
                  <c:v>6145</c:v>
                </c:pt>
                <c:pt idx="5">
                  <c:v>5555</c:v>
                </c:pt>
                <c:pt idx="6">
                  <c:v>6155</c:v>
                </c:pt>
              </c:numCache>
            </c:numRef>
          </c:val>
          <c:extLst xmlns:c16r2="http://schemas.microsoft.com/office/drawing/2015/06/chart">
            <c:ext xmlns:c16="http://schemas.microsoft.com/office/drawing/2014/chart" uri="{C3380CC4-5D6E-409C-BE32-E72D297353CC}">
              <c16:uniqueId val="{00000000-AE8D-48B4-93CA-2ACA89C8F196}"/>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5459</c:v>
                </c:pt>
                <c:pt idx="1">
                  <c:v>4962</c:v>
                </c:pt>
                <c:pt idx="2">
                  <c:v>5525</c:v>
                </c:pt>
                <c:pt idx="3">
                  <c:v>4522</c:v>
                </c:pt>
                <c:pt idx="4">
                  <c:v>6085</c:v>
                </c:pt>
                <c:pt idx="5">
                  <c:v>5917</c:v>
                </c:pt>
                <c:pt idx="6">
                  <c:v>5056</c:v>
                </c:pt>
              </c:numCache>
            </c:numRef>
          </c:val>
          <c:extLst xmlns:c16r2="http://schemas.microsoft.com/office/drawing/2015/06/chart">
            <c:ext xmlns:c16="http://schemas.microsoft.com/office/drawing/2014/chart" uri="{C3380CC4-5D6E-409C-BE32-E72D297353CC}">
              <c16:uniqueId val="{00000001-AE8D-48B4-93CA-2ACA89C8F196}"/>
            </c:ext>
          </c:extLst>
        </c:ser>
        <c:ser>
          <c:idx val="2"/>
          <c:order val="2"/>
          <c:tx>
            <c:strRef>
              <c:f>Аркуш1!$D$1</c:f>
              <c:strCache>
                <c:ptCount val="1"/>
                <c:pt idx="0">
                  <c:v>Теплова енергія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4725</c:v>
                </c:pt>
                <c:pt idx="1">
                  <c:v>4638</c:v>
                </c:pt>
                <c:pt idx="2">
                  <c:v>5502</c:v>
                </c:pt>
                <c:pt idx="3">
                  <c:v>5275</c:v>
                </c:pt>
                <c:pt idx="4">
                  <c:v>6129</c:v>
                </c:pt>
                <c:pt idx="5">
                  <c:v>5559</c:v>
                </c:pt>
                <c:pt idx="6">
                  <c:v>6578</c:v>
                </c:pt>
              </c:numCache>
            </c:numRef>
          </c:val>
          <c:extLst xmlns:c16r2="http://schemas.microsoft.com/office/drawing/2015/06/chart">
            <c:ext xmlns:c16="http://schemas.microsoft.com/office/drawing/2014/chart" uri="{C3380CC4-5D6E-409C-BE32-E72D297353CC}">
              <c16:uniqueId val="{00000002-AE8D-48B4-93CA-2ACA89C8F196}"/>
            </c:ext>
          </c:extLst>
        </c:ser>
        <c:ser>
          <c:idx val="3"/>
          <c:order val="3"/>
          <c:tx>
            <c:strRef>
              <c:f>Аркуш1!$E$1</c:f>
              <c:strCache>
                <c:ptCount val="1"/>
                <c:pt idx="0">
                  <c:v>Біопаливо</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871</c:v>
                </c:pt>
                <c:pt idx="1">
                  <c:v>739</c:v>
                </c:pt>
                <c:pt idx="2">
                  <c:v>565</c:v>
                </c:pt>
                <c:pt idx="3">
                  <c:v>611</c:v>
                </c:pt>
                <c:pt idx="4">
                  <c:v>613</c:v>
                </c:pt>
                <c:pt idx="5">
                  <c:v>416</c:v>
                </c:pt>
                <c:pt idx="6">
                  <c:v>326</c:v>
                </c:pt>
              </c:numCache>
            </c:numRef>
          </c:val>
          <c:extLst xmlns:c16r2="http://schemas.microsoft.com/office/drawing/2015/06/chart">
            <c:ext xmlns:c16="http://schemas.microsoft.com/office/drawing/2014/chart" uri="{C3380CC4-5D6E-409C-BE32-E72D297353CC}">
              <c16:uniqueId val="{00000003-AE8D-48B4-93CA-2ACA89C8F196}"/>
            </c:ext>
          </c:extLst>
        </c:ser>
        <c:ser>
          <c:idx val="4"/>
          <c:order val="4"/>
          <c:tx>
            <c:strRef>
              <c:f>Аркуш1!$F$1</c:f>
              <c:strCache>
                <c:ptCount val="1"/>
                <c:pt idx="0">
                  <c:v>Вугілля</c:v>
                </c:pt>
              </c:strCache>
            </c:strRef>
          </c:tx>
          <c:spPr>
            <a:solidFill>
              <a:schemeClr val="tx1"/>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General</c:formatCode>
                <c:ptCount val="7"/>
                <c:pt idx="0">
                  <c:v>703</c:v>
                </c:pt>
                <c:pt idx="1">
                  <c:v>769</c:v>
                </c:pt>
                <c:pt idx="2">
                  <c:v>794</c:v>
                </c:pt>
                <c:pt idx="3">
                  <c:v>477</c:v>
                </c:pt>
                <c:pt idx="4">
                  <c:v>672</c:v>
                </c:pt>
                <c:pt idx="5">
                  <c:v>318</c:v>
                </c:pt>
                <c:pt idx="6">
                  <c:v>815</c:v>
                </c:pt>
              </c:numCache>
            </c:numRef>
          </c:val>
          <c:extLst xmlns:c16r2="http://schemas.microsoft.com/office/drawing/2015/06/chart">
            <c:ext xmlns:c16="http://schemas.microsoft.com/office/drawing/2014/chart" uri="{C3380CC4-5D6E-409C-BE32-E72D297353CC}">
              <c16:uniqueId val="{00000004-AE8D-48B4-93CA-2ACA89C8F196}"/>
            </c:ext>
          </c:extLst>
        </c:ser>
        <c:ser>
          <c:idx val="5"/>
          <c:order val="5"/>
          <c:tx>
            <c:strRef>
              <c:f>Аркуш1!$G$1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1</c:v>
                </c:pt>
                <c:pt idx="1">
                  <c:v>1</c:v>
                </c:pt>
                <c:pt idx="2">
                  <c:v>1</c:v>
                </c:pt>
                <c:pt idx="3">
                  <c:v>1</c:v>
                </c:pt>
                <c:pt idx="4">
                  <c:v>2</c:v>
                </c:pt>
                <c:pt idx="5">
                  <c:v>3</c:v>
                </c:pt>
                <c:pt idx="6">
                  <c:v>6</c:v>
                </c:pt>
              </c:numCache>
            </c:numRef>
          </c:val>
          <c:extLst xmlns:c16r2="http://schemas.microsoft.com/office/drawing/2015/06/chart">
            <c:ext xmlns:c16="http://schemas.microsoft.com/office/drawing/2014/chart" uri="{C3380CC4-5D6E-409C-BE32-E72D297353CC}">
              <c16:uniqueId val="{00000005-AE8D-48B4-93CA-2ACA89C8F196}"/>
            </c:ext>
          </c:extLst>
        </c:ser>
        <c:dLbls>
          <c:showLegendKey val="0"/>
          <c:showVal val="0"/>
          <c:showCatName val="0"/>
          <c:showSerName val="0"/>
          <c:showPercent val="0"/>
          <c:showBubbleSize val="0"/>
        </c:dLbls>
        <c:axId val="565379064"/>
        <c:axId val="565379848"/>
      </c:areaChart>
      <c:catAx>
        <c:axId val="565379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5379848"/>
        <c:crosses val="autoZero"/>
        <c:auto val="1"/>
        <c:lblAlgn val="ctr"/>
        <c:lblOffset val="100"/>
        <c:noMultiLvlLbl val="0"/>
      </c:catAx>
      <c:valAx>
        <c:axId val="565379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5379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537006887116035E-2"/>
          <c:y val="0.12213008556939062"/>
          <c:w val="0.87385416666666671"/>
          <c:h val="0.79260691220664037"/>
        </c:manualLayout>
      </c:layout>
      <c:areaChart>
        <c:grouping val="stacked"/>
        <c:varyColors val="0"/>
        <c:ser>
          <c:idx val="0"/>
          <c:order val="0"/>
          <c:tx>
            <c:strRef>
              <c:f>'0 LINKs'!$L$21</c:f>
              <c:strCache>
                <c:ptCount val="1"/>
                <c:pt idx="0">
                  <c:v>Базова лінія (прогноз)</c:v>
                </c:pt>
              </c:strCache>
            </c:strRef>
          </c:tx>
          <c:spPr>
            <a:solidFill>
              <a:srgbClr val="92D050"/>
            </a:solidFill>
            <a:ln w="25400">
              <a:noFill/>
            </a:ln>
            <a:effectLst/>
          </c:spPr>
          <c:cat>
            <c:numRef>
              <c:f>'9_BaseLine'!$E$26:$R$26</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'9_BaseLine'!$E$29:$R$29</c:f>
              <c:numCache>
                <c:formatCode>#,##0</c:formatCode>
                <c:ptCount val="14"/>
                <c:pt idx="0">
                  <c:v>25267.417806775298</c:v>
                </c:pt>
                <c:pt idx="1">
                  <c:v>24916.101936748211</c:v>
                </c:pt>
                <c:pt idx="2">
                  <c:v>22289.540807134825</c:v>
                </c:pt>
                <c:pt idx="3">
                  <c:v>20808.298947376865</c:v>
                </c:pt>
                <c:pt idx="4">
                  <c:v>24511.790776981288</c:v>
                </c:pt>
                <c:pt idx="5">
                  <c:v>21870.30001739708</c:v>
                </c:pt>
                <c:pt idx="6">
                  <c:v>23690.280143130251</c:v>
                </c:pt>
                <c:pt idx="7">
                  <c:v>22832.683734142927</c:v>
                </c:pt>
                <c:pt idx="8">
                  <c:v>23673.935359870156</c:v>
                </c:pt>
                <c:pt idx="9">
                  <c:v>23443.796308550336</c:v>
                </c:pt>
                <c:pt idx="10">
                  <c:v>23222.369917497293</c:v>
                </c:pt>
                <c:pt idx="11">
                  <c:v>23031.465965637544</c:v>
                </c:pt>
                <c:pt idx="12">
                  <c:v>22908.174067116699</c:v>
                </c:pt>
                <c:pt idx="13">
                  <c:v>22587.095577431923</c:v>
                </c:pt>
              </c:numCache>
            </c:numRef>
          </c:val>
          <c:extLst xmlns:c16r2="http://schemas.microsoft.com/office/drawing/2015/06/chart">
            <c:ext xmlns:c16="http://schemas.microsoft.com/office/drawing/2014/chart" uri="{C3380CC4-5D6E-409C-BE32-E72D297353CC}">
              <c16:uniqueId val="{00000000-4D17-4C7D-8525-9D67DA234915}"/>
            </c:ext>
          </c:extLst>
        </c:ser>
        <c:dLbls>
          <c:showLegendKey val="0"/>
          <c:showVal val="0"/>
          <c:showCatName val="0"/>
          <c:showSerName val="0"/>
          <c:showPercent val="0"/>
          <c:showBubbleSize val="0"/>
        </c:dLbls>
        <c:axId val="565378672"/>
        <c:axId val="565379456"/>
      </c:areaChart>
      <c:lineChart>
        <c:grouping val="standard"/>
        <c:varyColors val="0"/>
        <c:ser>
          <c:idx val="2"/>
          <c:order val="1"/>
          <c:tx>
            <c:strRef>
              <c:f>'0 LINKs'!$L$20</c:f>
              <c:strCache>
                <c:ptCount val="1"/>
                <c:pt idx="0">
                  <c:v>Споживання енергії (факт)</c:v>
                </c:pt>
              </c:strCache>
            </c:strRef>
          </c:tx>
          <c:spPr>
            <a:ln w="28575" cap="rnd">
              <a:solidFill>
                <a:srgbClr val="FF0000"/>
              </a:solidFill>
              <a:round/>
            </a:ln>
            <a:effectLst/>
          </c:spPr>
          <c:marker>
            <c:symbol val="none"/>
          </c:marker>
          <c:cat>
            <c:numRef>
              <c:f>'9_BaseLine'!$E$26:$R$26</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'9_BaseLine'!$E$29:$K$29</c:f>
              <c:numCache>
                <c:formatCode>#,##0</c:formatCode>
                <c:ptCount val="7"/>
                <c:pt idx="0">
                  <c:v>25267.417806775298</c:v>
                </c:pt>
                <c:pt idx="1">
                  <c:v>24916.101936748211</c:v>
                </c:pt>
                <c:pt idx="2">
                  <c:v>22289.540807134825</c:v>
                </c:pt>
                <c:pt idx="3">
                  <c:v>20808.298947376865</c:v>
                </c:pt>
                <c:pt idx="4">
                  <c:v>24511.790776981288</c:v>
                </c:pt>
                <c:pt idx="5">
                  <c:v>21870.30001739708</c:v>
                </c:pt>
                <c:pt idx="6">
                  <c:v>23690.280143130251</c:v>
                </c:pt>
              </c:numCache>
            </c:numRef>
          </c:val>
          <c:smooth val="0"/>
          <c:extLst xmlns:c16r2="http://schemas.microsoft.com/office/drawing/2015/06/chart">
            <c:ext xmlns:c16="http://schemas.microsoft.com/office/drawing/2014/chart" uri="{C3380CC4-5D6E-409C-BE32-E72D297353CC}">
              <c16:uniqueId val="{00000001-4D17-4C7D-8525-9D67DA234915}"/>
            </c:ext>
          </c:extLst>
        </c:ser>
        <c:ser>
          <c:idx val="4"/>
          <c:order val="2"/>
          <c:tx>
            <c:strRef>
              <c:f>'0 LINKs'!$L$21</c:f>
              <c:strCache>
                <c:ptCount val="1"/>
                <c:pt idx="0">
                  <c:v>Базова лінія (прогноз)</c:v>
                </c:pt>
              </c:strCache>
            </c:strRef>
          </c:tx>
          <c:spPr>
            <a:ln w="28575" cap="rnd">
              <a:solidFill>
                <a:srgbClr val="FF0000"/>
              </a:solidFill>
              <a:prstDash val="dash"/>
              <a:round/>
            </a:ln>
            <a:effectLst/>
          </c:spPr>
          <c:marker>
            <c:symbol val="none"/>
          </c:marker>
          <c:cat>
            <c:numRef>
              <c:f>'9_BaseLine'!$E$26:$R$26</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'9_BaseLine'!$E$29:$R$29</c:f>
              <c:numCache>
                <c:formatCode>#,##0</c:formatCode>
                <c:ptCount val="14"/>
                <c:pt idx="0">
                  <c:v>25267.417806775298</c:v>
                </c:pt>
                <c:pt idx="1">
                  <c:v>24916.101936748211</c:v>
                </c:pt>
                <c:pt idx="2">
                  <c:v>22289.540807134825</c:v>
                </c:pt>
                <c:pt idx="3">
                  <c:v>20808.298947376865</c:v>
                </c:pt>
                <c:pt idx="4">
                  <c:v>24511.790776981288</c:v>
                </c:pt>
                <c:pt idx="5">
                  <c:v>21870.30001739708</c:v>
                </c:pt>
                <c:pt idx="6">
                  <c:v>23690.280143130251</c:v>
                </c:pt>
                <c:pt idx="7">
                  <c:v>22832.683734142927</c:v>
                </c:pt>
                <c:pt idx="8">
                  <c:v>23673.935359870156</c:v>
                </c:pt>
                <c:pt idx="9">
                  <c:v>23443.796308550336</c:v>
                </c:pt>
                <c:pt idx="10">
                  <c:v>23222.369917497293</c:v>
                </c:pt>
                <c:pt idx="11">
                  <c:v>23031.465965637544</c:v>
                </c:pt>
                <c:pt idx="12">
                  <c:v>22908.174067116699</c:v>
                </c:pt>
                <c:pt idx="13">
                  <c:v>22587.095577431923</c:v>
                </c:pt>
              </c:numCache>
            </c:numRef>
          </c:val>
          <c:smooth val="0"/>
          <c:extLst xmlns:c16r2="http://schemas.microsoft.com/office/drawing/2015/06/chart">
            <c:ext xmlns:c16="http://schemas.microsoft.com/office/drawing/2014/chart" uri="{C3380CC4-5D6E-409C-BE32-E72D297353CC}">
              <c16:uniqueId val="{00000002-4D17-4C7D-8525-9D67DA234915}"/>
            </c:ext>
          </c:extLst>
        </c:ser>
        <c:dLbls>
          <c:showLegendKey val="0"/>
          <c:showVal val="0"/>
          <c:showCatName val="0"/>
          <c:showSerName val="0"/>
          <c:showPercent val="0"/>
          <c:showBubbleSize val="0"/>
        </c:dLbls>
        <c:marker val="1"/>
        <c:smooth val="0"/>
        <c:axId val="565378672"/>
        <c:axId val="565379456"/>
      </c:lineChart>
      <c:catAx>
        <c:axId val="5653786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5379456"/>
        <c:crosses val="autoZero"/>
        <c:auto val="1"/>
        <c:lblAlgn val="ctr"/>
        <c:lblOffset val="100"/>
        <c:noMultiLvlLbl val="0"/>
      </c:catAx>
      <c:valAx>
        <c:axId val="565379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5378672"/>
        <c:crosses val="autoZero"/>
        <c:crossBetween val="midCat"/>
      </c:valAx>
      <c:spPr>
        <a:noFill/>
        <a:ln>
          <a:solidFill>
            <a:schemeClr val="bg1">
              <a:lumMod val="65000"/>
            </a:schemeClr>
          </a:solidFill>
        </a:ln>
        <a:effectLst/>
      </c:spPr>
    </c:plotArea>
    <c:legend>
      <c:legendPos val="t"/>
      <c:legendEntry>
        <c:idx val="0"/>
        <c:delete val="1"/>
      </c:legendEntry>
      <c:layout>
        <c:manualLayout>
          <c:xMode val="edge"/>
          <c:yMode val="edge"/>
          <c:x val="7.9876069554151982E-2"/>
          <c:y val="9.216472076081849E-3"/>
          <c:w val="0.87992592592592589"/>
          <c:h val="0.1170060385900700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05117305122136"/>
          <c:y val="0.10287399766347534"/>
          <c:w val="0.33034668212485713"/>
          <c:h val="0.74202814680319307"/>
        </c:manualLayout>
      </c:layout>
      <c:pieChart>
        <c:varyColors val="1"/>
        <c:ser>
          <c:idx val="0"/>
          <c:order val="0"/>
          <c:tx>
            <c:strRef>
              <c:f>Аркуш1!$B$1</c:f>
              <c:strCache>
                <c:ptCount val="1"/>
                <c:pt idx="0">
                  <c:v>Продаж</c:v>
                </c:pt>
              </c:strCache>
            </c:strRef>
          </c:tx>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E9A0-43CF-A4E6-C0E226ABF3A2}"/>
              </c:ext>
            </c:extLst>
          </c:dPt>
          <c:dPt>
            <c:idx val="1"/>
            <c:bubble3D val="0"/>
            <c:spPr>
              <a:solidFill>
                <a:schemeClr val="bg2">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E9A0-43CF-A4E6-C0E226ABF3A2}"/>
              </c:ext>
            </c:extLst>
          </c:dPt>
          <c:dPt>
            <c:idx val="2"/>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5-E9A0-43CF-A4E6-C0E226ABF3A2}"/>
              </c:ext>
            </c:extLst>
          </c:dPt>
          <c:dPt>
            <c:idx val="3"/>
            <c:bubble3D val="0"/>
            <c:spPr>
              <a:solidFill>
                <a:schemeClr val="tx1"/>
              </a:solidFill>
              <a:ln w="19050">
                <a:solidFill>
                  <a:schemeClr val="lt1"/>
                </a:solidFill>
              </a:ln>
              <a:effectLst/>
            </c:spPr>
            <c:extLst xmlns:c16r2="http://schemas.microsoft.com/office/drawing/2015/06/chart">
              <c:ext xmlns:c16="http://schemas.microsoft.com/office/drawing/2014/chart" uri="{C3380CC4-5D6E-409C-BE32-E72D297353CC}">
                <c16:uniqueId val="{00000007-E9A0-43CF-A4E6-C0E226ABF3A2}"/>
              </c:ext>
            </c:extLst>
          </c:dPt>
          <c:dPt>
            <c:idx val="4"/>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9-E9A0-43CF-A4E6-C0E226ABF3A2}"/>
              </c:ext>
            </c:extLst>
          </c:dPt>
          <c:dPt>
            <c:idx val="5"/>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B-E9A0-43CF-A4E6-C0E226ABF3A2}"/>
              </c:ext>
            </c:extLst>
          </c:dPt>
          <c:dLbls>
            <c:dLbl>
              <c:idx val="0"/>
              <c:layout>
                <c:manualLayout>
                  <c:x val="1.7511231341481087E-4"/>
                  <c:y val="2.297172660491393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E9A0-43CF-A4E6-C0E226ABF3A2}"/>
                </c:ext>
                <c:ext xmlns:c15="http://schemas.microsoft.com/office/drawing/2012/chart" uri="{CE6537A1-D6FC-4f65-9D91-7224C49458BB}"/>
              </c:extLst>
            </c:dLbl>
            <c:dLbl>
              <c:idx val="1"/>
              <c:layout>
                <c:manualLayout>
                  <c:x val="-1.5231148253707551E-3"/>
                  <c:y val="-1.347552617016120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E9A0-43CF-A4E6-C0E226ABF3A2}"/>
                </c:ext>
                <c:ext xmlns:c15="http://schemas.microsoft.com/office/drawing/2012/chart" uri="{CE6537A1-D6FC-4f65-9D91-7224C49458BB}"/>
              </c:extLst>
            </c:dLbl>
            <c:dLbl>
              <c:idx val="4"/>
              <c:layout>
                <c:manualLayout>
                  <c:x val="-2.4116065246445422E-2"/>
                  <c:y val="-5.084075101544782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E9A0-43CF-A4E6-C0E226ABF3A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Аркуш1!$A$2:$A$7</c:f>
              <c:strCache>
                <c:ptCount val="6"/>
                <c:pt idx="0">
                  <c:v>Електрична енергія</c:v>
                </c:pt>
                <c:pt idx="1">
                  <c:v>Природний газ</c:v>
                </c:pt>
                <c:pt idx="2">
                  <c:v>Біопаливо та відходи</c:v>
                </c:pt>
                <c:pt idx="3">
                  <c:v>Вугілля й торф</c:v>
                </c:pt>
                <c:pt idx="4">
                  <c:v>Теплова енергія</c:v>
                </c:pt>
                <c:pt idx="5">
                  <c:v>Нафтопродукти</c:v>
                </c:pt>
              </c:strCache>
            </c:strRef>
          </c:cat>
          <c:val>
            <c:numRef>
              <c:f>Аркуш1!$B$2:$B$7</c:f>
              <c:numCache>
                <c:formatCode>#,##0</c:formatCode>
                <c:ptCount val="6"/>
                <c:pt idx="0">
                  <c:v>2301</c:v>
                </c:pt>
                <c:pt idx="1">
                  <c:v>3080</c:v>
                </c:pt>
                <c:pt idx="2" formatCode="General">
                  <c:v>139</c:v>
                </c:pt>
                <c:pt idx="3" formatCode="General">
                  <c:v>326</c:v>
                </c:pt>
                <c:pt idx="4">
                  <c:v>17498</c:v>
                </c:pt>
                <c:pt idx="5" formatCode="General">
                  <c:v>346</c:v>
                </c:pt>
              </c:numCache>
            </c:numRef>
          </c:val>
          <c:extLst xmlns:c16r2="http://schemas.microsoft.com/office/drawing/2015/06/chart">
            <c:ext xmlns:c16="http://schemas.microsoft.com/office/drawing/2014/chart" uri="{C3380CC4-5D6E-409C-BE32-E72D297353CC}">
              <c16:uniqueId val="{0000000C-E9A0-43CF-A4E6-C0E226ABF3A2}"/>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5.3722042413409934E-3"/>
          <c:y val="0.89724789224498058"/>
          <c:w val="0.99334541004460331"/>
          <c:h val="7.519124418129405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713117283950619E-2"/>
          <c:y val="0.13654756944444443"/>
          <c:w val="0.87385416666666671"/>
          <c:h val="0.76115451388888888"/>
        </c:manualLayout>
      </c:layout>
      <c:areaChart>
        <c:grouping val="stacked"/>
        <c:varyColors val="0"/>
        <c:ser>
          <c:idx val="0"/>
          <c:order val="0"/>
          <c:tx>
            <c:strRef>
              <c:f>'0 LINKs'!$L$21</c:f>
              <c:strCache>
                <c:ptCount val="1"/>
                <c:pt idx="0">
                  <c:v>Базова лінія (прогноз)</c:v>
                </c:pt>
              </c:strCache>
            </c:strRef>
          </c:tx>
          <c:spPr>
            <a:solidFill>
              <a:srgbClr val="00B050"/>
            </a:solidFill>
            <a:ln w="25400">
              <a:noFill/>
            </a:ln>
            <a:effectLst/>
          </c:spPr>
          <c:val>
            <c:numRef>
              <c:f>'9_BaseLine'!$E$45:$R$45</c:f>
              <c:numCache>
                <c:formatCode>#,##0</c:formatCode>
                <c:ptCount val="14"/>
                <c:pt idx="0">
                  <c:v>183012.67032196859</c:v>
                </c:pt>
                <c:pt idx="1">
                  <c:v>174418.94514146887</c:v>
                </c:pt>
                <c:pt idx="2">
                  <c:v>149679.02999499172</c:v>
                </c:pt>
                <c:pt idx="3">
                  <c:v>150654.09459604803</c:v>
                </c:pt>
                <c:pt idx="4">
                  <c:v>161680.34018406394</c:v>
                </c:pt>
                <c:pt idx="5">
                  <c:v>142119.28191902442</c:v>
                </c:pt>
                <c:pt idx="6">
                  <c:v>138954.86205139349</c:v>
                </c:pt>
                <c:pt idx="7">
                  <c:v>157013.20518026545</c:v>
                </c:pt>
                <c:pt idx="8">
                  <c:v>156871.82093447604</c:v>
                </c:pt>
                <c:pt idx="9">
                  <c:v>155511.93428950946</c:v>
                </c:pt>
                <c:pt idx="10">
                  <c:v>154143.74368401716</c:v>
                </c:pt>
                <c:pt idx="11">
                  <c:v>152791.68581724106</c:v>
                </c:pt>
                <c:pt idx="12">
                  <c:v>152129.62881315578</c:v>
                </c:pt>
                <c:pt idx="13">
                  <c:v>149339.99587670897</c:v>
                </c:pt>
              </c:numCache>
            </c:numRef>
          </c:val>
          <c:extLst xmlns:c16r2="http://schemas.microsoft.com/office/drawing/2015/06/chart">
            <c:ext xmlns:c16="http://schemas.microsoft.com/office/drawing/2014/chart" uri="{C3380CC4-5D6E-409C-BE32-E72D297353CC}">
              <c16:uniqueId val="{00000000-B813-42CF-8AA9-3D7741E55A40}"/>
            </c:ext>
          </c:extLst>
        </c:ser>
        <c:dLbls>
          <c:showLegendKey val="0"/>
          <c:showVal val="0"/>
          <c:showCatName val="0"/>
          <c:showSerName val="0"/>
          <c:showPercent val="0"/>
          <c:showBubbleSize val="0"/>
        </c:dLbls>
        <c:axId val="564943464"/>
        <c:axId val="564943856"/>
      </c:areaChart>
      <c:lineChart>
        <c:grouping val="standard"/>
        <c:varyColors val="0"/>
        <c:ser>
          <c:idx val="2"/>
          <c:order val="1"/>
          <c:tx>
            <c:strRef>
              <c:f>'0 LINKs'!$L$20</c:f>
              <c:strCache>
                <c:ptCount val="1"/>
                <c:pt idx="0">
                  <c:v>Споживання енергії (факт)</c:v>
                </c:pt>
              </c:strCache>
            </c:strRef>
          </c:tx>
          <c:spPr>
            <a:ln w="28575" cap="rnd">
              <a:solidFill>
                <a:srgbClr val="FF0000"/>
              </a:solidFill>
              <a:round/>
            </a:ln>
            <a:effectLst/>
          </c:spPr>
          <c:marker>
            <c:symbol val="none"/>
          </c:marker>
          <c:cat>
            <c:numRef>
              <c:f>'9_BaseLine'!$E$42:$R$42</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'9_BaseLine'!$E$45:$K$45</c:f>
              <c:numCache>
                <c:formatCode>#,##0</c:formatCode>
                <c:ptCount val="7"/>
                <c:pt idx="0">
                  <c:v>183012.67032196859</c:v>
                </c:pt>
                <c:pt idx="1">
                  <c:v>174418.94514146887</c:v>
                </c:pt>
                <c:pt idx="2">
                  <c:v>149679.02999499172</c:v>
                </c:pt>
                <c:pt idx="3">
                  <c:v>150654.09459604803</c:v>
                </c:pt>
                <c:pt idx="4">
                  <c:v>161680.34018406394</c:v>
                </c:pt>
                <c:pt idx="5">
                  <c:v>142119.28191902442</c:v>
                </c:pt>
                <c:pt idx="6">
                  <c:v>138954.86205139349</c:v>
                </c:pt>
              </c:numCache>
            </c:numRef>
          </c:val>
          <c:smooth val="0"/>
          <c:extLst xmlns:c16r2="http://schemas.microsoft.com/office/drawing/2015/06/chart">
            <c:ext xmlns:c16="http://schemas.microsoft.com/office/drawing/2014/chart" uri="{C3380CC4-5D6E-409C-BE32-E72D297353CC}">
              <c16:uniqueId val="{00000001-B813-42CF-8AA9-3D7741E55A40}"/>
            </c:ext>
          </c:extLst>
        </c:ser>
        <c:ser>
          <c:idx val="4"/>
          <c:order val="2"/>
          <c:tx>
            <c:strRef>
              <c:f>'0 LINKs'!$L$21</c:f>
              <c:strCache>
                <c:ptCount val="1"/>
                <c:pt idx="0">
                  <c:v>Базова лінія (прогноз)</c:v>
                </c:pt>
              </c:strCache>
            </c:strRef>
          </c:tx>
          <c:spPr>
            <a:ln w="25400" cap="rnd">
              <a:solidFill>
                <a:srgbClr val="FF0000"/>
              </a:solidFill>
              <a:prstDash val="dash"/>
              <a:round/>
            </a:ln>
            <a:effectLst/>
          </c:spPr>
          <c:marker>
            <c:symbol val="none"/>
          </c:marker>
          <c:cat>
            <c:numRef>
              <c:f>'9_BaseLine'!$E$42:$R$42</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'9_BaseLine'!$E$45:$R$45</c:f>
              <c:numCache>
                <c:formatCode>#,##0</c:formatCode>
                <c:ptCount val="14"/>
                <c:pt idx="0">
                  <c:v>183012.67032196859</c:v>
                </c:pt>
                <c:pt idx="1">
                  <c:v>174418.94514146887</c:v>
                </c:pt>
                <c:pt idx="2">
                  <c:v>149679.02999499172</c:v>
                </c:pt>
                <c:pt idx="3">
                  <c:v>150654.09459604803</c:v>
                </c:pt>
                <c:pt idx="4">
                  <c:v>161680.34018406394</c:v>
                </c:pt>
                <c:pt idx="5">
                  <c:v>142119.28191902442</c:v>
                </c:pt>
                <c:pt idx="6">
                  <c:v>138954.86205139349</c:v>
                </c:pt>
                <c:pt idx="7">
                  <c:v>157013.20518026545</c:v>
                </c:pt>
                <c:pt idx="8">
                  <c:v>156871.82093447604</c:v>
                </c:pt>
                <c:pt idx="9">
                  <c:v>155511.93428950946</c:v>
                </c:pt>
                <c:pt idx="10">
                  <c:v>154143.74368401716</c:v>
                </c:pt>
                <c:pt idx="11">
                  <c:v>152791.68581724106</c:v>
                </c:pt>
                <c:pt idx="12">
                  <c:v>152129.62881315578</c:v>
                </c:pt>
                <c:pt idx="13">
                  <c:v>149339.99587670897</c:v>
                </c:pt>
              </c:numCache>
            </c:numRef>
          </c:val>
          <c:smooth val="0"/>
          <c:extLst xmlns:c16r2="http://schemas.microsoft.com/office/drawing/2015/06/chart">
            <c:ext xmlns:c16="http://schemas.microsoft.com/office/drawing/2014/chart" uri="{C3380CC4-5D6E-409C-BE32-E72D297353CC}">
              <c16:uniqueId val="{00000002-B813-42CF-8AA9-3D7741E55A40}"/>
            </c:ext>
          </c:extLst>
        </c:ser>
        <c:dLbls>
          <c:showLegendKey val="0"/>
          <c:showVal val="0"/>
          <c:showCatName val="0"/>
          <c:showSerName val="0"/>
          <c:showPercent val="0"/>
          <c:showBubbleSize val="0"/>
        </c:dLbls>
        <c:marker val="1"/>
        <c:smooth val="0"/>
        <c:axId val="564943464"/>
        <c:axId val="564943856"/>
      </c:lineChart>
      <c:catAx>
        <c:axId val="564943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3856"/>
        <c:crosses val="autoZero"/>
        <c:auto val="1"/>
        <c:lblAlgn val="ctr"/>
        <c:lblOffset val="100"/>
        <c:noMultiLvlLbl val="0"/>
      </c:catAx>
      <c:valAx>
        <c:axId val="564943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3464"/>
        <c:crosses val="autoZero"/>
        <c:crossBetween val="midCat"/>
      </c:valAx>
      <c:spPr>
        <a:noFill/>
        <a:ln>
          <a:solidFill>
            <a:schemeClr val="bg1">
              <a:lumMod val="65000"/>
            </a:schemeClr>
          </a:solidFill>
        </a:ln>
        <a:effectLst/>
      </c:spPr>
    </c:plotArea>
    <c:legend>
      <c:legendPos val="t"/>
      <c:legendEntry>
        <c:idx val="0"/>
        <c:delete val="1"/>
      </c:legendEntry>
      <c:layout>
        <c:manualLayout>
          <c:xMode val="edge"/>
          <c:yMode val="edge"/>
          <c:x val="0.11822592592592593"/>
          <c:y val="9.2163194444444593E-3"/>
          <c:w val="0.87992592592592589"/>
          <c:h val="0.1170060385900700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713117283950619E-2"/>
          <c:y val="0.13654756944444443"/>
          <c:w val="0.87385416666666671"/>
          <c:h val="0.76115451388888888"/>
        </c:manualLayout>
      </c:layout>
      <c:areaChart>
        <c:grouping val="stacked"/>
        <c:varyColors val="0"/>
        <c:ser>
          <c:idx val="0"/>
          <c:order val="0"/>
          <c:tx>
            <c:strRef>
              <c:f>'0 LINKs'!$L$20</c:f>
              <c:strCache>
                <c:ptCount val="1"/>
                <c:pt idx="0">
                  <c:v>Споживання енергії (факт)</c:v>
                </c:pt>
              </c:strCache>
            </c:strRef>
          </c:tx>
          <c:spPr>
            <a:solidFill>
              <a:srgbClr val="CCFFCC"/>
            </a:solidFill>
            <a:ln w="25400">
              <a:noFill/>
              <a:prstDash val="dash"/>
            </a:ln>
            <a:effectLst/>
          </c:spPr>
          <c:val>
            <c:numRef>
              <c:f>'9_BaseLine'!$E$63:$R$63</c:f>
              <c:numCache>
                <c:formatCode>#,##0</c:formatCode>
                <c:ptCount val="14"/>
                <c:pt idx="0">
                  <c:v>184613.24963697244</c:v>
                </c:pt>
                <c:pt idx="1">
                  <c:v>171525.27410843992</c:v>
                </c:pt>
                <c:pt idx="2">
                  <c:v>139494.97088294174</c:v>
                </c:pt>
                <c:pt idx="3">
                  <c:v>152098.47995719721</c:v>
                </c:pt>
                <c:pt idx="4">
                  <c:v>161608.15447913378</c:v>
                </c:pt>
                <c:pt idx="5">
                  <c:v>140617.96664611841</c:v>
                </c:pt>
                <c:pt idx="6">
                  <c:v>126248.35355405486</c:v>
                </c:pt>
                <c:pt idx="7">
                  <c:v>154732.09487888779</c:v>
                </c:pt>
                <c:pt idx="8">
                  <c:v>152390.31248531284</c:v>
                </c:pt>
                <c:pt idx="9">
                  <c:v>151132.94803037684</c:v>
                </c:pt>
                <c:pt idx="10">
                  <c:v>149842.04808445423</c:v>
                </c:pt>
                <c:pt idx="11">
                  <c:v>148495.03858790829</c:v>
                </c:pt>
                <c:pt idx="12">
                  <c:v>147911.64313922322</c:v>
                </c:pt>
                <c:pt idx="13">
                  <c:v>144946.36773141177</c:v>
                </c:pt>
              </c:numCache>
            </c:numRef>
          </c:val>
          <c:extLst xmlns:c16r2="http://schemas.microsoft.com/office/drawing/2015/06/chart">
            <c:ext xmlns:c16="http://schemas.microsoft.com/office/drawing/2014/chart" uri="{C3380CC4-5D6E-409C-BE32-E72D297353CC}">
              <c16:uniqueId val="{00000000-B7DA-4AD5-8771-89FCD676EB7A}"/>
            </c:ext>
          </c:extLst>
        </c:ser>
        <c:dLbls>
          <c:showLegendKey val="0"/>
          <c:showVal val="0"/>
          <c:showCatName val="0"/>
          <c:showSerName val="0"/>
          <c:showPercent val="0"/>
          <c:showBubbleSize val="0"/>
        </c:dLbls>
        <c:axId val="564945816"/>
        <c:axId val="564946208"/>
      </c:areaChart>
      <c:lineChart>
        <c:grouping val="standard"/>
        <c:varyColors val="0"/>
        <c:ser>
          <c:idx val="2"/>
          <c:order val="1"/>
          <c:tx>
            <c:strRef>
              <c:f>'0 LINKs'!$L$21</c:f>
              <c:strCache>
                <c:ptCount val="1"/>
                <c:pt idx="0">
                  <c:v>Базова лінія (прогноз)</c:v>
                </c:pt>
              </c:strCache>
            </c:strRef>
          </c:tx>
          <c:spPr>
            <a:ln w="28575" cap="rnd">
              <a:solidFill>
                <a:srgbClr val="FF0000"/>
              </a:solidFill>
              <a:round/>
            </a:ln>
            <a:effectLst/>
          </c:spPr>
          <c:marker>
            <c:symbol val="none"/>
          </c:marker>
          <c:cat>
            <c:numRef>
              <c:f>'9_BaseLine'!$E$60:$R$60</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'9_BaseLine'!$E$63:$K$63</c:f>
              <c:numCache>
                <c:formatCode>#,##0</c:formatCode>
                <c:ptCount val="7"/>
                <c:pt idx="0">
                  <c:v>184613.24963697244</c:v>
                </c:pt>
                <c:pt idx="1">
                  <c:v>171525.27410843992</c:v>
                </c:pt>
                <c:pt idx="2">
                  <c:v>139494.97088294174</c:v>
                </c:pt>
                <c:pt idx="3">
                  <c:v>152098.47995719721</c:v>
                </c:pt>
                <c:pt idx="4">
                  <c:v>161608.15447913378</c:v>
                </c:pt>
                <c:pt idx="5">
                  <c:v>140617.96664611841</c:v>
                </c:pt>
                <c:pt idx="6">
                  <c:v>126248.35355405486</c:v>
                </c:pt>
              </c:numCache>
            </c:numRef>
          </c:val>
          <c:smooth val="0"/>
          <c:extLst xmlns:c16r2="http://schemas.microsoft.com/office/drawing/2015/06/chart">
            <c:ext xmlns:c16="http://schemas.microsoft.com/office/drawing/2014/chart" uri="{C3380CC4-5D6E-409C-BE32-E72D297353CC}">
              <c16:uniqueId val="{00000001-B7DA-4AD5-8771-89FCD676EB7A}"/>
            </c:ext>
          </c:extLst>
        </c:ser>
        <c:ser>
          <c:idx val="4"/>
          <c:order val="2"/>
          <c:tx>
            <c:strRef>
              <c:f>'0 LINKs'!$L$20</c:f>
              <c:strCache>
                <c:ptCount val="1"/>
                <c:pt idx="0">
                  <c:v>Споживання енергії (факт)</c:v>
                </c:pt>
              </c:strCache>
            </c:strRef>
          </c:tx>
          <c:spPr>
            <a:ln w="25400" cap="rnd">
              <a:solidFill>
                <a:srgbClr val="FF0000"/>
              </a:solidFill>
              <a:prstDash val="dash"/>
              <a:round/>
            </a:ln>
            <a:effectLst/>
          </c:spPr>
          <c:marker>
            <c:symbol val="none"/>
          </c:marker>
          <c:cat>
            <c:numRef>
              <c:f>'9_BaseLine'!$E$60:$R$60</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'9_BaseLine'!$E$63:$R$63</c:f>
              <c:numCache>
                <c:formatCode>#,##0</c:formatCode>
                <c:ptCount val="14"/>
                <c:pt idx="0">
                  <c:v>184613.24963697244</c:v>
                </c:pt>
                <c:pt idx="1">
                  <c:v>171525.27410843992</c:v>
                </c:pt>
                <c:pt idx="2">
                  <c:v>139494.97088294174</c:v>
                </c:pt>
                <c:pt idx="3">
                  <c:v>152098.47995719721</c:v>
                </c:pt>
                <c:pt idx="4">
                  <c:v>161608.15447913378</c:v>
                </c:pt>
                <c:pt idx="5">
                  <c:v>140617.96664611841</c:v>
                </c:pt>
                <c:pt idx="6">
                  <c:v>126248.35355405486</c:v>
                </c:pt>
                <c:pt idx="7">
                  <c:v>154732.09487888779</c:v>
                </c:pt>
                <c:pt idx="8">
                  <c:v>152390.31248531284</c:v>
                </c:pt>
                <c:pt idx="9">
                  <c:v>151132.94803037684</c:v>
                </c:pt>
                <c:pt idx="10">
                  <c:v>149842.04808445423</c:v>
                </c:pt>
                <c:pt idx="11">
                  <c:v>148495.03858790829</c:v>
                </c:pt>
                <c:pt idx="12">
                  <c:v>147911.64313922322</c:v>
                </c:pt>
                <c:pt idx="13">
                  <c:v>144946.36773141177</c:v>
                </c:pt>
              </c:numCache>
            </c:numRef>
          </c:val>
          <c:smooth val="0"/>
          <c:extLst xmlns:c16r2="http://schemas.microsoft.com/office/drawing/2015/06/chart">
            <c:ext xmlns:c16="http://schemas.microsoft.com/office/drawing/2014/chart" uri="{C3380CC4-5D6E-409C-BE32-E72D297353CC}">
              <c16:uniqueId val="{00000002-B7DA-4AD5-8771-89FCD676EB7A}"/>
            </c:ext>
          </c:extLst>
        </c:ser>
        <c:dLbls>
          <c:showLegendKey val="0"/>
          <c:showVal val="0"/>
          <c:showCatName val="0"/>
          <c:showSerName val="0"/>
          <c:showPercent val="0"/>
          <c:showBubbleSize val="0"/>
        </c:dLbls>
        <c:marker val="1"/>
        <c:smooth val="0"/>
        <c:axId val="564945816"/>
        <c:axId val="564946208"/>
      </c:lineChart>
      <c:catAx>
        <c:axId val="5649458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6208"/>
        <c:crosses val="autoZero"/>
        <c:auto val="1"/>
        <c:lblAlgn val="ctr"/>
        <c:lblOffset val="100"/>
        <c:noMultiLvlLbl val="0"/>
      </c:catAx>
      <c:valAx>
        <c:axId val="564946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5816"/>
        <c:crosses val="autoZero"/>
        <c:crossBetween val="midCat"/>
      </c:valAx>
      <c:spPr>
        <a:noFill/>
        <a:ln>
          <a:solidFill>
            <a:schemeClr val="bg1">
              <a:lumMod val="65000"/>
            </a:schemeClr>
          </a:solidFill>
        </a:ln>
        <a:effectLst/>
      </c:spPr>
    </c:plotArea>
    <c:legend>
      <c:legendPos val="t"/>
      <c:legendEntry>
        <c:idx val="0"/>
        <c:delete val="1"/>
      </c:legendEntry>
      <c:layout>
        <c:manualLayout>
          <c:xMode val="edge"/>
          <c:yMode val="edge"/>
          <c:x val="0.11822592592592593"/>
          <c:y val="9.2163194444444593E-3"/>
          <c:w val="0.87992592592592589"/>
          <c:h val="0.1170060385900700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713117283950619E-2"/>
          <c:y val="0.13654756944444443"/>
          <c:w val="0.87385416666666671"/>
          <c:h val="0.76115451388888888"/>
        </c:manualLayout>
      </c:layout>
      <c:areaChart>
        <c:grouping val="stacked"/>
        <c:varyColors val="0"/>
        <c:ser>
          <c:idx val="0"/>
          <c:order val="0"/>
          <c:tx>
            <c:strRef>
              <c:f>'0 LINKs'!$L$20</c:f>
              <c:strCache>
                <c:ptCount val="1"/>
                <c:pt idx="0">
                  <c:v>Споживання енергії (факт)</c:v>
                </c:pt>
              </c:strCache>
            </c:strRef>
          </c:tx>
          <c:spPr>
            <a:solidFill>
              <a:srgbClr val="00B050"/>
            </a:solidFill>
            <a:ln w="25400">
              <a:noFill/>
            </a:ln>
            <a:effectLst/>
          </c:spPr>
          <c:val>
            <c:numRef>
              <c:f>'9_BaseLine'!$E$68:$R$68</c:f>
              <c:numCache>
                <c:formatCode>#,##0</c:formatCode>
                <c:ptCount val="14"/>
                <c:pt idx="0">
                  <c:v>367625.91995894106</c:v>
                </c:pt>
                <c:pt idx="1">
                  <c:v>345944.21924990881</c:v>
                </c:pt>
                <c:pt idx="2">
                  <c:v>289174.00087793346</c:v>
                </c:pt>
                <c:pt idx="3">
                  <c:v>302752.57455324521</c:v>
                </c:pt>
                <c:pt idx="4">
                  <c:v>323288.49466319772</c:v>
                </c:pt>
                <c:pt idx="5">
                  <c:v>282737.24856514286</c:v>
                </c:pt>
                <c:pt idx="6">
                  <c:v>265203.21560544835</c:v>
                </c:pt>
                <c:pt idx="7">
                  <c:v>311745.30005915323</c:v>
                </c:pt>
                <c:pt idx="8">
                  <c:v>309262.13341978891</c:v>
                </c:pt>
                <c:pt idx="9">
                  <c:v>306644.8823198863</c:v>
                </c:pt>
                <c:pt idx="10">
                  <c:v>303985.79176847136</c:v>
                </c:pt>
                <c:pt idx="11">
                  <c:v>301286.72440514935</c:v>
                </c:pt>
                <c:pt idx="12">
                  <c:v>300041.27195237903</c:v>
                </c:pt>
                <c:pt idx="13">
                  <c:v>294286.36360812071</c:v>
                </c:pt>
              </c:numCache>
            </c:numRef>
          </c:val>
          <c:extLst xmlns:c16r2="http://schemas.microsoft.com/office/drawing/2015/06/chart">
            <c:ext xmlns:c16="http://schemas.microsoft.com/office/drawing/2014/chart" uri="{C3380CC4-5D6E-409C-BE32-E72D297353CC}">
              <c16:uniqueId val="{00000000-2302-4E39-A3F7-35725F9820B6}"/>
            </c:ext>
          </c:extLst>
        </c:ser>
        <c:dLbls>
          <c:showLegendKey val="0"/>
          <c:showVal val="0"/>
          <c:showCatName val="0"/>
          <c:showSerName val="0"/>
          <c:showPercent val="0"/>
          <c:showBubbleSize val="0"/>
        </c:dLbls>
        <c:axId val="564946992"/>
        <c:axId val="564941112"/>
      </c:areaChart>
      <c:lineChart>
        <c:grouping val="standard"/>
        <c:varyColors val="0"/>
        <c:ser>
          <c:idx val="2"/>
          <c:order val="1"/>
          <c:tx>
            <c:strRef>
              <c:f>'0 LINKs'!$L$21</c:f>
              <c:strCache>
                <c:ptCount val="1"/>
                <c:pt idx="0">
                  <c:v>Базова лінія (прогноз)</c:v>
                </c:pt>
              </c:strCache>
            </c:strRef>
          </c:tx>
          <c:spPr>
            <a:ln w="28575" cap="rnd">
              <a:solidFill>
                <a:srgbClr val="FF0000"/>
              </a:solidFill>
              <a:round/>
            </a:ln>
            <a:effectLst/>
          </c:spPr>
          <c:marker>
            <c:symbol val="none"/>
          </c:marker>
          <c:cat>
            <c:numRef>
              <c:f>'9_BaseLine'!$E$60:$R$60</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'9_BaseLine'!$E$68:$K$68</c:f>
              <c:numCache>
                <c:formatCode>#,##0</c:formatCode>
                <c:ptCount val="7"/>
                <c:pt idx="0">
                  <c:v>367625.91995894106</c:v>
                </c:pt>
                <c:pt idx="1">
                  <c:v>345944.21924990881</c:v>
                </c:pt>
                <c:pt idx="2">
                  <c:v>289174.00087793346</c:v>
                </c:pt>
                <c:pt idx="3">
                  <c:v>302752.57455324521</c:v>
                </c:pt>
                <c:pt idx="4">
                  <c:v>323288.49466319772</c:v>
                </c:pt>
                <c:pt idx="5">
                  <c:v>282737.24856514286</c:v>
                </c:pt>
                <c:pt idx="6">
                  <c:v>265203.21560544835</c:v>
                </c:pt>
              </c:numCache>
            </c:numRef>
          </c:val>
          <c:smooth val="0"/>
          <c:extLst xmlns:c16r2="http://schemas.microsoft.com/office/drawing/2015/06/chart">
            <c:ext xmlns:c16="http://schemas.microsoft.com/office/drawing/2014/chart" uri="{C3380CC4-5D6E-409C-BE32-E72D297353CC}">
              <c16:uniqueId val="{00000001-2302-4E39-A3F7-35725F9820B6}"/>
            </c:ext>
          </c:extLst>
        </c:ser>
        <c:ser>
          <c:idx val="4"/>
          <c:order val="2"/>
          <c:tx>
            <c:strRef>
              <c:f>'0 LINKs'!$L$20</c:f>
              <c:strCache>
                <c:ptCount val="1"/>
                <c:pt idx="0">
                  <c:v>Споживання енергії (факт)</c:v>
                </c:pt>
              </c:strCache>
            </c:strRef>
          </c:tx>
          <c:spPr>
            <a:ln w="28575" cap="rnd">
              <a:solidFill>
                <a:srgbClr val="FF0000"/>
              </a:solidFill>
              <a:prstDash val="dash"/>
              <a:round/>
            </a:ln>
            <a:effectLst/>
          </c:spPr>
          <c:marker>
            <c:symbol val="none"/>
          </c:marker>
          <c:cat>
            <c:numRef>
              <c:f>'9_BaseLine'!$E$60:$R$60</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'9_BaseLine'!$E$68:$R$68</c:f>
              <c:numCache>
                <c:formatCode>#,##0</c:formatCode>
                <c:ptCount val="14"/>
                <c:pt idx="0">
                  <c:v>367625.91995894106</c:v>
                </c:pt>
                <c:pt idx="1">
                  <c:v>345944.21924990881</c:v>
                </c:pt>
                <c:pt idx="2">
                  <c:v>289174.00087793346</c:v>
                </c:pt>
                <c:pt idx="3">
                  <c:v>302752.57455324521</c:v>
                </c:pt>
                <c:pt idx="4">
                  <c:v>323288.49466319772</c:v>
                </c:pt>
                <c:pt idx="5">
                  <c:v>282737.24856514286</c:v>
                </c:pt>
                <c:pt idx="6">
                  <c:v>265203.21560544835</c:v>
                </c:pt>
                <c:pt idx="7">
                  <c:v>311745.30005915323</c:v>
                </c:pt>
                <c:pt idx="8">
                  <c:v>309262.13341978891</c:v>
                </c:pt>
                <c:pt idx="9">
                  <c:v>306644.8823198863</c:v>
                </c:pt>
                <c:pt idx="10">
                  <c:v>303985.79176847136</c:v>
                </c:pt>
                <c:pt idx="11">
                  <c:v>301286.72440514935</c:v>
                </c:pt>
                <c:pt idx="12">
                  <c:v>300041.27195237903</c:v>
                </c:pt>
                <c:pt idx="13">
                  <c:v>294286.36360812071</c:v>
                </c:pt>
              </c:numCache>
            </c:numRef>
          </c:val>
          <c:smooth val="0"/>
          <c:extLst xmlns:c16r2="http://schemas.microsoft.com/office/drawing/2015/06/chart">
            <c:ext xmlns:c16="http://schemas.microsoft.com/office/drawing/2014/chart" uri="{C3380CC4-5D6E-409C-BE32-E72D297353CC}">
              <c16:uniqueId val="{00000002-2302-4E39-A3F7-35725F9820B6}"/>
            </c:ext>
          </c:extLst>
        </c:ser>
        <c:dLbls>
          <c:showLegendKey val="0"/>
          <c:showVal val="0"/>
          <c:showCatName val="0"/>
          <c:showSerName val="0"/>
          <c:showPercent val="0"/>
          <c:showBubbleSize val="0"/>
        </c:dLbls>
        <c:marker val="1"/>
        <c:smooth val="0"/>
        <c:axId val="564946992"/>
        <c:axId val="564941112"/>
      </c:lineChart>
      <c:catAx>
        <c:axId val="5649469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1112"/>
        <c:crosses val="autoZero"/>
        <c:auto val="1"/>
        <c:lblAlgn val="ctr"/>
        <c:lblOffset val="100"/>
        <c:noMultiLvlLbl val="0"/>
      </c:catAx>
      <c:valAx>
        <c:axId val="564941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6992"/>
        <c:crosses val="autoZero"/>
        <c:crossBetween val="midCat"/>
      </c:valAx>
      <c:spPr>
        <a:noFill/>
        <a:ln>
          <a:solidFill>
            <a:schemeClr val="bg1">
              <a:lumMod val="65000"/>
            </a:schemeClr>
          </a:solidFill>
        </a:ln>
        <a:effectLst/>
      </c:spPr>
    </c:plotArea>
    <c:legend>
      <c:legendPos val="t"/>
      <c:legendEntry>
        <c:idx val="0"/>
        <c:delete val="1"/>
      </c:legendEntry>
      <c:layout>
        <c:manualLayout>
          <c:xMode val="edge"/>
          <c:yMode val="edge"/>
          <c:x val="0.11822592592592593"/>
          <c:y val="9.2163194444444593E-3"/>
          <c:w val="0.87992592592592589"/>
          <c:h val="0.1170060385900700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713117283950619E-2"/>
          <c:y val="0.13654756944444443"/>
          <c:w val="0.87385416666666671"/>
          <c:h val="0.76115451388888888"/>
        </c:manualLayout>
      </c:layout>
      <c:areaChart>
        <c:grouping val="stacked"/>
        <c:varyColors val="0"/>
        <c:ser>
          <c:idx val="0"/>
          <c:order val="0"/>
          <c:tx>
            <c:strRef>
              <c:f>'0 LINKs'!$L$21</c:f>
              <c:strCache>
                <c:ptCount val="1"/>
                <c:pt idx="0">
                  <c:v>Базова лінія (прогноз)</c:v>
                </c:pt>
              </c:strCache>
            </c:strRef>
          </c:tx>
          <c:spPr>
            <a:solidFill>
              <a:srgbClr val="FFC000"/>
            </a:solidFill>
            <a:ln w="25400">
              <a:noFill/>
            </a:ln>
            <a:effectLst/>
          </c:spPr>
          <c:val>
            <c:numRef>
              <c:f>'9_BaseLine'!$E$97:$R$97</c:f>
              <c:numCache>
                <c:formatCode>#,##0</c:formatCode>
                <c:ptCount val="14"/>
                <c:pt idx="0">
                  <c:v>48236.269986022373</c:v>
                </c:pt>
                <c:pt idx="1">
                  <c:v>50818.223953427914</c:v>
                </c:pt>
                <c:pt idx="2">
                  <c:v>47195.570045020097</c:v>
                </c:pt>
                <c:pt idx="3">
                  <c:v>41878.725595030068</c:v>
                </c:pt>
                <c:pt idx="4">
                  <c:v>46233.770419125693</c:v>
                </c:pt>
                <c:pt idx="5">
                  <c:v>38549.626829447436</c:v>
                </c:pt>
                <c:pt idx="6">
                  <c:v>34847.651891869915</c:v>
                </c:pt>
                <c:pt idx="7">
                  <c:v>45074.237082602667</c:v>
                </c:pt>
                <c:pt idx="8">
                  <c:v>42958.188238878822</c:v>
                </c:pt>
                <c:pt idx="9">
                  <c:v>42645.795020161713</c:v>
                </c:pt>
                <c:pt idx="10">
                  <c:v>42307.127565757743</c:v>
                </c:pt>
                <c:pt idx="11">
                  <c:v>41905.235368864451</c:v>
                </c:pt>
                <c:pt idx="12">
                  <c:v>41780.238889302309</c:v>
                </c:pt>
                <c:pt idx="13">
                  <c:v>40775.704357445567</c:v>
                </c:pt>
              </c:numCache>
            </c:numRef>
          </c:val>
          <c:extLst xmlns:c16r2="http://schemas.microsoft.com/office/drawing/2015/06/chart">
            <c:ext xmlns:c16="http://schemas.microsoft.com/office/drawing/2014/chart" uri="{C3380CC4-5D6E-409C-BE32-E72D297353CC}">
              <c16:uniqueId val="{00000000-87C8-467C-BF45-3B881E21F7AA}"/>
            </c:ext>
          </c:extLst>
        </c:ser>
        <c:dLbls>
          <c:showLegendKey val="0"/>
          <c:showVal val="0"/>
          <c:showCatName val="0"/>
          <c:showSerName val="0"/>
          <c:showPercent val="0"/>
          <c:showBubbleSize val="0"/>
        </c:dLbls>
        <c:axId val="564944640"/>
        <c:axId val="564940720"/>
      </c:areaChart>
      <c:lineChart>
        <c:grouping val="standard"/>
        <c:varyColors val="0"/>
        <c:ser>
          <c:idx val="2"/>
          <c:order val="1"/>
          <c:tx>
            <c:strRef>
              <c:f>'0 LINKs'!$L$20</c:f>
              <c:strCache>
                <c:ptCount val="1"/>
                <c:pt idx="0">
                  <c:v>Споживання енергії (факт)</c:v>
                </c:pt>
              </c:strCache>
            </c:strRef>
          </c:tx>
          <c:spPr>
            <a:ln w="28575" cap="rnd">
              <a:solidFill>
                <a:srgbClr val="FF0000"/>
              </a:solidFill>
              <a:round/>
            </a:ln>
            <a:effectLst/>
          </c:spPr>
          <c:marker>
            <c:symbol val="none"/>
          </c:marker>
          <c:cat>
            <c:numRef>
              <c:f>'9_BaseLine'!$E$94:$R$94</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'9_BaseLine'!$E$97:$K$97</c:f>
              <c:numCache>
                <c:formatCode>#,##0</c:formatCode>
                <c:ptCount val="7"/>
                <c:pt idx="0">
                  <c:v>48236.269986022373</c:v>
                </c:pt>
                <c:pt idx="1">
                  <c:v>50818.223953427914</c:v>
                </c:pt>
                <c:pt idx="2">
                  <c:v>47195.570045020097</c:v>
                </c:pt>
                <c:pt idx="3">
                  <c:v>41878.725595030068</c:v>
                </c:pt>
                <c:pt idx="4">
                  <c:v>46233.770419125693</c:v>
                </c:pt>
                <c:pt idx="5">
                  <c:v>38549.626829447436</c:v>
                </c:pt>
                <c:pt idx="6">
                  <c:v>34847.651891869915</c:v>
                </c:pt>
              </c:numCache>
            </c:numRef>
          </c:val>
          <c:smooth val="0"/>
          <c:extLst xmlns:c16r2="http://schemas.microsoft.com/office/drawing/2015/06/chart">
            <c:ext xmlns:c16="http://schemas.microsoft.com/office/drawing/2014/chart" uri="{C3380CC4-5D6E-409C-BE32-E72D297353CC}">
              <c16:uniqueId val="{00000001-87C8-467C-BF45-3B881E21F7AA}"/>
            </c:ext>
          </c:extLst>
        </c:ser>
        <c:ser>
          <c:idx val="4"/>
          <c:order val="2"/>
          <c:tx>
            <c:strRef>
              <c:f>'0 LINKs'!$L$21</c:f>
              <c:strCache>
                <c:ptCount val="1"/>
                <c:pt idx="0">
                  <c:v>Базова лінія (прогноз)</c:v>
                </c:pt>
              </c:strCache>
            </c:strRef>
          </c:tx>
          <c:spPr>
            <a:ln w="25400" cap="rnd">
              <a:solidFill>
                <a:srgbClr val="FF0000"/>
              </a:solidFill>
              <a:prstDash val="dash"/>
              <a:round/>
            </a:ln>
            <a:effectLst/>
          </c:spPr>
          <c:marker>
            <c:symbol val="none"/>
          </c:marker>
          <c:cat>
            <c:numRef>
              <c:f>'9_BaseLine'!$E$94:$R$94</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'9_BaseLine'!$E$97:$R$97</c:f>
              <c:numCache>
                <c:formatCode>#,##0</c:formatCode>
                <c:ptCount val="14"/>
                <c:pt idx="0">
                  <c:v>48236.269986022373</c:v>
                </c:pt>
                <c:pt idx="1">
                  <c:v>50818.223953427914</c:v>
                </c:pt>
                <c:pt idx="2">
                  <c:v>47195.570045020097</c:v>
                </c:pt>
                <c:pt idx="3">
                  <c:v>41878.725595030068</c:v>
                </c:pt>
                <c:pt idx="4">
                  <c:v>46233.770419125693</c:v>
                </c:pt>
                <c:pt idx="5">
                  <c:v>38549.626829447436</c:v>
                </c:pt>
                <c:pt idx="6">
                  <c:v>34847.651891869915</c:v>
                </c:pt>
                <c:pt idx="7">
                  <c:v>45074.237082602667</c:v>
                </c:pt>
                <c:pt idx="8">
                  <c:v>42958.188238878822</c:v>
                </c:pt>
                <c:pt idx="9">
                  <c:v>42645.795020161713</c:v>
                </c:pt>
                <c:pt idx="10">
                  <c:v>42307.127565757743</c:v>
                </c:pt>
                <c:pt idx="11">
                  <c:v>41905.235368864451</c:v>
                </c:pt>
                <c:pt idx="12">
                  <c:v>41780.238889302309</c:v>
                </c:pt>
                <c:pt idx="13">
                  <c:v>40775.704357445567</c:v>
                </c:pt>
              </c:numCache>
            </c:numRef>
          </c:val>
          <c:smooth val="0"/>
          <c:extLst xmlns:c16r2="http://schemas.microsoft.com/office/drawing/2015/06/chart">
            <c:ext xmlns:c16="http://schemas.microsoft.com/office/drawing/2014/chart" uri="{C3380CC4-5D6E-409C-BE32-E72D297353CC}">
              <c16:uniqueId val="{00000002-87C8-467C-BF45-3B881E21F7AA}"/>
            </c:ext>
          </c:extLst>
        </c:ser>
        <c:dLbls>
          <c:showLegendKey val="0"/>
          <c:showVal val="0"/>
          <c:showCatName val="0"/>
          <c:showSerName val="0"/>
          <c:showPercent val="0"/>
          <c:showBubbleSize val="0"/>
        </c:dLbls>
        <c:marker val="1"/>
        <c:smooth val="0"/>
        <c:axId val="564944640"/>
        <c:axId val="564940720"/>
      </c:lineChart>
      <c:catAx>
        <c:axId val="5649446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0720"/>
        <c:crosses val="autoZero"/>
        <c:auto val="1"/>
        <c:lblAlgn val="ctr"/>
        <c:lblOffset val="100"/>
        <c:noMultiLvlLbl val="0"/>
      </c:catAx>
      <c:valAx>
        <c:axId val="564940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4640"/>
        <c:crosses val="autoZero"/>
        <c:crossBetween val="midCat"/>
      </c:valAx>
      <c:spPr>
        <a:noFill/>
        <a:ln>
          <a:solidFill>
            <a:schemeClr val="bg1">
              <a:lumMod val="65000"/>
            </a:schemeClr>
          </a:solidFill>
        </a:ln>
        <a:effectLst/>
      </c:spPr>
    </c:plotArea>
    <c:legend>
      <c:legendPos val="t"/>
      <c:legendEntry>
        <c:idx val="0"/>
        <c:delete val="1"/>
      </c:legendEntry>
      <c:layout>
        <c:manualLayout>
          <c:xMode val="edge"/>
          <c:yMode val="edge"/>
          <c:x val="0.11822592592592593"/>
          <c:y val="9.2163194444444593E-3"/>
          <c:w val="0.87992592592592589"/>
          <c:h val="0.1170060385900700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713117283950619E-2"/>
          <c:y val="0.13654756944444443"/>
          <c:w val="0.87385416666666671"/>
          <c:h val="0.76115451388888888"/>
        </c:manualLayout>
      </c:layout>
      <c:areaChart>
        <c:grouping val="stacked"/>
        <c:varyColors val="0"/>
        <c:ser>
          <c:idx val="0"/>
          <c:order val="1"/>
          <c:tx>
            <c:strRef>
              <c:f>'0 LINKs'!$L$20</c:f>
              <c:strCache>
                <c:ptCount val="1"/>
                <c:pt idx="0">
                  <c:v>Споживання енергії (факт)</c:v>
                </c:pt>
              </c:strCache>
            </c:strRef>
          </c:tx>
          <c:spPr>
            <a:solidFill>
              <a:srgbClr val="CCECFF"/>
            </a:solidFill>
            <a:ln w="25400">
              <a:noFill/>
            </a:ln>
            <a:effectLst/>
          </c:spPr>
          <c:val>
            <c:numRef>
              <c:f>'9_BaseLine'!$E$113:$R$113</c:f>
              <c:numCache>
                <c:formatCode>#,##0</c:formatCode>
                <c:ptCount val="14"/>
                <c:pt idx="0">
                  <c:v>5838.7433200000005</c:v>
                </c:pt>
                <c:pt idx="1">
                  <c:v>6432.2466333333332</c:v>
                </c:pt>
                <c:pt idx="2">
                  <c:v>6072.061466666667</c:v>
                </c:pt>
                <c:pt idx="3">
                  <c:v>6316.9617666666672</c:v>
                </c:pt>
                <c:pt idx="4">
                  <c:v>6033.1306466666665</c:v>
                </c:pt>
                <c:pt idx="5">
                  <c:v>5719.300846666667</c:v>
                </c:pt>
                <c:pt idx="6">
                  <c:v>5191.3792300000005</c:v>
                </c:pt>
                <c:pt idx="7">
                  <c:v>5618.891998215945</c:v>
                </c:pt>
                <c:pt idx="8">
                  <c:v>6161.5058636451631</c:v>
                </c:pt>
                <c:pt idx="9">
                  <c:v>6092.2598849547439</c:v>
                </c:pt>
                <c:pt idx="10">
                  <c:v>6029.0209454071537</c:v>
                </c:pt>
                <c:pt idx="11">
                  <c:v>5984.2652032221149</c:v>
                </c:pt>
                <c:pt idx="12">
                  <c:v>5943.4041347670436</c:v>
                </c:pt>
                <c:pt idx="13">
                  <c:v>5897.328164198967</c:v>
                </c:pt>
              </c:numCache>
            </c:numRef>
          </c:val>
          <c:extLst xmlns:c16r2="http://schemas.microsoft.com/office/drawing/2015/06/chart">
            <c:ext xmlns:c16="http://schemas.microsoft.com/office/drawing/2014/chart" uri="{C3380CC4-5D6E-409C-BE32-E72D297353CC}">
              <c16:uniqueId val="{00000000-24C0-413B-9577-8543E5F3DC8F}"/>
            </c:ext>
          </c:extLst>
        </c:ser>
        <c:dLbls>
          <c:showLegendKey val="0"/>
          <c:showVal val="0"/>
          <c:showCatName val="0"/>
          <c:showSerName val="0"/>
          <c:showPercent val="0"/>
          <c:showBubbleSize val="0"/>
        </c:dLbls>
        <c:axId val="564943072"/>
        <c:axId val="564945032"/>
      </c:areaChart>
      <c:lineChart>
        <c:grouping val="standard"/>
        <c:varyColors val="0"/>
        <c:ser>
          <c:idx val="2"/>
          <c:order val="0"/>
          <c:tx>
            <c:strRef>
              <c:f>'0 LINKs'!$L$21</c:f>
              <c:strCache>
                <c:ptCount val="1"/>
                <c:pt idx="0">
                  <c:v>Базова лінія (прогноз)</c:v>
                </c:pt>
              </c:strCache>
            </c:strRef>
          </c:tx>
          <c:spPr>
            <a:ln w="28575" cap="rnd">
              <a:solidFill>
                <a:srgbClr val="FF0000"/>
              </a:solidFill>
              <a:round/>
            </a:ln>
            <a:effectLst/>
          </c:spPr>
          <c:marker>
            <c:symbol val="none"/>
          </c:marker>
          <c:cat>
            <c:numRef>
              <c:f>'9_BaseLine'!$E$111:$R$111</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'9_BaseLine'!$E$113:$K$113</c:f>
              <c:numCache>
                <c:formatCode>#,##0</c:formatCode>
                <c:ptCount val="7"/>
                <c:pt idx="0">
                  <c:v>5838.7433200000005</c:v>
                </c:pt>
                <c:pt idx="1">
                  <c:v>6432.2466333333332</c:v>
                </c:pt>
                <c:pt idx="2">
                  <c:v>6072.061466666667</c:v>
                </c:pt>
                <c:pt idx="3">
                  <c:v>6316.9617666666672</c:v>
                </c:pt>
                <c:pt idx="4">
                  <c:v>6033.1306466666665</c:v>
                </c:pt>
                <c:pt idx="5">
                  <c:v>5719.300846666667</c:v>
                </c:pt>
                <c:pt idx="6">
                  <c:v>5191.3792300000005</c:v>
                </c:pt>
              </c:numCache>
            </c:numRef>
          </c:val>
          <c:smooth val="0"/>
          <c:extLst xmlns:c16r2="http://schemas.microsoft.com/office/drawing/2015/06/chart">
            <c:ext xmlns:c16="http://schemas.microsoft.com/office/drawing/2014/chart" uri="{C3380CC4-5D6E-409C-BE32-E72D297353CC}">
              <c16:uniqueId val="{00000001-24C0-413B-9577-8543E5F3DC8F}"/>
            </c:ext>
          </c:extLst>
        </c:ser>
        <c:ser>
          <c:idx val="4"/>
          <c:order val="2"/>
          <c:tx>
            <c:strRef>
              <c:f>'0 LINKs'!$L$21</c:f>
              <c:strCache>
                <c:ptCount val="1"/>
                <c:pt idx="0">
                  <c:v>Базова лінія (прогноз)</c:v>
                </c:pt>
              </c:strCache>
            </c:strRef>
          </c:tx>
          <c:spPr>
            <a:ln w="28575" cap="rnd">
              <a:solidFill>
                <a:srgbClr val="FF0000"/>
              </a:solidFill>
              <a:prstDash val="dash"/>
              <a:round/>
            </a:ln>
            <a:effectLst/>
          </c:spPr>
          <c:marker>
            <c:symbol val="none"/>
          </c:marker>
          <c:cat>
            <c:numRef>
              <c:f>'9_BaseLine'!$E$111:$R$111</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'9_BaseLine'!$E$113:$R$113</c:f>
              <c:numCache>
                <c:formatCode>#,##0</c:formatCode>
                <c:ptCount val="14"/>
                <c:pt idx="0">
                  <c:v>5838.7433200000005</c:v>
                </c:pt>
                <c:pt idx="1">
                  <c:v>6432.2466333333332</c:v>
                </c:pt>
                <c:pt idx="2">
                  <c:v>6072.061466666667</c:v>
                </c:pt>
                <c:pt idx="3">
                  <c:v>6316.9617666666672</c:v>
                </c:pt>
                <c:pt idx="4">
                  <c:v>6033.1306466666665</c:v>
                </c:pt>
                <c:pt idx="5">
                  <c:v>5719.300846666667</c:v>
                </c:pt>
                <c:pt idx="6">
                  <c:v>5191.3792300000005</c:v>
                </c:pt>
                <c:pt idx="7">
                  <c:v>5618.891998215945</c:v>
                </c:pt>
                <c:pt idx="8">
                  <c:v>6161.5058636451631</c:v>
                </c:pt>
                <c:pt idx="9">
                  <c:v>6092.2598849547439</c:v>
                </c:pt>
                <c:pt idx="10">
                  <c:v>6029.0209454071537</c:v>
                </c:pt>
                <c:pt idx="11">
                  <c:v>5984.2652032221149</c:v>
                </c:pt>
                <c:pt idx="12">
                  <c:v>5943.4041347670436</c:v>
                </c:pt>
                <c:pt idx="13">
                  <c:v>5897.328164198967</c:v>
                </c:pt>
              </c:numCache>
            </c:numRef>
          </c:val>
          <c:smooth val="0"/>
          <c:extLst xmlns:c16r2="http://schemas.microsoft.com/office/drawing/2015/06/chart">
            <c:ext xmlns:c16="http://schemas.microsoft.com/office/drawing/2014/chart" uri="{C3380CC4-5D6E-409C-BE32-E72D297353CC}">
              <c16:uniqueId val="{00000002-24C0-413B-9577-8543E5F3DC8F}"/>
            </c:ext>
          </c:extLst>
        </c:ser>
        <c:dLbls>
          <c:showLegendKey val="0"/>
          <c:showVal val="0"/>
          <c:showCatName val="0"/>
          <c:showSerName val="0"/>
          <c:showPercent val="0"/>
          <c:showBubbleSize val="0"/>
        </c:dLbls>
        <c:marker val="1"/>
        <c:smooth val="0"/>
        <c:axId val="564943072"/>
        <c:axId val="564945032"/>
      </c:lineChart>
      <c:catAx>
        <c:axId val="564943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5032"/>
        <c:crosses val="autoZero"/>
        <c:auto val="1"/>
        <c:lblAlgn val="ctr"/>
        <c:lblOffset val="100"/>
        <c:noMultiLvlLbl val="0"/>
      </c:catAx>
      <c:valAx>
        <c:axId val="564945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3072"/>
        <c:crosses val="autoZero"/>
        <c:crossBetween val="midCat"/>
      </c:valAx>
      <c:spPr>
        <a:noFill/>
        <a:ln>
          <a:solidFill>
            <a:schemeClr val="bg1">
              <a:lumMod val="65000"/>
            </a:schemeClr>
          </a:solidFill>
        </a:ln>
        <a:effectLst/>
      </c:spPr>
    </c:plotArea>
    <c:legend>
      <c:legendPos val="t"/>
      <c:legendEntry>
        <c:idx val="0"/>
        <c:delete val="1"/>
      </c:legendEntry>
      <c:layout>
        <c:manualLayout>
          <c:xMode val="edge"/>
          <c:yMode val="edge"/>
          <c:x val="0.11822592592592593"/>
          <c:y val="9.2163194444444593E-3"/>
          <c:w val="0.87992592592592589"/>
          <c:h val="0.1170060385900700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963730311098251E-2"/>
          <c:y val="0.13654756944444443"/>
          <c:w val="0.88560349693922225"/>
          <c:h val="0.76115451388888888"/>
        </c:manualLayout>
      </c:layout>
      <c:areaChart>
        <c:grouping val="stacked"/>
        <c:varyColors val="0"/>
        <c:ser>
          <c:idx val="0"/>
          <c:order val="0"/>
          <c:tx>
            <c:strRef>
              <c:f>'0 LINKs'!$L$21</c:f>
              <c:strCache>
                <c:ptCount val="1"/>
                <c:pt idx="0">
                  <c:v>Базова лінія (прогноз)</c:v>
                </c:pt>
              </c:strCache>
            </c:strRef>
          </c:tx>
          <c:spPr>
            <a:solidFill>
              <a:srgbClr val="FFFFCC"/>
            </a:solidFill>
            <a:ln w="25400">
              <a:noFill/>
            </a:ln>
            <a:effectLst/>
          </c:spPr>
          <c:cat>
            <c:numRef>
              <c:f>'9_BaseLine'!$E$127:$R$127</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'9_BaseLine'!$E$129:$R$129</c:f>
              <c:numCache>
                <c:formatCode>#,##0</c:formatCode>
                <c:ptCount val="14"/>
                <c:pt idx="0">
                  <c:v>5408.93</c:v>
                </c:pt>
                <c:pt idx="1">
                  <c:v>5234.96</c:v>
                </c:pt>
                <c:pt idx="2">
                  <c:v>5818.32</c:v>
                </c:pt>
                <c:pt idx="3">
                  <c:v>5423.79</c:v>
                </c:pt>
                <c:pt idx="4">
                  <c:v>6010.17</c:v>
                </c:pt>
                <c:pt idx="5">
                  <c:v>2147.89</c:v>
                </c:pt>
                <c:pt idx="6">
                  <c:v>1897.91</c:v>
                </c:pt>
                <c:pt idx="7">
                  <c:v>4302.0015479031417</c:v>
                </c:pt>
                <c:pt idx="8">
                  <c:v>4717.4438966315702</c:v>
                </c:pt>
                <c:pt idx="9">
                  <c:v>4664.4269837585625</c:v>
                </c:pt>
                <c:pt idx="10">
                  <c:v>4616.0092501719655</c:v>
                </c:pt>
                <c:pt idx="11">
                  <c:v>4581.742837466627</c:v>
                </c:pt>
                <c:pt idx="12">
                  <c:v>4550.4583102326978</c:v>
                </c:pt>
                <c:pt idx="13">
                  <c:v>4515.1810888929849</c:v>
                </c:pt>
              </c:numCache>
            </c:numRef>
          </c:val>
          <c:extLst xmlns:c16r2="http://schemas.microsoft.com/office/drawing/2015/06/chart">
            <c:ext xmlns:c16="http://schemas.microsoft.com/office/drawing/2014/chart" uri="{C3380CC4-5D6E-409C-BE32-E72D297353CC}">
              <c16:uniqueId val="{00000000-1BC9-4D35-95BF-319994FE7C4B}"/>
            </c:ext>
          </c:extLst>
        </c:ser>
        <c:dLbls>
          <c:showLegendKey val="0"/>
          <c:showVal val="0"/>
          <c:showCatName val="0"/>
          <c:showSerName val="0"/>
          <c:showPercent val="0"/>
          <c:showBubbleSize val="0"/>
        </c:dLbls>
        <c:axId val="564939936"/>
        <c:axId val="564942288"/>
      </c:areaChart>
      <c:lineChart>
        <c:grouping val="standard"/>
        <c:varyColors val="0"/>
        <c:ser>
          <c:idx val="2"/>
          <c:order val="1"/>
          <c:tx>
            <c:strRef>
              <c:f>'0 LINKs'!$L$20</c:f>
              <c:strCache>
                <c:ptCount val="1"/>
                <c:pt idx="0">
                  <c:v>Споживання енергії (факт)</c:v>
                </c:pt>
              </c:strCache>
            </c:strRef>
          </c:tx>
          <c:spPr>
            <a:ln w="28575" cap="rnd">
              <a:solidFill>
                <a:srgbClr val="FF0000"/>
              </a:solidFill>
              <a:round/>
            </a:ln>
            <a:effectLst/>
          </c:spPr>
          <c:marker>
            <c:symbol val="none"/>
          </c:marker>
          <c:cat>
            <c:numRef>
              <c:f>'9_BaseLine'!$E$127:$R$127</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'9_BaseLine'!$E$129:$K$129</c:f>
              <c:numCache>
                <c:formatCode>#,##0</c:formatCode>
                <c:ptCount val="7"/>
                <c:pt idx="0">
                  <c:v>5408.93</c:v>
                </c:pt>
                <c:pt idx="1">
                  <c:v>5234.96</c:v>
                </c:pt>
                <c:pt idx="2">
                  <c:v>5818.32</c:v>
                </c:pt>
                <c:pt idx="3">
                  <c:v>5423.79</c:v>
                </c:pt>
                <c:pt idx="4">
                  <c:v>6010.17</c:v>
                </c:pt>
                <c:pt idx="5">
                  <c:v>2147.89</c:v>
                </c:pt>
                <c:pt idx="6">
                  <c:v>1897.91</c:v>
                </c:pt>
              </c:numCache>
            </c:numRef>
          </c:val>
          <c:smooth val="0"/>
          <c:extLst xmlns:c16r2="http://schemas.microsoft.com/office/drawing/2015/06/chart">
            <c:ext xmlns:c16="http://schemas.microsoft.com/office/drawing/2014/chart" uri="{C3380CC4-5D6E-409C-BE32-E72D297353CC}">
              <c16:uniqueId val="{00000001-1BC9-4D35-95BF-319994FE7C4B}"/>
            </c:ext>
          </c:extLst>
        </c:ser>
        <c:ser>
          <c:idx val="4"/>
          <c:order val="2"/>
          <c:tx>
            <c:strRef>
              <c:f>'0 LINKs'!$L$21</c:f>
              <c:strCache>
                <c:ptCount val="1"/>
                <c:pt idx="0">
                  <c:v>Базова лінія (прогноз)</c:v>
                </c:pt>
              </c:strCache>
            </c:strRef>
          </c:tx>
          <c:spPr>
            <a:ln w="25400" cap="rnd">
              <a:solidFill>
                <a:srgbClr val="FF0000"/>
              </a:solidFill>
              <a:prstDash val="dash"/>
              <a:round/>
            </a:ln>
            <a:effectLst/>
          </c:spPr>
          <c:marker>
            <c:symbol val="none"/>
          </c:marker>
          <c:cat>
            <c:numRef>
              <c:f>'9_BaseLine'!$E$127:$R$127</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'9_BaseLine'!$E$129:$R$129</c:f>
              <c:numCache>
                <c:formatCode>#,##0</c:formatCode>
                <c:ptCount val="14"/>
                <c:pt idx="0">
                  <c:v>5408.93</c:v>
                </c:pt>
                <c:pt idx="1">
                  <c:v>5234.96</c:v>
                </c:pt>
                <c:pt idx="2">
                  <c:v>5818.32</c:v>
                </c:pt>
                <c:pt idx="3">
                  <c:v>5423.79</c:v>
                </c:pt>
                <c:pt idx="4">
                  <c:v>6010.17</c:v>
                </c:pt>
                <c:pt idx="5">
                  <c:v>2147.89</c:v>
                </c:pt>
                <c:pt idx="6">
                  <c:v>1897.91</c:v>
                </c:pt>
                <c:pt idx="7">
                  <c:v>4302.0015479031417</c:v>
                </c:pt>
                <c:pt idx="8">
                  <c:v>4717.4438966315702</c:v>
                </c:pt>
                <c:pt idx="9">
                  <c:v>4664.4269837585625</c:v>
                </c:pt>
                <c:pt idx="10">
                  <c:v>4616.0092501719655</c:v>
                </c:pt>
                <c:pt idx="11">
                  <c:v>4581.742837466627</c:v>
                </c:pt>
                <c:pt idx="12">
                  <c:v>4550.4583102326978</c:v>
                </c:pt>
                <c:pt idx="13">
                  <c:v>4515.1810888929849</c:v>
                </c:pt>
              </c:numCache>
            </c:numRef>
          </c:val>
          <c:smooth val="0"/>
          <c:extLst xmlns:c16r2="http://schemas.microsoft.com/office/drawing/2015/06/chart">
            <c:ext xmlns:c16="http://schemas.microsoft.com/office/drawing/2014/chart" uri="{C3380CC4-5D6E-409C-BE32-E72D297353CC}">
              <c16:uniqueId val="{00000002-1BC9-4D35-95BF-319994FE7C4B}"/>
            </c:ext>
          </c:extLst>
        </c:ser>
        <c:dLbls>
          <c:showLegendKey val="0"/>
          <c:showVal val="0"/>
          <c:showCatName val="0"/>
          <c:showSerName val="0"/>
          <c:showPercent val="0"/>
          <c:showBubbleSize val="0"/>
        </c:dLbls>
        <c:marker val="1"/>
        <c:smooth val="0"/>
        <c:axId val="564939936"/>
        <c:axId val="564942288"/>
      </c:lineChart>
      <c:catAx>
        <c:axId val="564939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2288"/>
        <c:crosses val="autoZero"/>
        <c:auto val="1"/>
        <c:lblAlgn val="ctr"/>
        <c:lblOffset val="100"/>
        <c:noMultiLvlLbl val="0"/>
      </c:catAx>
      <c:valAx>
        <c:axId val="564942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39936"/>
        <c:crosses val="autoZero"/>
        <c:crossBetween val="midCat"/>
      </c:valAx>
      <c:spPr>
        <a:noFill/>
        <a:ln>
          <a:solidFill>
            <a:schemeClr val="bg1">
              <a:lumMod val="65000"/>
            </a:schemeClr>
          </a:solidFill>
        </a:ln>
        <a:effectLst/>
      </c:spPr>
    </c:plotArea>
    <c:legend>
      <c:legendPos val="t"/>
      <c:legendEntry>
        <c:idx val="0"/>
        <c:delete val="1"/>
      </c:legendEntry>
      <c:layout>
        <c:manualLayout>
          <c:xMode val="edge"/>
          <c:yMode val="edge"/>
          <c:x val="0.11822592592592593"/>
          <c:y val="9.2163194444444593E-3"/>
          <c:w val="0.87992592592592589"/>
          <c:h val="0.1170060385900700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713117283950619E-2"/>
          <c:y val="0.13654756944444443"/>
          <c:w val="0.87385416666666671"/>
          <c:h val="0.76115451388888888"/>
        </c:manualLayout>
      </c:layout>
      <c:areaChart>
        <c:grouping val="stacked"/>
        <c:varyColors val="0"/>
        <c:ser>
          <c:idx val="0"/>
          <c:order val="0"/>
          <c:tx>
            <c:strRef>
              <c:f>'0 LINKs'!$L$21</c:f>
              <c:strCache>
                <c:ptCount val="1"/>
                <c:pt idx="0">
                  <c:v>Базова лінія (прогноз)</c:v>
                </c:pt>
              </c:strCache>
            </c:strRef>
          </c:tx>
          <c:spPr>
            <a:solidFill>
              <a:srgbClr val="CCFFFF"/>
            </a:solidFill>
            <a:ln w="25400">
              <a:noFill/>
              <a:prstDash val="dash"/>
            </a:ln>
            <a:effectLst/>
          </c:spPr>
          <c:cat>
            <c:numRef>
              <c:f>'9_BaseLine'!$E$127:$R$127</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'9_BaseLine'!$E$147:$R$147</c:f>
              <c:numCache>
                <c:formatCode>#,##0</c:formatCode>
                <c:ptCount val="14"/>
                <c:pt idx="0">
                  <c:v>393.68569999999994</c:v>
                </c:pt>
                <c:pt idx="1">
                  <c:v>516.00580000000002</c:v>
                </c:pt>
                <c:pt idx="2">
                  <c:v>500.58730000000003</c:v>
                </c:pt>
                <c:pt idx="3">
                  <c:v>501.61519999999996</c:v>
                </c:pt>
                <c:pt idx="4">
                  <c:v>568.42869999999994</c:v>
                </c:pt>
                <c:pt idx="5">
                  <c:v>454.33180000000004</c:v>
                </c:pt>
                <c:pt idx="6">
                  <c:v>691.77670000000001</c:v>
                </c:pt>
                <c:pt idx="7">
                  <c:v>491.68149838013437</c:v>
                </c:pt>
                <c:pt idx="8">
                  <c:v>539.16295886750163</c:v>
                </c:pt>
                <c:pt idx="9">
                  <c:v>533.10358513863935</c:v>
                </c:pt>
                <c:pt idx="10">
                  <c:v>527.5698577485058</c:v>
                </c:pt>
                <c:pt idx="11">
                  <c:v>523.65350370830686</c:v>
                </c:pt>
                <c:pt idx="12">
                  <c:v>520.07795333827278</c:v>
                </c:pt>
                <c:pt idx="13">
                  <c:v>516.04607263022137</c:v>
                </c:pt>
              </c:numCache>
            </c:numRef>
          </c:val>
          <c:extLst xmlns:c16r2="http://schemas.microsoft.com/office/drawing/2015/06/chart">
            <c:ext xmlns:c16="http://schemas.microsoft.com/office/drawing/2014/chart" uri="{C3380CC4-5D6E-409C-BE32-E72D297353CC}">
              <c16:uniqueId val="{00000000-E767-475E-A2A1-DB5B15D127E5}"/>
            </c:ext>
          </c:extLst>
        </c:ser>
        <c:dLbls>
          <c:showLegendKey val="0"/>
          <c:showVal val="0"/>
          <c:showCatName val="0"/>
          <c:showSerName val="0"/>
          <c:showPercent val="0"/>
          <c:showBubbleSize val="0"/>
        </c:dLbls>
        <c:axId val="564941896"/>
        <c:axId val="564942680"/>
      </c:areaChart>
      <c:lineChart>
        <c:grouping val="standard"/>
        <c:varyColors val="0"/>
        <c:ser>
          <c:idx val="2"/>
          <c:order val="1"/>
          <c:tx>
            <c:strRef>
              <c:f>'0 LINKs'!$L$20</c:f>
              <c:strCache>
                <c:ptCount val="1"/>
                <c:pt idx="0">
                  <c:v>Споживання енергії (факт)</c:v>
                </c:pt>
              </c:strCache>
            </c:strRef>
          </c:tx>
          <c:spPr>
            <a:ln w="28575" cap="rnd">
              <a:solidFill>
                <a:srgbClr val="FF0000"/>
              </a:solidFill>
              <a:round/>
            </a:ln>
            <a:effectLst/>
          </c:spPr>
          <c:marker>
            <c:symbol val="none"/>
          </c:marker>
          <c:cat>
            <c:numRef>
              <c:f>'9_BaseLine'!$E$145:$R$145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'9_BaseLine'!$E$147:$K$147</c:f>
              <c:numCache>
                <c:formatCode>#,##0</c:formatCode>
                <c:ptCount val="7"/>
                <c:pt idx="0">
                  <c:v>393.68569999999994</c:v>
                </c:pt>
                <c:pt idx="1">
                  <c:v>516.00580000000002</c:v>
                </c:pt>
                <c:pt idx="2">
                  <c:v>500.58730000000003</c:v>
                </c:pt>
                <c:pt idx="3">
                  <c:v>501.61519999999996</c:v>
                </c:pt>
                <c:pt idx="4">
                  <c:v>568.42869999999994</c:v>
                </c:pt>
                <c:pt idx="5">
                  <c:v>454.33180000000004</c:v>
                </c:pt>
                <c:pt idx="6">
                  <c:v>691.77670000000001</c:v>
                </c:pt>
              </c:numCache>
            </c:numRef>
          </c:val>
          <c:smooth val="0"/>
          <c:extLst xmlns:c16r2="http://schemas.microsoft.com/office/drawing/2015/06/chart">
            <c:ext xmlns:c16="http://schemas.microsoft.com/office/drawing/2014/chart" uri="{C3380CC4-5D6E-409C-BE32-E72D297353CC}">
              <c16:uniqueId val="{00000001-E767-475E-A2A1-DB5B15D127E5}"/>
            </c:ext>
          </c:extLst>
        </c:ser>
        <c:ser>
          <c:idx val="4"/>
          <c:order val="2"/>
          <c:tx>
            <c:strRef>
              <c:f>'0 LINKs'!$L$21</c:f>
              <c:strCache>
                <c:ptCount val="1"/>
                <c:pt idx="0">
                  <c:v>Базова лінія (прогноз)</c:v>
                </c:pt>
              </c:strCache>
            </c:strRef>
          </c:tx>
          <c:spPr>
            <a:ln w="25400" cap="rnd">
              <a:solidFill>
                <a:srgbClr val="FF0000"/>
              </a:solidFill>
              <a:prstDash val="dash"/>
              <a:round/>
            </a:ln>
            <a:effectLst/>
          </c:spPr>
          <c:marker>
            <c:symbol val="none"/>
          </c:marker>
          <c:cat>
            <c:numRef>
              <c:f>'9_BaseLine'!$E$145:$R$145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'9_BaseLine'!$E$147:$R$147</c:f>
              <c:numCache>
                <c:formatCode>#,##0</c:formatCode>
                <c:ptCount val="14"/>
                <c:pt idx="0">
                  <c:v>393.68569999999994</c:v>
                </c:pt>
                <c:pt idx="1">
                  <c:v>516.00580000000002</c:v>
                </c:pt>
                <c:pt idx="2">
                  <c:v>500.58730000000003</c:v>
                </c:pt>
                <c:pt idx="3">
                  <c:v>501.61519999999996</c:v>
                </c:pt>
                <c:pt idx="4">
                  <c:v>568.42869999999994</c:v>
                </c:pt>
                <c:pt idx="5">
                  <c:v>454.33180000000004</c:v>
                </c:pt>
                <c:pt idx="6">
                  <c:v>691.77670000000001</c:v>
                </c:pt>
                <c:pt idx="7">
                  <c:v>491.68149838013437</c:v>
                </c:pt>
                <c:pt idx="8">
                  <c:v>539.16295886750163</c:v>
                </c:pt>
                <c:pt idx="9">
                  <c:v>533.10358513863935</c:v>
                </c:pt>
                <c:pt idx="10">
                  <c:v>527.5698577485058</c:v>
                </c:pt>
                <c:pt idx="11">
                  <c:v>523.65350370830686</c:v>
                </c:pt>
                <c:pt idx="12">
                  <c:v>520.07795333827278</c:v>
                </c:pt>
                <c:pt idx="13">
                  <c:v>516.04607263022137</c:v>
                </c:pt>
              </c:numCache>
            </c:numRef>
          </c:val>
          <c:smooth val="0"/>
          <c:extLst xmlns:c16r2="http://schemas.microsoft.com/office/drawing/2015/06/chart">
            <c:ext xmlns:c16="http://schemas.microsoft.com/office/drawing/2014/chart" uri="{C3380CC4-5D6E-409C-BE32-E72D297353CC}">
              <c16:uniqueId val="{00000002-E767-475E-A2A1-DB5B15D127E5}"/>
            </c:ext>
          </c:extLst>
        </c:ser>
        <c:dLbls>
          <c:showLegendKey val="0"/>
          <c:showVal val="0"/>
          <c:showCatName val="0"/>
          <c:showSerName val="0"/>
          <c:showPercent val="0"/>
          <c:showBubbleSize val="0"/>
        </c:dLbls>
        <c:marker val="1"/>
        <c:smooth val="0"/>
        <c:axId val="564941896"/>
        <c:axId val="564942680"/>
      </c:lineChart>
      <c:catAx>
        <c:axId val="5649418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2680"/>
        <c:crosses val="autoZero"/>
        <c:auto val="1"/>
        <c:lblAlgn val="ctr"/>
        <c:lblOffset val="100"/>
        <c:noMultiLvlLbl val="0"/>
      </c:catAx>
      <c:valAx>
        <c:axId val="564942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4941896"/>
        <c:crosses val="autoZero"/>
        <c:crossBetween val="midCat"/>
      </c:valAx>
      <c:spPr>
        <a:noFill/>
        <a:ln>
          <a:solidFill>
            <a:schemeClr val="bg1">
              <a:lumMod val="65000"/>
            </a:schemeClr>
          </a:solidFill>
        </a:ln>
        <a:effectLst/>
      </c:spPr>
    </c:plotArea>
    <c:legend>
      <c:legendPos val="t"/>
      <c:legendEntry>
        <c:idx val="0"/>
        <c:delete val="1"/>
      </c:legendEntry>
      <c:layout>
        <c:manualLayout>
          <c:xMode val="edge"/>
          <c:yMode val="edge"/>
          <c:x val="0.11822592592592593"/>
          <c:y val="9.2163194444444593E-3"/>
          <c:w val="0.87992592592592589"/>
          <c:h val="0.1170060385900700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713117283950619E-2"/>
          <c:y val="0.13654756944444443"/>
          <c:w val="0.87385416666666671"/>
          <c:h val="0.76115451388888888"/>
        </c:manualLayout>
      </c:layout>
      <c:areaChart>
        <c:grouping val="stacked"/>
        <c:varyColors val="0"/>
        <c:ser>
          <c:idx val="0"/>
          <c:order val="0"/>
          <c:tx>
            <c:strRef>
              <c:f>'0 LINKs'!$L$21</c:f>
              <c:strCache>
                <c:ptCount val="1"/>
                <c:pt idx="0">
                  <c:v>Базова лінія (прогноз)</c:v>
                </c:pt>
              </c:strCache>
            </c:strRef>
          </c:tx>
          <c:spPr>
            <a:solidFill>
              <a:srgbClr val="CC99FF"/>
            </a:solidFill>
            <a:ln w="25400">
              <a:noFill/>
            </a:ln>
            <a:effectLst/>
          </c:spPr>
          <c:cat>
            <c:numRef>
              <c:f>'9_BaseLine'!$E$127:$R$127</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'9_BaseLine'!$E$166:$R$166</c:f>
              <c:numCache>
                <c:formatCode>#,##0</c:formatCode>
                <c:ptCount val="14"/>
                <c:pt idx="0">
                  <c:v>6958.0959999999995</c:v>
                </c:pt>
                <c:pt idx="1">
                  <c:v>6911.0499</c:v>
                </c:pt>
                <c:pt idx="2">
                  <c:v>6839.7975333333325</c:v>
                </c:pt>
                <c:pt idx="3">
                  <c:v>4680.461166666666</c:v>
                </c:pt>
                <c:pt idx="4">
                  <c:v>6124.1953333333331</c:v>
                </c:pt>
                <c:pt idx="5">
                  <c:v>772.70269999999994</c:v>
                </c:pt>
                <c:pt idx="6">
                  <c:v>4682.4547000000002</c:v>
                </c:pt>
                <c:pt idx="7">
                  <c:v>5670.4993790826475</c:v>
                </c:pt>
                <c:pt idx="8">
                  <c:v>4991.5514727174586</c:v>
                </c:pt>
                <c:pt idx="9">
                  <c:v>4967.7616319277067</c:v>
                </c:pt>
                <c:pt idx="10">
                  <c:v>4935.9153800836848</c:v>
                </c:pt>
                <c:pt idx="11">
                  <c:v>4882.6208864072851</c:v>
                </c:pt>
                <c:pt idx="12">
                  <c:v>4879.8346201986878</c:v>
                </c:pt>
                <c:pt idx="13">
                  <c:v>4712.950035471179</c:v>
                </c:pt>
              </c:numCache>
            </c:numRef>
          </c:val>
          <c:extLst xmlns:c16r2="http://schemas.microsoft.com/office/drawing/2015/06/chart">
            <c:ext xmlns:c16="http://schemas.microsoft.com/office/drawing/2014/chart" uri="{C3380CC4-5D6E-409C-BE32-E72D297353CC}">
              <c16:uniqueId val="{00000000-F469-404A-AE67-4587E67BF2D6}"/>
            </c:ext>
          </c:extLst>
        </c:ser>
        <c:dLbls>
          <c:showLegendKey val="0"/>
          <c:showVal val="0"/>
          <c:showCatName val="0"/>
          <c:showSerName val="0"/>
          <c:showPercent val="0"/>
          <c:showBubbleSize val="0"/>
        </c:dLbls>
        <c:axId val="566745528"/>
        <c:axId val="566744744"/>
      </c:areaChart>
      <c:lineChart>
        <c:grouping val="standard"/>
        <c:varyColors val="0"/>
        <c:ser>
          <c:idx val="2"/>
          <c:order val="1"/>
          <c:tx>
            <c:strRef>
              <c:f>'0 LINKs'!$L$20</c:f>
              <c:strCache>
                <c:ptCount val="1"/>
                <c:pt idx="0">
                  <c:v>Споживання енергії (факт)</c:v>
                </c:pt>
              </c:strCache>
            </c:strRef>
          </c:tx>
          <c:spPr>
            <a:ln w="28575" cap="rnd">
              <a:solidFill>
                <a:srgbClr val="FF0000"/>
              </a:solidFill>
              <a:round/>
            </a:ln>
            <a:effectLst/>
          </c:spPr>
          <c:marker>
            <c:symbol val="none"/>
          </c:marker>
          <c:cat>
            <c:numRef>
              <c:f>'9_BaseLine'!$E$163:$R$163</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'9_BaseLine'!$E$166:$K$166</c:f>
              <c:numCache>
                <c:formatCode>#,##0</c:formatCode>
                <c:ptCount val="7"/>
                <c:pt idx="0">
                  <c:v>6958.0959999999995</c:v>
                </c:pt>
                <c:pt idx="1">
                  <c:v>6911.0499</c:v>
                </c:pt>
                <c:pt idx="2">
                  <c:v>6839.7975333333325</c:v>
                </c:pt>
                <c:pt idx="3">
                  <c:v>4680.461166666666</c:v>
                </c:pt>
                <c:pt idx="4">
                  <c:v>6124.1953333333331</c:v>
                </c:pt>
                <c:pt idx="5">
                  <c:v>772.70269999999994</c:v>
                </c:pt>
                <c:pt idx="6">
                  <c:v>4682.4547000000002</c:v>
                </c:pt>
              </c:numCache>
            </c:numRef>
          </c:val>
          <c:smooth val="0"/>
          <c:extLst xmlns:c16r2="http://schemas.microsoft.com/office/drawing/2015/06/chart">
            <c:ext xmlns:c16="http://schemas.microsoft.com/office/drawing/2014/chart" uri="{C3380CC4-5D6E-409C-BE32-E72D297353CC}">
              <c16:uniqueId val="{00000001-F469-404A-AE67-4587E67BF2D6}"/>
            </c:ext>
          </c:extLst>
        </c:ser>
        <c:ser>
          <c:idx val="4"/>
          <c:order val="2"/>
          <c:tx>
            <c:strRef>
              <c:f>'0 LINKs'!$L$21</c:f>
              <c:strCache>
                <c:ptCount val="1"/>
                <c:pt idx="0">
                  <c:v>Базова лінія (прогноз)</c:v>
                </c:pt>
              </c:strCache>
            </c:strRef>
          </c:tx>
          <c:spPr>
            <a:ln w="25400" cap="rnd">
              <a:solidFill>
                <a:srgbClr val="FF0000"/>
              </a:solidFill>
              <a:prstDash val="dash"/>
              <a:round/>
            </a:ln>
            <a:effectLst/>
          </c:spPr>
          <c:marker>
            <c:symbol val="none"/>
          </c:marker>
          <c:cat>
            <c:numRef>
              <c:f>'9_BaseLine'!$E$163:$R$163</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'9_BaseLine'!$E$166:$R$166</c:f>
              <c:numCache>
                <c:formatCode>#,##0</c:formatCode>
                <c:ptCount val="14"/>
                <c:pt idx="0">
                  <c:v>6958.0959999999995</c:v>
                </c:pt>
                <c:pt idx="1">
                  <c:v>6911.0499</c:v>
                </c:pt>
                <c:pt idx="2">
                  <c:v>6839.7975333333325</c:v>
                </c:pt>
                <c:pt idx="3">
                  <c:v>4680.461166666666</c:v>
                </c:pt>
                <c:pt idx="4">
                  <c:v>6124.1953333333331</c:v>
                </c:pt>
                <c:pt idx="5">
                  <c:v>772.70269999999994</c:v>
                </c:pt>
                <c:pt idx="6">
                  <c:v>4682.4547000000002</c:v>
                </c:pt>
                <c:pt idx="7">
                  <c:v>5670.4993790826475</c:v>
                </c:pt>
                <c:pt idx="8">
                  <c:v>4991.5514727174586</c:v>
                </c:pt>
                <c:pt idx="9">
                  <c:v>4967.7616319277067</c:v>
                </c:pt>
                <c:pt idx="10">
                  <c:v>4935.9153800836848</c:v>
                </c:pt>
                <c:pt idx="11">
                  <c:v>4882.6208864072851</c:v>
                </c:pt>
                <c:pt idx="12">
                  <c:v>4879.8346201986878</c:v>
                </c:pt>
                <c:pt idx="13">
                  <c:v>4712.950035471179</c:v>
                </c:pt>
              </c:numCache>
            </c:numRef>
          </c:val>
          <c:smooth val="0"/>
          <c:extLst xmlns:c16r2="http://schemas.microsoft.com/office/drawing/2015/06/chart">
            <c:ext xmlns:c16="http://schemas.microsoft.com/office/drawing/2014/chart" uri="{C3380CC4-5D6E-409C-BE32-E72D297353CC}">
              <c16:uniqueId val="{00000002-F469-404A-AE67-4587E67BF2D6}"/>
            </c:ext>
          </c:extLst>
        </c:ser>
        <c:dLbls>
          <c:showLegendKey val="0"/>
          <c:showVal val="0"/>
          <c:showCatName val="0"/>
          <c:showSerName val="0"/>
          <c:showPercent val="0"/>
          <c:showBubbleSize val="0"/>
        </c:dLbls>
        <c:marker val="1"/>
        <c:smooth val="0"/>
        <c:axId val="566745528"/>
        <c:axId val="566744744"/>
      </c:lineChart>
      <c:catAx>
        <c:axId val="5667455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6744744"/>
        <c:crosses val="autoZero"/>
        <c:auto val="1"/>
        <c:lblAlgn val="ctr"/>
        <c:lblOffset val="100"/>
        <c:noMultiLvlLbl val="0"/>
      </c:catAx>
      <c:valAx>
        <c:axId val="566744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6745528"/>
        <c:crosses val="autoZero"/>
        <c:crossBetween val="midCat"/>
      </c:valAx>
      <c:spPr>
        <a:noFill/>
        <a:ln>
          <a:solidFill>
            <a:schemeClr val="bg1">
              <a:lumMod val="65000"/>
            </a:schemeClr>
          </a:solidFill>
        </a:ln>
        <a:effectLst/>
      </c:spPr>
    </c:plotArea>
    <c:legend>
      <c:legendPos val="t"/>
      <c:legendEntry>
        <c:idx val="0"/>
        <c:delete val="1"/>
      </c:legendEntry>
      <c:layout>
        <c:manualLayout>
          <c:xMode val="edge"/>
          <c:yMode val="edge"/>
          <c:x val="0.11822592592592593"/>
          <c:y val="9.2163194444444593E-3"/>
          <c:w val="0.87992592592592589"/>
          <c:h val="0.1170060385900700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905277109876326E-2"/>
          <c:y val="0.24734627630916933"/>
          <c:w val="0.87385416666666671"/>
          <c:h val="0.67376169287882404"/>
        </c:manualLayout>
      </c:layout>
      <c:areaChart>
        <c:grouping val="stacked"/>
        <c:varyColors val="0"/>
        <c:ser>
          <c:idx val="13"/>
          <c:order val="0"/>
          <c:tx>
            <c:strRef>
              <c:f>'9_BaseLine'!$C$6</c:f>
              <c:strCache>
                <c:ptCount val="1"/>
                <c:pt idx="0">
                  <c:v>Громадські будівлі</c:v>
                </c:pt>
              </c:strCache>
            </c:strRef>
          </c:tx>
          <c:spPr>
            <a:solidFill>
              <a:srgbClr val="92D050"/>
            </a:solidFill>
            <a:ln>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'9_BaseLine'!$E$6:$R$6</c:f>
              <c:numCache>
                <c:formatCode>#,##0</c:formatCode>
                <c:ptCount val="14"/>
                <c:pt idx="0">
                  <c:v>25267.417806775298</c:v>
                </c:pt>
                <c:pt idx="1">
                  <c:v>24916.101936748211</c:v>
                </c:pt>
                <c:pt idx="2">
                  <c:v>22289.540807134825</c:v>
                </c:pt>
                <c:pt idx="3">
                  <c:v>20808.298947376865</c:v>
                </c:pt>
                <c:pt idx="4">
                  <c:v>24511.790776981288</c:v>
                </c:pt>
                <c:pt idx="5">
                  <c:v>21870.30001739708</c:v>
                </c:pt>
                <c:pt idx="6">
                  <c:v>23690.280143130251</c:v>
                </c:pt>
                <c:pt idx="7">
                  <c:v>22832.683734142927</c:v>
                </c:pt>
                <c:pt idx="8">
                  <c:v>23673.935359870156</c:v>
                </c:pt>
                <c:pt idx="9">
                  <c:v>23443.796308550336</c:v>
                </c:pt>
                <c:pt idx="10">
                  <c:v>23222.369917497293</c:v>
                </c:pt>
                <c:pt idx="11">
                  <c:v>23031.465965637544</c:v>
                </c:pt>
                <c:pt idx="12">
                  <c:v>22908.174067116699</c:v>
                </c:pt>
                <c:pt idx="13">
                  <c:v>22587.095577431923</c:v>
                </c:pt>
              </c:numCache>
            </c:numRef>
          </c:val>
          <c:extLst xmlns:c16r2="http://schemas.microsoft.com/office/drawing/2015/06/chart">
            <c:ext xmlns:c16="http://schemas.microsoft.com/office/drawing/2014/chart" uri="{C3380CC4-5D6E-409C-BE32-E72D297353CC}">
              <c16:uniqueId val="{00000000-AFAD-4F4C-AEDC-028F8DE4EB57}"/>
            </c:ext>
          </c:extLst>
        </c:ser>
        <c:ser>
          <c:idx val="12"/>
          <c:order val="1"/>
          <c:tx>
            <c:strRef>
              <c:f>'9_BaseLine'!$C$7</c:f>
              <c:strCache>
                <c:ptCount val="1"/>
                <c:pt idx="0">
                  <c:v>Багатоквартирні будинки</c:v>
                </c:pt>
              </c:strCache>
            </c:strRef>
          </c:tx>
          <c:spPr>
            <a:solidFill>
              <a:srgbClr val="00B050"/>
            </a:solidFill>
            <a:ln>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'9_BaseLine'!$E$7:$R$7</c:f>
              <c:numCache>
                <c:formatCode>#,##0</c:formatCode>
                <c:ptCount val="14"/>
                <c:pt idx="0">
                  <c:v>183012.67032196859</c:v>
                </c:pt>
                <c:pt idx="1">
                  <c:v>174418.94514146887</c:v>
                </c:pt>
                <c:pt idx="2">
                  <c:v>149679.02999499172</c:v>
                </c:pt>
                <c:pt idx="3">
                  <c:v>150654.09459604803</c:v>
                </c:pt>
                <c:pt idx="4">
                  <c:v>161680.34018406394</c:v>
                </c:pt>
                <c:pt idx="5">
                  <c:v>142119.28191902442</c:v>
                </c:pt>
                <c:pt idx="6">
                  <c:v>138954.86205139349</c:v>
                </c:pt>
                <c:pt idx="7">
                  <c:v>157013.20518026545</c:v>
                </c:pt>
                <c:pt idx="8">
                  <c:v>156871.82093447604</c:v>
                </c:pt>
                <c:pt idx="9">
                  <c:v>155511.93428950946</c:v>
                </c:pt>
                <c:pt idx="10">
                  <c:v>154143.74368401716</c:v>
                </c:pt>
                <c:pt idx="11">
                  <c:v>152791.68581724106</c:v>
                </c:pt>
                <c:pt idx="12">
                  <c:v>152129.62881315578</c:v>
                </c:pt>
                <c:pt idx="13">
                  <c:v>149339.99587670897</c:v>
                </c:pt>
              </c:numCache>
            </c:numRef>
          </c:val>
          <c:extLst xmlns:c16r2="http://schemas.microsoft.com/office/drawing/2015/06/chart">
            <c:ext xmlns:c16="http://schemas.microsoft.com/office/drawing/2014/chart" uri="{C3380CC4-5D6E-409C-BE32-E72D297353CC}">
              <c16:uniqueId val="{00000001-AFAD-4F4C-AEDC-028F8DE4EB57}"/>
            </c:ext>
          </c:extLst>
        </c:ser>
        <c:ser>
          <c:idx val="11"/>
          <c:order val="2"/>
          <c:tx>
            <c:strRef>
              <c:f>'9_BaseLine'!$C$8</c:f>
              <c:strCache>
                <c:ptCount val="1"/>
                <c:pt idx="0">
                  <c:v>Одно- та двоквартирні будинки</c:v>
                </c:pt>
              </c:strCache>
            </c:strRef>
          </c:tx>
          <c:spPr>
            <a:solidFill>
              <a:srgbClr val="00FF00"/>
            </a:solidFill>
            <a:ln>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'9_BaseLine'!$E$8:$R$8</c:f>
              <c:numCache>
                <c:formatCode>#,##0</c:formatCode>
                <c:ptCount val="14"/>
                <c:pt idx="0">
                  <c:v>184613.24963697244</c:v>
                </c:pt>
                <c:pt idx="1">
                  <c:v>171525.27410843992</c:v>
                </c:pt>
                <c:pt idx="2">
                  <c:v>139494.97088294174</c:v>
                </c:pt>
                <c:pt idx="3">
                  <c:v>152098.47995719721</c:v>
                </c:pt>
                <c:pt idx="4">
                  <c:v>161608.15447913378</c:v>
                </c:pt>
                <c:pt idx="5">
                  <c:v>140617.96664611841</c:v>
                </c:pt>
                <c:pt idx="6">
                  <c:v>126248.35355405486</c:v>
                </c:pt>
                <c:pt idx="7">
                  <c:v>154732.09487888779</c:v>
                </c:pt>
                <c:pt idx="8">
                  <c:v>152390.31248531284</c:v>
                </c:pt>
                <c:pt idx="9">
                  <c:v>151132.94803037684</c:v>
                </c:pt>
                <c:pt idx="10">
                  <c:v>149842.04808445423</c:v>
                </c:pt>
                <c:pt idx="11">
                  <c:v>148495.03858790829</c:v>
                </c:pt>
                <c:pt idx="12">
                  <c:v>147911.64313922322</c:v>
                </c:pt>
                <c:pt idx="13">
                  <c:v>144946.36773141177</c:v>
                </c:pt>
              </c:numCache>
            </c:numRef>
          </c:val>
          <c:extLst xmlns:c16r2="http://schemas.microsoft.com/office/drawing/2015/06/chart">
            <c:ext xmlns:c16="http://schemas.microsoft.com/office/drawing/2014/chart" uri="{C3380CC4-5D6E-409C-BE32-E72D297353CC}">
              <c16:uniqueId val="{00000002-AFAD-4F4C-AEDC-028F8DE4EB57}"/>
            </c:ext>
          </c:extLst>
        </c:ser>
        <c:ser>
          <c:idx val="10"/>
          <c:order val="3"/>
          <c:tx>
            <c:strRef>
              <c:f>'9_BaseLine'!$C$9</c:f>
              <c:strCache>
                <c:ptCount val="1"/>
                <c:pt idx="0">
                  <c:v>Об’єкти сфери послуг</c:v>
                </c:pt>
              </c:strCache>
            </c:strRef>
          </c:tx>
          <c:spPr>
            <a:solidFill>
              <a:schemeClr val="accent5">
                <a:lumMod val="60000"/>
              </a:schemeClr>
            </a:solidFill>
            <a:ln w="25400">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'9_BaseLine'!$E$9:$R$9</c:f>
            </c:numRef>
          </c:val>
          <c:extLst xmlns:c16r2="http://schemas.microsoft.com/office/drawing/2015/06/chart">
            <c:ext xmlns:c16="http://schemas.microsoft.com/office/drawing/2014/chart" uri="{C3380CC4-5D6E-409C-BE32-E72D297353CC}">
              <c16:uniqueId val="{00000003-AFAD-4F4C-AEDC-028F8DE4EB57}"/>
            </c:ext>
          </c:extLst>
        </c:ser>
        <c:ser>
          <c:idx val="6"/>
          <c:order val="4"/>
          <c:tx>
            <c:strRef>
              <c:f>'9_BaseLine'!$C$13</c:f>
              <c:strCache>
                <c:ptCount val="1"/>
                <c:pt idx="0">
                  <c:v>Об'єкти з управління побутовими відходами</c:v>
                </c:pt>
              </c:strCache>
            </c:strRef>
          </c:tx>
          <c:spPr>
            <a:solidFill>
              <a:srgbClr val="00FFFF"/>
            </a:solidFill>
            <a:ln>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'9_BaseLine'!$E$13:$R$13</c:f>
              <c:numCache>
                <c:formatCode>#,##0</c:formatCode>
                <c:ptCount val="14"/>
                <c:pt idx="0">
                  <c:v>393.68569999999994</c:v>
                </c:pt>
                <c:pt idx="1">
                  <c:v>516.00580000000002</c:v>
                </c:pt>
                <c:pt idx="2">
                  <c:v>500.58730000000003</c:v>
                </c:pt>
                <c:pt idx="3">
                  <c:v>501.61519999999996</c:v>
                </c:pt>
                <c:pt idx="4">
                  <c:v>568.42869999999994</c:v>
                </c:pt>
                <c:pt idx="5">
                  <c:v>454.33180000000004</c:v>
                </c:pt>
                <c:pt idx="6">
                  <c:v>691.77670000000001</c:v>
                </c:pt>
                <c:pt idx="7">
                  <c:v>491.68149838013437</c:v>
                </c:pt>
                <c:pt idx="8">
                  <c:v>539.16295886750163</c:v>
                </c:pt>
                <c:pt idx="9">
                  <c:v>533.10358513863935</c:v>
                </c:pt>
                <c:pt idx="10">
                  <c:v>527.5698577485058</c:v>
                </c:pt>
                <c:pt idx="11">
                  <c:v>523.65350370830686</c:v>
                </c:pt>
                <c:pt idx="12">
                  <c:v>520.07795333827278</c:v>
                </c:pt>
                <c:pt idx="13">
                  <c:v>516.04607263022137</c:v>
                </c:pt>
              </c:numCache>
            </c:numRef>
          </c:val>
          <c:extLst xmlns:c16r2="http://schemas.microsoft.com/office/drawing/2015/06/chart">
            <c:ext xmlns:c16="http://schemas.microsoft.com/office/drawing/2014/chart" uri="{C3380CC4-5D6E-409C-BE32-E72D297353CC}">
              <c16:uniqueId val="{00000004-AFAD-4F4C-AEDC-028F8DE4EB57}"/>
            </c:ext>
          </c:extLst>
        </c:ser>
        <c:ser>
          <c:idx val="7"/>
          <c:order val="5"/>
          <c:tx>
            <c:strRef>
              <c:f>'9_BaseLine'!$C$12</c:f>
              <c:strCache>
                <c:ptCount val="1"/>
                <c:pt idx="0">
                  <c:v>Об’єкти зовнішнього освітлення</c:v>
                </c:pt>
              </c:strCache>
            </c:strRef>
          </c:tx>
          <c:spPr>
            <a:solidFill>
              <a:srgbClr val="FFFF00"/>
            </a:solidFill>
            <a:ln>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'9_BaseLine'!$E$12:$R$12</c:f>
              <c:numCache>
                <c:formatCode>#,##0</c:formatCode>
                <c:ptCount val="14"/>
                <c:pt idx="0">
                  <c:v>5408.93</c:v>
                </c:pt>
                <c:pt idx="1">
                  <c:v>5234.96</c:v>
                </c:pt>
                <c:pt idx="2">
                  <c:v>5818.32</c:v>
                </c:pt>
                <c:pt idx="3">
                  <c:v>5423.79</c:v>
                </c:pt>
                <c:pt idx="4">
                  <c:v>6010.17</c:v>
                </c:pt>
                <c:pt idx="5">
                  <c:v>2147.89</c:v>
                </c:pt>
                <c:pt idx="6">
                  <c:v>1897.91</c:v>
                </c:pt>
                <c:pt idx="7">
                  <c:v>4302.0015479031417</c:v>
                </c:pt>
                <c:pt idx="8">
                  <c:v>4717.4438966315702</c:v>
                </c:pt>
                <c:pt idx="9">
                  <c:v>4664.4269837585625</c:v>
                </c:pt>
                <c:pt idx="10">
                  <c:v>4616.0092501719655</c:v>
                </c:pt>
                <c:pt idx="11">
                  <c:v>4581.742837466627</c:v>
                </c:pt>
                <c:pt idx="12">
                  <c:v>4550.4583102326978</c:v>
                </c:pt>
                <c:pt idx="13">
                  <c:v>4515.1810888929849</c:v>
                </c:pt>
              </c:numCache>
            </c:numRef>
          </c:val>
          <c:extLst xmlns:c16r2="http://schemas.microsoft.com/office/drawing/2015/06/chart">
            <c:ext xmlns:c16="http://schemas.microsoft.com/office/drawing/2014/chart" uri="{C3380CC4-5D6E-409C-BE32-E72D297353CC}">
              <c16:uniqueId val="{00000005-AFAD-4F4C-AEDC-028F8DE4EB57}"/>
            </c:ext>
          </c:extLst>
        </c:ser>
        <c:ser>
          <c:idx val="8"/>
          <c:order val="6"/>
          <c:tx>
            <c:strRef>
              <c:f>'9_BaseLine'!$C$11</c:f>
              <c:strCache>
                <c:ptCount val="1"/>
                <c:pt idx="0">
                  <c:v>Об’єкти водопостачання і водовідведення</c:v>
                </c:pt>
              </c:strCache>
            </c:strRef>
          </c:tx>
          <c:spPr>
            <a:solidFill>
              <a:srgbClr val="4472C4"/>
            </a:solidFill>
            <a:ln>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'9_BaseLine'!$E$11:$R$11</c:f>
              <c:numCache>
                <c:formatCode>#,##0</c:formatCode>
                <c:ptCount val="14"/>
                <c:pt idx="0">
                  <c:v>5838.7433200000005</c:v>
                </c:pt>
                <c:pt idx="1">
                  <c:v>6432.2466333333332</c:v>
                </c:pt>
                <c:pt idx="2">
                  <c:v>6072.061466666667</c:v>
                </c:pt>
                <c:pt idx="3">
                  <c:v>6316.9617666666672</c:v>
                </c:pt>
                <c:pt idx="4">
                  <c:v>6033.1306466666665</c:v>
                </c:pt>
                <c:pt idx="5">
                  <c:v>5719.300846666667</c:v>
                </c:pt>
                <c:pt idx="6">
                  <c:v>5191.3792300000005</c:v>
                </c:pt>
                <c:pt idx="7">
                  <c:v>5618.891998215945</c:v>
                </c:pt>
                <c:pt idx="8">
                  <c:v>6161.5058636451631</c:v>
                </c:pt>
                <c:pt idx="9">
                  <c:v>6092.2598849547439</c:v>
                </c:pt>
                <c:pt idx="10">
                  <c:v>6029.0209454071537</c:v>
                </c:pt>
                <c:pt idx="11">
                  <c:v>5984.2652032221149</c:v>
                </c:pt>
                <c:pt idx="12">
                  <c:v>5943.4041347670436</c:v>
                </c:pt>
                <c:pt idx="13">
                  <c:v>5897.328164198967</c:v>
                </c:pt>
              </c:numCache>
            </c:numRef>
          </c:val>
          <c:extLst xmlns:c16r2="http://schemas.microsoft.com/office/drawing/2015/06/chart">
            <c:ext xmlns:c16="http://schemas.microsoft.com/office/drawing/2014/chart" uri="{C3380CC4-5D6E-409C-BE32-E72D297353CC}">
              <c16:uniqueId val="{00000006-AFAD-4F4C-AEDC-028F8DE4EB57}"/>
            </c:ext>
          </c:extLst>
        </c:ser>
        <c:ser>
          <c:idx val="9"/>
          <c:order val="7"/>
          <c:tx>
            <c:strRef>
              <c:f>'9_BaseLine'!$C$10</c:f>
              <c:strCache>
                <c:ptCount val="1"/>
                <c:pt idx="0">
                  <c:v>Об’єкти теплопостачання</c:v>
                </c:pt>
              </c:strCache>
            </c:strRef>
          </c:tx>
          <c:spPr>
            <a:solidFill>
              <a:srgbClr val="FF0000"/>
            </a:solidFill>
            <a:ln>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'9_BaseLine'!$E$10:$R$10</c:f>
              <c:numCache>
                <c:formatCode>#,##0</c:formatCode>
                <c:ptCount val="14"/>
                <c:pt idx="0">
                  <c:v>48236.269986022373</c:v>
                </c:pt>
                <c:pt idx="1">
                  <c:v>50818.223953427914</c:v>
                </c:pt>
                <c:pt idx="2">
                  <c:v>47195.570045020097</c:v>
                </c:pt>
                <c:pt idx="3">
                  <c:v>41878.725595030068</c:v>
                </c:pt>
                <c:pt idx="4">
                  <c:v>46233.770419125693</c:v>
                </c:pt>
                <c:pt idx="5">
                  <c:v>38549.626829447436</c:v>
                </c:pt>
                <c:pt idx="6">
                  <c:v>34847.651891869915</c:v>
                </c:pt>
                <c:pt idx="7">
                  <c:v>45074.237082602667</c:v>
                </c:pt>
                <c:pt idx="8">
                  <c:v>42958.188238878822</c:v>
                </c:pt>
                <c:pt idx="9">
                  <c:v>42645.795020161713</c:v>
                </c:pt>
                <c:pt idx="10">
                  <c:v>42307.127565757743</c:v>
                </c:pt>
                <c:pt idx="11">
                  <c:v>41905.235368864451</c:v>
                </c:pt>
                <c:pt idx="12">
                  <c:v>41780.238889302309</c:v>
                </c:pt>
                <c:pt idx="13">
                  <c:v>40775.704357445567</c:v>
                </c:pt>
              </c:numCache>
            </c:numRef>
          </c:val>
          <c:extLst xmlns:c16r2="http://schemas.microsoft.com/office/drawing/2015/06/chart">
            <c:ext xmlns:c16="http://schemas.microsoft.com/office/drawing/2014/chart" uri="{C3380CC4-5D6E-409C-BE32-E72D297353CC}">
              <c16:uniqueId val="{00000007-AFAD-4F4C-AEDC-028F8DE4EB57}"/>
            </c:ext>
          </c:extLst>
        </c:ser>
        <c:ser>
          <c:idx val="3"/>
          <c:order val="8"/>
          <c:tx>
            <c:strRef>
              <c:f>'9_BaseLine'!$C$15</c:f>
              <c:strCache>
                <c:ptCount val="1"/>
                <c:pt idx="0">
                  <c:v>Інший транспорт</c:v>
                </c:pt>
              </c:strCache>
            </c:strRef>
          </c:tx>
          <c:spPr>
            <a:solidFill>
              <a:schemeClr val="accent4"/>
            </a:solidFill>
            <a:ln w="25400">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'9_BaseLine'!$E$15:$R$15</c:f>
            </c:numRef>
          </c:val>
          <c:extLst xmlns:c16r2="http://schemas.microsoft.com/office/drawing/2015/06/chart">
            <c:ext xmlns:c16="http://schemas.microsoft.com/office/drawing/2014/chart" uri="{C3380CC4-5D6E-409C-BE32-E72D297353CC}">
              <c16:uniqueId val="{00000008-AFAD-4F4C-AEDC-028F8DE4EB57}"/>
            </c:ext>
          </c:extLst>
        </c:ser>
        <c:ser>
          <c:idx val="5"/>
          <c:order val="9"/>
          <c:tx>
            <c:strRef>
              <c:f>'9_BaseLine'!$C$14</c:f>
              <c:strCache>
                <c:ptCount val="1"/>
                <c:pt idx="0">
                  <c:v>Громадський транспорт</c:v>
                </c:pt>
              </c:strCache>
            </c:strRef>
          </c:tx>
          <c:spPr>
            <a:solidFill>
              <a:srgbClr val="7030A0"/>
            </a:solidFill>
            <a:ln>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'9_BaseLine'!$E$14:$R$14</c:f>
              <c:numCache>
                <c:formatCode>#,##0</c:formatCode>
                <c:ptCount val="14"/>
                <c:pt idx="0">
                  <c:v>6958.0959999999995</c:v>
                </c:pt>
                <c:pt idx="1">
                  <c:v>6911.0499</c:v>
                </c:pt>
                <c:pt idx="2">
                  <c:v>6839.7975333333325</c:v>
                </c:pt>
                <c:pt idx="3">
                  <c:v>4680.461166666666</c:v>
                </c:pt>
                <c:pt idx="4">
                  <c:v>6124.1953333333331</c:v>
                </c:pt>
                <c:pt idx="5">
                  <c:v>772.70269999999994</c:v>
                </c:pt>
                <c:pt idx="6">
                  <c:v>4682.4547000000002</c:v>
                </c:pt>
                <c:pt idx="7">
                  <c:v>5670.4993790826475</c:v>
                </c:pt>
                <c:pt idx="8">
                  <c:v>4991.5514727174586</c:v>
                </c:pt>
                <c:pt idx="9">
                  <c:v>4967.7616319277067</c:v>
                </c:pt>
                <c:pt idx="10">
                  <c:v>4935.9153800836848</c:v>
                </c:pt>
                <c:pt idx="11">
                  <c:v>4882.6208864072851</c:v>
                </c:pt>
                <c:pt idx="12">
                  <c:v>4879.8346201986878</c:v>
                </c:pt>
                <c:pt idx="13">
                  <c:v>4712.950035471179</c:v>
                </c:pt>
              </c:numCache>
            </c:numRef>
          </c:val>
          <c:extLst xmlns:c16r2="http://schemas.microsoft.com/office/drawing/2015/06/chart">
            <c:ext xmlns:c16="http://schemas.microsoft.com/office/drawing/2014/chart" uri="{C3380CC4-5D6E-409C-BE32-E72D297353CC}">
              <c16:uniqueId val="{00000009-AFAD-4F4C-AEDC-028F8DE4EB57}"/>
            </c:ext>
          </c:extLst>
        </c:ser>
        <c:ser>
          <c:idx val="1"/>
          <c:order val="10"/>
          <c:tx>
            <c:strRef>
              <c:f>'9_BaseLine'!$C$16</c:f>
              <c:strCache>
                <c:ptCount val="1"/>
                <c:pt idx="0">
                  <c:v>Об’єкти промисловості</c:v>
                </c:pt>
              </c:strCache>
            </c:strRef>
          </c:tx>
          <c:spPr>
            <a:solidFill>
              <a:schemeClr val="accent2"/>
            </a:solidFill>
            <a:ln w="25400">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'9_BaseLine'!$E$16:$R$16</c:f>
            </c:numRef>
          </c:val>
          <c:extLst xmlns:c16r2="http://schemas.microsoft.com/office/drawing/2015/06/chart">
            <c:ext xmlns:c16="http://schemas.microsoft.com/office/drawing/2014/chart" uri="{C3380CC4-5D6E-409C-BE32-E72D297353CC}">
              <c16:uniqueId val="{0000000A-AFAD-4F4C-AEDC-028F8DE4EB57}"/>
            </c:ext>
          </c:extLst>
        </c:ser>
        <c:ser>
          <c:idx val="0"/>
          <c:order val="11"/>
          <c:tx>
            <c:strRef>
              <c:f>'9_BaseLine'!$C$17</c:f>
              <c:strCache>
                <c:ptCount val="1"/>
                <c:pt idx="0">
                  <c:v>Об’єкти сільського господарства</c:v>
                </c:pt>
              </c:strCache>
            </c:strRef>
          </c:tx>
          <c:spPr>
            <a:solidFill>
              <a:schemeClr val="accent1"/>
            </a:solidFill>
            <a:ln w="25400">
              <a:noFill/>
            </a:ln>
            <a:effectLst/>
          </c:spP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'9_BaseLine'!$E$17:$R$17</c:f>
            </c:numRef>
          </c:val>
          <c:extLst xmlns:c16r2="http://schemas.microsoft.com/office/drawing/2015/06/chart">
            <c:ext xmlns:c16="http://schemas.microsoft.com/office/drawing/2014/chart" uri="{C3380CC4-5D6E-409C-BE32-E72D297353CC}">
              <c16:uniqueId val="{0000000B-AFAD-4F4C-AEDC-028F8DE4EB57}"/>
            </c:ext>
          </c:extLst>
        </c:ser>
        <c:dLbls>
          <c:showLegendKey val="0"/>
          <c:showVal val="0"/>
          <c:showCatName val="0"/>
          <c:showSerName val="0"/>
          <c:showPercent val="0"/>
          <c:showBubbleSize val="0"/>
        </c:dLbls>
        <c:axId val="566747488"/>
        <c:axId val="566743176"/>
      </c:areaChart>
      <c:lineChart>
        <c:grouping val="standard"/>
        <c:varyColors val="0"/>
        <c:ser>
          <c:idx val="2"/>
          <c:order val="12"/>
          <c:tx>
            <c:strRef>
              <c:f>'0 LINKs'!$L$20</c:f>
              <c:strCache>
                <c:ptCount val="1"/>
                <c:pt idx="0">
                  <c:v>Споживання енергії (факт)</c:v>
                </c:pt>
              </c:strCache>
            </c:strRef>
          </c:tx>
          <c:spPr>
            <a:ln w="28575" cap="rnd">
              <a:solidFill>
                <a:srgbClr val="FF0000"/>
              </a:solidFill>
              <a:round/>
            </a:ln>
            <a:effectLst/>
          </c:spPr>
          <c:marker>
            <c:symbol val="none"/>
          </c:marke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'9_BaseLine'!$E$18:$K$18</c:f>
              <c:numCache>
                <c:formatCode>#,##0</c:formatCode>
                <c:ptCount val="7"/>
                <c:pt idx="0">
                  <c:v>459729.06277173874</c:v>
                </c:pt>
                <c:pt idx="1">
                  <c:v>440772.80747341824</c:v>
                </c:pt>
                <c:pt idx="2">
                  <c:v>377889.87803008844</c:v>
                </c:pt>
                <c:pt idx="3">
                  <c:v>382362.42722898547</c:v>
                </c:pt>
                <c:pt idx="4">
                  <c:v>412769.98053930467</c:v>
                </c:pt>
                <c:pt idx="5">
                  <c:v>352251.40075865405</c:v>
                </c:pt>
                <c:pt idx="6">
                  <c:v>336204.66827044846</c:v>
                </c:pt>
              </c:numCache>
            </c:numRef>
          </c:val>
          <c:smooth val="0"/>
          <c:extLst xmlns:c16r2="http://schemas.microsoft.com/office/drawing/2015/06/chart">
            <c:ext xmlns:c16="http://schemas.microsoft.com/office/drawing/2014/chart" uri="{C3380CC4-5D6E-409C-BE32-E72D297353CC}">
              <c16:uniqueId val="{0000000C-AFAD-4F4C-AEDC-028F8DE4EB57}"/>
            </c:ext>
          </c:extLst>
        </c:ser>
        <c:ser>
          <c:idx val="4"/>
          <c:order val="13"/>
          <c:tx>
            <c:strRef>
              <c:f>'0 LINKs'!$L$21</c:f>
              <c:strCache>
                <c:ptCount val="1"/>
                <c:pt idx="0">
                  <c:v>Базова лінія (прогноз)</c:v>
                </c:pt>
              </c:strCache>
            </c:strRef>
          </c:tx>
          <c:spPr>
            <a:ln w="28575" cap="rnd">
              <a:solidFill>
                <a:srgbClr val="FF0000"/>
              </a:solidFill>
              <a:prstDash val="dash"/>
              <a:round/>
            </a:ln>
            <a:effectLst/>
          </c:spPr>
          <c:marker>
            <c:symbol val="none"/>
          </c:marker>
          <c:cat>
            <c:numRef>
              <c:f>'9_BaseLine'!$E$5:$R$5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'9_BaseLine'!$E$18:$R$18</c:f>
              <c:numCache>
                <c:formatCode>#,##0</c:formatCode>
                <c:ptCount val="14"/>
                <c:pt idx="0">
                  <c:v>459729.06277173874</c:v>
                </c:pt>
                <c:pt idx="1">
                  <c:v>440772.80747341824</c:v>
                </c:pt>
                <c:pt idx="2">
                  <c:v>377889.87803008844</c:v>
                </c:pt>
                <c:pt idx="3">
                  <c:v>382362.42722898547</c:v>
                </c:pt>
                <c:pt idx="4">
                  <c:v>412769.98053930467</c:v>
                </c:pt>
                <c:pt idx="5">
                  <c:v>352251.40075865405</c:v>
                </c:pt>
                <c:pt idx="6">
                  <c:v>336204.66827044846</c:v>
                </c:pt>
                <c:pt idx="7">
                  <c:v>395735.29529948067</c:v>
                </c:pt>
                <c:pt idx="8">
                  <c:v>392303.92121039954</c:v>
                </c:pt>
                <c:pt idx="9">
                  <c:v>388992.02573437797</c:v>
                </c:pt>
                <c:pt idx="10">
                  <c:v>385623.8046851377</c:v>
                </c:pt>
                <c:pt idx="11">
                  <c:v>382195.70817045571</c:v>
                </c:pt>
                <c:pt idx="12">
                  <c:v>380623.45992733474</c:v>
                </c:pt>
                <c:pt idx="13">
                  <c:v>373290.66890419158</c:v>
                </c:pt>
              </c:numCache>
            </c:numRef>
          </c:val>
          <c:smooth val="0"/>
          <c:extLst xmlns:c16r2="http://schemas.microsoft.com/office/drawing/2015/06/chart">
            <c:ext xmlns:c16="http://schemas.microsoft.com/office/drawing/2014/chart" uri="{C3380CC4-5D6E-409C-BE32-E72D297353CC}">
              <c16:uniqueId val="{0000000D-AFAD-4F4C-AEDC-028F8DE4EB57}"/>
            </c:ext>
          </c:extLst>
        </c:ser>
        <c:dLbls>
          <c:showLegendKey val="0"/>
          <c:showVal val="0"/>
          <c:showCatName val="0"/>
          <c:showSerName val="0"/>
          <c:showPercent val="0"/>
          <c:showBubbleSize val="0"/>
        </c:dLbls>
        <c:marker val="1"/>
        <c:smooth val="0"/>
        <c:axId val="566747488"/>
        <c:axId val="566743176"/>
      </c:lineChart>
      <c:catAx>
        <c:axId val="5667474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6743176"/>
        <c:crosses val="autoZero"/>
        <c:auto val="1"/>
        <c:lblAlgn val="ctr"/>
        <c:lblOffset val="100"/>
        <c:noMultiLvlLbl val="0"/>
      </c:catAx>
      <c:valAx>
        <c:axId val="566743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6747488"/>
        <c:crosses val="autoZero"/>
        <c:crossBetween val="midCat"/>
      </c:valAx>
      <c:spPr>
        <a:noFill/>
        <a:ln>
          <a:solidFill>
            <a:schemeClr val="bg1">
              <a:lumMod val="65000"/>
            </a:schemeClr>
          </a:solidFill>
        </a:ln>
        <a:effectLst/>
      </c:spPr>
    </c:plotArea>
    <c:legend>
      <c:legendPos val="t"/>
      <c:layout>
        <c:manualLayout>
          <c:xMode val="edge"/>
          <c:yMode val="edge"/>
          <c:x val="7.6596025017347372E-2"/>
          <c:y val="9.2163194444444593E-3"/>
          <c:w val="0.9234039630418065"/>
          <c:h val="0.2219596672087047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Продаж</c:v>
                </c:pt>
              </c:strCache>
            </c:strRef>
          </c:tx>
          <c:dPt>
            <c:idx val="0"/>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1-6135-4851-904A-D529646D5DFB}"/>
              </c:ext>
            </c:extLst>
          </c:dPt>
          <c:dPt>
            <c:idx val="1"/>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3-6135-4851-904A-D529646D5DFB}"/>
              </c:ext>
            </c:extLst>
          </c:dPt>
          <c:dPt>
            <c:idx val="2"/>
            <c:bubble3D val="0"/>
            <c:spPr>
              <a:solidFill>
                <a:srgbClr val="38EC34"/>
              </a:solidFill>
              <a:ln w="19050">
                <a:solidFill>
                  <a:schemeClr val="lt1"/>
                </a:solidFill>
              </a:ln>
              <a:effectLst/>
            </c:spPr>
            <c:extLst xmlns:c16r2="http://schemas.microsoft.com/office/drawing/2015/06/chart">
              <c:ext xmlns:c16="http://schemas.microsoft.com/office/drawing/2014/chart" uri="{C3380CC4-5D6E-409C-BE32-E72D297353CC}">
                <c16:uniqueId val="{00000005-6135-4851-904A-D529646D5DFB}"/>
              </c:ext>
            </c:extLst>
          </c:dPt>
          <c:dPt>
            <c:idx val="3"/>
            <c:bubble3D val="0"/>
            <c:spPr>
              <a:solidFill>
                <a:srgbClr val="146194"/>
              </a:solidFill>
              <a:ln w="19050">
                <a:solidFill>
                  <a:schemeClr val="lt1"/>
                </a:solidFill>
              </a:ln>
              <a:effectLst/>
            </c:spPr>
            <c:extLst xmlns:c16r2="http://schemas.microsoft.com/office/drawing/2015/06/chart">
              <c:ext xmlns:c16="http://schemas.microsoft.com/office/drawing/2014/chart" uri="{C3380CC4-5D6E-409C-BE32-E72D297353CC}">
                <c16:uniqueId val="{00000007-6135-4851-904A-D529646D5DFB}"/>
              </c:ext>
            </c:extLst>
          </c:dPt>
          <c:dPt>
            <c:idx val="4"/>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9-6135-4851-904A-D529646D5DFB}"/>
              </c:ext>
            </c:extLst>
          </c:dPt>
          <c:dPt>
            <c:idx val="5"/>
            <c:bubble3D val="0"/>
            <c:spPr>
              <a:solidFill>
                <a:srgbClr val="76DBF4">
                  <a:lumMod val="75000"/>
                </a:srgbClr>
              </a:solidFill>
              <a:ln w="19050">
                <a:solidFill>
                  <a:schemeClr val="lt1"/>
                </a:solidFill>
              </a:ln>
              <a:effectLst/>
            </c:spPr>
            <c:extLst xmlns:c16r2="http://schemas.microsoft.com/office/drawing/2015/06/chart">
              <c:ext xmlns:c16="http://schemas.microsoft.com/office/drawing/2014/chart" uri="{C3380CC4-5D6E-409C-BE32-E72D297353CC}">
                <c16:uniqueId val="{0000000B-6135-4851-904A-D529646D5DFB}"/>
              </c:ext>
            </c:extLst>
          </c:dPt>
          <c:dPt>
            <c:idx val="6"/>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D-6135-4851-904A-D529646D5DFB}"/>
              </c:ext>
            </c:extLst>
          </c:dPt>
          <c:dPt>
            <c:idx val="7"/>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E-757F-4254-8A94-0D6E4AD2743C}"/>
              </c:ext>
            </c:extLst>
          </c:dPt>
          <c:dLbls>
            <c:dLbl>
              <c:idx val="0"/>
              <c:layout>
                <c:manualLayout>
                  <c:x val="-1.3241727137049046E-2"/>
                  <c:y val="4.104277274786905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6135-4851-904A-D529646D5DFB}"/>
                </c:ext>
                <c:ext xmlns:c15="http://schemas.microsoft.com/office/drawing/2012/chart" uri="{CE6537A1-D6FC-4f65-9D91-7224C49458BB}"/>
              </c:extLst>
            </c:dLbl>
            <c:dLbl>
              <c:idx val="1"/>
              <c:layout>
                <c:manualLayout>
                  <c:x val="-4.8376305902938604E-4"/>
                  <c:y val="5.7019501226841761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6135-4851-904A-D529646D5DFB}"/>
                </c:ext>
                <c:ext xmlns:c15="http://schemas.microsoft.com/office/drawing/2012/chart" uri="{CE6537A1-D6FC-4f65-9D91-7224C49458BB}"/>
              </c:extLst>
            </c:dLbl>
            <c:dLbl>
              <c:idx val="2"/>
              <c:layout>
                <c:manualLayout>
                  <c:x val="-4.9198588738499208E-2"/>
                  <c:y val="-5.9883991369406225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6135-4851-904A-D529646D5DFB}"/>
                </c:ext>
                <c:ext xmlns:c15="http://schemas.microsoft.com/office/drawing/2012/chart" uri="{CE6537A1-D6FC-4f65-9D91-7224C49458BB}"/>
              </c:extLst>
            </c:dLbl>
            <c:dLbl>
              <c:idx val="7"/>
              <c:layout>
                <c:manualLayout>
                  <c:x val="2.6786520965925011E-2"/>
                  <c:y val="-1.1439123855446409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E-757F-4254-8A94-0D6E4AD2743C}"/>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Аркуш1!$A$2:$A$9</c:f>
              <c:strCache>
                <c:ptCount val="8"/>
                <c:pt idx="0">
                  <c:v>Громадські будівлі</c:v>
                </c:pt>
                <c:pt idx="1">
                  <c:v>Багатоквартирні будинки</c:v>
                </c:pt>
                <c:pt idx="2">
                  <c:v>Одно- та двоквартирні будинки</c:v>
                </c:pt>
                <c:pt idx="3">
                  <c:v>Об’єкти водопостачання і водовідведення</c:v>
                </c:pt>
                <c:pt idx="4">
                  <c:v>Об’єкти зовнішнього освітлення</c:v>
                </c:pt>
                <c:pt idx="5">
                  <c:v>Об'єкти з управління побутовими відходами</c:v>
                </c:pt>
                <c:pt idx="6">
                  <c:v>Громадський транспорт</c:v>
                </c:pt>
                <c:pt idx="7">
                  <c:v>Об’єкти теплопостачання</c:v>
                </c:pt>
              </c:strCache>
            </c:strRef>
          </c:cat>
          <c:val>
            <c:numRef>
              <c:f>Аркуш1!$B$2:$B$9</c:f>
              <c:numCache>
                <c:formatCode>#,##0</c:formatCode>
                <c:ptCount val="8"/>
                <c:pt idx="0">
                  <c:v>23690</c:v>
                </c:pt>
                <c:pt idx="1">
                  <c:v>138955</c:v>
                </c:pt>
                <c:pt idx="2">
                  <c:v>126248</c:v>
                </c:pt>
                <c:pt idx="3">
                  <c:v>5191</c:v>
                </c:pt>
                <c:pt idx="4">
                  <c:v>1898</c:v>
                </c:pt>
                <c:pt idx="5" formatCode="General">
                  <c:v>692</c:v>
                </c:pt>
                <c:pt idx="6">
                  <c:v>4682</c:v>
                </c:pt>
                <c:pt idx="7">
                  <c:v>34848</c:v>
                </c:pt>
              </c:numCache>
            </c:numRef>
          </c:val>
          <c:extLst xmlns:c16r2="http://schemas.microsoft.com/office/drawing/2015/06/chart">
            <c:ext xmlns:c16="http://schemas.microsoft.com/office/drawing/2014/chart" uri="{C3380CC4-5D6E-409C-BE32-E72D297353CC}">
              <c16:uniqueId val="{0000000E-6135-4851-904A-D529646D5DFB}"/>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225556772723672"/>
          <c:y val="5.3068814280951039E-2"/>
          <c:w val="0.30529500805863319"/>
          <c:h val="0.94693118571904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3399105099432"/>
          <c:y val="4.7670639219934995E-2"/>
          <c:w val="0.80513711423113754"/>
          <c:h val="0.68216095174598357"/>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4.84</c:v>
                </c:pt>
                <c:pt idx="1">
                  <c:v>4.59</c:v>
                </c:pt>
                <c:pt idx="2">
                  <c:v>3.57</c:v>
                </c:pt>
                <c:pt idx="3">
                  <c:v>3.08</c:v>
                </c:pt>
                <c:pt idx="4">
                  <c:v>7.51</c:v>
                </c:pt>
                <c:pt idx="5">
                  <c:v>13.48</c:v>
                </c:pt>
                <c:pt idx="6">
                  <c:v>11.02</c:v>
                </c:pt>
              </c:numCache>
            </c:numRef>
          </c:val>
          <c:extLst xmlns:c16r2="http://schemas.microsoft.com/office/drawing/2015/06/chart">
            <c:ext xmlns:c16="http://schemas.microsoft.com/office/drawing/2014/chart" uri="{C3380CC4-5D6E-409C-BE32-E72D297353CC}">
              <c16:uniqueId val="{00000000-2662-4E9E-8A18-5E19E0F0D513}"/>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2.48</c:v>
                </c:pt>
                <c:pt idx="1">
                  <c:v>2.08</c:v>
                </c:pt>
                <c:pt idx="2">
                  <c:v>2.0299999999999998</c:v>
                </c:pt>
                <c:pt idx="3">
                  <c:v>2.1800000000000002</c:v>
                </c:pt>
                <c:pt idx="4">
                  <c:v>2.37</c:v>
                </c:pt>
                <c:pt idx="5">
                  <c:v>4.38</c:v>
                </c:pt>
                <c:pt idx="6">
                  <c:v>5.46</c:v>
                </c:pt>
              </c:numCache>
            </c:numRef>
          </c:val>
          <c:extLst xmlns:c16r2="http://schemas.microsoft.com/office/drawing/2015/06/chart">
            <c:ext xmlns:c16="http://schemas.microsoft.com/office/drawing/2014/chart" uri="{C3380CC4-5D6E-409C-BE32-E72D297353CC}">
              <c16:uniqueId val="{00000001-2662-4E9E-8A18-5E19E0F0D513}"/>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General</c:formatCode>
                <c:ptCount val="7"/>
                <c:pt idx="0">
                  <c:v>27.75</c:v>
                </c:pt>
                <c:pt idx="1">
                  <c:v>40.700000000000003</c:v>
                </c:pt>
                <c:pt idx="2">
                  <c:v>32.83</c:v>
                </c:pt>
                <c:pt idx="3">
                  <c:v>30.06</c:v>
                </c:pt>
                <c:pt idx="4">
                  <c:v>43.61</c:v>
                </c:pt>
                <c:pt idx="5">
                  <c:v>68.739999999999995</c:v>
                </c:pt>
                <c:pt idx="6">
                  <c:v>74.87</c:v>
                </c:pt>
              </c:numCache>
            </c:numRef>
          </c:val>
          <c:extLst xmlns:c16r2="http://schemas.microsoft.com/office/drawing/2015/06/chart">
            <c:ext xmlns:c16="http://schemas.microsoft.com/office/drawing/2014/chart" uri="{C3380CC4-5D6E-409C-BE32-E72D297353CC}">
              <c16:uniqueId val="{00000002-2662-4E9E-8A18-5E19E0F0D513}"/>
            </c:ext>
          </c:extLst>
        </c:ser>
        <c:ser>
          <c:idx val="3"/>
          <c:order val="3"/>
          <c:tx>
            <c:strRef>
              <c:f>Аркуш1!$E$1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0.02</c:v>
                </c:pt>
                <c:pt idx="1">
                  <c:v>0.02</c:v>
                </c:pt>
                <c:pt idx="2">
                  <c:v>0.02</c:v>
                </c:pt>
                <c:pt idx="3">
                  <c:v>0.02</c:v>
                </c:pt>
                <c:pt idx="4">
                  <c:v>0.03</c:v>
                </c:pt>
                <c:pt idx="5">
                  <c:v>0.02</c:v>
                </c:pt>
                <c:pt idx="6">
                  <c:v>0.06</c:v>
                </c:pt>
              </c:numCache>
            </c:numRef>
          </c:val>
          <c:extLst xmlns:c16r2="http://schemas.microsoft.com/office/drawing/2015/06/chart">
            <c:ext xmlns:c16="http://schemas.microsoft.com/office/drawing/2014/chart" uri="{C3380CC4-5D6E-409C-BE32-E72D297353CC}">
              <c16:uniqueId val="{00000003-2662-4E9E-8A18-5E19E0F0D513}"/>
            </c:ext>
          </c:extLst>
        </c:ser>
        <c:ser>
          <c:idx val="4"/>
          <c:order val="4"/>
          <c:tx>
            <c:strRef>
              <c:f>Аркуш1!$F$1</c:f>
              <c:strCache>
                <c:ptCount val="1"/>
                <c:pt idx="0">
                  <c:v>Вугілля й торф</c:v>
                </c:pt>
              </c:strCache>
            </c:strRef>
          </c:tx>
          <c:spPr>
            <a:solidFill>
              <a:schemeClr val="tx1"/>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General</c:formatCode>
                <c:ptCount val="7"/>
                <c:pt idx="0">
                  <c:v>0.02</c:v>
                </c:pt>
                <c:pt idx="1">
                  <c:v>0.03</c:v>
                </c:pt>
                <c:pt idx="2">
                  <c:v>0.04</c:v>
                </c:pt>
                <c:pt idx="3">
                  <c:v>0.02</c:v>
                </c:pt>
                <c:pt idx="4">
                  <c:v>7.0000000000000007E-2</c:v>
                </c:pt>
                <c:pt idx="5">
                  <c:v>0.11</c:v>
                </c:pt>
                <c:pt idx="6">
                  <c:v>0.25</c:v>
                </c:pt>
              </c:numCache>
            </c:numRef>
          </c:val>
          <c:extLst xmlns:c16r2="http://schemas.microsoft.com/office/drawing/2015/06/chart">
            <c:ext xmlns:c16="http://schemas.microsoft.com/office/drawing/2014/chart" uri="{C3380CC4-5D6E-409C-BE32-E72D297353CC}">
              <c16:uniqueId val="{00000004-2662-4E9E-8A18-5E19E0F0D513}"/>
            </c:ext>
          </c:extLst>
        </c:ser>
        <c:ser>
          <c:idx val="5"/>
          <c:order val="5"/>
          <c:tx>
            <c:strRef>
              <c:f>Аркуш1!$G$1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0.73</c:v>
                </c:pt>
                <c:pt idx="1">
                  <c:v>0.82</c:v>
                </c:pt>
                <c:pt idx="2">
                  <c:v>0.85</c:v>
                </c:pt>
                <c:pt idx="3">
                  <c:v>0.77</c:v>
                </c:pt>
                <c:pt idx="4">
                  <c:v>0.81</c:v>
                </c:pt>
                <c:pt idx="5">
                  <c:v>1.59</c:v>
                </c:pt>
                <c:pt idx="6">
                  <c:v>1.64</c:v>
                </c:pt>
              </c:numCache>
            </c:numRef>
          </c:val>
          <c:extLst xmlns:c16r2="http://schemas.microsoft.com/office/drawing/2015/06/chart">
            <c:ext xmlns:c16="http://schemas.microsoft.com/office/drawing/2014/chart" uri="{C3380CC4-5D6E-409C-BE32-E72D297353CC}">
              <c16:uniqueId val="{00000005-2662-4E9E-8A18-5E19E0F0D513}"/>
            </c:ext>
          </c:extLst>
        </c:ser>
        <c:dLbls>
          <c:showLegendKey val="0"/>
          <c:showVal val="0"/>
          <c:showCatName val="0"/>
          <c:showSerName val="0"/>
          <c:showPercent val="0"/>
          <c:showBubbleSize val="0"/>
        </c:dLbls>
        <c:axId val="466995776"/>
        <c:axId val="466996952"/>
      </c:areaChart>
      <c:catAx>
        <c:axId val="46699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6996952"/>
        <c:crosses val="autoZero"/>
        <c:auto val="1"/>
        <c:lblAlgn val="ctr"/>
        <c:lblOffset val="100"/>
        <c:noMultiLvlLbl val="0"/>
      </c:catAx>
      <c:valAx>
        <c:axId val="466996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6995776"/>
        <c:crosses val="autoZero"/>
        <c:crossBetween val="midCat"/>
      </c:valAx>
      <c:spPr>
        <a:noFill/>
        <a:ln>
          <a:noFill/>
        </a:ln>
        <a:effectLst/>
      </c:spPr>
    </c:plotArea>
    <c:legend>
      <c:legendPos val="b"/>
      <c:layout>
        <c:manualLayout>
          <c:xMode val="edge"/>
          <c:yMode val="edge"/>
          <c:x val="0"/>
          <c:y val="0.81773918131616186"/>
          <c:w val="0.99812409069781305"/>
          <c:h val="0.182260818683838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Продаж</c:v>
                </c:pt>
              </c:strCache>
            </c:strRef>
          </c:tx>
          <c:dPt>
            <c:idx val="0"/>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1-E0D4-407D-9CE5-3C8ABD422AE2}"/>
              </c:ext>
            </c:extLst>
          </c:dPt>
          <c:dPt>
            <c:idx val="1"/>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3-E0D4-407D-9CE5-3C8ABD422AE2}"/>
              </c:ext>
            </c:extLst>
          </c:dPt>
          <c:dPt>
            <c:idx val="2"/>
            <c:bubble3D val="0"/>
            <c:spPr>
              <a:solidFill>
                <a:srgbClr val="38EC34"/>
              </a:solidFill>
              <a:ln w="19050">
                <a:solidFill>
                  <a:schemeClr val="lt1"/>
                </a:solidFill>
              </a:ln>
              <a:effectLst/>
            </c:spPr>
            <c:extLst xmlns:c16r2="http://schemas.microsoft.com/office/drawing/2015/06/chart">
              <c:ext xmlns:c16="http://schemas.microsoft.com/office/drawing/2014/chart" uri="{C3380CC4-5D6E-409C-BE32-E72D297353CC}">
                <c16:uniqueId val="{00000005-E0D4-407D-9CE5-3C8ABD422AE2}"/>
              </c:ext>
            </c:extLst>
          </c:dPt>
          <c:dPt>
            <c:idx val="3"/>
            <c:bubble3D val="0"/>
            <c:spPr>
              <a:solidFill>
                <a:srgbClr val="146194"/>
              </a:solidFill>
              <a:ln w="19050">
                <a:solidFill>
                  <a:schemeClr val="lt1"/>
                </a:solidFill>
              </a:ln>
              <a:effectLst/>
            </c:spPr>
            <c:extLst xmlns:c16r2="http://schemas.microsoft.com/office/drawing/2015/06/chart">
              <c:ext xmlns:c16="http://schemas.microsoft.com/office/drawing/2014/chart" uri="{C3380CC4-5D6E-409C-BE32-E72D297353CC}">
                <c16:uniqueId val="{00000007-E0D4-407D-9CE5-3C8ABD422AE2}"/>
              </c:ext>
            </c:extLst>
          </c:dPt>
          <c:dPt>
            <c:idx val="4"/>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9-E0D4-407D-9CE5-3C8ABD422AE2}"/>
              </c:ext>
            </c:extLst>
          </c:dPt>
          <c:dPt>
            <c:idx val="5"/>
            <c:bubble3D val="0"/>
            <c:spPr>
              <a:solidFill>
                <a:srgbClr val="76DBF4">
                  <a:lumMod val="75000"/>
                </a:srgbClr>
              </a:solidFill>
              <a:ln w="19050">
                <a:solidFill>
                  <a:schemeClr val="lt1"/>
                </a:solidFill>
              </a:ln>
              <a:effectLst/>
            </c:spPr>
            <c:extLst xmlns:c16r2="http://schemas.microsoft.com/office/drawing/2015/06/chart">
              <c:ext xmlns:c16="http://schemas.microsoft.com/office/drawing/2014/chart" uri="{C3380CC4-5D6E-409C-BE32-E72D297353CC}">
                <c16:uniqueId val="{0000000B-E0D4-407D-9CE5-3C8ABD422AE2}"/>
              </c:ext>
            </c:extLst>
          </c:dPt>
          <c:dPt>
            <c:idx val="6"/>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D-E0D4-407D-9CE5-3C8ABD422AE2}"/>
              </c:ext>
            </c:extLst>
          </c:dPt>
          <c:dPt>
            <c:idx val="7"/>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F-E0D4-407D-9CE5-3C8ABD422AE2}"/>
              </c:ext>
            </c:extLst>
          </c:dPt>
          <c:dLbls>
            <c:dLbl>
              <c:idx val="1"/>
              <c:layout>
                <c:manualLayout>
                  <c:x val="-4.8376305902938604E-4"/>
                  <c:y val="5.7019501226841761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E0D4-407D-9CE5-3C8ABD422AE2}"/>
                </c:ext>
                <c:ext xmlns:c15="http://schemas.microsoft.com/office/drawing/2012/chart" uri="{CE6537A1-D6FC-4f65-9D91-7224C49458BB}"/>
              </c:extLst>
            </c:dLbl>
            <c:dLbl>
              <c:idx val="2"/>
              <c:layout>
                <c:manualLayout>
                  <c:x val="-4.9198588738499208E-2"/>
                  <c:y val="-5.9883991369406225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E0D4-407D-9CE5-3C8ABD422AE2}"/>
                </c:ext>
                <c:ext xmlns:c15="http://schemas.microsoft.com/office/drawing/2012/chart" uri="{CE6537A1-D6FC-4f65-9D91-7224C49458BB}"/>
              </c:extLst>
            </c:dLbl>
            <c:dLbl>
              <c:idx val="7"/>
              <c:layout>
                <c:manualLayout>
                  <c:x val="2.6786520965925011E-2"/>
                  <c:y val="-1.1439123855446409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F-E0D4-407D-9CE5-3C8ABD422AE2}"/>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Аркуш1!$A$2:$A$9</c:f>
              <c:strCache>
                <c:ptCount val="8"/>
                <c:pt idx="0">
                  <c:v>Громадські будівлі</c:v>
                </c:pt>
                <c:pt idx="1">
                  <c:v>Багатоквартирні будинки</c:v>
                </c:pt>
                <c:pt idx="2">
                  <c:v>Одно- та двоквартирні будинки</c:v>
                </c:pt>
                <c:pt idx="3">
                  <c:v>Об’єкти водопостачання і водовідведення</c:v>
                </c:pt>
                <c:pt idx="4">
                  <c:v>Об’єкти зовнішнього освітлення</c:v>
                </c:pt>
                <c:pt idx="5">
                  <c:v>Об'єкти з управління побутовими відходами</c:v>
                </c:pt>
                <c:pt idx="6">
                  <c:v>Громадський транспорт</c:v>
                </c:pt>
                <c:pt idx="7">
                  <c:v>Об’єкти теплопостачання</c:v>
                </c:pt>
              </c:strCache>
            </c:strRef>
          </c:cat>
          <c:val>
            <c:numRef>
              <c:f>Аркуш1!$B$2:$B$9</c:f>
              <c:numCache>
                <c:formatCode>#,##0</c:formatCode>
                <c:ptCount val="8"/>
                <c:pt idx="0">
                  <c:v>22587</c:v>
                </c:pt>
                <c:pt idx="1">
                  <c:v>149340</c:v>
                </c:pt>
                <c:pt idx="2">
                  <c:v>144946</c:v>
                </c:pt>
                <c:pt idx="3">
                  <c:v>5897</c:v>
                </c:pt>
                <c:pt idx="4">
                  <c:v>4515</c:v>
                </c:pt>
                <c:pt idx="5" formatCode="General">
                  <c:v>516</c:v>
                </c:pt>
                <c:pt idx="6">
                  <c:v>4713</c:v>
                </c:pt>
                <c:pt idx="7">
                  <c:v>40776</c:v>
                </c:pt>
              </c:numCache>
            </c:numRef>
          </c:val>
          <c:extLst xmlns:c16r2="http://schemas.microsoft.com/office/drawing/2015/06/chart">
            <c:ext xmlns:c16="http://schemas.microsoft.com/office/drawing/2014/chart" uri="{C3380CC4-5D6E-409C-BE32-E72D297353CC}">
              <c16:uniqueId val="{00000010-E0D4-407D-9CE5-3C8ABD422AE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225556772723672"/>
          <c:y val="5.3068814280951039E-2"/>
          <c:w val="0.30529500805863319"/>
          <c:h val="0.94693118571904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556834876646062E-2"/>
          <c:y val="0.24734625118162681"/>
          <c:w val="0.82214870200048529"/>
          <c:h val="0.67376169287882404"/>
        </c:manualLayout>
      </c:layout>
      <c:areaChart>
        <c:grouping val="stacked"/>
        <c:varyColors val="0"/>
        <c:ser>
          <c:idx val="9"/>
          <c:order val="0"/>
          <c:tx>
            <c:strRef>
              <c:f>Графік!$C$58</c:f>
              <c:strCache>
                <c:ptCount val="1"/>
                <c:pt idx="0">
                  <c:v>Об’єкти теплопостачання</c:v>
                </c:pt>
              </c:strCache>
            </c:strRef>
          </c:tx>
          <c:spPr>
            <a:solidFill>
              <a:srgbClr val="FF000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Графік!$E$58:$R$58</c:f>
              <c:numCache>
                <c:formatCode>#,##0</c:formatCode>
                <c:ptCount val="14"/>
                <c:pt idx="0">
                  <c:v>48236.269986022373</c:v>
                </c:pt>
                <c:pt idx="1">
                  <c:v>50818.223953427914</c:v>
                </c:pt>
                <c:pt idx="2">
                  <c:v>47195.570045020097</c:v>
                </c:pt>
                <c:pt idx="3">
                  <c:v>41878.725595030068</c:v>
                </c:pt>
                <c:pt idx="4">
                  <c:v>46233.770419125693</c:v>
                </c:pt>
                <c:pt idx="5">
                  <c:v>38549.626829447436</c:v>
                </c:pt>
                <c:pt idx="6">
                  <c:v>34847.651891869915</c:v>
                </c:pt>
                <c:pt idx="7">
                  <c:v>44258.722995453754</c:v>
                </c:pt>
                <c:pt idx="8">
                  <c:v>41327.160064580996</c:v>
                </c:pt>
                <c:pt idx="9">
                  <c:v>39995.374236927753</c:v>
                </c:pt>
                <c:pt idx="10">
                  <c:v>39045.071217162098</c:v>
                </c:pt>
                <c:pt idx="11">
                  <c:v>37012.15084597098</c:v>
                </c:pt>
                <c:pt idx="12">
                  <c:v>35256.12619211102</c:v>
                </c:pt>
                <c:pt idx="13">
                  <c:v>32620.563485956452</c:v>
                </c:pt>
              </c:numCache>
            </c:numRef>
          </c:val>
          <c:extLst xmlns:c16r2="http://schemas.microsoft.com/office/drawing/2015/06/chart">
            <c:ext xmlns:c16="http://schemas.microsoft.com/office/drawing/2014/chart" uri="{C3380CC4-5D6E-409C-BE32-E72D297353CC}">
              <c16:uniqueId val="{00000000-A0C1-4F16-AB6E-E0A8F00A6C3A}"/>
            </c:ext>
          </c:extLst>
        </c:ser>
        <c:ser>
          <c:idx val="13"/>
          <c:order val="1"/>
          <c:tx>
            <c:strRef>
              <c:f>Графік!$C$54</c:f>
              <c:strCache>
                <c:ptCount val="1"/>
                <c:pt idx="0">
                  <c:v>Громадські будівлі</c:v>
                </c:pt>
              </c:strCache>
            </c:strRef>
          </c:tx>
          <c:spPr>
            <a:solidFill>
              <a:schemeClr val="accent2">
                <a:lumMod val="80000"/>
                <a:lumOff val="20000"/>
              </a:schemeClr>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Графік!$E$54:$R$54</c:f>
              <c:numCache>
                <c:formatCode>#,##0</c:formatCode>
                <c:ptCount val="14"/>
                <c:pt idx="0">
                  <c:v>25267.417806775298</c:v>
                </c:pt>
                <c:pt idx="1">
                  <c:v>24916.101936748211</c:v>
                </c:pt>
                <c:pt idx="2">
                  <c:v>22289.540807134825</c:v>
                </c:pt>
                <c:pt idx="3">
                  <c:v>20808.298947376865</c:v>
                </c:pt>
                <c:pt idx="4">
                  <c:v>24511.790776981288</c:v>
                </c:pt>
                <c:pt idx="5">
                  <c:v>21870.30001739708</c:v>
                </c:pt>
                <c:pt idx="6">
                  <c:v>23690.280143130251</c:v>
                </c:pt>
                <c:pt idx="7">
                  <c:v>22155.07086681997</c:v>
                </c:pt>
                <c:pt idx="8">
                  <c:v>22318.709625224241</c:v>
                </c:pt>
                <c:pt idx="9">
                  <c:v>21410.957706581463</c:v>
                </c:pt>
                <c:pt idx="10">
                  <c:v>19834.305580882505</c:v>
                </c:pt>
                <c:pt idx="11">
                  <c:v>18514.04685015116</c:v>
                </c:pt>
                <c:pt idx="12">
                  <c:v>17487.271128533037</c:v>
                </c:pt>
                <c:pt idx="13">
                  <c:v>16262.708815750982</c:v>
                </c:pt>
              </c:numCache>
            </c:numRef>
          </c:val>
          <c:extLst xmlns:c16r2="http://schemas.microsoft.com/office/drawing/2015/06/chart">
            <c:ext xmlns:c16="http://schemas.microsoft.com/office/drawing/2014/chart" uri="{C3380CC4-5D6E-409C-BE32-E72D297353CC}">
              <c16:uniqueId val="{00000001-A0C1-4F16-AB6E-E0A8F00A6C3A}"/>
            </c:ext>
          </c:extLst>
        </c:ser>
        <c:ser>
          <c:idx val="12"/>
          <c:order val="2"/>
          <c:tx>
            <c:strRef>
              <c:f>Графік!$C$55</c:f>
              <c:strCache>
                <c:ptCount val="1"/>
                <c:pt idx="0">
                  <c:v>Багатоквартирні будинки</c:v>
                </c:pt>
              </c:strCache>
            </c:strRef>
          </c:tx>
          <c:spPr>
            <a:solidFill>
              <a:srgbClr val="00B05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Графік!$E$55:$R$55</c:f>
              <c:numCache>
                <c:formatCode>#,##0</c:formatCode>
                <c:ptCount val="14"/>
                <c:pt idx="0">
                  <c:v>183012.67032196859</c:v>
                </c:pt>
                <c:pt idx="1">
                  <c:v>174418.94514146887</c:v>
                </c:pt>
                <c:pt idx="2">
                  <c:v>149679.02999499172</c:v>
                </c:pt>
                <c:pt idx="3">
                  <c:v>150654.09459604803</c:v>
                </c:pt>
                <c:pt idx="4">
                  <c:v>161680.34018406394</c:v>
                </c:pt>
                <c:pt idx="5">
                  <c:v>142119.28191902442</c:v>
                </c:pt>
                <c:pt idx="6">
                  <c:v>138954.86205139349</c:v>
                </c:pt>
                <c:pt idx="7">
                  <c:v>154026.40526273128</c:v>
                </c:pt>
                <c:pt idx="8">
                  <c:v>149404.82114064059</c:v>
                </c:pt>
                <c:pt idx="9">
                  <c:v>145058.13457813984</c:v>
                </c:pt>
                <c:pt idx="10">
                  <c:v>140703.14405511334</c:v>
                </c:pt>
                <c:pt idx="11">
                  <c:v>134870.88631203599</c:v>
                </c:pt>
                <c:pt idx="12">
                  <c:v>129728.62943164943</c:v>
                </c:pt>
                <c:pt idx="13">
                  <c:v>120965.39666013427</c:v>
                </c:pt>
              </c:numCache>
            </c:numRef>
          </c:val>
          <c:extLst xmlns:c16r2="http://schemas.microsoft.com/office/drawing/2015/06/chart">
            <c:ext xmlns:c16="http://schemas.microsoft.com/office/drawing/2014/chart" uri="{C3380CC4-5D6E-409C-BE32-E72D297353CC}">
              <c16:uniqueId val="{00000002-A0C1-4F16-AB6E-E0A8F00A6C3A}"/>
            </c:ext>
          </c:extLst>
        </c:ser>
        <c:ser>
          <c:idx val="11"/>
          <c:order val="3"/>
          <c:tx>
            <c:strRef>
              <c:f>Графік!$C$56</c:f>
              <c:strCache>
                <c:ptCount val="1"/>
                <c:pt idx="0">
                  <c:v>Одно- та двоквартирні будинки</c:v>
                </c:pt>
              </c:strCache>
            </c:strRef>
          </c:tx>
          <c:spPr>
            <a:solidFill>
              <a:srgbClr val="00FF0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Графік!$E$56:$R$56</c:f>
              <c:numCache>
                <c:formatCode>#,##0</c:formatCode>
                <c:ptCount val="14"/>
                <c:pt idx="0">
                  <c:v>184613.24963697244</c:v>
                </c:pt>
                <c:pt idx="1">
                  <c:v>171525.27410843992</c:v>
                </c:pt>
                <c:pt idx="2">
                  <c:v>139494.97088294174</c:v>
                </c:pt>
                <c:pt idx="3">
                  <c:v>152098.47995719721</c:v>
                </c:pt>
                <c:pt idx="4">
                  <c:v>161608.15447913378</c:v>
                </c:pt>
                <c:pt idx="5">
                  <c:v>140617.96664611841</c:v>
                </c:pt>
                <c:pt idx="6">
                  <c:v>126248.35355405486</c:v>
                </c:pt>
                <c:pt idx="7">
                  <c:v>152557.89936291662</c:v>
                </c:pt>
                <c:pt idx="8">
                  <c:v>148041.92145337048</c:v>
                </c:pt>
                <c:pt idx="9">
                  <c:v>144610.36148246331</c:v>
                </c:pt>
                <c:pt idx="10">
                  <c:v>139695.8023432554</c:v>
                </c:pt>
                <c:pt idx="11">
                  <c:v>134725.13365342416</c:v>
                </c:pt>
                <c:pt idx="12">
                  <c:v>130518.07901145381</c:v>
                </c:pt>
                <c:pt idx="13">
                  <c:v>124653.87624901411</c:v>
                </c:pt>
              </c:numCache>
            </c:numRef>
          </c:val>
          <c:extLst xmlns:c16r2="http://schemas.microsoft.com/office/drawing/2015/06/chart">
            <c:ext xmlns:c16="http://schemas.microsoft.com/office/drawing/2014/chart" uri="{C3380CC4-5D6E-409C-BE32-E72D297353CC}">
              <c16:uniqueId val="{00000003-A0C1-4F16-AB6E-E0A8F00A6C3A}"/>
            </c:ext>
          </c:extLst>
        </c:ser>
        <c:ser>
          <c:idx val="10"/>
          <c:order val="4"/>
          <c:tx>
            <c:strRef>
              <c:f>Графік!$C$57</c:f>
              <c:strCache>
                <c:ptCount val="1"/>
                <c:pt idx="0">
                  <c:v>Об’єкти сфери послуг</c:v>
                </c:pt>
              </c:strCache>
            </c:strRef>
          </c:tx>
          <c:spPr>
            <a:solidFill>
              <a:srgbClr val="ED7D31">
                <a:lumMod val="75000"/>
              </a:srgbClr>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Графік!$E$57:$R$57</c:f>
              <c:numCache>
                <c:formatCode>#,##0</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extLst xmlns:c16r2="http://schemas.microsoft.com/office/drawing/2015/06/chart">
            <c:ext xmlns:c16="http://schemas.microsoft.com/office/drawing/2014/chart" uri="{C3380CC4-5D6E-409C-BE32-E72D297353CC}">
              <c16:uniqueId val="{00000004-A0C1-4F16-AB6E-E0A8F00A6C3A}"/>
            </c:ext>
          </c:extLst>
        </c:ser>
        <c:ser>
          <c:idx val="6"/>
          <c:order val="5"/>
          <c:tx>
            <c:strRef>
              <c:f>Графік!$C$61</c:f>
              <c:strCache>
                <c:ptCount val="1"/>
                <c:pt idx="0">
                  <c:v>Об'єкти з управління побутовими відходами</c:v>
                </c:pt>
              </c:strCache>
            </c:strRef>
          </c:tx>
          <c:spPr>
            <a:solidFill>
              <a:srgbClr val="00FFFF"/>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Графік!$E$61:$R$61</c:f>
              <c:numCache>
                <c:formatCode>#,##0</c:formatCode>
                <c:ptCount val="14"/>
                <c:pt idx="0">
                  <c:v>393.68569999999994</c:v>
                </c:pt>
                <c:pt idx="1">
                  <c:v>516.00580000000002</c:v>
                </c:pt>
                <c:pt idx="2">
                  <c:v>500.58730000000003</c:v>
                </c:pt>
                <c:pt idx="3">
                  <c:v>501.61519999999996</c:v>
                </c:pt>
                <c:pt idx="4">
                  <c:v>568.42869999999994</c:v>
                </c:pt>
                <c:pt idx="5">
                  <c:v>454.33180000000004</c:v>
                </c:pt>
                <c:pt idx="6">
                  <c:v>691.77670000000001</c:v>
                </c:pt>
                <c:pt idx="7">
                  <c:v>484.45685336331127</c:v>
                </c:pt>
                <c:pt idx="8">
                  <c:v>528.84203741489716</c:v>
                </c:pt>
                <c:pt idx="9">
                  <c:v>517.6222029597327</c:v>
                </c:pt>
                <c:pt idx="10">
                  <c:v>501.76755411699475</c:v>
                </c:pt>
                <c:pt idx="11">
                  <c:v>492.69073935049357</c:v>
                </c:pt>
                <c:pt idx="12">
                  <c:v>478.79426752785508</c:v>
                </c:pt>
                <c:pt idx="13">
                  <c:v>464.44146536719921</c:v>
                </c:pt>
              </c:numCache>
            </c:numRef>
          </c:val>
          <c:extLst xmlns:c16r2="http://schemas.microsoft.com/office/drawing/2015/06/chart">
            <c:ext xmlns:c16="http://schemas.microsoft.com/office/drawing/2014/chart" uri="{C3380CC4-5D6E-409C-BE32-E72D297353CC}">
              <c16:uniqueId val="{00000005-A0C1-4F16-AB6E-E0A8F00A6C3A}"/>
            </c:ext>
          </c:extLst>
        </c:ser>
        <c:ser>
          <c:idx val="7"/>
          <c:order val="6"/>
          <c:tx>
            <c:strRef>
              <c:f>Графік!$C$60</c:f>
              <c:strCache>
                <c:ptCount val="1"/>
                <c:pt idx="0">
                  <c:v>Об’єкти зовнішнього освітлення</c:v>
                </c:pt>
              </c:strCache>
            </c:strRef>
          </c:tx>
          <c:spPr>
            <a:solidFill>
              <a:srgbClr val="FFFF0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Графік!$E$60:$R$60</c:f>
              <c:numCache>
                <c:formatCode>#,##0</c:formatCode>
                <c:ptCount val="14"/>
                <c:pt idx="0">
                  <c:v>5408.93</c:v>
                </c:pt>
                <c:pt idx="1">
                  <c:v>5234.96</c:v>
                </c:pt>
                <c:pt idx="2">
                  <c:v>5818.32</c:v>
                </c:pt>
                <c:pt idx="3">
                  <c:v>5423.79</c:v>
                </c:pt>
                <c:pt idx="4">
                  <c:v>6010.17</c:v>
                </c:pt>
                <c:pt idx="5">
                  <c:v>2147.89</c:v>
                </c:pt>
                <c:pt idx="6">
                  <c:v>1897.91</c:v>
                </c:pt>
                <c:pt idx="7">
                  <c:v>4211.6979261252818</c:v>
                </c:pt>
                <c:pt idx="8">
                  <c:v>4536.8366530758503</c:v>
                </c:pt>
                <c:pt idx="9">
                  <c:v>4393.5161184249837</c:v>
                </c:pt>
                <c:pt idx="10">
                  <c:v>4254.7947630605267</c:v>
                </c:pt>
                <c:pt idx="11">
                  <c:v>4039.9211067994688</c:v>
                </c:pt>
                <c:pt idx="12">
                  <c:v>3873.1811468987503</c:v>
                </c:pt>
                <c:pt idx="13">
                  <c:v>3612.144871114388</c:v>
                </c:pt>
              </c:numCache>
            </c:numRef>
          </c:val>
          <c:extLst xmlns:c16r2="http://schemas.microsoft.com/office/drawing/2015/06/chart">
            <c:ext xmlns:c16="http://schemas.microsoft.com/office/drawing/2014/chart" uri="{C3380CC4-5D6E-409C-BE32-E72D297353CC}">
              <c16:uniqueId val="{00000006-A0C1-4F16-AB6E-E0A8F00A6C3A}"/>
            </c:ext>
          </c:extLst>
        </c:ser>
        <c:ser>
          <c:idx val="8"/>
          <c:order val="7"/>
          <c:tx>
            <c:strRef>
              <c:f>Графік!$C$59</c:f>
              <c:strCache>
                <c:ptCount val="1"/>
                <c:pt idx="0">
                  <c:v>Об’єкти водопостачання і водовідведення</c:v>
                </c:pt>
              </c:strCache>
            </c:strRef>
          </c:tx>
          <c:spPr>
            <a:solidFill>
              <a:srgbClr val="0070C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Графік!$E$59:$R$59</c:f>
              <c:numCache>
                <c:formatCode>#,##0</c:formatCode>
                <c:ptCount val="14"/>
                <c:pt idx="0">
                  <c:v>5838.7433200000005</c:v>
                </c:pt>
                <c:pt idx="1">
                  <c:v>6432.2466333333332</c:v>
                </c:pt>
                <c:pt idx="2">
                  <c:v>6072.061466666667</c:v>
                </c:pt>
                <c:pt idx="3">
                  <c:v>6316.9617666666672</c:v>
                </c:pt>
                <c:pt idx="4">
                  <c:v>6033.1306466666665</c:v>
                </c:pt>
                <c:pt idx="5">
                  <c:v>5719.300846666667</c:v>
                </c:pt>
                <c:pt idx="6">
                  <c:v>5191.3792300000005</c:v>
                </c:pt>
                <c:pt idx="7">
                  <c:v>5471.4587941109712</c:v>
                </c:pt>
                <c:pt idx="8">
                  <c:v>5866.6394554352146</c:v>
                </c:pt>
                <c:pt idx="9">
                  <c:v>5649.9602726398216</c:v>
                </c:pt>
                <c:pt idx="10">
                  <c:v>5439.2881289872566</c:v>
                </c:pt>
                <c:pt idx="11">
                  <c:v>5247.099182697244</c:v>
                </c:pt>
                <c:pt idx="12">
                  <c:v>5058.8049101371989</c:v>
                </c:pt>
                <c:pt idx="13">
                  <c:v>4894.7823762851422</c:v>
                </c:pt>
              </c:numCache>
            </c:numRef>
          </c:val>
          <c:extLst xmlns:c16r2="http://schemas.microsoft.com/office/drawing/2015/06/chart">
            <c:ext xmlns:c16="http://schemas.microsoft.com/office/drawing/2014/chart" uri="{C3380CC4-5D6E-409C-BE32-E72D297353CC}">
              <c16:uniqueId val="{00000007-A0C1-4F16-AB6E-E0A8F00A6C3A}"/>
            </c:ext>
          </c:extLst>
        </c:ser>
        <c:ser>
          <c:idx val="3"/>
          <c:order val="8"/>
          <c:tx>
            <c:strRef>
              <c:f>Графік!$C$63</c:f>
              <c:strCache>
                <c:ptCount val="1"/>
                <c:pt idx="0">
                  <c:v>Інший транспорт</c:v>
                </c:pt>
              </c:strCache>
            </c:strRef>
          </c:tx>
          <c:spPr>
            <a:solidFill>
              <a:srgbClr val="FFCCFF"/>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Графік!$E$63:$R$63</c:f>
              <c:numCache>
                <c:formatCode>#,##0</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extLst xmlns:c16r2="http://schemas.microsoft.com/office/drawing/2015/06/chart">
            <c:ext xmlns:c16="http://schemas.microsoft.com/office/drawing/2014/chart" uri="{C3380CC4-5D6E-409C-BE32-E72D297353CC}">
              <c16:uniqueId val="{00000008-A0C1-4F16-AB6E-E0A8F00A6C3A}"/>
            </c:ext>
          </c:extLst>
        </c:ser>
        <c:ser>
          <c:idx val="5"/>
          <c:order val="9"/>
          <c:tx>
            <c:strRef>
              <c:f>Графік!$C$62</c:f>
              <c:strCache>
                <c:ptCount val="1"/>
                <c:pt idx="0">
                  <c:v>Громадський транспорт</c:v>
                </c:pt>
              </c:strCache>
            </c:strRef>
          </c:tx>
          <c:spPr>
            <a:solidFill>
              <a:srgbClr val="7030A0"/>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Графік!$E$62:$R$62</c:f>
              <c:numCache>
                <c:formatCode>#,##0</c:formatCode>
                <c:ptCount val="14"/>
                <c:pt idx="0">
                  <c:v>6958.0959999999995</c:v>
                </c:pt>
                <c:pt idx="1">
                  <c:v>6911.0499</c:v>
                </c:pt>
                <c:pt idx="2">
                  <c:v>6839.7975333333325</c:v>
                </c:pt>
                <c:pt idx="3">
                  <c:v>4680.461166666666</c:v>
                </c:pt>
                <c:pt idx="4">
                  <c:v>6124.1953333333331</c:v>
                </c:pt>
                <c:pt idx="5">
                  <c:v>772.70269999999994</c:v>
                </c:pt>
                <c:pt idx="6">
                  <c:v>4682.4547000000002</c:v>
                </c:pt>
                <c:pt idx="7">
                  <c:v>5623.3698787279354</c:v>
                </c:pt>
                <c:pt idx="8">
                  <c:v>4897.2924720080355</c:v>
                </c:pt>
                <c:pt idx="9">
                  <c:v>4849.9378810409271</c:v>
                </c:pt>
                <c:pt idx="10">
                  <c:v>4770.9621288421931</c:v>
                </c:pt>
                <c:pt idx="11">
                  <c:v>4694.1028849884378</c:v>
                </c:pt>
                <c:pt idx="12">
                  <c:v>4620.622368247773</c:v>
                </c:pt>
                <c:pt idx="13">
                  <c:v>4302.9233823851864</c:v>
                </c:pt>
              </c:numCache>
            </c:numRef>
          </c:val>
          <c:extLst xmlns:c16r2="http://schemas.microsoft.com/office/drawing/2015/06/chart">
            <c:ext xmlns:c16="http://schemas.microsoft.com/office/drawing/2014/chart" uri="{C3380CC4-5D6E-409C-BE32-E72D297353CC}">
              <c16:uniqueId val="{00000009-A0C1-4F16-AB6E-E0A8F00A6C3A}"/>
            </c:ext>
          </c:extLst>
        </c:ser>
        <c:ser>
          <c:idx val="1"/>
          <c:order val="10"/>
          <c:tx>
            <c:strRef>
              <c:f>Графік!$C$64</c:f>
              <c:strCache>
                <c:ptCount val="1"/>
                <c:pt idx="0">
                  <c:v>Об’єкти промисловості</c:v>
                </c:pt>
              </c:strCache>
            </c:strRef>
          </c:tx>
          <c:spPr>
            <a:solidFill>
              <a:sysClr val="window" lastClr="FFFFFF">
                <a:lumMod val="50000"/>
              </a:sysClr>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Графік!$E$64:$R$64</c:f>
              <c:numCache>
                <c:formatCode>#,##0</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extLst xmlns:c16r2="http://schemas.microsoft.com/office/drawing/2015/06/chart">
            <c:ext xmlns:c16="http://schemas.microsoft.com/office/drawing/2014/chart" uri="{C3380CC4-5D6E-409C-BE32-E72D297353CC}">
              <c16:uniqueId val="{0000000A-A0C1-4F16-AB6E-E0A8F00A6C3A}"/>
            </c:ext>
          </c:extLst>
        </c:ser>
        <c:ser>
          <c:idx val="0"/>
          <c:order val="11"/>
          <c:tx>
            <c:strRef>
              <c:f>Графік!$C$65</c:f>
              <c:strCache>
                <c:ptCount val="1"/>
                <c:pt idx="0">
                  <c:v>Об’єкти сільського господарства</c:v>
                </c:pt>
              </c:strCache>
            </c:strRef>
          </c:tx>
          <c:spPr>
            <a:solidFill>
              <a:srgbClr val="5B9BD5">
                <a:lumMod val="60000"/>
                <a:lumOff val="40000"/>
              </a:srgbClr>
            </a:solidFill>
            <a:ln w="25400">
              <a:noFill/>
            </a:ln>
            <a:effectLst/>
          </c:spP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Графік!$E$65:$R$65</c:f>
              <c:numCache>
                <c:formatCode>#,##0</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extLst xmlns:c16r2="http://schemas.microsoft.com/office/drawing/2015/06/chart">
            <c:ext xmlns:c16="http://schemas.microsoft.com/office/drawing/2014/chart" uri="{C3380CC4-5D6E-409C-BE32-E72D297353CC}">
              <c16:uniqueId val="{0000000B-A0C1-4F16-AB6E-E0A8F00A6C3A}"/>
            </c:ext>
          </c:extLst>
        </c:ser>
        <c:dLbls>
          <c:showLegendKey val="0"/>
          <c:showVal val="0"/>
          <c:showCatName val="0"/>
          <c:showSerName val="0"/>
          <c:showPercent val="0"/>
          <c:showBubbleSize val="0"/>
        </c:dLbls>
        <c:axId val="566748664"/>
        <c:axId val="566744352"/>
      </c:areaChart>
      <c:lineChart>
        <c:grouping val="standard"/>
        <c:varyColors val="0"/>
        <c:ser>
          <c:idx val="2"/>
          <c:order val="12"/>
          <c:tx>
            <c:strRef>
              <c:f>'0 LINKs'!$L$20</c:f>
              <c:strCache>
                <c:ptCount val="1"/>
                <c:pt idx="0">
                  <c:v>Споживання енергії (факт)</c:v>
                </c:pt>
              </c:strCache>
            </c:strRef>
          </c:tx>
          <c:spPr>
            <a:ln w="28575" cap="rnd">
              <a:solidFill>
                <a:srgbClr val="FF0000"/>
              </a:solidFill>
              <a:round/>
            </a:ln>
            <a:effectLst/>
          </c:spPr>
          <c:marker>
            <c:symbol val="none"/>
          </c:marker>
          <c:cat>
            <c:numRef>
              <c:f>Графік!$E$53:$R$53</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Графік!$E$20:$K$20</c:f>
              <c:numCache>
                <c:formatCode>#,##0</c:formatCode>
                <c:ptCount val="7"/>
                <c:pt idx="0">
                  <c:v>459729.06277173874</c:v>
                </c:pt>
                <c:pt idx="1">
                  <c:v>440772.80747341824</c:v>
                </c:pt>
                <c:pt idx="2">
                  <c:v>377889.87803008844</c:v>
                </c:pt>
                <c:pt idx="3">
                  <c:v>382362.42722898547</c:v>
                </c:pt>
                <c:pt idx="4">
                  <c:v>412769.98053930467</c:v>
                </c:pt>
                <c:pt idx="5">
                  <c:v>352251.40075865405</c:v>
                </c:pt>
                <c:pt idx="6">
                  <c:v>336204.66827044846</c:v>
                </c:pt>
              </c:numCache>
            </c:numRef>
          </c:val>
          <c:smooth val="0"/>
          <c:extLst xmlns:c16r2="http://schemas.microsoft.com/office/drawing/2015/06/chart">
            <c:ext xmlns:c16="http://schemas.microsoft.com/office/drawing/2014/chart" uri="{C3380CC4-5D6E-409C-BE32-E72D297353CC}">
              <c16:uniqueId val="{0000000C-A0C1-4F16-AB6E-E0A8F00A6C3A}"/>
            </c:ext>
          </c:extLst>
        </c:ser>
        <c:ser>
          <c:idx val="4"/>
          <c:order val="13"/>
          <c:tx>
            <c:strRef>
              <c:f>'0 LINKs'!$L$21</c:f>
              <c:strCache>
                <c:ptCount val="1"/>
                <c:pt idx="0">
                  <c:v>Базова лінія (прогноз)</c:v>
                </c:pt>
              </c:strCache>
            </c:strRef>
          </c:tx>
          <c:spPr>
            <a:ln w="28575" cap="rnd">
              <a:solidFill>
                <a:srgbClr val="FF0000"/>
              </a:solidFill>
              <a:prstDash val="dash"/>
              <a:round/>
            </a:ln>
            <a:effectLst/>
          </c:spPr>
          <c:marker>
            <c:symbol val="none"/>
          </c:marker>
          <c:dLbls>
            <c:dLbl>
              <c:idx val="13"/>
              <c:layout>
                <c:manualLayout>
                  <c:x val="0"/>
                  <c:y val="-3.7814771090339983E-2"/>
                </c:manualLayout>
              </c:layout>
              <c:tx>
                <c:rich>
                  <a:bodyPr rot="0" spcFirstLastPara="1" vertOverflow="ellipsis" vert="horz" wrap="square" anchor="ctr" anchorCtr="0"/>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r>
                      <a:rPr lang="uk-UA" sz="800" b="1">
                        <a:solidFill>
                          <a:srgbClr val="FF0000"/>
                        </a:solidFill>
                      </a:rPr>
                      <a:t>Базова лінія </a:t>
                    </a:r>
                    <a:r>
                      <a:rPr lang="uk-UA" sz="800" b="1">
                        <a:solidFill>
                          <a:srgbClr val="FF0000"/>
                        </a:solidFill>
                        <a:effectLst/>
                      </a:rPr>
                      <a:t>373 291</a:t>
                    </a:r>
                    <a:endParaRPr lang="uk-UA" sz="800">
                      <a:solidFill>
                        <a:srgbClr val="FF0000"/>
                      </a:solidFill>
                      <a:effectLst/>
                    </a:endParaRPr>
                  </a:p>
                  <a:p>
                    <a:pPr marL="0" marR="0" lvl="0" indent="0" algn="l" defTabSz="914400" rtl="0" eaLnBrk="1" fontAlgn="auto" latinLnBrk="0" hangingPunct="1">
                      <a:lnSpc>
                        <a:spcPct val="100000"/>
                      </a:lnSpc>
                      <a:spcBef>
                        <a:spcPts val="0"/>
                      </a:spcBef>
                      <a:spcAft>
                        <a:spcPts val="0"/>
                      </a:spcAft>
                      <a:buClrTx/>
                      <a:buSzTx/>
                      <a:buFontTx/>
                      <a:buNone/>
                      <a:tabLst/>
                      <a:defRPr/>
                    </a:pPr>
                    <a:endParaRPr lang="uk-UA" b="1">
                      <a:solidFill>
                        <a:srgbClr val="FF0000"/>
                      </a:solidFill>
                    </a:endParaRPr>
                  </a:p>
                </c:rich>
              </c:tx>
              <c:spPr>
                <a:noFill/>
                <a:ln>
                  <a:noFill/>
                </a:ln>
                <a:effectLst/>
              </c:spPr>
              <c:txPr>
                <a:bodyPr rot="0" spcFirstLastPara="1" vertOverflow="ellipsis" vert="horz" wrap="square" anchor="ctr" anchorCtr="0"/>
                <a:lstStyle/>
                <a:p>
                  <a:pPr marL="0" marR="0" lvl="0" indent="0" algn="l"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0C1-4F16-AB6E-E0A8F00A6C3A}"/>
                </c:ext>
                <c:ext xmlns:c15="http://schemas.microsoft.com/office/drawing/2012/chart" uri="{CE6537A1-D6FC-4f65-9D91-7224C49458BB}">
                  <c15:layout>
                    <c:manualLayout>
                      <c:w val="0.1761178545492271"/>
                      <c:h val="3.8575576952468285E-2"/>
                    </c:manualLayout>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Графік!$E$53:$R$53</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Графік!$E$20:$R$20</c:f>
              <c:numCache>
                <c:formatCode>#,##0</c:formatCode>
                <c:ptCount val="14"/>
                <c:pt idx="0">
                  <c:v>459729.06277173874</c:v>
                </c:pt>
                <c:pt idx="1">
                  <c:v>440772.80747341824</c:v>
                </c:pt>
                <c:pt idx="2">
                  <c:v>377889.87803008844</c:v>
                </c:pt>
                <c:pt idx="3">
                  <c:v>382362.42722898547</c:v>
                </c:pt>
                <c:pt idx="4">
                  <c:v>412769.98053930467</c:v>
                </c:pt>
                <c:pt idx="5">
                  <c:v>352251.40075865405</c:v>
                </c:pt>
                <c:pt idx="6">
                  <c:v>336204.66827044846</c:v>
                </c:pt>
                <c:pt idx="7">
                  <c:v>395735.29529948067</c:v>
                </c:pt>
                <c:pt idx="8">
                  <c:v>392303.92121039954</c:v>
                </c:pt>
                <c:pt idx="9">
                  <c:v>388992.02573437797</c:v>
                </c:pt>
                <c:pt idx="10">
                  <c:v>385623.8046851377</c:v>
                </c:pt>
                <c:pt idx="11">
                  <c:v>382195.70817045571</c:v>
                </c:pt>
                <c:pt idx="12">
                  <c:v>380623.45992733474</c:v>
                </c:pt>
                <c:pt idx="13">
                  <c:v>373290.66890419158</c:v>
                </c:pt>
              </c:numCache>
            </c:numRef>
          </c:val>
          <c:smooth val="0"/>
          <c:extLst xmlns:c16r2="http://schemas.microsoft.com/office/drawing/2015/06/chart">
            <c:ext xmlns:c16="http://schemas.microsoft.com/office/drawing/2014/chart" uri="{C3380CC4-5D6E-409C-BE32-E72D297353CC}">
              <c16:uniqueId val="{0000000E-A0C1-4F16-AB6E-E0A8F00A6C3A}"/>
            </c:ext>
          </c:extLst>
        </c:ser>
        <c:ser>
          <c:idx val="14"/>
          <c:order val="14"/>
          <c:tx>
            <c:strRef>
              <c:f>Графік!$C$66</c:f>
              <c:strCache>
                <c:ptCount val="1"/>
                <c:pt idx="0">
                  <c:v>Показники з розвитку енергоефективності</c:v>
                </c:pt>
              </c:strCache>
            </c:strRef>
          </c:tx>
          <c:spPr>
            <a:ln w="25400" cap="rnd">
              <a:solidFill>
                <a:srgbClr val="00B050"/>
              </a:solidFill>
              <a:prstDash val="dash"/>
              <a:round/>
            </a:ln>
            <a:effectLst/>
          </c:spPr>
          <c:marker>
            <c:symbol val="none"/>
          </c:marker>
          <c:dPt>
            <c:idx val="1"/>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0-A0C1-4F16-AB6E-E0A8F00A6C3A}"/>
              </c:ext>
            </c:extLst>
          </c:dPt>
          <c:dPt>
            <c:idx val="2"/>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2-A0C1-4F16-AB6E-E0A8F00A6C3A}"/>
              </c:ext>
            </c:extLst>
          </c:dPt>
          <c:dPt>
            <c:idx val="3"/>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4-A0C1-4F16-AB6E-E0A8F00A6C3A}"/>
              </c:ext>
            </c:extLst>
          </c:dPt>
          <c:dPt>
            <c:idx val="4"/>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6-A0C1-4F16-AB6E-E0A8F00A6C3A}"/>
              </c:ext>
            </c:extLst>
          </c:dPt>
          <c:dPt>
            <c:idx val="5"/>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8-A0C1-4F16-AB6E-E0A8F00A6C3A}"/>
              </c:ext>
            </c:extLst>
          </c:dPt>
          <c:dPt>
            <c:idx val="6"/>
            <c:marker>
              <c:symbol val="none"/>
            </c:marker>
            <c:bubble3D val="0"/>
            <c:spPr>
              <a:ln w="25400" cap="rnd">
                <a:noFill/>
                <a:prstDash val="dash"/>
                <a:round/>
              </a:ln>
              <a:effectLst/>
            </c:spPr>
            <c:extLst xmlns:c16r2="http://schemas.microsoft.com/office/drawing/2015/06/chart">
              <c:ext xmlns:c16="http://schemas.microsoft.com/office/drawing/2014/chart" uri="{C3380CC4-5D6E-409C-BE32-E72D297353CC}">
                <c16:uniqueId val="{0000001A-A0C1-4F16-AB6E-E0A8F00A6C3A}"/>
              </c:ext>
            </c:extLst>
          </c:dPt>
          <c:cat>
            <c:numRef>
              <c:f>Графік!$E$53:$R$53</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Графік!$E$66:$R$66</c:f>
              <c:numCache>
                <c:formatCode>#,##0</c:formatCode>
                <c:ptCount val="14"/>
                <c:pt idx="0">
                  <c:v>0</c:v>
                </c:pt>
                <c:pt idx="1">
                  <c:v>0</c:v>
                </c:pt>
                <c:pt idx="2">
                  <c:v>0</c:v>
                </c:pt>
                <c:pt idx="3">
                  <c:v>0</c:v>
                </c:pt>
                <c:pt idx="4">
                  <c:v>0</c:v>
                </c:pt>
                <c:pt idx="5">
                  <c:v>0</c:v>
                </c:pt>
                <c:pt idx="6">
                  <c:v>336204.66827044846</c:v>
                </c:pt>
                <c:pt idx="7">
                  <c:v>388789.08194024913</c:v>
                </c:pt>
                <c:pt idx="8">
                  <c:v>376922.22290175036</c:v>
                </c:pt>
                <c:pt idx="9">
                  <c:v>366485.86447917786</c:v>
                </c:pt>
                <c:pt idx="10">
                  <c:v>354245.13577142032</c:v>
                </c:pt>
                <c:pt idx="11">
                  <c:v>339596.0315754179</c:v>
                </c:pt>
                <c:pt idx="12">
                  <c:v>327021.50845655892</c:v>
                </c:pt>
                <c:pt idx="13">
                  <c:v>307776.83730600768</c:v>
                </c:pt>
              </c:numCache>
            </c:numRef>
          </c:val>
          <c:smooth val="0"/>
          <c:extLst xmlns:c16r2="http://schemas.microsoft.com/office/drawing/2015/06/chart">
            <c:ext xmlns:c16="http://schemas.microsoft.com/office/drawing/2014/chart" uri="{C3380CC4-5D6E-409C-BE32-E72D297353CC}">
              <c16:uniqueId val="{0000001B-A0C1-4F16-AB6E-E0A8F00A6C3A}"/>
            </c:ext>
          </c:extLst>
        </c:ser>
        <c:ser>
          <c:idx val="15"/>
          <c:order val="15"/>
          <c:tx>
            <c:strRef>
              <c:f>Графік!$C$67</c:f>
              <c:strCache>
                <c:ptCount val="1"/>
                <c:pt idx="0">
                  <c:v>Показникик з розвитку ВДЕ</c:v>
                </c:pt>
              </c:strCache>
            </c:strRef>
          </c:tx>
          <c:spPr>
            <a:ln w="25400" cap="rnd">
              <a:solidFill>
                <a:srgbClr val="0070C0"/>
              </a:solidFill>
              <a:prstDash val="dash"/>
              <a:round/>
            </a:ln>
            <a:effectLst/>
          </c:spPr>
          <c:marker>
            <c:symbol val="none"/>
          </c:marker>
          <c:cat>
            <c:numRef>
              <c:f>Графік!$E$53:$R$53</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Графік!$E$67:$R$67</c:f>
              <c:numCache>
                <c:formatCode>#,##0</c:formatCode>
                <c:ptCount val="14"/>
                <c:pt idx="0">
                  <c:v>10342</c:v>
                </c:pt>
                <c:pt idx="1">
                  <c:v>10851.25</c:v>
                </c:pt>
                <c:pt idx="2">
                  <c:v>11360.5</c:v>
                </c:pt>
                <c:pt idx="3">
                  <c:v>11869.75</c:v>
                </c:pt>
                <c:pt idx="4">
                  <c:v>12379</c:v>
                </c:pt>
                <c:pt idx="5">
                  <c:v>14462.240000000005</c:v>
                </c:pt>
                <c:pt idx="6">
                  <c:v>15479.225599087009</c:v>
                </c:pt>
                <c:pt idx="7">
                  <c:v>34778.588335774279</c:v>
                </c:pt>
                <c:pt idx="8">
                  <c:v>39347.329640922449</c:v>
                </c:pt>
                <c:pt idx="9">
                  <c:v>45678.591093335861</c:v>
                </c:pt>
                <c:pt idx="10">
                  <c:v>53054.526539901839</c:v>
                </c:pt>
                <c:pt idx="11">
                  <c:v>60641.714181647403</c:v>
                </c:pt>
                <c:pt idx="12">
                  <c:v>68282.494061809484</c:v>
                </c:pt>
                <c:pt idx="13">
                  <c:v>83358.552329636441</c:v>
                </c:pt>
              </c:numCache>
            </c:numRef>
          </c:val>
          <c:smooth val="0"/>
          <c:extLst xmlns:c16r2="http://schemas.microsoft.com/office/drawing/2015/06/chart">
            <c:ext xmlns:c16="http://schemas.microsoft.com/office/drawing/2014/chart" uri="{C3380CC4-5D6E-409C-BE32-E72D297353CC}">
              <c16:uniqueId val="{0000001C-A0C1-4F16-AB6E-E0A8F00A6C3A}"/>
            </c:ext>
          </c:extLst>
        </c:ser>
        <c:ser>
          <c:idx val="16"/>
          <c:order val="16"/>
          <c:spPr>
            <a:ln w="28575" cap="rnd">
              <a:solidFill>
                <a:schemeClr val="accent5">
                  <a:lumMod val="80000"/>
                  <a:lumOff val="20000"/>
                </a:schemeClr>
              </a:solidFill>
              <a:round/>
            </a:ln>
            <a:effectLst/>
          </c:spPr>
          <c:marker>
            <c:symbol val="none"/>
          </c:marker>
          <c:cat>
            <c:numRef>
              <c:f>'[Новобузька громада_LEP-2_2010 RW Vol.xlsx]Цілі_графік'!$E$5:$R$5</c:f>
              <c:numCache>
                <c:formatCode>General</c:formatCode>
                <c:ptCount val="14"/>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numCache>
            </c:numRef>
          </c:cat>
          <c:val>
            <c:numRef>
              <c:f>'розрахунок цілі'!$E$18</c:f>
              <c:numCache>
                <c:formatCode>#,##0</c:formatCode>
                <c:ptCount val="1"/>
                <c:pt idx="0">
                  <c:v>307776.83730600768</c:v>
                </c:pt>
              </c:numCache>
            </c:numRef>
          </c:val>
          <c:smooth val="0"/>
          <c:extLst xmlns:c16r2="http://schemas.microsoft.com/office/drawing/2015/06/chart">
            <c:ext xmlns:c16="http://schemas.microsoft.com/office/drawing/2014/chart" uri="{C3380CC4-5D6E-409C-BE32-E72D297353CC}">
              <c16:uniqueId val="{0000001D-A0C1-4F16-AB6E-E0A8F00A6C3A}"/>
            </c:ext>
          </c:extLst>
        </c:ser>
        <c:dLbls>
          <c:showLegendKey val="0"/>
          <c:showVal val="0"/>
          <c:showCatName val="0"/>
          <c:showSerName val="0"/>
          <c:showPercent val="0"/>
          <c:showBubbleSize val="0"/>
        </c:dLbls>
        <c:marker val="1"/>
        <c:smooth val="0"/>
        <c:axId val="566748664"/>
        <c:axId val="566744352"/>
      </c:lineChart>
      <c:catAx>
        <c:axId val="5667486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6744352"/>
        <c:crosses val="autoZero"/>
        <c:auto val="1"/>
        <c:lblAlgn val="ctr"/>
        <c:lblOffset val="100"/>
        <c:noMultiLvlLbl val="0"/>
      </c:catAx>
      <c:valAx>
        <c:axId val="566744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crossAx val="566748664"/>
        <c:crosses val="autoZero"/>
        <c:crossBetween val="midCat"/>
      </c:valAx>
      <c:spPr>
        <a:noFill/>
        <a:ln>
          <a:solidFill>
            <a:schemeClr val="bg1">
              <a:lumMod val="65000"/>
            </a:schemeClr>
          </a:solidFill>
        </a:ln>
        <a:effectLst/>
      </c:spPr>
    </c:plotArea>
    <c:legend>
      <c:legendPos val="t"/>
      <c:legendEntry>
        <c:idx val="4"/>
        <c:delete val="1"/>
      </c:legendEntry>
      <c:legendEntry>
        <c:idx val="8"/>
        <c:delete val="1"/>
      </c:legendEntry>
      <c:legendEntry>
        <c:idx val="10"/>
        <c:delete val="1"/>
      </c:legendEntry>
      <c:legendEntry>
        <c:idx val="11"/>
        <c:delete val="1"/>
      </c:legendEntry>
      <c:legendEntry>
        <c:idx val="16"/>
        <c:delete val="1"/>
      </c:legendEntry>
      <c:layout>
        <c:manualLayout>
          <c:xMode val="edge"/>
          <c:yMode val="edge"/>
          <c:x val="6.3650947669495841E-4"/>
          <c:y val="5.3588530116705302E-3"/>
          <c:w val="0.9977546924281524"/>
          <c:h val="0.1921163568446653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Times New Roman" panose="02020603050405020304" pitchFamily="18" charset="0"/>
            </a:defRPr>
          </a:pPr>
          <a:endParaRPr lang="uk-UA"/>
        </a:p>
      </c:txPr>
    </c:legend>
    <c:plotVisOnly val="1"/>
    <c:dispBlanksAs val="zero"/>
    <c:showDLblsOverMax val="0"/>
    <c:extLst xmlns:c16r2="http://schemas.microsoft.com/office/drawing/2015/06/chart"/>
  </c:chart>
  <c:spPr>
    <a:solidFill>
      <a:schemeClr val="bg1"/>
    </a:solidFill>
    <a:ln w="9525" cap="flat" cmpd="sng" algn="ctr">
      <a:noFill/>
      <a:round/>
    </a:ln>
    <a:effectLst/>
  </c:spPr>
  <c:txPr>
    <a:bodyPr/>
    <a:lstStyle/>
    <a:p>
      <a:pPr>
        <a:defRPr sz="800" b="0">
          <a:solidFill>
            <a:sysClr val="windowText" lastClr="000000"/>
          </a:solidFill>
          <a:latin typeface="Century Gothic" panose="020B0502020202020204" pitchFamily="34" charset="0"/>
          <a:cs typeface="Times New Roman" panose="02020603050405020304" pitchFamily="18" charset="0"/>
        </a:defRPr>
      </a:pPr>
      <a:endParaRPr lang="uk-UA"/>
    </a:p>
  </c:txPr>
  <c:externalData r:id="rId4">
    <c:autoUpdate val="0"/>
  </c:externalData>
  <c:userShapes r:id="rId5"/>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05857051976911"/>
          <c:y val="6.9182389937107056E-2"/>
          <c:w val="0.8713564792697811"/>
          <c:h val="0.84966543801769701"/>
        </c:manualLayout>
      </c:layout>
      <c:barChart>
        <c:barDir val="col"/>
        <c:grouping val="clustered"/>
        <c:varyColors val="0"/>
        <c:ser>
          <c:idx val="0"/>
          <c:order val="0"/>
          <c:tx>
            <c:strRef>
              <c:f>Аркуш1!$B$1</c:f>
              <c:strCache>
                <c:ptCount val="1"/>
                <c:pt idx="0">
                  <c:v>Ряд 1</c:v>
                </c:pt>
              </c:strCache>
            </c:strRef>
          </c:tx>
          <c:spPr>
            <a:pattFill prst="ltUpDiag">
              <a:fgClr>
                <a:schemeClr val="accent1"/>
              </a:fgClr>
              <a:bgClr>
                <a:schemeClr val="lt1"/>
              </a:bgClr>
            </a:pattFill>
            <a:ln>
              <a:noFill/>
            </a:ln>
            <a:effectLst/>
          </c:spPr>
          <c:invertIfNegative val="0"/>
          <c:cat>
            <c:numRef>
              <c:f>Аркуш1!$A$2:$A$9</c:f>
              <c:numCache>
                <c:formatCode>General</c:formatCode>
                <c:ptCount val="8"/>
                <c:pt idx="0">
                  <c:v>2017</c:v>
                </c:pt>
                <c:pt idx="1">
                  <c:v>2018</c:v>
                </c:pt>
                <c:pt idx="2">
                  <c:v>2019</c:v>
                </c:pt>
                <c:pt idx="3">
                  <c:v>2020</c:v>
                </c:pt>
                <c:pt idx="4">
                  <c:v>2021</c:v>
                </c:pt>
                <c:pt idx="5">
                  <c:v>2022</c:v>
                </c:pt>
                <c:pt idx="6">
                  <c:v>2023</c:v>
                </c:pt>
                <c:pt idx="7">
                  <c:v>2024</c:v>
                </c:pt>
              </c:numCache>
            </c:numRef>
          </c:cat>
          <c:val>
            <c:numRef>
              <c:f>Аркуш1!$B$2:$B$9</c:f>
              <c:numCache>
                <c:formatCode>#,##0.00</c:formatCode>
                <c:ptCount val="8"/>
                <c:pt idx="0">
                  <c:v>610377.1</c:v>
                </c:pt>
                <c:pt idx="1">
                  <c:v>669010.1</c:v>
                </c:pt>
                <c:pt idx="2">
                  <c:v>667318.1</c:v>
                </c:pt>
                <c:pt idx="3">
                  <c:v>486029.3</c:v>
                </c:pt>
                <c:pt idx="4">
                  <c:v>714980.4</c:v>
                </c:pt>
                <c:pt idx="5">
                  <c:v>907790.5</c:v>
                </c:pt>
                <c:pt idx="6">
                  <c:v>933892.3</c:v>
                </c:pt>
                <c:pt idx="7">
                  <c:v>837416.5</c:v>
                </c:pt>
              </c:numCache>
            </c:numRef>
          </c:val>
          <c:extLst xmlns:c16r2="http://schemas.microsoft.com/office/drawing/2015/06/chart">
            <c:ext xmlns:c16="http://schemas.microsoft.com/office/drawing/2014/chart" uri="{C3380CC4-5D6E-409C-BE32-E72D297353CC}">
              <c16:uniqueId val="{00000000-281B-4FA4-979C-709F29AD8F6F}"/>
            </c:ext>
          </c:extLst>
        </c:ser>
        <c:dLbls>
          <c:showLegendKey val="0"/>
          <c:showVal val="0"/>
          <c:showCatName val="0"/>
          <c:showSerName val="0"/>
          <c:showPercent val="0"/>
          <c:showBubbleSize val="0"/>
        </c:dLbls>
        <c:gapWidth val="91"/>
        <c:overlap val="-20"/>
        <c:axId val="566749056"/>
        <c:axId val="566749448"/>
      </c:barChart>
      <c:catAx>
        <c:axId val="566749056"/>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vert="horz"/>
          <a:lstStyle/>
          <a:p>
            <a:pPr>
              <a:defRPr/>
            </a:pPr>
            <a:endParaRPr lang="uk-UA"/>
          </a:p>
        </c:txPr>
        <c:crossAx val="566749448"/>
        <c:crosses val="autoZero"/>
        <c:auto val="1"/>
        <c:lblAlgn val="ctr"/>
        <c:lblOffset val="100"/>
        <c:noMultiLvlLbl val="0"/>
      </c:catAx>
      <c:valAx>
        <c:axId val="566749448"/>
        <c:scaling>
          <c:orientation val="minMax"/>
        </c:scaling>
        <c:delete val="0"/>
        <c:axPos val="l"/>
        <c:numFmt formatCode="#,##0" sourceLinked="0"/>
        <c:majorTickMark val="none"/>
        <c:minorTickMark val="none"/>
        <c:tickLblPos val="nextTo"/>
        <c:spPr>
          <a:noFill/>
          <a:ln>
            <a:noFill/>
          </a:ln>
          <a:effectLst/>
        </c:spPr>
        <c:txPr>
          <a:bodyPr rot="-60000000" vert="horz"/>
          <a:lstStyle/>
          <a:p>
            <a:pPr>
              <a:defRPr/>
            </a:pPr>
            <a:endParaRPr lang="uk-UA"/>
          </a:p>
        </c:txPr>
        <c:crossAx val="5667490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1"/>
    </a:solidFill>
    <a:ln w="9525" cap="flat" cmpd="sng" algn="ctr">
      <a:solidFill>
        <a:schemeClr val="accent1"/>
      </a:solidFill>
      <a:round/>
    </a:ln>
    <a:effectLst/>
  </c:spPr>
  <c:txPr>
    <a:bodyPr/>
    <a:lstStyle/>
    <a:p>
      <a:pPr>
        <a:defRPr sz="800">
          <a:solidFill>
            <a:schemeClr val="bg1"/>
          </a:solidFill>
        </a:defRPr>
      </a:pPr>
      <a:endParaRPr lang="uk-UA"/>
    </a:p>
  </c:txPr>
  <c:externalData r:id="rId2">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05857051976911"/>
          <c:y val="6.9182389937107056E-2"/>
          <c:w val="0.8713564792697811"/>
          <c:h val="0.84966543801769701"/>
        </c:manualLayout>
      </c:layout>
      <c:barChart>
        <c:barDir val="col"/>
        <c:grouping val="clustered"/>
        <c:varyColors val="0"/>
        <c:ser>
          <c:idx val="0"/>
          <c:order val="0"/>
          <c:tx>
            <c:strRef>
              <c:f>Аркуш1!$B$1</c:f>
              <c:strCache>
                <c:ptCount val="1"/>
                <c:pt idx="0">
                  <c:v>Ряд 1</c:v>
                </c:pt>
              </c:strCache>
            </c:strRef>
          </c:tx>
          <c:spPr>
            <a:pattFill prst="ltUpDiag">
              <a:fgClr>
                <a:schemeClr val="accent1"/>
              </a:fgClr>
              <a:bgClr>
                <a:schemeClr val="lt1"/>
              </a:bgClr>
            </a:pattFill>
            <a:ln>
              <a:noFill/>
            </a:ln>
            <a:effectLst/>
          </c:spPr>
          <c:invertIfNegative val="0"/>
          <c:cat>
            <c:numRef>
              <c:f>Аркуш1!$A$2:$A$9</c:f>
              <c:numCache>
                <c:formatCode>General</c:formatCode>
                <c:ptCount val="8"/>
                <c:pt idx="0">
                  <c:v>2017</c:v>
                </c:pt>
                <c:pt idx="1">
                  <c:v>2018</c:v>
                </c:pt>
                <c:pt idx="2">
                  <c:v>2019</c:v>
                </c:pt>
                <c:pt idx="3">
                  <c:v>2020</c:v>
                </c:pt>
                <c:pt idx="4">
                  <c:v>2021</c:v>
                </c:pt>
                <c:pt idx="5">
                  <c:v>2022</c:v>
                </c:pt>
                <c:pt idx="6">
                  <c:v>2023</c:v>
                </c:pt>
                <c:pt idx="7">
                  <c:v>2024</c:v>
                </c:pt>
              </c:numCache>
            </c:numRef>
          </c:cat>
          <c:val>
            <c:numRef>
              <c:f>Аркуш1!$B$2:$B$9</c:f>
              <c:numCache>
                <c:formatCode>#,##0.00</c:formatCode>
                <c:ptCount val="8"/>
                <c:pt idx="0">
                  <c:v>591015.1</c:v>
                </c:pt>
                <c:pt idx="1">
                  <c:v>658479.1</c:v>
                </c:pt>
                <c:pt idx="2">
                  <c:v>617734.1</c:v>
                </c:pt>
                <c:pt idx="3">
                  <c:v>426208.5</c:v>
                </c:pt>
                <c:pt idx="4">
                  <c:v>662646.5</c:v>
                </c:pt>
                <c:pt idx="5">
                  <c:v>750818</c:v>
                </c:pt>
                <c:pt idx="6">
                  <c:v>859259.8</c:v>
                </c:pt>
                <c:pt idx="7">
                  <c:v>821386.5</c:v>
                </c:pt>
              </c:numCache>
            </c:numRef>
          </c:val>
          <c:extLst xmlns:c16r2="http://schemas.microsoft.com/office/drawing/2015/06/chart">
            <c:ext xmlns:c16="http://schemas.microsoft.com/office/drawing/2014/chart" uri="{C3380CC4-5D6E-409C-BE32-E72D297353CC}">
              <c16:uniqueId val="{00000000-96A2-4058-A8EF-8EACF237CC4A}"/>
            </c:ext>
          </c:extLst>
        </c:ser>
        <c:dLbls>
          <c:showLegendKey val="0"/>
          <c:showVal val="0"/>
          <c:showCatName val="0"/>
          <c:showSerName val="0"/>
          <c:showPercent val="0"/>
          <c:showBubbleSize val="0"/>
        </c:dLbls>
        <c:gapWidth val="91"/>
        <c:overlap val="-20"/>
        <c:axId val="566750232"/>
        <c:axId val="566747096"/>
      </c:barChart>
      <c:catAx>
        <c:axId val="566750232"/>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vert="horz"/>
          <a:lstStyle/>
          <a:p>
            <a:pPr>
              <a:defRPr/>
            </a:pPr>
            <a:endParaRPr lang="uk-UA"/>
          </a:p>
        </c:txPr>
        <c:crossAx val="566747096"/>
        <c:crosses val="autoZero"/>
        <c:auto val="1"/>
        <c:lblAlgn val="ctr"/>
        <c:lblOffset val="100"/>
        <c:noMultiLvlLbl val="0"/>
      </c:catAx>
      <c:valAx>
        <c:axId val="566747096"/>
        <c:scaling>
          <c:orientation val="minMax"/>
          <c:min val="0"/>
        </c:scaling>
        <c:delete val="0"/>
        <c:axPos val="l"/>
        <c:numFmt formatCode="#,##0" sourceLinked="0"/>
        <c:majorTickMark val="none"/>
        <c:minorTickMark val="none"/>
        <c:tickLblPos val="nextTo"/>
        <c:spPr>
          <a:noFill/>
          <a:ln>
            <a:noFill/>
          </a:ln>
          <a:effectLst/>
        </c:spPr>
        <c:txPr>
          <a:bodyPr rot="-60000000" vert="horz"/>
          <a:lstStyle/>
          <a:p>
            <a:pPr>
              <a:defRPr/>
            </a:pPr>
            <a:endParaRPr lang="uk-UA"/>
          </a:p>
        </c:txPr>
        <c:crossAx val="5667502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1"/>
    </a:solidFill>
    <a:ln w="9525" cap="flat" cmpd="sng" algn="ctr">
      <a:solidFill>
        <a:schemeClr val="accent1"/>
      </a:solidFill>
      <a:round/>
    </a:ln>
    <a:effectLst/>
  </c:spPr>
  <c:txPr>
    <a:bodyPr/>
    <a:lstStyle/>
    <a:p>
      <a:pPr>
        <a:defRPr sz="800">
          <a:solidFill>
            <a:schemeClr val="bg1"/>
          </a:solidFill>
        </a:defRPr>
      </a:pPr>
      <a:endParaRPr lang="uk-UA"/>
    </a:p>
  </c:txPr>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203118465663372"/>
          <c:y val="0.15275270758122744"/>
          <c:w val="0.33730199813645306"/>
          <c:h val="0.73510830324909759"/>
        </c:manualLayout>
      </c:layout>
      <c:pieChart>
        <c:varyColors val="1"/>
        <c:ser>
          <c:idx val="0"/>
          <c:order val="0"/>
          <c:tx>
            <c:strRef>
              <c:f>Аркуш1!$B$1</c:f>
              <c:strCache>
                <c:ptCount val="1"/>
                <c:pt idx="0">
                  <c:v>Продаж</c:v>
                </c:pt>
              </c:strCache>
            </c:strRef>
          </c:tx>
          <c:dPt>
            <c:idx val="0"/>
            <c:bubble3D val="0"/>
            <c:spPr>
              <a:solidFill>
                <a:schemeClr val="tx2"/>
              </a:solidFill>
              <a:ln w="19050">
                <a:solidFill>
                  <a:schemeClr val="lt1"/>
                </a:solidFill>
              </a:ln>
              <a:effectLst/>
            </c:spPr>
            <c:extLst xmlns:c16r2="http://schemas.microsoft.com/office/drawing/2015/06/chart">
              <c:ext xmlns:c16="http://schemas.microsoft.com/office/drawing/2014/chart" uri="{C3380CC4-5D6E-409C-BE32-E72D297353CC}">
                <c16:uniqueId val="{00000001-9973-447E-AC56-1AE5BFBC307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973-447E-AC56-1AE5BFBC307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973-447E-AC56-1AE5BFBC307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973-447E-AC56-1AE5BFBC307A}"/>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973-447E-AC56-1AE5BFBC307A}"/>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973-447E-AC56-1AE5BFBC307A}"/>
              </c:ext>
            </c:extLst>
          </c:dPt>
          <c:dPt>
            <c:idx val="6"/>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D-9973-447E-AC56-1AE5BFBC307A}"/>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9973-447E-AC56-1AE5BFBC307A}"/>
              </c:ext>
            </c:extLst>
          </c:dPt>
          <c:dPt>
            <c:idx val="8"/>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1-9973-447E-AC56-1AE5BFBC307A}"/>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9973-447E-AC56-1AE5BFBC307A}"/>
              </c:ext>
            </c:extLst>
          </c:dPt>
          <c:dLbls>
            <c:dLbl>
              <c:idx val="0"/>
              <c:layout>
                <c:manualLayout>
                  <c:x val="7.6692945993822398E-2"/>
                  <c:y val="-0.16831987833650758"/>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9973-447E-AC56-1AE5BFBC307A}"/>
                </c:ext>
                <c:ext xmlns:c15="http://schemas.microsoft.com/office/drawing/2012/chart" uri="{CE6537A1-D6FC-4f65-9D91-7224C49458BB}">
                  <c15:layout>
                    <c:manualLayout>
                      <c:w val="0.28132319985522047"/>
                      <c:h val="0.16750902527075812"/>
                    </c:manualLayout>
                  </c15:layout>
                </c:ext>
              </c:extLst>
            </c:dLbl>
            <c:dLbl>
              <c:idx val="1"/>
              <c:layout>
                <c:manualLayout>
                  <c:x val="1.3398566311756148E-3"/>
                  <c:y val="0.2838536025346136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fld id="{75E79FEF-4A5A-4CFD-B24B-2C09E99D2EFE}" type="CATEGORYNAME">
                      <a:rPr lang="uk-UA"/>
                      <a:pPr>
                        <a:defRPr>
                          <a:solidFill>
                            <a:schemeClr val="tx1"/>
                          </a:solidFill>
                        </a:defRPr>
                      </a:pPr>
                      <a:t>[ІМ’Я КАТЕГОРІЇ]</a:t>
                    </a:fld>
                    <a:r>
                      <a:rPr lang="uk-UA" baseline="0"/>
                      <a:t>
</a:t>
                    </a:r>
                    <a:fld id="{BC4804A7-EAC6-4FEF-9A94-F9E809A0371C}" type="PERCENTAGE">
                      <a:rPr lang="uk-UA" baseline="0"/>
                      <a:pPr>
                        <a:defRPr>
                          <a:solidFill>
                            <a:schemeClr val="tx1"/>
                          </a:solidFill>
                        </a:defRPr>
                      </a:pPr>
                      <a:t>[ВІДСОТОК]</a:t>
                    </a:fld>
                    <a:endParaRPr lang="uk-UA" baseline="0"/>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9973-447E-AC56-1AE5BFBC307A}"/>
                </c:ext>
                <c:ext xmlns:c15="http://schemas.microsoft.com/office/drawing/2012/chart" uri="{CE6537A1-D6FC-4f65-9D91-7224C49458BB}">
                  <c15:layout>
                    <c:manualLayout>
                      <c:w val="0.52952600744446454"/>
                      <c:h val="0.13078736100800384"/>
                    </c:manualLayout>
                  </c15:layout>
                  <c15:dlblFieldTable/>
                  <c15:showDataLabelsRange val="0"/>
                </c:ext>
              </c:extLst>
            </c:dLbl>
            <c:dLbl>
              <c:idx val="2"/>
              <c:layout>
                <c:manualLayout>
                  <c:x val="-2.6802440765221709E-2"/>
                  <c:y val="0.21060801518820965"/>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9973-447E-AC56-1AE5BFBC307A}"/>
                </c:ext>
                <c:ext xmlns:c15="http://schemas.microsoft.com/office/drawing/2012/chart" uri="{CE6537A1-D6FC-4f65-9D91-7224C49458BB}">
                  <c15:layout>
                    <c:manualLayout>
                      <c:w val="0.19959620851066959"/>
                      <c:h val="0.13449258932616845"/>
                    </c:manualLayout>
                  </c15:layout>
                </c:ext>
              </c:extLst>
            </c:dLbl>
            <c:dLbl>
              <c:idx val="3"/>
              <c:layout>
                <c:manualLayout>
                  <c:x val="-0.16845232553771475"/>
                  <c:y val="0.22117952025703125"/>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9973-447E-AC56-1AE5BFBC307A}"/>
                </c:ext>
                <c:ext xmlns:c15="http://schemas.microsoft.com/office/drawing/2012/chart" uri="{CE6537A1-D6FC-4f65-9D91-7224C49458BB}"/>
              </c:extLst>
            </c:dLbl>
            <c:dLbl>
              <c:idx val="4"/>
              <c:layout>
                <c:manualLayout>
                  <c:x val="-0.10018023182696438"/>
                  <c:y val="0.1275314696945725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9973-447E-AC56-1AE5BFBC307A}"/>
                </c:ext>
                <c:ext xmlns:c15="http://schemas.microsoft.com/office/drawing/2012/chart" uri="{CE6537A1-D6FC-4f65-9D91-7224C49458BB}">
                  <c15:layout>
                    <c:manualLayout>
                      <c:w val="0.2419727014521442"/>
                      <c:h val="0.13956723338485316"/>
                    </c:manualLayout>
                  </c15:layout>
                </c:ext>
              </c:extLst>
            </c:dLbl>
            <c:dLbl>
              <c:idx val="5"/>
              <c:layout>
                <c:manualLayout>
                  <c:x val="-0.10842908404339936"/>
                  <c:y val="-2.5889731326088104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9973-447E-AC56-1AE5BFBC307A}"/>
                </c:ext>
                <c:ext xmlns:c15="http://schemas.microsoft.com/office/drawing/2012/chart" uri="{CE6537A1-D6FC-4f65-9D91-7224C49458BB}">
                  <c15:layout>
                    <c:manualLayout>
                      <c:w val="0.23346102080960762"/>
                      <c:h val="0.14536311640607583"/>
                    </c:manualLayout>
                  </c15:layout>
                </c:ext>
              </c:extLst>
            </c:dLbl>
            <c:dLbl>
              <c:idx val="6"/>
              <c:layout>
                <c:manualLayout>
                  <c:x val="-0.19274564854875406"/>
                  <c:y val="1.9557659620213625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9973-447E-AC56-1AE5BFBC307A}"/>
                </c:ext>
                <c:ext xmlns:c15="http://schemas.microsoft.com/office/drawing/2012/chart" uri="{CE6537A1-D6FC-4f65-9D91-7224C49458BB}"/>
              </c:extLst>
            </c:dLbl>
            <c:dLbl>
              <c:idx val="7"/>
              <c:layout>
                <c:manualLayout>
                  <c:x val="3.7673106667515969E-3"/>
                  <c:y val="3.5522317824645952E-3"/>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9973-447E-AC56-1AE5BFBC307A}"/>
                </c:ext>
                <c:ext xmlns:c15="http://schemas.microsoft.com/office/drawing/2012/chart" uri="{CE6537A1-D6FC-4f65-9D91-7224C49458BB}">
                  <c15:layout>
                    <c:manualLayout>
                      <c:w val="0.36056785683370163"/>
                      <c:h val="0.19180672354131928"/>
                    </c:manualLayout>
                  </c15:layout>
                </c:ext>
              </c:extLst>
            </c:dLbl>
            <c:dLbl>
              <c:idx val="8"/>
              <c:layout>
                <c:manualLayout>
                  <c:x val="0.19305237747583978"/>
                  <c:y val="2.3678840763142624E-3"/>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11-9973-447E-AC56-1AE5BFBC307A}"/>
                </c:ext>
                <c:ext xmlns:c15="http://schemas.microsoft.com/office/drawing/2012/chart" uri="{CE6537A1-D6FC-4f65-9D91-7224C49458BB}">
                  <c15:layout>
                    <c:manualLayout>
                      <c:w val="0.28439194011762842"/>
                      <c:h val="0.17049495551850455"/>
                    </c:manualLayout>
                  </c15:layout>
                </c:ext>
              </c:extLst>
            </c:dLbl>
            <c:dLbl>
              <c:idx val="9"/>
              <c:layout>
                <c:manualLayout>
                  <c:x val="0.22520714002224521"/>
                  <c:y val="0.1593338120215653"/>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13-9973-447E-AC56-1AE5BFBC307A}"/>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Аркуш1!$A$2:$A$11</c:f>
              <c:strCache>
                <c:ptCount val="10"/>
                <c:pt idx="0">
                  <c:v>Подток на доходи фізичних осіб</c:v>
                </c:pt>
                <c:pt idx="1">
                  <c:v>Рентна плата за використання природних ресурсів</c:v>
                </c:pt>
                <c:pt idx="2">
                  <c:v>Акцизний податок</c:v>
                </c:pt>
                <c:pt idx="3">
                  <c:v>Плата за землю</c:v>
                </c:pt>
                <c:pt idx="4">
                  <c:v>Транспортний податок</c:v>
                </c:pt>
                <c:pt idx="5">
                  <c:v>Податок на прибуток</c:v>
                </c:pt>
                <c:pt idx="6">
                  <c:v>Єдиний податок</c:v>
                </c:pt>
                <c:pt idx="7">
                  <c:v>Податок на нерухоме майно відмінне від земельної ділянки </c:v>
                </c:pt>
                <c:pt idx="8">
                  <c:v>Неподаткові надходження</c:v>
                </c:pt>
                <c:pt idx="9">
                  <c:v>Інші доходи</c:v>
                </c:pt>
              </c:strCache>
            </c:strRef>
          </c:cat>
          <c:val>
            <c:numRef>
              <c:f>Аркуш1!$B$2:$B$11</c:f>
              <c:numCache>
                <c:formatCode>General</c:formatCode>
                <c:ptCount val="10"/>
                <c:pt idx="0" formatCode="#,##0.00">
                  <c:v>528390.69999999995</c:v>
                </c:pt>
                <c:pt idx="1">
                  <c:v>220.5</c:v>
                </c:pt>
                <c:pt idx="2" formatCode="#,##0.00">
                  <c:v>42373.9</c:v>
                </c:pt>
                <c:pt idx="3" formatCode="#,##0.00">
                  <c:v>34688.6</c:v>
                </c:pt>
                <c:pt idx="4">
                  <c:v>118.1</c:v>
                </c:pt>
                <c:pt idx="5">
                  <c:v>729.4</c:v>
                </c:pt>
                <c:pt idx="6" formatCode="#,##0.00">
                  <c:v>105371.6</c:v>
                </c:pt>
                <c:pt idx="7" formatCode="#,##0.00">
                  <c:v>24431.8</c:v>
                </c:pt>
                <c:pt idx="8" formatCode="#,##0.00">
                  <c:v>14379.5</c:v>
                </c:pt>
                <c:pt idx="9">
                  <c:v>361.1</c:v>
                </c:pt>
              </c:numCache>
            </c:numRef>
          </c:val>
          <c:extLst xmlns:c16r2="http://schemas.microsoft.com/office/drawing/2015/06/chart">
            <c:ext xmlns:c16="http://schemas.microsoft.com/office/drawing/2014/chart" uri="{C3380CC4-5D6E-409C-BE32-E72D297353CC}">
              <c16:uniqueId val="{00000014-9973-447E-AC56-1AE5BFBC307A}"/>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uk-UA"/>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5401377644695819"/>
          <c:y val="0.24038988084235949"/>
          <c:w val="0.33730199813645306"/>
          <c:h val="0.73510830324909759"/>
        </c:manualLayout>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450-4E75-AC05-1B92F036ED3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450-4E75-AC05-1B92F036ED3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450-4E75-AC05-1B92F036ED3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450-4E75-AC05-1B92F036ED3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450-4E75-AC05-1B92F036ED39}"/>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4450-4E75-AC05-1B92F036ED39}"/>
              </c:ext>
            </c:extLst>
          </c:dPt>
          <c:dLbls>
            <c:dLbl>
              <c:idx val="0"/>
              <c:layout>
                <c:manualLayout>
                  <c:x val="0.19458553596293429"/>
                  <c:y val="2.8265001357588922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4450-4E75-AC05-1B92F036ED39}"/>
                </c:ext>
                <c:ext xmlns:c15="http://schemas.microsoft.com/office/drawing/2012/chart" uri="{CE6537A1-D6FC-4f65-9D91-7224C49458BB}">
                  <c15:layout>
                    <c:manualLayout>
                      <c:w val="0.37073544210729525"/>
                      <c:h val="0.1240175963920003"/>
                    </c:manualLayout>
                  </c15:layout>
                </c:ext>
              </c:extLst>
            </c:dLbl>
            <c:dLbl>
              <c:idx val="1"/>
              <c:layout>
                <c:manualLayout>
                  <c:x val="0.22840921880070156"/>
                  <c:y val="-5.8060339908785764E-2"/>
                </c:manualLayout>
              </c:layout>
              <c:tx>
                <c:rich>
                  <a:bodyPr/>
                  <a:lstStyle/>
                  <a:p>
                    <a:fld id="{75E79FEF-4A5A-4CFD-B24B-2C09E99D2EFE}" type="CATEGORYNAME">
                      <a:rPr lang="uk-UA"/>
                      <a:pPr/>
                      <a:t>[ІМ’Я КАТЕГОРІЇ]</a:t>
                    </a:fld>
                    <a:r>
                      <a:rPr lang="uk-UA"/>
                      <a:t>
</a:t>
                    </a:r>
                    <a:fld id="{BC4804A7-EAC6-4FEF-9A94-F9E809A0371C}" type="PERCENTAGE">
                      <a:rPr lang="uk-UA"/>
                      <a:pPr/>
                      <a:t>[ВІДСОТОК]</a:t>
                    </a:fld>
                    <a:endParaRPr lang="uk-UA"/>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4450-4E75-AC05-1B92F036ED39}"/>
                </c:ext>
                <c:ext xmlns:c15="http://schemas.microsoft.com/office/drawing/2012/chart" uri="{CE6537A1-D6FC-4f65-9D91-7224C49458BB}">
                  <c15:layout>
                    <c:manualLayout>
                      <c:w val="0.40151006945728029"/>
                      <c:h val="0.16803055165330721"/>
                    </c:manualLayout>
                  </c15:layout>
                  <c15:dlblFieldTable/>
                  <c15:showDataLabelsRange val="0"/>
                </c:ext>
              </c:extLst>
            </c:dLbl>
            <c:dLbl>
              <c:idx val="2"/>
              <c:layout>
                <c:manualLayout>
                  <c:x val="0.15225076912334312"/>
                  <c:y val="-2.0494342180737424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4450-4E75-AC05-1B92F036ED39}"/>
                </c:ext>
                <c:ext xmlns:c15="http://schemas.microsoft.com/office/drawing/2012/chart" uri="{CE6537A1-D6FC-4f65-9D91-7224C49458BB}">
                  <c15:layout>
                    <c:manualLayout>
                      <c:w val="0.26481879905856837"/>
                      <c:h val="0.25673289183222958"/>
                    </c:manualLayout>
                  </c15:layout>
                </c:ext>
              </c:extLst>
            </c:dLbl>
            <c:dLbl>
              <c:idx val="3"/>
              <c:layout>
                <c:manualLayout>
                  <c:x val="-6.3825777646338802E-2"/>
                  <c:y val="0.13566661551114201"/>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4450-4E75-AC05-1B92F036ED39}"/>
                </c:ext>
                <c:ext xmlns:c15="http://schemas.microsoft.com/office/drawing/2012/chart" uri="{CE6537A1-D6FC-4f65-9D91-7224C49458BB}">
                  <c15:layout>
                    <c:manualLayout>
                      <c:w val="0.26325516822134321"/>
                      <c:h val="0.19373331854644929"/>
                    </c:manualLayout>
                  </c15:layout>
                </c:ext>
              </c:extLst>
            </c:dLbl>
            <c:dLbl>
              <c:idx val="4"/>
              <c:layout>
                <c:manualLayout>
                  <c:x val="-0.13445935455251193"/>
                  <c:y val="6.6657812825870535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4450-4E75-AC05-1B92F036ED39}"/>
                </c:ext>
                <c:ext xmlns:c15="http://schemas.microsoft.com/office/drawing/2012/chart" uri="{CE6537A1-D6FC-4f65-9D91-7224C49458BB}">
                  <c15:layout>
                    <c:manualLayout>
                      <c:w val="0.35231098460110322"/>
                      <c:h val="0.1652661858047354"/>
                    </c:manualLayout>
                  </c15:layout>
                </c:ext>
              </c:extLst>
            </c:dLbl>
            <c:dLbl>
              <c:idx val="5"/>
              <c:layout>
                <c:manualLayout>
                  <c:x val="-1.0482586390316311E-2"/>
                  <c:y val="-8.8589563485973563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4450-4E75-AC05-1B92F036ED39}"/>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Аркуш1!$A$2:$A$7</c:f>
              <c:strCache>
                <c:ptCount val="6"/>
                <c:pt idx="0">
                  <c:v>Податкові надходження</c:v>
                </c:pt>
                <c:pt idx="1">
                  <c:v>Інші неподаткові надходження</c:v>
                </c:pt>
                <c:pt idx="2">
                  <c:v>Власні надходження бюджетних установ</c:v>
                </c:pt>
                <c:pt idx="3">
                  <c:v>Доходи від операцій з капіталом</c:v>
                </c:pt>
                <c:pt idx="4">
                  <c:v>Офіційні трансферти</c:v>
                </c:pt>
                <c:pt idx="5">
                  <c:v>Цільові фонди</c:v>
                </c:pt>
              </c:strCache>
            </c:strRef>
          </c:cat>
          <c:val>
            <c:numRef>
              <c:f>Аркуш1!$B$2:$B$7</c:f>
              <c:numCache>
                <c:formatCode>General</c:formatCode>
                <c:ptCount val="6"/>
                <c:pt idx="0">
                  <c:v>282.89999999999998</c:v>
                </c:pt>
                <c:pt idx="1">
                  <c:v>44.3</c:v>
                </c:pt>
                <c:pt idx="2" formatCode="#,##0.00">
                  <c:v>29397.9</c:v>
                </c:pt>
                <c:pt idx="3" formatCode="#,##0.00">
                  <c:v>10666.5</c:v>
                </c:pt>
                <c:pt idx="4" formatCode="#,##0.00">
                  <c:v>580</c:v>
                </c:pt>
                <c:pt idx="5">
                  <c:v>746.1</c:v>
                </c:pt>
              </c:numCache>
            </c:numRef>
          </c:val>
          <c:extLst xmlns:c16r2="http://schemas.microsoft.com/office/drawing/2015/06/chart">
            <c:ext xmlns:c16="http://schemas.microsoft.com/office/drawing/2014/chart" uri="{C3380CC4-5D6E-409C-BE32-E72D297353CC}">
              <c16:uniqueId val="{0000000C-4450-4E75-AC05-1B92F036ED39}"/>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defRPr>
      </a:pPr>
      <a:endParaRPr lang="uk-UA"/>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05857051976911"/>
          <c:y val="6.9182389937107056E-2"/>
          <c:w val="0.8713564792697811"/>
          <c:h val="0.84966543801769701"/>
        </c:manualLayout>
      </c:layout>
      <c:barChart>
        <c:barDir val="col"/>
        <c:grouping val="clustered"/>
        <c:varyColors val="0"/>
        <c:ser>
          <c:idx val="0"/>
          <c:order val="0"/>
          <c:tx>
            <c:strRef>
              <c:f>Аркуш1!$B$1</c:f>
              <c:strCache>
                <c:ptCount val="1"/>
                <c:pt idx="0">
                  <c:v>Ряд 1</c:v>
                </c:pt>
              </c:strCache>
            </c:strRef>
          </c:tx>
          <c:spPr>
            <a:pattFill prst="ltUpDiag">
              <a:fgClr>
                <a:schemeClr val="accent1"/>
              </a:fgClr>
              <a:bgClr>
                <a:schemeClr val="lt1"/>
              </a:bgClr>
            </a:pattFill>
            <a:ln>
              <a:noFill/>
            </a:ln>
            <a:effectLst/>
          </c:spPr>
          <c:invertIfNegative val="0"/>
          <c:cat>
            <c:numRef>
              <c:f>Аркуш1!$A$2:$A$9</c:f>
              <c:numCache>
                <c:formatCode>General</c:formatCode>
                <c:ptCount val="8"/>
                <c:pt idx="0">
                  <c:v>2017</c:v>
                </c:pt>
                <c:pt idx="1">
                  <c:v>2018</c:v>
                </c:pt>
                <c:pt idx="2">
                  <c:v>2019</c:v>
                </c:pt>
                <c:pt idx="3">
                  <c:v>2020</c:v>
                </c:pt>
                <c:pt idx="4">
                  <c:v>2021</c:v>
                </c:pt>
                <c:pt idx="5">
                  <c:v>2022</c:v>
                </c:pt>
                <c:pt idx="6">
                  <c:v>2023</c:v>
                </c:pt>
                <c:pt idx="7">
                  <c:v>2024</c:v>
                </c:pt>
              </c:numCache>
            </c:numRef>
          </c:cat>
          <c:val>
            <c:numRef>
              <c:f>Аркуш1!$B$2:$B$9</c:f>
              <c:numCache>
                <c:formatCode>#,##0.00</c:formatCode>
                <c:ptCount val="8"/>
                <c:pt idx="0">
                  <c:v>591015.1</c:v>
                </c:pt>
                <c:pt idx="1">
                  <c:v>658479.1</c:v>
                </c:pt>
                <c:pt idx="2">
                  <c:v>617734.1</c:v>
                </c:pt>
                <c:pt idx="3">
                  <c:v>426208.5</c:v>
                </c:pt>
                <c:pt idx="4">
                  <c:v>662646.5</c:v>
                </c:pt>
                <c:pt idx="5">
                  <c:v>750818</c:v>
                </c:pt>
                <c:pt idx="6">
                  <c:v>859259.8</c:v>
                </c:pt>
                <c:pt idx="7">
                  <c:v>821386.5</c:v>
                </c:pt>
              </c:numCache>
            </c:numRef>
          </c:val>
          <c:extLst xmlns:c16r2="http://schemas.microsoft.com/office/drawing/2015/06/chart">
            <c:ext xmlns:c16="http://schemas.microsoft.com/office/drawing/2014/chart" uri="{C3380CC4-5D6E-409C-BE32-E72D297353CC}">
              <c16:uniqueId val="{00000000-D7BB-40D2-8B3F-4CA6227E31DB}"/>
            </c:ext>
          </c:extLst>
        </c:ser>
        <c:dLbls>
          <c:showLegendKey val="0"/>
          <c:showVal val="0"/>
          <c:showCatName val="0"/>
          <c:showSerName val="0"/>
          <c:showPercent val="0"/>
          <c:showBubbleSize val="0"/>
        </c:dLbls>
        <c:gapWidth val="91"/>
        <c:overlap val="-20"/>
        <c:axId val="565490128"/>
        <c:axId val="565491304"/>
      </c:barChart>
      <c:catAx>
        <c:axId val="565490128"/>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vert="horz"/>
          <a:lstStyle/>
          <a:p>
            <a:pPr>
              <a:defRPr/>
            </a:pPr>
            <a:endParaRPr lang="uk-UA"/>
          </a:p>
        </c:txPr>
        <c:crossAx val="565491304"/>
        <c:crosses val="autoZero"/>
        <c:auto val="1"/>
        <c:lblAlgn val="ctr"/>
        <c:lblOffset val="100"/>
        <c:noMultiLvlLbl val="0"/>
      </c:catAx>
      <c:valAx>
        <c:axId val="565491304"/>
        <c:scaling>
          <c:orientation val="minMax"/>
        </c:scaling>
        <c:delete val="0"/>
        <c:axPos val="l"/>
        <c:numFmt formatCode="#,##0" sourceLinked="0"/>
        <c:majorTickMark val="none"/>
        <c:minorTickMark val="none"/>
        <c:tickLblPos val="nextTo"/>
        <c:spPr>
          <a:noFill/>
          <a:ln>
            <a:noFill/>
          </a:ln>
          <a:effectLst/>
        </c:spPr>
        <c:txPr>
          <a:bodyPr rot="-60000000" vert="horz"/>
          <a:lstStyle/>
          <a:p>
            <a:pPr>
              <a:defRPr/>
            </a:pPr>
            <a:endParaRPr lang="uk-UA"/>
          </a:p>
        </c:txPr>
        <c:crossAx val="5654901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1"/>
    </a:solidFill>
    <a:ln w="9525" cap="flat" cmpd="sng" algn="ctr">
      <a:solidFill>
        <a:schemeClr val="accent1"/>
      </a:solidFill>
      <a:round/>
    </a:ln>
    <a:effectLst/>
  </c:spPr>
  <c:txPr>
    <a:bodyPr/>
    <a:lstStyle/>
    <a:p>
      <a:pPr>
        <a:defRPr sz="800">
          <a:solidFill>
            <a:schemeClr val="bg1"/>
          </a:solidFill>
        </a:defRPr>
      </a:pPr>
      <a:endParaRPr lang="uk-UA"/>
    </a:p>
  </c:txPr>
  <c:externalData r:id="rId2">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05857051976911"/>
          <c:y val="6.9182389937107056E-2"/>
          <c:w val="0.8713564792697811"/>
          <c:h val="0.84966543801769701"/>
        </c:manualLayout>
      </c:layout>
      <c:barChart>
        <c:barDir val="col"/>
        <c:grouping val="clustered"/>
        <c:varyColors val="0"/>
        <c:ser>
          <c:idx val="0"/>
          <c:order val="0"/>
          <c:tx>
            <c:strRef>
              <c:f>Аркуш1!$B$1</c:f>
              <c:strCache>
                <c:ptCount val="1"/>
                <c:pt idx="0">
                  <c:v>Ряд 1</c:v>
                </c:pt>
              </c:strCache>
            </c:strRef>
          </c:tx>
          <c:spPr>
            <a:pattFill prst="ltUpDiag">
              <a:fgClr>
                <a:schemeClr val="accent1"/>
              </a:fgClr>
              <a:bgClr>
                <a:schemeClr val="lt1"/>
              </a:bgClr>
            </a:pattFill>
            <a:ln>
              <a:noFill/>
            </a:ln>
            <a:effectLst/>
          </c:spPr>
          <c:invertIfNegative val="0"/>
          <c:cat>
            <c:numRef>
              <c:f>Аркуш1!$A$2:$A$9</c:f>
              <c:numCache>
                <c:formatCode>General</c:formatCode>
                <c:ptCount val="8"/>
                <c:pt idx="0">
                  <c:v>2017</c:v>
                </c:pt>
                <c:pt idx="1">
                  <c:v>2018</c:v>
                </c:pt>
                <c:pt idx="2">
                  <c:v>2019</c:v>
                </c:pt>
                <c:pt idx="3">
                  <c:v>2020</c:v>
                </c:pt>
                <c:pt idx="4">
                  <c:v>2021</c:v>
                </c:pt>
                <c:pt idx="5">
                  <c:v>2022</c:v>
                </c:pt>
                <c:pt idx="6">
                  <c:v>2023</c:v>
                </c:pt>
                <c:pt idx="7">
                  <c:v>2024</c:v>
                </c:pt>
              </c:numCache>
            </c:numRef>
          </c:cat>
          <c:val>
            <c:numRef>
              <c:f>Аркуш1!$B$2:$B$9</c:f>
              <c:numCache>
                <c:formatCode>#,##0.00</c:formatCode>
                <c:ptCount val="8"/>
                <c:pt idx="0">
                  <c:v>79388.7</c:v>
                </c:pt>
                <c:pt idx="1">
                  <c:v>48187.5</c:v>
                </c:pt>
                <c:pt idx="2">
                  <c:v>84691.6</c:v>
                </c:pt>
                <c:pt idx="3">
                  <c:v>123035.6</c:v>
                </c:pt>
                <c:pt idx="4">
                  <c:v>117652.2</c:v>
                </c:pt>
                <c:pt idx="5">
                  <c:v>116147.7</c:v>
                </c:pt>
                <c:pt idx="6">
                  <c:v>196721.4</c:v>
                </c:pt>
                <c:pt idx="7">
                  <c:v>112069.5</c:v>
                </c:pt>
              </c:numCache>
            </c:numRef>
          </c:val>
          <c:extLst xmlns:c16r2="http://schemas.microsoft.com/office/drawing/2015/06/chart">
            <c:ext xmlns:c16="http://schemas.microsoft.com/office/drawing/2014/chart" uri="{C3380CC4-5D6E-409C-BE32-E72D297353CC}">
              <c16:uniqueId val="{00000000-2BFB-4C37-BCA9-27007223A446}"/>
            </c:ext>
          </c:extLst>
        </c:ser>
        <c:dLbls>
          <c:showLegendKey val="0"/>
          <c:showVal val="0"/>
          <c:showCatName val="0"/>
          <c:showSerName val="0"/>
          <c:showPercent val="0"/>
          <c:showBubbleSize val="0"/>
        </c:dLbls>
        <c:gapWidth val="91"/>
        <c:overlap val="-20"/>
        <c:axId val="565492088"/>
        <c:axId val="565486992"/>
      </c:barChart>
      <c:catAx>
        <c:axId val="565492088"/>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vert="horz"/>
          <a:lstStyle/>
          <a:p>
            <a:pPr>
              <a:defRPr/>
            </a:pPr>
            <a:endParaRPr lang="uk-UA"/>
          </a:p>
        </c:txPr>
        <c:crossAx val="565486992"/>
        <c:crosses val="autoZero"/>
        <c:auto val="1"/>
        <c:lblAlgn val="ctr"/>
        <c:lblOffset val="100"/>
        <c:noMultiLvlLbl val="0"/>
      </c:catAx>
      <c:valAx>
        <c:axId val="565486992"/>
        <c:scaling>
          <c:orientation val="minMax"/>
        </c:scaling>
        <c:delete val="0"/>
        <c:axPos val="l"/>
        <c:numFmt formatCode="#,##0" sourceLinked="0"/>
        <c:majorTickMark val="none"/>
        <c:minorTickMark val="none"/>
        <c:tickLblPos val="nextTo"/>
        <c:spPr>
          <a:noFill/>
          <a:ln>
            <a:noFill/>
          </a:ln>
          <a:effectLst/>
        </c:spPr>
        <c:txPr>
          <a:bodyPr rot="-60000000" vert="horz"/>
          <a:lstStyle/>
          <a:p>
            <a:pPr>
              <a:defRPr/>
            </a:pPr>
            <a:endParaRPr lang="uk-UA"/>
          </a:p>
        </c:txPr>
        <c:crossAx val="5654920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1"/>
    </a:solidFill>
    <a:ln w="9525" cap="flat" cmpd="sng" algn="ctr">
      <a:solidFill>
        <a:schemeClr val="accent1"/>
      </a:solidFill>
      <a:round/>
    </a:ln>
    <a:effectLst/>
  </c:spPr>
  <c:txPr>
    <a:bodyPr/>
    <a:lstStyle/>
    <a:p>
      <a:pPr>
        <a:defRPr sz="800">
          <a:solidFill>
            <a:schemeClr val="bg1"/>
          </a:solidFill>
        </a:defRPr>
      </a:pPr>
      <a:endParaRPr lang="uk-UA"/>
    </a:p>
  </c:txPr>
  <c:externalData r:id="rId2">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169627052432401E-2"/>
          <c:y val="5.1643192488262914E-2"/>
          <c:w val="0.90546086390364"/>
          <c:h val="0.69666666666666655"/>
        </c:manualLayout>
      </c:layout>
      <c:areaChart>
        <c:grouping val="stacked"/>
        <c:varyColors val="0"/>
        <c:ser>
          <c:idx val="0"/>
          <c:order val="0"/>
          <c:tx>
            <c:strRef>
              <c:f>Аркуш1!$B$1</c:f>
              <c:strCache>
                <c:ptCount val="1"/>
                <c:pt idx="0">
                  <c:v>оплата теплопостачання</c:v>
                </c:pt>
              </c:strCache>
            </c:strRef>
          </c:tx>
          <c:spPr>
            <a:solidFill>
              <a:srgbClr val="FF0000"/>
            </a:solidFill>
            <a:ln>
              <a:noFill/>
            </a:ln>
            <a:effectLst/>
          </c:spPr>
          <c:cat>
            <c:numRef>
              <c:f>Аркуш1!$A$2:$A$9</c:f>
              <c:numCache>
                <c:formatCode>General</c:formatCode>
                <c:ptCount val="8"/>
                <c:pt idx="0">
                  <c:v>2017</c:v>
                </c:pt>
                <c:pt idx="1">
                  <c:v>2018</c:v>
                </c:pt>
                <c:pt idx="2">
                  <c:v>2019</c:v>
                </c:pt>
                <c:pt idx="3">
                  <c:v>2020</c:v>
                </c:pt>
                <c:pt idx="4">
                  <c:v>2021</c:v>
                </c:pt>
                <c:pt idx="5">
                  <c:v>2022</c:v>
                </c:pt>
                <c:pt idx="6">
                  <c:v>2023</c:v>
                </c:pt>
                <c:pt idx="7">
                  <c:v>2024</c:v>
                </c:pt>
              </c:numCache>
            </c:numRef>
          </c:cat>
          <c:val>
            <c:numRef>
              <c:f>Аркуш1!$B$2:$B$9</c:f>
              <c:numCache>
                <c:formatCode>#,##0.00</c:formatCode>
                <c:ptCount val="8"/>
                <c:pt idx="0">
                  <c:v>18973.5</c:v>
                </c:pt>
                <c:pt idx="1">
                  <c:v>25873.8</c:v>
                </c:pt>
                <c:pt idx="2">
                  <c:v>20526.099999999999</c:v>
                </c:pt>
                <c:pt idx="3">
                  <c:v>16035.8</c:v>
                </c:pt>
                <c:pt idx="4">
                  <c:v>27941.4</c:v>
                </c:pt>
                <c:pt idx="5">
                  <c:v>45915</c:v>
                </c:pt>
                <c:pt idx="6">
                  <c:v>46932.9</c:v>
                </c:pt>
                <c:pt idx="7">
                  <c:v>52360.7</c:v>
                </c:pt>
              </c:numCache>
            </c:numRef>
          </c:val>
          <c:extLst xmlns:c16r2="http://schemas.microsoft.com/office/drawing/2015/06/chart">
            <c:ext xmlns:c16="http://schemas.microsoft.com/office/drawing/2014/chart" uri="{C3380CC4-5D6E-409C-BE32-E72D297353CC}">
              <c16:uniqueId val="{00000000-7157-472D-B3B2-141460DA7C4F}"/>
            </c:ext>
          </c:extLst>
        </c:ser>
        <c:ser>
          <c:idx val="1"/>
          <c:order val="1"/>
          <c:tx>
            <c:strRef>
              <c:f>Аркуш1!$C$1</c:f>
              <c:strCache>
                <c:ptCount val="1"/>
                <c:pt idx="0">
                  <c:v>оплата водопостачання та водовідведення</c:v>
                </c:pt>
              </c:strCache>
            </c:strRef>
          </c:tx>
          <c:spPr>
            <a:solidFill>
              <a:srgbClr val="00B0F0"/>
            </a:solidFill>
            <a:ln>
              <a:noFill/>
            </a:ln>
            <a:effectLst/>
          </c:spPr>
          <c:cat>
            <c:numRef>
              <c:f>Аркуш1!$A$2:$A$9</c:f>
              <c:numCache>
                <c:formatCode>General</c:formatCode>
                <c:ptCount val="8"/>
                <c:pt idx="0">
                  <c:v>2017</c:v>
                </c:pt>
                <c:pt idx="1">
                  <c:v>2018</c:v>
                </c:pt>
                <c:pt idx="2">
                  <c:v>2019</c:v>
                </c:pt>
                <c:pt idx="3">
                  <c:v>2020</c:v>
                </c:pt>
                <c:pt idx="4">
                  <c:v>2021</c:v>
                </c:pt>
                <c:pt idx="5">
                  <c:v>2022</c:v>
                </c:pt>
                <c:pt idx="6">
                  <c:v>2023</c:v>
                </c:pt>
                <c:pt idx="7">
                  <c:v>2024</c:v>
                </c:pt>
              </c:numCache>
            </c:numRef>
          </c:cat>
          <c:val>
            <c:numRef>
              <c:f>Аркуш1!$C$2:$C$9</c:f>
              <c:numCache>
                <c:formatCode>General</c:formatCode>
                <c:ptCount val="8"/>
                <c:pt idx="0">
                  <c:v>606.79999999999995</c:v>
                </c:pt>
                <c:pt idx="1">
                  <c:v>613.5</c:v>
                </c:pt>
                <c:pt idx="2">
                  <c:v>842.1</c:v>
                </c:pt>
                <c:pt idx="3">
                  <c:v>827.9</c:v>
                </c:pt>
                <c:pt idx="4" formatCode="#,##0.00">
                  <c:v>1106.5999999999999</c:v>
                </c:pt>
                <c:pt idx="5" formatCode="#,##0.00">
                  <c:v>1525.7</c:v>
                </c:pt>
                <c:pt idx="6" formatCode="#,##0.00">
                  <c:v>1880.6</c:v>
                </c:pt>
                <c:pt idx="7" formatCode="#,##0.00">
                  <c:v>2450.6</c:v>
                </c:pt>
              </c:numCache>
            </c:numRef>
          </c:val>
          <c:extLst xmlns:c16r2="http://schemas.microsoft.com/office/drawing/2015/06/chart">
            <c:ext xmlns:c16="http://schemas.microsoft.com/office/drawing/2014/chart" uri="{C3380CC4-5D6E-409C-BE32-E72D297353CC}">
              <c16:uniqueId val="{00000001-7157-472D-B3B2-141460DA7C4F}"/>
            </c:ext>
          </c:extLst>
        </c:ser>
        <c:ser>
          <c:idx val="2"/>
          <c:order val="2"/>
          <c:tx>
            <c:strRef>
              <c:f>Аркуш1!$D$1</c:f>
              <c:strCache>
                <c:ptCount val="1"/>
                <c:pt idx="0">
                  <c:v>оплата електроенергії</c:v>
                </c:pt>
              </c:strCache>
            </c:strRef>
          </c:tx>
          <c:spPr>
            <a:solidFill>
              <a:srgbClr val="0070C0"/>
            </a:solidFill>
            <a:ln w="25400">
              <a:noFill/>
            </a:ln>
            <a:effectLst/>
          </c:spPr>
          <c:cat>
            <c:numRef>
              <c:f>Аркуш1!$A$2:$A$9</c:f>
              <c:numCache>
                <c:formatCode>General</c:formatCode>
                <c:ptCount val="8"/>
                <c:pt idx="0">
                  <c:v>2017</c:v>
                </c:pt>
                <c:pt idx="1">
                  <c:v>2018</c:v>
                </c:pt>
                <c:pt idx="2">
                  <c:v>2019</c:v>
                </c:pt>
                <c:pt idx="3">
                  <c:v>2020</c:v>
                </c:pt>
                <c:pt idx="4">
                  <c:v>2021</c:v>
                </c:pt>
                <c:pt idx="5">
                  <c:v>2022</c:v>
                </c:pt>
                <c:pt idx="6">
                  <c:v>2023</c:v>
                </c:pt>
                <c:pt idx="7">
                  <c:v>2024</c:v>
                </c:pt>
              </c:numCache>
            </c:numRef>
          </c:cat>
          <c:val>
            <c:numRef>
              <c:f>Аркуш1!$D$2:$D$9</c:f>
              <c:numCache>
                <c:formatCode>#,##0.00</c:formatCode>
                <c:ptCount val="8"/>
                <c:pt idx="0">
                  <c:v>3087.7</c:v>
                </c:pt>
                <c:pt idx="1">
                  <c:v>2837</c:v>
                </c:pt>
                <c:pt idx="2">
                  <c:v>2822.9</c:v>
                </c:pt>
                <c:pt idx="3">
                  <c:v>1943.9</c:v>
                </c:pt>
                <c:pt idx="4">
                  <c:v>5223.6000000000004</c:v>
                </c:pt>
                <c:pt idx="5">
                  <c:v>9557.2000000000007</c:v>
                </c:pt>
                <c:pt idx="6">
                  <c:v>7504.2</c:v>
                </c:pt>
                <c:pt idx="7">
                  <c:v>14437.3</c:v>
                </c:pt>
              </c:numCache>
            </c:numRef>
          </c:val>
          <c:extLst xmlns:c16r2="http://schemas.microsoft.com/office/drawing/2015/06/chart">
            <c:ext xmlns:c16="http://schemas.microsoft.com/office/drawing/2014/chart" uri="{C3380CC4-5D6E-409C-BE32-E72D297353CC}">
              <c16:uniqueId val="{00000002-7157-472D-B3B2-141460DA7C4F}"/>
            </c:ext>
          </c:extLst>
        </c:ser>
        <c:ser>
          <c:idx val="3"/>
          <c:order val="3"/>
          <c:tx>
            <c:strRef>
              <c:f>Аркуш1!$E$1</c:f>
              <c:strCache>
                <c:ptCount val="1"/>
                <c:pt idx="0">
                  <c:v>оплата природного газу</c:v>
                </c:pt>
              </c:strCache>
            </c:strRef>
          </c:tx>
          <c:spPr>
            <a:solidFill>
              <a:srgbClr val="FFFF00"/>
            </a:solidFill>
            <a:ln w="25400">
              <a:noFill/>
            </a:ln>
            <a:effectLst/>
          </c:spPr>
          <c:cat>
            <c:numRef>
              <c:f>Аркуш1!$A$2:$A$9</c:f>
              <c:numCache>
                <c:formatCode>General</c:formatCode>
                <c:ptCount val="8"/>
                <c:pt idx="0">
                  <c:v>2017</c:v>
                </c:pt>
                <c:pt idx="1">
                  <c:v>2018</c:v>
                </c:pt>
                <c:pt idx="2">
                  <c:v>2019</c:v>
                </c:pt>
                <c:pt idx="3">
                  <c:v>2020</c:v>
                </c:pt>
                <c:pt idx="4">
                  <c:v>2021</c:v>
                </c:pt>
                <c:pt idx="5">
                  <c:v>2022</c:v>
                </c:pt>
                <c:pt idx="6">
                  <c:v>2023</c:v>
                </c:pt>
                <c:pt idx="7">
                  <c:v>2024</c:v>
                </c:pt>
              </c:numCache>
            </c:numRef>
          </c:cat>
          <c:val>
            <c:numRef>
              <c:f>Аркуш1!$E$2:$E$9</c:f>
              <c:numCache>
                <c:formatCode>General</c:formatCode>
                <c:ptCount val="8"/>
                <c:pt idx="0">
                  <c:v>74.5</c:v>
                </c:pt>
                <c:pt idx="1">
                  <c:v>77.5</c:v>
                </c:pt>
                <c:pt idx="2">
                  <c:v>47.7</c:v>
                </c:pt>
                <c:pt idx="3">
                  <c:v>32.5</c:v>
                </c:pt>
                <c:pt idx="4" formatCode="#,##0.00">
                  <c:v>1624.5</c:v>
                </c:pt>
                <c:pt idx="5" formatCode="#,##0.00">
                  <c:v>1828.8</c:v>
                </c:pt>
                <c:pt idx="6" formatCode="#,##0.00">
                  <c:v>2384.6</c:v>
                </c:pt>
                <c:pt idx="7" formatCode="#,##0.00">
                  <c:v>2898.5</c:v>
                </c:pt>
              </c:numCache>
            </c:numRef>
          </c:val>
          <c:extLst xmlns:c16r2="http://schemas.microsoft.com/office/drawing/2015/06/chart">
            <c:ext xmlns:c16="http://schemas.microsoft.com/office/drawing/2014/chart" uri="{C3380CC4-5D6E-409C-BE32-E72D297353CC}">
              <c16:uniqueId val="{00000003-7157-472D-B3B2-141460DA7C4F}"/>
            </c:ext>
          </c:extLst>
        </c:ser>
        <c:ser>
          <c:idx val="4"/>
          <c:order val="4"/>
          <c:tx>
            <c:strRef>
              <c:f>Аркуш1!$F$1</c:f>
              <c:strCache>
                <c:ptCount val="1"/>
                <c:pt idx="0">
                  <c:v>оплата інших енергоносіїв та інших комунальних послуг</c:v>
                </c:pt>
              </c:strCache>
            </c:strRef>
          </c:tx>
          <c:spPr>
            <a:solidFill>
              <a:schemeClr val="accent5"/>
            </a:solidFill>
            <a:ln w="25400">
              <a:noFill/>
            </a:ln>
            <a:effectLst/>
          </c:spPr>
          <c:cat>
            <c:numRef>
              <c:f>Аркуш1!$A$2:$A$9</c:f>
              <c:numCache>
                <c:formatCode>General</c:formatCode>
                <c:ptCount val="8"/>
                <c:pt idx="0">
                  <c:v>2017</c:v>
                </c:pt>
                <c:pt idx="1">
                  <c:v>2018</c:v>
                </c:pt>
                <c:pt idx="2">
                  <c:v>2019</c:v>
                </c:pt>
                <c:pt idx="3">
                  <c:v>2020</c:v>
                </c:pt>
                <c:pt idx="4">
                  <c:v>2021</c:v>
                </c:pt>
                <c:pt idx="5">
                  <c:v>2022</c:v>
                </c:pt>
                <c:pt idx="6">
                  <c:v>2023</c:v>
                </c:pt>
                <c:pt idx="7">
                  <c:v>2024</c:v>
                </c:pt>
              </c:numCache>
            </c:numRef>
          </c:cat>
          <c:val>
            <c:numRef>
              <c:f>Аркуш1!$F$2:$F$9</c:f>
              <c:numCache>
                <c:formatCode>General</c:formatCode>
                <c:ptCount val="8"/>
                <c:pt idx="2">
                  <c:v>86.5</c:v>
                </c:pt>
                <c:pt idx="3">
                  <c:v>66.2</c:v>
                </c:pt>
                <c:pt idx="4">
                  <c:v>227.9</c:v>
                </c:pt>
                <c:pt idx="5">
                  <c:v>928.4</c:v>
                </c:pt>
                <c:pt idx="6">
                  <c:v>643.70000000000005</c:v>
                </c:pt>
                <c:pt idx="7">
                  <c:v>991.3</c:v>
                </c:pt>
              </c:numCache>
            </c:numRef>
          </c:val>
          <c:extLst xmlns:c16r2="http://schemas.microsoft.com/office/drawing/2015/06/chart">
            <c:ext xmlns:c16="http://schemas.microsoft.com/office/drawing/2014/chart" uri="{C3380CC4-5D6E-409C-BE32-E72D297353CC}">
              <c16:uniqueId val="{00000004-7157-472D-B3B2-141460DA7C4F}"/>
            </c:ext>
          </c:extLst>
        </c:ser>
        <c:ser>
          <c:idx val="5"/>
          <c:order val="5"/>
          <c:tx>
            <c:strRef>
              <c:f>Аркуш1!$G$1</c:f>
              <c:strCache>
                <c:ptCount val="1"/>
                <c:pt idx="0">
                  <c:v>оплата енергосервісу</c:v>
                </c:pt>
              </c:strCache>
            </c:strRef>
          </c:tx>
          <c:spPr>
            <a:solidFill>
              <a:schemeClr val="accent6"/>
            </a:solidFill>
            <a:ln w="25400">
              <a:noFill/>
            </a:ln>
            <a:effectLst/>
          </c:spPr>
          <c:cat>
            <c:numRef>
              <c:f>Аркуш1!$A$2:$A$9</c:f>
              <c:numCache>
                <c:formatCode>General</c:formatCode>
                <c:ptCount val="8"/>
                <c:pt idx="0">
                  <c:v>2017</c:v>
                </c:pt>
                <c:pt idx="1">
                  <c:v>2018</c:v>
                </c:pt>
                <c:pt idx="2">
                  <c:v>2019</c:v>
                </c:pt>
                <c:pt idx="3">
                  <c:v>2020</c:v>
                </c:pt>
                <c:pt idx="4">
                  <c:v>2021</c:v>
                </c:pt>
                <c:pt idx="5">
                  <c:v>2022</c:v>
                </c:pt>
                <c:pt idx="6">
                  <c:v>2023</c:v>
                </c:pt>
                <c:pt idx="7">
                  <c:v>2024</c:v>
                </c:pt>
              </c:numCache>
            </c:numRef>
          </c:cat>
          <c:val>
            <c:numRef>
              <c:f>Аркуш1!$G$2:$G$9</c:f>
              <c:numCache>
                <c:formatCode>General</c:formatCode>
                <c:ptCount val="8"/>
                <c:pt idx="2">
                  <c:v>737.2</c:v>
                </c:pt>
                <c:pt idx="3">
                  <c:v>424</c:v>
                </c:pt>
                <c:pt idx="4">
                  <c:v>701.4</c:v>
                </c:pt>
                <c:pt idx="6">
                  <c:v>700</c:v>
                </c:pt>
              </c:numCache>
            </c:numRef>
          </c:val>
          <c:extLst xmlns:c16r2="http://schemas.microsoft.com/office/drawing/2015/06/chart">
            <c:ext xmlns:c16="http://schemas.microsoft.com/office/drawing/2014/chart" uri="{C3380CC4-5D6E-409C-BE32-E72D297353CC}">
              <c16:uniqueId val="{00000000-2D97-497D-8ADA-2FDA674F14F3}"/>
            </c:ext>
          </c:extLst>
        </c:ser>
        <c:dLbls>
          <c:showLegendKey val="0"/>
          <c:showVal val="0"/>
          <c:showCatName val="0"/>
          <c:showSerName val="0"/>
          <c:showPercent val="0"/>
          <c:showBubbleSize val="0"/>
        </c:dLbls>
        <c:axId val="565488952"/>
        <c:axId val="565487384"/>
      </c:areaChart>
      <c:catAx>
        <c:axId val="5654889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5487384"/>
        <c:crosses val="autoZero"/>
        <c:auto val="1"/>
        <c:lblAlgn val="ctr"/>
        <c:lblOffset val="100"/>
        <c:noMultiLvlLbl val="0"/>
      </c:catAx>
      <c:valAx>
        <c:axId val="5654873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5488952"/>
        <c:crosses val="autoZero"/>
        <c:crossBetween val="midCat"/>
      </c:valAx>
      <c:spPr>
        <a:noFill/>
        <a:ln>
          <a:noFill/>
        </a:ln>
        <a:effectLst/>
      </c:spPr>
    </c:plotArea>
    <c:legend>
      <c:legendPos val="b"/>
      <c:layout>
        <c:manualLayout>
          <c:xMode val="edge"/>
          <c:yMode val="edge"/>
          <c:x val="0"/>
          <c:y val="0.84712025433440541"/>
          <c:w val="0.99967331990477937"/>
          <c:h val="0.1528796060613269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F15-4184-973B-7034FDE257F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F15-4184-973B-7034FDE257F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F15-4184-973B-7034FDE257F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F15-4184-973B-7034FDE257F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F15-4184-973B-7034FDE257FE}"/>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A-6F9E-43A0-8663-FE2B9E23ECC5}"/>
              </c:ext>
            </c:extLst>
          </c:dPt>
          <c:dLbls>
            <c:dLbl>
              <c:idx val="0"/>
              <c:layout>
                <c:manualLayout>
                  <c:x val="-2.613944996005934E-2"/>
                  <c:y val="7.108833618019862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F15-4184-973B-7034FDE257FE}"/>
                </c:ext>
                <c:ext xmlns:c15="http://schemas.microsoft.com/office/drawing/2012/chart" uri="{CE6537A1-D6FC-4f65-9D91-7224C49458BB}"/>
              </c:extLst>
            </c:dLbl>
            <c:dLbl>
              <c:idx val="1"/>
              <c:layout>
                <c:manualLayout>
                  <c:x val="-2.4198333903914203E-2"/>
                  <c:y val="0.1900433742078535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F15-4184-973B-7034FDE257FE}"/>
                </c:ext>
                <c:ext xmlns:c15="http://schemas.microsoft.com/office/drawing/2012/chart" uri="{CE6537A1-D6FC-4f65-9D91-7224C49458BB}">
                  <c15:layout>
                    <c:manualLayout>
                      <c:w val="0.22938931546600153"/>
                      <c:h val="0.2070546737213404"/>
                    </c:manualLayout>
                  </c15:layout>
                </c:ext>
              </c:extLst>
            </c:dLbl>
            <c:dLbl>
              <c:idx val="2"/>
              <c:layout>
                <c:manualLayout>
                  <c:x val="-7.8355422963433917E-3"/>
                  <c:y val="0.2063168029922185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F15-4184-973B-7034FDE257FE}"/>
                </c:ext>
                <c:ext xmlns:c15="http://schemas.microsoft.com/office/drawing/2012/chart" uri="{CE6537A1-D6FC-4f65-9D91-7224C49458BB}">
                  <c15:layout>
                    <c:manualLayout>
                      <c:w val="0.24482401656314701"/>
                      <c:h val="0.15592078767931786"/>
                    </c:manualLayout>
                  </c15:layout>
                </c:ext>
              </c:extLst>
            </c:dLbl>
            <c:dLbl>
              <c:idx val="3"/>
              <c:layout>
                <c:manualLayout>
                  <c:x val="-0.1034080794248545"/>
                  <c:y val="0.1205175741921148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FF15-4184-973B-7034FDE257FE}"/>
                </c:ext>
                <c:ext xmlns:c15="http://schemas.microsoft.com/office/drawing/2012/chart" uri="{CE6537A1-D6FC-4f65-9D91-7224C49458BB}">
                  <c15:layout>
                    <c:manualLayout>
                      <c:w val="0.218478179358015"/>
                      <c:h val="0.14941234197577152"/>
                    </c:manualLayout>
                  </c15:layout>
                </c:ext>
              </c:extLst>
            </c:dLbl>
            <c:dLbl>
              <c:idx val="4"/>
              <c:layout>
                <c:manualLayout>
                  <c:x val="0.34075047684256859"/>
                  <c:y val="2.3145254991274238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FF15-4184-973B-7034FDE257FE}"/>
                </c:ext>
                <c:ext xmlns:c15="http://schemas.microsoft.com/office/drawing/2012/chart" uri="{CE6537A1-D6FC-4f65-9D91-7224C49458BB}">
                  <c15:layout>
                    <c:manualLayout>
                      <c:w val="0.51638691902642597"/>
                      <c:h val="0.1628842690959926"/>
                    </c:manualLayout>
                  </c15:layout>
                </c:ext>
              </c:extLst>
            </c:dLbl>
            <c:dLbl>
              <c:idx val="5"/>
              <c:layout>
                <c:manualLayout>
                  <c:x val="-8.0008640224319791E-2"/>
                  <c:y val="1.4697236919459142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6F9E-43A0-8663-FE2B9E23ECC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Аркуш1!$A$2:$A$7</c:f>
              <c:strCache>
                <c:ptCount val="6"/>
                <c:pt idx="0">
                  <c:v>оплата теплопостачання</c:v>
                </c:pt>
                <c:pt idx="1">
                  <c:v>оплата водопостачання та водовідведення</c:v>
                </c:pt>
                <c:pt idx="2">
                  <c:v>оплата електроенергії</c:v>
                </c:pt>
                <c:pt idx="3">
                  <c:v>оплата природного газу</c:v>
                </c:pt>
                <c:pt idx="4">
                  <c:v>оплата інших енергоносіїв та інших комунальних послуг</c:v>
                </c:pt>
                <c:pt idx="5">
                  <c:v>оплата енергосервісу</c:v>
                </c:pt>
              </c:strCache>
            </c:strRef>
          </c:cat>
          <c:val>
            <c:numRef>
              <c:f>Аркуш1!$B$2:$B$7</c:f>
              <c:numCache>
                <c:formatCode>#,##0.00</c:formatCode>
                <c:ptCount val="6"/>
                <c:pt idx="0">
                  <c:v>46932.9</c:v>
                </c:pt>
                <c:pt idx="1">
                  <c:v>1880.6</c:v>
                </c:pt>
                <c:pt idx="2">
                  <c:v>7504.2</c:v>
                </c:pt>
                <c:pt idx="3">
                  <c:v>2384.6</c:v>
                </c:pt>
                <c:pt idx="4">
                  <c:v>643.70000000000005</c:v>
                </c:pt>
                <c:pt idx="5" formatCode="General">
                  <c:v>700</c:v>
                </c:pt>
              </c:numCache>
            </c:numRef>
          </c:val>
          <c:extLst xmlns:c16r2="http://schemas.microsoft.com/office/drawing/2015/06/chart">
            <c:ext xmlns:c16="http://schemas.microsoft.com/office/drawing/2014/chart" uri="{C3380CC4-5D6E-409C-BE32-E72D297353CC}">
              <c16:uniqueId val="{0000000A-FF15-4184-973B-7034FDE257FE}"/>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84912375405942"/>
          <c:y val="3.7957211870255352E-2"/>
          <c:w val="0.77382906240213711"/>
          <c:h val="0.71250033963145909"/>
        </c:manualLayout>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General</c:formatCode>
                <c:ptCount val="7"/>
                <c:pt idx="0">
                  <c:v>161.28</c:v>
                </c:pt>
                <c:pt idx="1">
                  <c:v>142.77000000000001</c:v>
                </c:pt>
                <c:pt idx="2">
                  <c:v>123.45</c:v>
                </c:pt>
                <c:pt idx="3">
                  <c:v>100.02</c:v>
                </c:pt>
                <c:pt idx="4">
                  <c:v>232.47</c:v>
                </c:pt>
                <c:pt idx="5">
                  <c:v>396.81</c:v>
                </c:pt>
                <c:pt idx="6">
                  <c:v>278.54000000000002</c:v>
                </c:pt>
              </c:numCache>
            </c:numRef>
          </c:val>
          <c:extLst xmlns:c16r2="http://schemas.microsoft.com/office/drawing/2015/06/chart">
            <c:ext xmlns:c16="http://schemas.microsoft.com/office/drawing/2014/chart" uri="{C3380CC4-5D6E-409C-BE32-E72D297353CC}">
              <c16:uniqueId val="{00000000-41C4-40B4-93DF-E3167519366E}"/>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General</c:formatCode>
                <c:ptCount val="7"/>
                <c:pt idx="0">
                  <c:v>82.56</c:v>
                </c:pt>
                <c:pt idx="1">
                  <c:v>64.72</c:v>
                </c:pt>
                <c:pt idx="2">
                  <c:v>69.989999999999995</c:v>
                </c:pt>
                <c:pt idx="3">
                  <c:v>70.930000000000007</c:v>
                </c:pt>
                <c:pt idx="4">
                  <c:v>73.39</c:v>
                </c:pt>
                <c:pt idx="5">
                  <c:v>128.82</c:v>
                </c:pt>
                <c:pt idx="6">
                  <c:v>138.09</c:v>
                </c:pt>
              </c:numCache>
            </c:numRef>
          </c:val>
          <c:extLst xmlns:c16r2="http://schemas.microsoft.com/office/drawing/2015/06/chart">
            <c:ext xmlns:c16="http://schemas.microsoft.com/office/drawing/2014/chart" uri="{C3380CC4-5D6E-409C-BE32-E72D297353CC}">
              <c16:uniqueId val="{00000001-41C4-40B4-93DF-E3167519366E}"/>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#,##0.00</c:formatCode>
                <c:ptCount val="7"/>
                <c:pt idx="0" formatCode="General">
                  <c:v>924.98</c:v>
                </c:pt>
                <c:pt idx="1">
                  <c:v>1266.33</c:v>
                </c:pt>
                <c:pt idx="2">
                  <c:v>1133.9100000000001</c:v>
                </c:pt>
                <c:pt idx="3" formatCode="General">
                  <c:v>976.49</c:v>
                </c:pt>
                <c:pt idx="4">
                  <c:v>1349.75</c:v>
                </c:pt>
                <c:pt idx="5">
                  <c:v>2022.78</c:v>
                </c:pt>
                <c:pt idx="6">
                  <c:v>1892.6</c:v>
                </c:pt>
              </c:numCache>
            </c:numRef>
          </c:val>
          <c:extLst xmlns:c16r2="http://schemas.microsoft.com/office/drawing/2015/06/chart">
            <c:ext xmlns:c16="http://schemas.microsoft.com/office/drawing/2014/chart" uri="{C3380CC4-5D6E-409C-BE32-E72D297353CC}">
              <c16:uniqueId val="{00000002-41C4-40B4-93DF-E3167519366E}"/>
            </c:ext>
          </c:extLst>
        </c:ser>
        <c:ser>
          <c:idx val="3"/>
          <c:order val="3"/>
          <c:tx>
            <c:strRef>
              <c:f>Аркуш1!$E$1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Аркуш1!$E$2:$E$8</c:f>
              <c:numCache>
                <c:formatCode>General</c:formatCode>
                <c:ptCount val="7"/>
                <c:pt idx="0">
                  <c:v>0.6</c:v>
                </c:pt>
                <c:pt idx="1">
                  <c:v>0.59</c:v>
                </c:pt>
                <c:pt idx="2">
                  <c:v>0.72</c:v>
                </c:pt>
                <c:pt idx="3">
                  <c:v>0.49</c:v>
                </c:pt>
                <c:pt idx="4">
                  <c:v>1.04</c:v>
                </c:pt>
                <c:pt idx="5">
                  <c:v>0.73</c:v>
                </c:pt>
                <c:pt idx="6">
                  <c:v>1.62</c:v>
                </c:pt>
              </c:numCache>
            </c:numRef>
          </c:val>
          <c:extLst xmlns:c16r2="http://schemas.microsoft.com/office/drawing/2015/06/chart">
            <c:ext xmlns:c16="http://schemas.microsoft.com/office/drawing/2014/chart" uri="{C3380CC4-5D6E-409C-BE32-E72D297353CC}">
              <c16:uniqueId val="{00000003-41C4-40B4-93DF-E3167519366E}"/>
            </c:ext>
          </c:extLst>
        </c:ser>
        <c:ser>
          <c:idx val="4"/>
          <c:order val="4"/>
          <c:tx>
            <c:strRef>
              <c:f>Аркуш1!$F$1</c:f>
              <c:strCache>
                <c:ptCount val="1"/>
                <c:pt idx="0">
                  <c:v>Вугілля й торф</c:v>
                </c:pt>
              </c:strCache>
            </c:strRef>
          </c:tx>
          <c:spPr>
            <a:solidFill>
              <a:schemeClr val="tx1"/>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Аркуш1!$F$2:$F$8</c:f>
              <c:numCache>
                <c:formatCode>General</c:formatCode>
                <c:ptCount val="7"/>
                <c:pt idx="0">
                  <c:v>0.63</c:v>
                </c:pt>
                <c:pt idx="1">
                  <c:v>0.8</c:v>
                </c:pt>
                <c:pt idx="2">
                  <c:v>1.41</c:v>
                </c:pt>
                <c:pt idx="3">
                  <c:v>0.76</c:v>
                </c:pt>
                <c:pt idx="4">
                  <c:v>2.14</c:v>
                </c:pt>
                <c:pt idx="5">
                  <c:v>3.36</c:v>
                </c:pt>
                <c:pt idx="6">
                  <c:v>6.38</c:v>
                </c:pt>
              </c:numCache>
            </c:numRef>
          </c:val>
          <c:extLst xmlns:c16r2="http://schemas.microsoft.com/office/drawing/2015/06/chart">
            <c:ext xmlns:c16="http://schemas.microsoft.com/office/drawing/2014/chart" uri="{C3380CC4-5D6E-409C-BE32-E72D297353CC}">
              <c16:uniqueId val="{00000004-41C4-40B4-93DF-E3167519366E}"/>
            </c:ext>
          </c:extLst>
        </c:ser>
        <c:ser>
          <c:idx val="5"/>
          <c:order val="5"/>
          <c:tx>
            <c:strRef>
              <c:f>Аркуш1!$G$1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Аркуш1!$G$2:$G$8</c:f>
              <c:numCache>
                <c:formatCode>General</c:formatCode>
                <c:ptCount val="7"/>
                <c:pt idx="0">
                  <c:v>24.46</c:v>
                </c:pt>
                <c:pt idx="1">
                  <c:v>25.55</c:v>
                </c:pt>
                <c:pt idx="2">
                  <c:v>29.33</c:v>
                </c:pt>
                <c:pt idx="3">
                  <c:v>24.98</c:v>
                </c:pt>
                <c:pt idx="4">
                  <c:v>25.18</c:v>
                </c:pt>
                <c:pt idx="5">
                  <c:v>46.74</c:v>
                </c:pt>
                <c:pt idx="6">
                  <c:v>41.52</c:v>
                </c:pt>
              </c:numCache>
            </c:numRef>
          </c:val>
          <c:extLst xmlns:c16r2="http://schemas.microsoft.com/office/drawing/2015/06/chart">
            <c:ext xmlns:c16="http://schemas.microsoft.com/office/drawing/2014/chart" uri="{C3380CC4-5D6E-409C-BE32-E72D297353CC}">
              <c16:uniqueId val="{00000005-41C4-40B4-93DF-E3167519366E}"/>
            </c:ext>
          </c:extLst>
        </c:ser>
        <c:dLbls>
          <c:showLegendKey val="0"/>
          <c:showVal val="0"/>
          <c:showCatName val="0"/>
          <c:showSerName val="0"/>
          <c:showPercent val="0"/>
          <c:showBubbleSize val="0"/>
        </c:dLbls>
        <c:axId val="466997344"/>
        <c:axId val="466995384"/>
      </c:areaChart>
      <c:catAx>
        <c:axId val="4669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6995384"/>
        <c:crosses val="autoZero"/>
        <c:auto val="1"/>
        <c:lblAlgn val="ctr"/>
        <c:lblOffset val="100"/>
        <c:noMultiLvlLbl val="0"/>
      </c:catAx>
      <c:valAx>
        <c:axId val="466995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6997344"/>
        <c:crosses val="autoZero"/>
        <c:crossBetween val="midCat"/>
      </c:valAx>
      <c:spPr>
        <a:noFill/>
        <a:ln>
          <a:noFill/>
        </a:ln>
        <a:effectLst/>
      </c:spPr>
    </c:plotArea>
    <c:legend>
      <c:legendPos val="b"/>
      <c:layout>
        <c:manualLayout>
          <c:xMode val="edge"/>
          <c:yMode val="edge"/>
          <c:x val="0"/>
          <c:y val="0.82364595729881596"/>
          <c:w val="0.99618531533261701"/>
          <c:h val="0.176354042701184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237150014797645"/>
          <c:y val="0.27030313958846752"/>
          <c:w val="0.33737435546866856"/>
          <c:h val="0.67567870810041863"/>
        </c:manualLayout>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BF1-424E-8085-BD4A9F356D0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BF1-424E-8085-BD4A9F356D0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BF1-424E-8085-BD4A9F356D0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BF1-424E-8085-BD4A9F356D0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DBF1-424E-8085-BD4A9F356D05}"/>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DBF1-424E-8085-BD4A9F356D05}"/>
              </c:ext>
            </c:extLst>
          </c:dPt>
          <c:dPt>
            <c:idx val="6"/>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D-DBF1-424E-8085-BD4A9F356D05}"/>
              </c:ext>
            </c:extLst>
          </c:dPt>
          <c:dLbls>
            <c:dLbl>
              <c:idx val="0"/>
              <c:layout>
                <c:manualLayout>
                  <c:x val="8.8645160752470628E-2"/>
                  <c:y val="6.7346543514121802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BF1-424E-8085-BD4A9F356D05}"/>
                </c:ext>
                <c:ext xmlns:c15="http://schemas.microsoft.com/office/drawing/2012/chart" uri="{CE6537A1-D6FC-4f65-9D91-7224C49458BB}"/>
              </c:extLst>
            </c:dLbl>
            <c:dLbl>
              <c:idx val="1"/>
              <c:layout>
                <c:manualLayout>
                  <c:x val="-4.9403300500619002E-2"/>
                  <c:y val="-8.4817642069550461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DBF1-424E-8085-BD4A9F356D05}"/>
                </c:ext>
                <c:ext xmlns:c15="http://schemas.microsoft.com/office/drawing/2012/chart" uri="{CE6537A1-D6FC-4f65-9D91-7224C49458BB}"/>
              </c:extLst>
            </c:dLbl>
            <c:dLbl>
              <c:idx val="2"/>
              <c:layout>
                <c:manualLayout>
                  <c:x val="-8.6818339078710977E-2"/>
                  <c:y val="0.26823579304495337"/>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DBF1-424E-8085-BD4A9F356D05}"/>
                </c:ext>
                <c:ext xmlns:c15="http://schemas.microsoft.com/office/drawing/2012/chart" uri="{CE6537A1-D6FC-4f65-9D91-7224C49458BB}">
                  <c15:layout>
                    <c:manualLayout>
                      <c:w val="0.16821946169772259"/>
                      <c:h val="0.20295202952029517"/>
                    </c:manualLayout>
                  </c15:layout>
                </c:ext>
              </c:extLst>
            </c:dLbl>
            <c:dLbl>
              <c:idx val="3"/>
              <c:layout>
                <c:manualLayout>
                  <c:x val="-0.29724697065063799"/>
                  <c:y val="0.10708227311280746"/>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DBF1-424E-8085-BD4A9F356D05}"/>
                </c:ext>
                <c:ext xmlns:c15="http://schemas.microsoft.com/office/drawing/2012/chart" uri="{CE6537A1-D6FC-4f65-9D91-7224C49458BB}"/>
              </c:extLst>
            </c:dLbl>
            <c:dLbl>
              <c:idx val="4"/>
              <c:layout>
                <c:manualLayout>
                  <c:x val="-0.22657474062433575"/>
                  <c:y val="-4.7709589736397447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DBF1-424E-8085-BD4A9F356D05}"/>
                </c:ext>
                <c:ext xmlns:c15="http://schemas.microsoft.com/office/drawing/2012/chart" uri="{CE6537A1-D6FC-4f65-9D91-7224C49458BB}">
                  <c15:layout>
                    <c:manualLayout>
                      <c:w val="0.21376489664572765"/>
                      <c:h val="0.18819198172747489"/>
                    </c:manualLayout>
                  </c15:layout>
                </c:ext>
              </c:extLst>
            </c:dLbl>
            <c:dLbl>
              <c:idx val="6"/>
              <c:layout>
                <c:manualLayout>
                  <c:x val="0.19556687494529038"/>
                  <c:y val="-6.314372917125817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DBF1-424E-8085-BD4A9F356D05}"/>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Аркуш1!$A$2:$A$8</c:f>
              <c:strCache>
                <c:ptCount val="7"/>
                <c:pt idx="0">
                  <c:v>Громадські будівлі</c:v>
                </c:pt>
                <c:pt idx="1">
                  <c:v>Житлові будівлі</c:v>
                </c:pt>
                <c:pt idx="2">
                  <c:v>Об’єкти теплопостачання</c:v>
                </c:pt>
                <c:pt idx="3">
                  <c:v>Об’єкти водопостачання і водовідведення</c:v>
                </c:pt>
                <c:pt idx="4">
                  <c:v>Об’єкти зовнішнього освітлення</c:v>
                </c:pt>
                <c:pt idx="5">
                  <c:v>Об’єкти з управління побутовими відходами</c:v>
                </c:pt>
                <c:pt idx="6">
                  <c:v>Громадський транспорт</c:v>
                </c:pt>
              </c:strCache>
            </c:strRef>
          </c:cat>
          <c:val>
            <c:numRef>
              <c:f>Аркуш1!$B$2:$B$8</c:f>
              <c:numCache>
                <c:formatCode>#,##0.00</c:formatCode>
                <c:ptCount val="7"/>
                <c:pt idx="0" formatCode="General">
                  <c:v>783.6</c:v>
                </c:pt>
                <c:pt idx="1">
                  <c:v>2954.7</c:v>
                </c:pt>
                <c:pt idx="2">
                  <c:v>247.6</c:v>
                </c:pt>
                <c:pt idx="3" formatCode="General">
                  <c:v>90.4</c:v>
                </c:pt>
                <c:pt idx="4" formatCode="General">
                  <c:v>47.3</c:v>
                </c:pt>
                <c:pt idx="5" formatCode="General">
                  <c:v>1.9</c:v>
                </c:pt>
                <c:pt idx="6" formatCode="General">
                  <c:v>12</c:v>
                </c:pt>
              </c:numCache>
            </c:numRef>
          </c:val>
          <c:extLst xmlns:c16r2="http://schemas.microsoft.com/office/drawing/2015/06/chart">
            <c:ext xmlns:c16="http://schemas.microsoft.com/office/drawing/2014/chart" uri="{C3380CC4-5D6E-409C-BE32-E72D297353CC}">
              <c16:uniqueId val="{0000000E-DBF1-424E-8085-BD4A9F356D05}"/>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lgn="just">
        <a:defRPr sz="800">
          <a:solidFill>
            <a:schemeClr val="tx1"/>
          </a:solidFill>
        </a:defRPr>
      </a:pPr>
      <a:endParaRPr lang="uk-UA"/>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7D7-47A8-AE59-A3B3E6F96EC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7D7-47A8-AE59-A3B3E6F96EC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7D7-47A8-AE59-A3B3E6F96EC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7D7-47A8-AE59-A3B3E6F96EC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7D7-47A8-AE59-A3B3E6F96EC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C7D7-47A8-AE59-A3B3E6F96EC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C7D7-47A8-AE59-A3B3E6F96EC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E-D816-4135-AA79-1850984C76A6}"/>
              </c:ext>
            </c:extLst>
          </c:dPt>
          <c:dLbls>
            <c:dLbl>
              <c:idx val="0"/>
              <c:layout>
                <c:manualLayout>
                  <c:x val="-4.6452090148439172E-2"/>
                  <c:y val="-1.4370486297908413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C7D7-47A8-AE59-A3B3E6F96ECB}"/>
                </c:ext>
                <c:ext xmlns:c15="http://schemas.microsoft.com/office/drawing/2012/chart" uri="{CE6537A1-D6FC-4f65-9D91-7224C49458BB}"/>
              </c:extLst>
            </c:dLbl>
            <c:dLbl>
              <c:idx val="1"/>
              <c:layout>
                <c:manualLayout>
                  <c:x val="4.7144148735061564E-2"/>
                  <c:y val="-1.2228688805203697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C7D7-47A8-AE59-A3B3E6F96ECB}"/>
                </c:ext>
                <c:ext xmlns:c15="http://schemas.microsoft.com/office/drawing/2012/chart" uri="{CE6537A1-D6FC-4f65-9D91-7224C49458BB}"/>
              </c:extLst>
            </c:dLbl>
            <c:dLbl>
              <c:idx val="2"/>
              <c:numFmt formatCode="0.00%" sourceLinked="0"/>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C7D7-47A8-AE59-A3B3E6F96ECB}"/>
                </c:ext>
                <c:ext xmlns:c15="http://schemas.microsoft.com/office/drawing/2012/chart" uri="{CE6537A1-D6FC-4f65-9D91-7224C49458BB}">
                  <c15:spPr xmlns:c15="http://schemas.microsoft.com/office/drawing/2012/chart">
                    <a:prstGeom prst="rect">
                      <a:avLst/>
                    </a:prstGeom>
                    <a:noFill/>
                    <a:ln>
                      <a:noFill/>
                    </a:ln>
                  </c15:spPr>
                </c:ext>
              </c:extLst>
            </c:dLbl>
            <c:dLbl>
              <c:idx val="3"/>
              <c:layout>
                <c:manualLayout>
                  <c:x val="-1.307522232998537E-2"/>
                  <c:y val="2.2352423338387013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C7D7-47A8-AE59-A3B3E6F96ECB}"/>
                </c:ext>
                <c:ext xmlns:c15="http://schemas.microsoft.com/office/drawing/2012/chart" uri="{CE6537A1-D6FC-4f65-9D91-7224C49458BB}"/>
              </c:extLst>
            </c:dLbl>
            <c:dLbl>
              <c:idx val="4"/>
              <c:layout>
                <c:manualLayout>
                  <c:x val="-6.3674239310900327E-2"/>
                  <c:y val="-3.3424626269542394E-3"/>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C7D7-47A8-AE59-A3B3E6F96ECB}"/>
                </c:ext>
                <c:ext xmlns:c15="http://schemas.microsoft.com/office/drawing/2012/chart" uri="{CE6537A1-D6FC-4f65-9D91-7224C49458BB}">
                  <c15:layout>
                    <c:manualLayout>
                      <c:w val="0.23804234543750921"/>
                      <c:h val="0.14883161343962437"/>
                    </c:manualLayout>
                  </c15:layout>
                </c:ext>
              </c:extLst>
            </c:dLbl>
            <c:dLbl>
              <c:idx val="5"/>
              <c:layout>
                <c:manualLayout>
                  <c:x val="-2.4255749346571761E-3"/>
                  <c:y val="1.5935834107693059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C7D7-47A8-AE59-A3B3E6F96ECB}"/>
                </c:ext>
                <c:ext xmlns:c15="http://schemas.microsoft.com/office/drawing/2012/chart" uri="{CE6537A1-D6FC-4f65-9D91-7224C49458BB}"/>
              </c:extLst>
            </c:dLbl>
            <c:dLbl>
              <c:idx val="7"/>
              <c:layout>
                <c:manualLayout>
                  <c:x val="2.5482057435931155E-3"/>
                  <c:y val="-2.2087673823380772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E-D816-4135-AA79-1850984C76A6}"/>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Аркуш1!$A$2:$A$9</c:f>
              <c:strCache>
                <c:ptCount val="8"/>
                <c:pt idx="0">
                  <c:v>Міський бюджет</c:v>
                </c:pt>
                <c:pt idx="1">
                  <c:v>державний та обласний бюджет</c:v>
                </c:pt>
                <c:pt idx="2">
                  <c:v>грантові кошти</c:v>
                </c:pt>
                <c:pt idx="3">
                  <c:v>кредитні кошти</c:v>
                </c:pt>
                <c:pt idx="4">
                  <c:v>кошти мешканців</c:v>
                </c:pt>
                <c:pt idx="5">
                  <c:v>кошти ФЕЕ</c:v>
                </c:pt>
                <c:pt idx="6">
                  <c:v>кошти підприємств</c:v>
                </c:pt>
                <c:pt idx="7">
                  <c:v>ЕСКО контракти</c:v>
                </c:pt>
              </c:strCache>
            </c:strRef>
          </c:cat>
          <c:val>
            <c:numRef>
              <c:f>Аркуш1!$B$2:$B$9</c:f>
              <c:numCache>
                <c:formatCode>General</c:formatCode>
                <c:ptCount val="8"/>
                <c:pt idx="0">
                  <c:v>365.8</c:v>
                </c:pt>
                <c:pt idx="1">
                  <c:v>37.4</c:v>
                </c:pt>
                <c:pt idx="2">
                  <c:v>212.9</c:v>
                </c:pt>
                <c:pt idx="3">
                  <c:v>332.1</c:v>
                </c:pt>
                <c:pt idx="4">
                  <c:v>2170.4</c:v>
                </c:pt>
                <c:pt idx="5">
                  <c:v>410</c:v>
                </c:pt>
                <c:pt idx="6">
                  <c:v>131.80000000000001</c:v>
                </c:pt>
                <c:pt idx="7">
                  <c:v>477</c:v>
                </c:pt>
              </c:numCache>
            </c:numRef>
          </c:val>
          <c:extLst xmlns:c16r2="http://schemas.microsoft.com/office/drawing/2015/06/chart">
            <c:ext xmlns:c16="http://schemas.microsoft.com/office/drawing/2014/chart" uri="{C3380CC4-5D6E-409C-BE32-E72D297353CC}">
              <c16:uniqueId val="{0000000E-C7D7-47A8-AE59-A3B3E6F96ECB}"/>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047530006461608E-2"/>
          <c:y val="5.6165432729129439E-2"/>
          <c:w val="0.89479550350323855"/>
          <c:h val="0.61196158879425244"/>
        </c:manualLayout>
      </c:layout>
      <c:areaChart>
        <c:grouping val="stacked"/>
        <c:varyColors val="0"/>
        <c:ser>
          <c:idx val="0"/>
          <c:order val="0"/>
          <c:tx>
            <c:strRef>
              <c:f>Аркуш1!$B$1</c:f>
              <c:strCache>
                <c:ptCount val="1"/>
                <c:pt idx="0">
                  <c:v>Громадські будівлі</c:v>
                </c:pt>
              </c:strCache>
            </c:strRef>
          </c:tx>
          <c:spPr>
            <a:solidFill>
              <a:srgbClr val="92D05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Аркуш1!$B$2:$B$8</c:f>
              <c:numCache>
                <c:formatCode>#,##0</c:formatCode>
                <c:ptCount val="7"/>
                <c:pt idx="0">
                  <c:v>22155</c:v>
                </c:pt>
                <c:pt idx="1">
                  <c:v>22319</c:v>
                </c:pt>
                <c:pt idx="2">
                  <c:v>21411</c:v>
                </c:pt>
                <c:pt idx="3">
                  <c:v>19834</c:v>
                </c:pt>
                <c:pt idx="4">
                  <c:v>18514</c:v>
                </c:pt>
                <c:pt idx="5">
                  <c:v>17487</c:v>
                </c:pt>
                <c:pt idx="6">
                  <c:v>16263</c:v>
                </c:pt>
              </c:numCache>
            </c:numRef>
          </c:val>
          <c:extLst xmlns:c16r2="http://schemas.microsoft.com/office/drawing/2015/06/chart">
            <c:ext xmlns:c16="http://schemas.microsoft.com/office/drawing/2014/chart" uri="{C3380CC4-5D6E-409C-BE32-E72D297353CC}">
              <c16:uniqueId val="{00000000-4D32-41A1-8A21-5F66E5EBB69E}"/>
            </c:ext>
          </c:extLst>
        </c:ser>
        <c:ser>
          <c:idx val="1"/>
          <c:order val="1"/>
          <c:tx>
            <c:strRef>
              <c:f>Аркуш1!$C$1</c:f>
              <c:strCache>
                <c:ptCount val="1"/>
                <c:pt idx="0">
                  <c:v>Багатоквартирні будинки</c:v>
                </c:pt>
              </c:strCache>
            </c:strRef>
          </c:tx>
          <c:spPr>
            <a:solidFill>
              <a:srgbClr val="00B05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Аркуш1!$C$2:$C$8</c:f>
              <c:numCache>
                <c:formatCode>#,##0</c:formatCode>
                <c:ptCount val="7"/>
                <c:pt idx="0">
                  <c:v>154026</c:v>
                </c:pt>
                <c:pt idx="1">
                  <c:v>149405</c:v>
                </c:pt>
                <c:pt idx="2">
                  <c:v>145058</c:v>
                </c:pt>
                <c:pt idx="3">
                  <c:v>140703</c:v>
                </c:pt>
                <c:pt idx="4">
                  <c:v>134871</c:v>
                </c:pt>
                <c:pt idx="5">
                  <c:v>129729</c:v>
                </c:pt>
                <c:pt idx="6">
                  <c:v>120965</c:v>
                </c:pt>
              </c:numCache>
            </c:numRef>
          </c:val>
          <c:extLst xmlns:c16r2="http://schemas.microsoft.com/office/drawing/2015/06/chart">
            <c:ext xmlns:c16="http://schemas.microsoft.com/office/drawing/2014/chart" uri="{C3380CC4-5D6E-409C-BE32-E72D297353CC}">
              <c16:uniqueId val="{00000001-4D32-41A1-8A21-5F66E5EBB69E}"/>
            </c:ext>
          </c:extLst>
        </c:ser>
        <c:ser>
          <c:idx val="2"/>
          <c:order val="2"/>
          <c:tx>
            <c:strRef>
              <c:f>Аркуш1!$D$1</c:f>
              <c:strCache>
                <c:ptCount val="1"/>
                <c:pt idx="0">
                  <c:v>Одно- та двоквартирні будинки</c:v>
                </c:pt>
              </c:strCache>
            </c:strRef>
          </c:tx>
          <c:spPr>
            <a:solidFill>
              <a:srgbClr val="38EC34"/>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Аркуш1!$D$2:$D$8</c:f>
              <c:numCache>
                <c:formatCode>#,##0</c:formatCode>
                <c:ptCount val="7"/>
                <c:pt idx="0">
                  <c:v>152558</c:v>
                </c:pt>
                <c:pt idx="1">
                  <c:v>148042</c:v>
                </c:pt>
                <c:pt idx="2">
                  <c:v>144610</c:v>
                </c:pt>
                <c:pt idx="3">
                  <c:v>139696</c:v>
                </c:pt>
                <c:pt idx="4">
                  <c:v>134725</c:v>
                </c:pt>
                <c:pt idx="5">
                  <c:v>130518</c:v>
                </c:pt>
                <c:pt idx="6">
                  <c:v>124654</c:v>
                </c:pt>
              </c:numCache>
            </c:numRef>
          </c:val>
          <c:extLst xmlns:c16r2="http://schemas.microsoft.com/office/drawing/2015/06/chart">
            <c:ext xmlns:c16="http://schemas.microsoft.com/office/drawing/2014/chart" uri="{C3380CC4-5D6E-409C-BE32-E72D297353CC}">
              <c16:uniqueId val="{00000002-4D32-41A1-8A21-5F66E5EBB69E}"/>
            </c:ext>
          </c:extLst>
        </c:ser>
        <c:ser>
          <c:idx val="3"/>
          <c:order val="3"/>
          <c:tx>
            <c:strRef>
              <c:f>Аркуш1!$E$1</c:f>
              <c:strCache>
                <c:ptCount val="1"/>
                <c:pt idx="0">
                  <c:v>Об’єкти теплопостачання</c:v>
                </c:pt>
              </c:strCache>
            </c:strRef>
          </c:tx>
          <c:spPr>
            <a:solidFill>
              <a:srgbClr val="FF000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Аркуш1!$E$2:$E$8</c:f>
              <c:numCache>
                <c:formatCode>#,##0</c:formatCode>
                <c:ptCount val="7"/>
                <c:pt idx="0">
                  <c:v>44259</c:v>
                </c:pt>
                <c:pt idx="1">
                  <c:v>41327</c:v>
                </c:pt>
                <c:pt idx="2">
                  <c:v>39995</c:v>
                </c:pt>
                <c:pt idx="3">
                  <c:v>39045</c:v>
                </c:pt>
                <c:pt idx="4">
                  <c:v>37012</c:v>
                </c:pt>
                <c:pt idx="5">
                  <c:v>35256</c:v>
                </c:pt>
                <c:pt idx="6">
                  <c:v>32621</c:v>
                </c:pt>
              </c:numCache>
            </c:numRef>
          </c:val>
          <c:extLst xmlns:c16r2="http://schemas.microsoft.com/office/drawing/2015/06/chart">
            <c:ext xmlns:c16="http://schemas.microsoft.com/office/drawing/2014/chart" uri="{C3380CC4-5D6E-409C-BE32-E72D297353CC}">
              <c16:uniqueId val="{00000003-4D32-41A1-8A21-5F66E5EBB69E}"/>
            </c:ext>
          </c:extLst>
        </c:ser>
        <c:ser>
          <c:idx val="4"/>
          <c:order val="4"/>
          <c:tx>
            <c:strRef>
              <c:f>Аркуш1!$F$1</c:f>
              <c:strCache>
                <c:ptCount val="1"/>
                <c:pt idx="0">
                  <c:v>Об’єкти водопостачання і водовідведення</c:v>
                </c:pt>
              </c:strCache>
            </c:strRef>
          </c:tx>
          <c:spPr>
            <a:solidFill>
              <a:srgbClr val="0070C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Аркуш1!$F$2:$F$8</c:f>
              <c:numCache>
                <c:formatCode>#,##0</c:formatCode>
                <c:ptCount val="7"/>
                <c:pt idx="0">
                  <c:v>5471</c:v>
                </c:pt>
                <c:pt idx="1">
                  <c:v>5867</c:v>
                </c:pt>
                <c:pt idx="2">
                  <c:v>5650</c:v>
                </c:pt>
                <c:pt idx="3">
                  <c:v>5439</c:v>
                </c:pt>
                <c:pt idx="4">
                  <c:v>5247</c:v>
                </c:pt>
                <c:pt idx="5">
                  <c:v>5059</c:v>
                </c:pt>
                <c:pt idx="6">
                  <c:v>4895</c:v>
                </c:pt>
              </c:numCache>
            </c:numRef>
          </c:val>
          <c:extLst xmlns:c16r2="http://schemas.microsoft.com/office/drawing/2015/06/chart">
            <c:ext xmlns:c16="http://schemas.microsoft.com/office/drawing/2014/chart" uri="{C3380CC4-5D6E-409C-BE32-E72D297353CC}">
              <c16:uniqueId val="{00000004-4D32-41A1-8A21-5F66E5EBB69E}"/>
            </c:ext>
          </c:extLst>
        </c:ser>
        <c:ser>
          <c:idx val="5"/>
          <c:order val="5"/>
          <c:tx>
            <c:strRef>
              <c:f>Аркуш1!$G$1</c:f>
              <c:strCache>
                <c:ptCount val="1"/>
                <c:pt idx="0">
                  <c:v>Об’єкти зовнішнього освітлення</c:v>
                </c:pt>
              </c:strCache>
            </c:strRef>
          </c:tx>
          <c:spPr>
            <a:solidFill>
              <a:srgbClr val="FFFF0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Аркуш1!$G$2:$G$8</c:f>
              <c:numCache>
                <c:formatCode>#,##0</c:formatCode>
                <c:ptCount val="7"/>
                <c:pt idx="0">
                  <c:v>4212</c:v>
                </c:pt>
                <c:pt idx="1">
                  <c:v>4537</c:v>
                </c:pt>
                <c:pt idx="2">
                  <c:v>4394</c:v>
                </c:pt>
                <c:pt idx="3">
                  <c:v>4255</c:v>
                </c:pt>
                <c:pt idx="4">
                  <c:v>4040</c:v>
                </c:pt>
                <c:pt idx="5">
                  <c:v>3873</c:v>
                </c:pt>
                <c:pt idx="6">
                  <c:v>3612</c:v>
                </c:pt>
              </c:numCache>
            </c:numRef>
          </c:val>
          <c:extLst xmlns:c16r2="http://schemas.microsoft.com/office/drawing/2015/06/chart">
            <c:ext xmlns:c16="http://schemas.microsoft.com/office/drawing/2014/chart" uri="{C3380CC4-5D6E-409C-BE32-E72D297353CC}">
              <c16:uniqueId val="{00000005-4D32-41A1-8A21-5F66E5EBB69E}"/>
            </c:ext>
          </c:extLst>
        </c:ser>
        <c:ser>
          <c:idx val="6"/>
          <c:order val="6"/>
          <c:tx>
            <c:strRef>
              <c:f>Аркуш1!$H$1</c:f>
              <c:strCache>
                <c:ptCount val="1"/>
                <c:pt idx="0">
                  <c:v>Об'єкти з управління побутовими відходами</c:v>
                </c:pt>
              </c:strCache>
            </c:strRef>
          </c:tx>
          <c:spPr>
            <a:solidFill>
              <a:schemeClr val="bg2">
                <a:lumMod val="75000"/>
              </a:schemeClr>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Аркуш1!$H$2:$H$8</c:f>
              <c:numCache>
                <c:formatCode>General</c:formatCode>
                <c:ptCount val="7"/>
                <c:pt idx="0">
                  <c:v>484</c:v>
                </c:pt>
                <c:pt idx="1">
                  <c:v>529</c:v>
                </c:pt>
                <c:pt idx="2">
                  <c:v>518</c:v>
                </c:pt>
                <c:pt idx="3">
                  <c:v>502</c:v>
                </c:pt>
                <c:pt idx="4">
                  <c:v>493</c:v>
                </c:pt>
                <c:pt idx="5">
                  <c:v>479</c:v>
                </c:pt>
                <c:pt idx="6">
                  <c:v>464</c:v>
                </c:pt>
              </c:numCache>
            </c:numRef>
          </c:val>
          <c:extLst xmlns:c16r2="http://schemas.microsoft.com/office/drawing/2015/06/chart">
            <c:ext xmlns:c16="http://schemas.microsoft.com/office/drawing/2014/chart" uri="{C3380CC4-5D6E-409C-BE32-E72D297353CC}">
              <c16:uniqueId val="{00000006-4D32-41A1-8A21-5F66E5EBB69E}"/>
            </c:ext>
          </c:extLst>
        </c:ser>
        <c:ser>
          <c:idx val="7"/>
          <c:order val="7"/>
          <c:tx>
            <c:strRef>
              <c:f>Аркуш1!$I$1</c:f>
              <c:strCache>
                <c:ptCount val="1"/>
                <c:pt idx="0">
                  <c:v>Громадський транспорт</c:v>
                </c:pt>
              </c:strCache>
            </c:strRef>
          </c:tx>
          <c:spPr>
            <a:solidFill>
              <a:srgbClr val="7030A0"/>
            </a:solidFill>
            <a:ln w="25400">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Аркуш1!$I$2:$I$8</c:f>
              <c:numCache>
                <c:formatCode>#,##0</c:formatCode>
                <c:ptCount val="7"/>
                <c:pt idx="0">
                  <c:v>5623</c:v>
                </c:pt>
                <c:pt idx="1">
                  <c:v>4897</c:v>
                </c:pt>
                <c:pt idx="2">
                  <c:v>4850</c:v>
                </c:pt>
                <c:pt idx="3">
                  <c:v>4771</c:v>
                </c:pt>
                <c:pt idx="4">
                  <c:v>4694</c:v>
                </c:pt>
                <c:pt idx="5">
                  <c:v>4621</c:v>
                </c:pt>
                <c:pt idx="6">
                  <c:v>4303</c:v>
                </c:pt>
              </c:numCache>
            </c:numRef>
          </c:val>
          <c:extLst xmlns:c16r2="http://schemas.microsoft.com/office/drawing/2015/06/chart">
            <c:ext xmlns:c16="http://schemas.microsoft.com/office/drawing/2014/chart" uri="{C3380CC4-5D6E-409C-BE32-E72D297353CC}">
              <c16:uniqueId val="{00000007-4D32-41A1-8A21-5F66E5EBB69E}"/>
            </c:ext>
          </c:extLst>
        </c:ser>
        <c:dLbls>
          <c:showLegendKey val="0"/>
          <c:showVal val="0"/>
          <c:showCatName val="0"/>
          <c:showSerName val="0"/>
          <c:showPercent val="0"/>
          <c:showBubbleSize val="0"/>
        </c:dLbls>
        <c:axId val="565482680"/>
        <c:axId val="565483072"/>
      </c:areaChart>
      <c:catAx>
        <c:axId val="5654826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5483072"/>
        <c:crosses val="autoZero"/>
        <c:auto val="1"/>
        <c:lblAlgn val="ctr"/>
        <c:lblOffset val="100"/>
        <c:noMultiLvlLbl val="0"/>
      </c:catAx>
      <c:valAx>
        <c:axId val="565483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5482680"/>
        <c:crosses val="autoZero"/>
        <c:crossBetween val="midCat"/>
      </c:valAx>
      <c:spPr>
        <a:noFill/>
        <a:ln>
          <a:noFill/>
        </a:ln>
        <a:effectLst/>
      </c:spPr>
    </c:plotArea>
    <c:legend>
      <c:legendPos val="b"/>
      <c:layout>
        <c:manualLayout>
          <c:xMode val="edge"/>
          <c:yMode val="edge"/>
          <c:x val="0"/>
          <c:y val="0.79638560434183014"/>
          <c:w val="0.99959302472811817"/>
          <c:h val="0.20361439565816986"/>
        </c:manualLayout>
      </c:layout>
      <c:overlay val="0"/>
      <c:spPr>
        <a:noFill/>
        <a:ln>
          <a:noFill/>
        </a:ln>
        <a:effectLst/>
      </c:spPr>
      <c:txPr>
        <a:bodyPr rot="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n>
            <a:noFill/>
          </a:ln>
          <a:solidFill>
            <a:schemeClr val="tx1"/>
          </a:solidFill>
        </a:defRPr>
      </a:pPr>
      <a:endParaRPr lang="uk-UA"/>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Продаж</c:v>
                </c:pt>
              </c:strCache>
            </c:strRef>
          </c:tx>
          <c:dPt>
            <c:idx val="0"/>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1-3CBD-4B79-B9EE-F963D946D4A4}"/>
              </c:ext>
            </c:extLst>
          </c:dPt>
          <c:dPt>
            <c:idx val="1"/>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3-3CBD-4B79-B9EE-F963D946D4A4}"/>
              </c:ext>
            </c:extLst>
          </c:dPt>
          <c:dPt>
            <c:idx val="2"/>
            <c:bubble3D val="0"/>
            <c:spPr>
              <a:solidFill>
                <a:srgbClr val="38EC34"/>
              </a:solidFill>
              <a:ln w="19050">
                <a:solidFill>
                  <a:schemeClr val="lt1"/>
                </a:solidFill>
              </a:ln>
              <a:effectLst/>
            </c:spPr>
            <c:extLst xmlns:c16r2="http://schemas.microsoft.com/office/drawing/2015/06/chart">
              <c:ext xmlns:c16="http://schemas.microsoft.com/office/drawing/2014/chart" uri="{C3380CC4-5D6E-409C-BE32-E72D297353CC}">
                <c16:uniqueId val="{00000005-3CBD-4B79-B9EE-F963D946D4A4}"/>
              </c:ext>
            </c:extLst>
          </c:dPt>
          <c:dPt>
            <c:idx val="3"/>
            <c:bubble3D val="0"/>
            <c:spPr>
              <a:solidFill>
                <a:srgbClr val="146194"/>
              </a:solidFill>
              <a:ln w="19050">
                <a:solidFill>
                  <a:schemeClr val="lt1"/>
                </a:solidFill>
              </a:ln>
              <a:effectLst/>
            </c:spPr>
            <c:extLst xmlns:c16r2="http://schemas.microsoft.com/office/drawing/2015/06/chart">
              <c:ext xmlns:c16="http://schemas.microsoft.com/office/drawing/2014/chart" uri="{C3380CC4-5D6E-409C-BE32-E72D297353CC}">
                <c16:uniqueId val="{00000007-3CBD-4B79-B9EE-F963D946D4A4}"/>
              </c:ext>
            </c:extLst>
          </c:dPt>
          <c:dPt>
            <c:idx val="4"/>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9-3CBD-4B79-B9EE-F963D946D4A4}"/>
              </c:ext>
            </c:extLst>
          </c:dPt>
          <c:dPt>
            <c:idx val="5"/>
            <c:bubble3D val="0"/>
            <c:spPr>
              <a:solidFill>
                <a:srgbClr val="76DBF4">
                  <a:lumMod val="75000"/>
                </a:srgbClr>
              </a:solidFill>
              <a:ln w="19050">
                <a:solidFill>
                  <a:schemeClr val="lt1"/>
                </a:solidFill>
              </a:ln>
              <a:effectLst/>
            </c:spPr>
            <c:extLst xmlns:c16r2="http://schemas.microsoft.com/office/drawing/2015/06/chart">
              <c:ext xmlns:c16="http://schemas.microsoft.com/office/drawing/2014/chart" uri="{C3380CC4-5D6E-409C-BE32-E72D297353CC}">
                <c16:uniqueId val="{0000000B-3CBD-4B79-B9EE-F963D946D4A4}"/>
              </c:ext>
            </c:extLst>
          </c:dPt>
          <c:dPt>
            <c:idx val="6"/>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D-3CBD-4B79-B9EE-F963D946D4A4}"/>
              </c:ext>
            </c:extLst>
          </c:dPt>
          <c:dPt>
            <c:idx val="7"/>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F-3CBD-4B79-B9EE-F963D946D4A4}"/>
              </c:ext>
            </c:extLst>
          </c:dPt>
          <c:dLbls>
            <c:dLbl>
              <c:idx val="1"/>
              <c:layout>
                <c:manualLayout>
                  <c:x val="-1.7649754564993101E-3"/>
                  <c:y val="4.460858762761416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3CBD-4B79-B9EE-F963D946D4A4}"/>
                </c:ext>
                <c:ext xmlns:c15="http://schemas.microsoft.com/office/drawing/2012/chart" uri="{CE6537A1-D6FC-4f65-9D91-7224C49458BB}"/>
              </c:extLst>
            </c:dLbl>
            <c:dLbl>
              <c:idx val="2"/>
              <c:layout>
                <c:manualLayout>
                  <c:x val="3.0971782122005992E-2"/>
                  <c:y val="7.6920634031066399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3CBD-4B79-B9EE-F963D946D4A4}"/>
                </c:ext>
                <c:ext xmlns:c15="http://schemas.microsoft.com/office/drawing/2012/chart" uri="{CE6537A1-D6FC-4f65-9D91-7224C49458BB}"/>
              </c:extLst>
            </c:dLbl>
            <c:dLbl>
              <c:idx val="3"/>
              <c:layout>
                <c:manualLayout>
                  <c:x val="-7.2743684817175636E-2"/>
                  <c:y val="4.7454441860247894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3CBD-4B79-B9EE-F963D946D4A4}"/>
                </c:ext>
                <c:ext xmlns:c15="http://schemas.microsoft.com/office/drawing/2012/chart" uri="{CE6537A1-D6FC-4f65-9D91-7224C49458BB}"/>
              </c:extLst>
            </c:dLbl>
            <c:dLbl>
              <c:idx val="4"/>
              <c:layout>
                <c:manualLayout>
                  <c:x val="-5.3138210664843366E-2"/>
                  <c:y val="-2.3159507196831713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3CBD-4B79-B9EE-F963D946D4A4}"/>
                </c:ext>
                <c:ext xmlns:c15="http://schemas.microsoft.com/office/drawing/2012/chart" uri="{CE6537A1-D6FC-4f65-9D91-7224C49458BB}"/>
              </c:extLst>
            </c:dLbl>
            <c:dLbl>
              <c:idx val="7"/>
              <c:layout>
                <c:manualLayout>
                  <c:x val="4.3860203749041177E-2"/>
                  <c:y val="-6.4597760520209574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F-3CBD-4B79-B9EE-F963D946D4A4}"/>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Аркуш1!$A$2:$A$9</c:f>
              <c:strCache>
                <c:ptCount val="8"/>
                <c:pt idx="0">
                  <c:v>Громадські будівлі</c:v>
                </c:pt>
                <c:pt idx="1">
                  <c:v>Багатоквартирні будинки</c:v>
                </c:pt>
                <c:pt idx="2">
                  <c:v>Одно- та двоквартирні будинки</c:v>
                </c:pt>
                <c:pt idx="3">
                  <c:v>Об’єкти водопостачання і водовідведення</c:v>
                </c:pt>
                <c:pt idx="4">
                  <c:v>Об’єкти зовнішнього освітлення</c:v>
                </c:pt>
                <c:pt idx="5">
                  <c:v>Об'єкти з управління побутовими відходами</c:v>
                </c:pt>
                <c:pt idx="6">
                  <c:v>Громадський транспорт</c:v>
                </c:pt>
                <c:pt idx="7">
                  <c:v>Об’єкти теплопостачання</c:v>
                </c:pt>
              </c:strCache>
            </c:strRef>
          </c:cat>
          <c:val>
            <c:numRef>
              <c:f>Аркуш1!$B$2:$B$9</c:f>
              <c:numCache>
                <c:formatCode>#,##0</c:formatCode>
                <c:ptCount val="8"/>
                <c:pt idx="0">
                  <c:v>16263</c:v>
                </c:pt>
                <c:pt idx="1">
                  <c:v>120965</c:v>
                </c:pt>
                <c:pt idx="2">
                  <c:v>124654</c:v>
                </c:pt>
                <c:pt idx="3">
                  <c:v>4895</c:v>
                </c:pt>
                <c:pt idx="4">
                  <c:v>3612</c:v>
                </c:pt>
                <c:pt idx="5" formatCode="General">
                  <c:v>464</c:v>
                </c:pt>
                <c:pt idx="6">
                  <c:v>4303</c:v>
                </c:pt>
                <c:pt idx="7">
                  <c:v>32621</c:v>
                </c:pt>
              </c:numCache>
            </c:numRef>
          </c:val>
          <c:extLst xmlns:c16r2="http://schemas.microsoft.com/office/drawing/2015/06/chart">
            <c:ext xmlns:c16="http://schemas.microsoft.com/office/drawing/2014/chart" uri="{C3380CC4-5D6E-409C-BE32-E72D297353CC}">
              <c16:uniqueId val="{00000010-3CBD-4B79-B9EE-F963D946D4A4}"/>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018066369154839"/>
          <c:y val="1.6694595097809573E-2"/>
          <c:w val="0.30736991209432157"/>
          <c:h val="0.9818659395264378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Аркуш1!$B$2:$B$8</c:f>
              <c:numCache>
                <c:formatCode>#,##0</c:formatCode>
                <c:ptCount val="7"/>
                <c:pt idx="0">
                  <c:v>46646</c:v>
                </c:pt>
                <c:pt idx="1">
                  <c:v>45839</c:v>
                </c:pt>
                <c:pt idx="2">
                  <c:v>44320</c:v>
                </c:pt>
                <c:pt idx="3">
                  <c:v>42322</c:v>
                </c:pt>
                <c:pt idx="4">
                  <c:v>40212</c:v>
                </c:pt>
                <c:pt idx="5">
                  <c:v>38449</c:v>
                </c:pt>
                <c:pt idx="6">
                  <c:v>35821</c:v>
                </c:pt>
              </c:numCache>
            </c:numRef>
          </c:val>
          <c:extLst xmlns:c16r2="http://schemas.microsoft.com/office/drawing/2015/06/chart">
            <c:ext xmlns:c16="http://schemas.microsoft.com/office/drawing/2014/chart" uri="{C3380CC4-5D6E-409C-BE32-E72D297353CC}">
              <c16:uniqueId val="{00000000-A16F-4374-8930-4E61A7D57560}"/>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Аркуш1!$C$2:$C$8</c:f>
              <c:numCache>
                <c:formatCode>#,##0</c:formatCode>
                <c:ptCount val="7"/>
                <c:pt idx="0">
                  <c:v>193908</c:v>
                </c:pt>
                <c:pt idx="1">
                  <c:v>186694</c:v>
                </c:pt>
                <c:pt idx="2">
                  <c:v>181621</c:v>
                </c:pt>
                <c:pt idx="3">
                  <c:v>175949</c:v>
                </c:pt>
                <c:pt idx="4">
                  <c:v>168677</c:v>
                </c:pt>
                <c:pt idx="5">
                  <c:v>162422</c:v>
                </c:pt>
                <c:pt idx="6">
                  <c:v>152943</c:v>
                </c:pt>
              </c:numCache>
            </c:numRef>
          </c:val>
          <c:extLst xmlns:c16r2="http://schemas.microsoft.com/office/drawing/2015/06/chart">
            <c:ext xmlns:c16="http://schemas.microsoft.com/office/drawing/2014/chart" uri="{C3380CC4-5D6E-409C-BE32-E72D297353CC}">
              <c16:uniqueId val="{00000001-A16F-4374-8930-4E61A7D57560}"/>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Аркуш1!$D$2:$D$8</c:f>
              <c:numCache>
                <c:formatCode>#,##0</c:formatCode>
                <c:ptCount val="7"/>
                <c:pt idx="0">
                  <c:v>93434</c:v>
                </c:pt>
                <c:pt idx="1">
                  <c:v>91654</c:v>
                </c:pt>
                <c:pt idx="2">
                  <c:v>88984</c:v>
                </c:pt>
                <c:pt idx="3">
                  <c:v>86097</c:v>
                </c:pt>
                <c:pt idx="4">
                  <c:v>82524</c:v>
                </c:pt>
                <c:pt idx="5">
                  <c:v>79416</c:v>
                </c:pt>
                <c:pt idx="6">
                  <c:v>74495</c:v>
                </c:pt>
              </c:numCache>
            </c:numRef>
          </c:val>
          <c:extLst xmlns:c16r2="http://schemas.microsoft.com/office/drawing/2015/06/chart">
            <c:ext xmlns:c16="http://schemas.microsoft.com/office/drawing/2014/chart" uri="{C3380CC4-5D6E-409C-BE32-E72D297353CC}">
              <c16:uniqueId val="{00000002-A16F-4374-8930-4E61A7D57560}"/>
            </c:ext>
          </c:extLst>
        </c:ser>
        <c:ser>
          <c:idx val="3"/>
          <c:order val="3"/>
          <c:tx>
            <c:strRef>
              <c:f>Аркуш1!$E$1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Аркуш1!$E$2:$E$8</c:f>
              <c:numCache>
                <c:formatCode>#,##0</c:formatCode>
                <c:ptCount val="7"/>
                <c:pt idx="0">
                  <c:v>47514</c:v>
                </c:pt>
                <c:pt idx="1">
                  <c:v>46116</c:v>
                </c:pt>
                <c:pt idx="2">
                  <c:v>45043</c:v>
                </c:pt>
                <c:pt idx="3">
                  <c:v>43504</c:v>
                </c:pt>
                <c:pt idx="4">
                  <c:v>41950</c:v>
                </c:pt>
                <c:pt idx="5">
                  <c:v>40635</c:v>
                </c:pt>
                <c:pt idx="6">
                  <c:v>38805</c:v>
                </c:pt>
              </c:numCache>
            </c:numRef>
          </c:val>
          <c:extLst xmlns:c16r2="http://schemas.microsoft.com/office/drawing/2015/06/chart">
            <c:ext xmlns:c16="http://schemas.microsoft.com/office/drawing/2014/chart" uri="{C3380CC4-5D6E-409C-BE32-E72D297353CC}">
              <c16:uniqueId val="{00000003-A16F-4374-8930-4E61A7D57560}"/>
            </c:ext>
          </c:extLst>
        </c:ser>
        <c:ser>
          <c:idx val="4"/>
          <c:order val="4"/>
          <c:tx>
            <c:strRef>
              <c:f>Аркуш1!$F$1</c:f>
              <c:strCache>
                <c:ptCount val="1"/>
                <c:pt idx="0">
                  <c:v>Вугілля</c:v>
                </c:pt>
              </c:strCache>
            </c:strRef>
          </c:tx>
          <c:spPr>
            <a:solidFill>
              <a:schemeClr val="tx1"/>
            </a:solidFill>
            <a:ln w="25400">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Аркуш1!$F$2:$F$8</c:f>
              <c:numCache>
                <c:formatCode>General</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4-A16F-4374-8930-4E61A7D57560}"/>
            </c:ext>
          </c:extLst>
        </c:ser>
        <c:ser>
          <c:idx val="5"/>
          <c:order val="5"/>
          <c:tx>
            <c:strRef>
              <c:f>Аркуш1!$G$1</c:f>
              <c:strCache>
                <c:ptCount val="1"/>
                <c:pt idx="0">
                  <c:v>Нафтопродукти</c:v>
                </c:pt>
              </c:strCache>
            </c:strRef>
          </c:tx>
          <c:spPr>
            <a:solidFill>
              <a:srgbClr val="7030A0"/>
            </a:solidFill>
            <a:ln w="25400">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Аркуш1!$G$2:$G$8</c:f>
              <c:numCache>
                <c:formatCode>#,##0</c:formatCode>
                <c:ptCount val="7"/>
                <c:pt idx="0">
                  <c:v>7286</c:v>
                </c:pt>
                <c:pt idx="1">
                  <c:v>6619</c:v>
                </c:pt>
                <c:pt idx="2">
                  <c:v>6517</c:v>
                </c:pt>
                <c:pt idx="3">
                  <c:v>6372</c:v>
                </c:pt>
                <c:pt idx="4">
                  <c:v>6233</c:v>
                </c:pt>
                <c:pt idx="5">
                  <c:v>6099</c:v>
                </c:pt>
                <c:pt idx="6">
                  <c:v>5713</c:v>
                </c:pt>
              </c:numCache>
            </c:numRef>
          </c:val>
          <c:extLst xmlns:c16r2="http://schemas.microsoft.com/office/drawing/2015/06/chart">
            <c:ext xmlns:c16="http://schemas.microsoft.com/office/drawing/2014/chart" uri="{C3380CC4-5D6E-409C-BE32-E72D297353CC}">
              <c16:uniqueId val="{00000005-A16F-4374-8930-4E61A7D57560}"/>
            </c:ext>
          </c:extLst>
        </c:ser>
        <c:dLbls>
          <c:showLegendKey val="0"/>
          <c:showVal val="0"/>
          <c:showCatName val="0"/>
          <c:showSerName val="0"/>
          <c:showPercent val="0"/>
          <c:showBubbleSize val="0"/>
        </c:dLbls>
        <c:axId val="565485424"/>
        <c:axId val="565486208"/>
      </c:areaChart>
      <c:catAx>
        <c:axId val="56548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5486208"/>
        <c:crosses val="autoZero"/>
        <c:auto val="1"/>
        <c:lblAlgn val="ctr"/>
        <c:lblOffset val="100"/>
        <c:noMultiLvlLbl val="0"/>
      </c:catAx>
      <c:valAx>
        <c:axId val="565486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565485424"/>
        <c:crosses val="autoZero"/>
        <c:crossBetween val="midCat"/>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Продаж</c:v>
                </c:pt>
              </c:strCache>
            </c:strRef>
          </c:tx>
          <c:dPt>
            <c:idx val="0"/>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1-6FE5-4D93-84DD-134C3EE49D99}"/>
              </c:ext>
            </c:extLst>
          </c:dPt>
          <c:dPt>
            <c:idx val="1"/>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3-6FE5-4D93-84DD-134C3EE49D99}"/>
              </c:ext>
            </c:extLst>
          </c:dPt>
          <c:dPt>
            <c:idx val="2"/>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5-6FE5-4D93-84DD-134C3EE49D9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FE5-4D93-84DD-134C3EE49D99}"/>
              </c:ext>
            </c:extLst>
          </c:dPt>
          <c:dPt>
            <c:idx val="4"/>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9-6FE5-4D93-84DD-134C3EE49D99}"/>
              </c:ext>
            </c:extLst>
          </c:dPt>
          <c:dPt>
            <c:idx val="5"/>
            <c:bubble3D val="0"/>
            <c:spPr>
              <a:solidFill>
                <a:schemeClr val="tx1"/>
              </a:solidFill>
              <a:ln w="19050">
                <a:solidFill>
                  <a:schemeClr val="lt1"/>
                </a:solidFill>
              </a:ln>
              <a:effectLst/>
            </c:spPr>
            <c:extLst xmlns:c16r2="http://schemas.microsoft.com/office/drawing/2015/06/chart">
              <c:ext xmlns:c16="http://schemas.microsoft.com/office/drawing/2014/chart" uri="{C3380CC4-5D6E-409C-BE32-E72D297353CC}">
                <c16:uniqueId val="{0000000B-6FE5-4D93-84DD-134C3EE49D99}"/>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6FE5-4D93-84DD-134C3EE49D99}"/>
              </c:ext>
            </c:extLst>
          </c:dPt>
          <c:dLbls>
            <c:dLbl>
              <c:idx val="0"/>
              <c:layout>
                <c:manualLayout>
                  <c:x val="-1.8304738051534406E-2"/>
                  <c:y val="-1.979670722977809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6FE5-4D93-84DD-134C3EE49D99}"/>
                </c:ext>
                <c:ext xmlns:c15="http://schemas.microsoft.com/office/drawing/2012/chart" uri="{CE6537A1-D6FC-4f65-9D91-7224C49458BB}"/>
              </c:extLst>
            </c:dLbl>
            <c:dLbl>
              <c:idx val="1"/>
              <c:layout>
                <c:manualLayout>
                  <c:x val="-1.7649754564993101E-3"/>
                  <c:y val="4.460858762761416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6FE5-4D93-84DD-134C3EE49D99}"/>
                </c:ext>
                <c:ext xmlns:c15="http://schemas.microsoft.com/office/drawing/2012/chart" uri="{CE6537A1-D6FC-4f65-9D91-7224C49458BB}"/>
              </c:extLst>
            </c:dLbl>
            <c:dLbl>
              <c:idx val="2"/>
              <c:layout>
                <c:manualLayout>
                  <c:x val="-1.5177841331926915E-4"/>
                  <c:y val="3.141685581117306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6FE5-4D93-84DD-134C3EE49D99}"/>
                </c:ext>
                <c:ext xmlns:c15="http://schemas.microsoft.com/office/drawing/2012/chart" uri="{CE6537A1-D6FC-4f65-9D91-7224C49458BB}"/>
              </c:extLst>
            </c:dLbl>
            <c:dLbl>
              <c:idx val="3"/>
              <c:layout>
                <c:manualLayout>
                  <c:x val="1.952860467604929E-3"/>
                  <c:y val="1.4239732488954895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6FE5-4D93-84DD-134C3EE49D99}"/>
                </c:ext>
                <c:ext xmlns:c15="http://schemas.microsoft.com/office/drawing/2012/chart" uri="{CE6537A1-D6FC-4f65-9D91-7224C49458BB}"/>
              </c:extLst>
            </c:dLbl>
            <c:dLbl>
              <c:idx val="4"/>
              <c:layout>
                <c:manualLayout>
                  <c:x val="-1.578985633331785E-2"/>
                  <c:y val="-1.8414698162729663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6FE5-4D93-84DD-134C3EE49D99}"/>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B-6FE5-4D93-84DD-134C3EE49D99}"/>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Аркуш1!$A$2:$A$7</c:f>
              <c:strCache>
                <c:ptCount val="6"/>
                <c:pt idx="0">
                  <c:v>Теплова енергія</c:v>
                </c:pt>
                <c:pt idx="1">
                  <c:v>Природний газ</c:v>
                </c:pt>
                <c:pt idx="2">
                  <c:v>Електрична енергія</c:v>
                </c:pt>
                <c:pt idx="3">
                  <c:v>Біопаливо та відходи</c:v>
                </c:pt>
                <c:pt idx="4">
                  <c:v>Нафтопродукти</c:v>
                </c:pt>
                <c:pt idx="5">
                  <c:v>Вугілля й торф</c:v>
                </c:pt>
              </c:strCache>
            </c:strRef>
          </c:cat>
          <c:val>
            <c:numRef>
              <c:f>Аркуш1!$B$2:$B$7</c:f>
              <c:numCache>
                <c:formatCode>#,##0</c:formatCode>
                <c:ptCount val="6"/>
                <c:pt idx="0">
                  <c:v>35821</c:v>
                </c:pt>
                <c:pt idx="1">
                  <c:v>152943</c:v>
                </c:pt>
                <c:pt idx="2">
                  <c:v>74495</c:v>
                </c:pt>
                <c:pt idx="3">
                  <c:v>38805</c:v>
                </c:pt>
                <c:pt idx="4">
                  <c:v>5713</c:v>
                </c:pt>
                <c:pt idx="5" formatCode="General">
                  <c:v>0</c:v>
                </c:pt>
              </c:numCache>
            </c:numRef>
          </c:val>
          <c:extLst xmlns:c16r2="http://schemas.microsoft.com/office/drawing/2015/06/chart">
            <c:ext xmlns:c16="http://schemas.microsoft.com/office/drawing/2014/chart" uri="{C3380CC4-5D6E-409C-BE32-E72D297353CC}">
              <c16:uniqueId val="{0000000E-6FE5-4D93-84DD-134C3EE49D99}"/>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5"/>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204748916189397E-2"/>
          <c:y val="5.6165432729129439E-2"/>
          <c:w val="0.91694126469485449"/>
          <c:h val="0.61196158879425244"/>
        </c:manualLayout>
      </c:layout>
      <c:areaChart>
        <c:grouping val="stacked"/>
        <c:varyColors val="0"/>
        <c:ser>
          <c:idx val="0"/>
          <c:order val="0"/>
          <c:tx>
            <c:strRef>
              <c:f>Аркуш1!$B$1</c:f>
              <c:strCache>
                <c:ptCount val="1"/>
                <c:pt idx="0">
                  <c:v>Громадські будівлі</c:v>
                </c:pt>
              </c:strCache>
            </c:strRef>
          </c:tx>
          <c:spPr>
            <a:solidFill>
              <a:srgbClr val="92D05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Аркуш1!$B$2:$B$8</c:f>
              <c:numCache>
                <c:formatCode>General</c:formatCode>
                <c:ptCount val="7"/>
                <c:pt idx="0">
                  <c:v>90.72</c:v>
                </c:pt>
                <c:pt idx="1">
                  <c:v>102.19</c:v>
                </c:pt>
                <c:pt idx="2">
                  <c:v>116.88</c:v>
                </c:pt>
                <c:pt idx="3">
                  <c:v>127.63</c:v>
                </c:pt>
                <c:pt idx="4">
                  <c:v>146.63</c:v>
                </c:pt>
                <c:pt idx="5">
                  <c:v>176.01</c:v>
                </c:pt>
                <c:pt idx="6">
                  <c:v>214.99</c:v>
                </c:pt>
              </c:numCache>
            </c:numRef>
          </c:val>
          <c:extLst xmlns:c16r2="http://schemas.microsoft.com/office/drawing/2015/06/chart">
            <c:ext xmlns:c16="http://schemas.microsoft.com/office/drawing/2014/chart" uri="{C3380CC4-5D6E-409C-BE32-E72D297353CC}">
              <c16:uniqueId val="{00000000-4673-445F-8E49-416C25DA192A}"/>
            </c:ext>
          </c:extLst>
        </c:ser>
        <c:ser>
          <c:idx val="1"/>
          <c:order val="1"/>
          <c:tx>
            <c:strRef>
              <c:f>Аркуш1!$C$1</c:f>
              <c:strCache>
                <c:ptCount val="1"/>
                <c:pt idx="0">
                  <c:v>Житлові будинки</c:v>
                </c:pt>
              </c:strCache>
            </c:strRef>
          </c:tx>
          <c:spPr>
            <a:solidFill>
              <a:srgbClr val="00B05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Аркуш1!$C$2:$C$8</c:f>
              <c:numCache>
                <c:formatCode>General</c:formatCode>
                <c:ptCount val="7"/>
                <c:pt idx="0">
                  <c:v>586.89</c:v>
                </c:pt>
                <c:pt idx="1">
                  <c:v>649.01</c:v>
                </c:pt>
                <c:pt idx="2">
                  <c:v>751.84</c:v>
                </c:pt>
                <c:pt idx="3">
                  <c:v>860.1</c:v>
                </c:pt>
                <c:pt idx="4" formatCode="#,##0.00">
                  <c:v>1008.38</c:v>
                </c:pt>
                <c:pt idx="5" formatCode="#,##0.00">
                  <c:v>1217.23</c:v>
                </c:pt>
                <c:pt idx="6" formatCode="#,##0.00">
                  <c:v>1473.6</c:v>
                </c:pt>
              </c:numCache>
            </c:numRef>
          </c:val>
          <c:extLst xmlns:c16r2="http://schemas.microsoft.com/office/drawing/2015/06/chart">
            <c:ext xmlns:c16="http://schemas.microsoft.com/office/drawing/2014/chart" uri="{C3380CC4-5D6E-409C-BE32-E72D297353CC}">
              <c16:uniqueId val="{00000001-4673-445F-8E49-416C25DA192A}"/>
            </c:ext>
          </c:extLst>
        </c:ser>
        <c:ser>
          <c:idx val="2"/>
          <c:order val="2"/>
          <c:tx>
            <c:strRef>
              <c:f>Аркуш1!$D$1</c:f>
              <c:strCache>
                <c:ptCount val="1"/>
                <c:pt idx="0">
                  <c:v>Стовпець1</c:v>
                </c:pt>
              </c:strCache>
            </c:strRef>
          </c:tx>
          <c:spPr>
            <a:solidFill>
              <a:srgbClr val="38EC34"/>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Аркуш1!$D$2:$D$8</c:f>
              <c:numCache>
                <c:formatCode>General</c:formatCode>
                <c:ptCount val="7"/>
              </c:numCache>
            </c:numRef>
          </c:val>
          <c:extLst xmlns:c16r2="http://schemas.microsoft.com/office/drawing/2015/06/chart">
            <c:ext xmlns:c16="http://schemas.microsoft.com/office/drawing/2014/chart" uri="{C3380CC4-5D6E-409C-BE32-E72D297353CC}">
              <c16:uniqueId val="{00000002-4673-445F-8E49-416C25DA192A}"/>
            </c:ext>
          </c:extLst>
        </c:ser>
        <c:ser>
          <c:idx val="3"/>
          <c:order val="3"/>
          <c:tx>
            <c:strRef>
              <c:f>Аркуш1!$E$1</c:f>
              <c:strCache>
                <c:ptCount val="1"/>
                <c:pt idx="0">
                  <c:v>Об’єкти теплопостачання</c:v>
                </c:pt>
              </c:strCache>
            </c:strRef>
          </c:tx>
          <c:spPr>
            <a:solidFill>
              <a:srgbClr val="FF000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Аркуш1!$E$2:$E$8</c:f>
              <c:numCache>
                <c:formatCode>General</c:formatCode>
                <c:ptCount val="7"/>
                <c:pt idx="0">
                  <c:v>90.37</c:v>
                </c:pt>
                <c:pt idx="1">
                  <c:v>85.79</c:v>
                </c:pt>
                <c:pt idx="2">
                  <c:v>100.9</c:v>
                </c:pt>
                <c:pt idx="3">
                  <c:v>118.05</c:v>
                </c:pt>
                <c:pt idx="4">
                  <c:v>143.41</c:v>
                </c:pt>
                <c:pt idx="5">
                  <c:v>183.66</c:v>
                </c:pt>
                <c:pt idx="6">
                  <c:v>239.47</c:v>
                </c:pt>
              </c:numCache>
            </c:numRef>
          </c:val>
          <c:extLst xmlns:c16r2="http://schemas.microsoft.com/office/drawing/2015/06/chart">
            <c:ext xmlns:c16="http://schemas.microsoft.com/office/drawing/2014/chart" uri="{C3380CC4-5D6E-409C-BE32-E72D297353CC}">
              <c16:uniqueId val="{00000003-4673-445F-8E49-416C25DA192A}"/>
            </c:ext>
          </c:extLst>
        </c:ser>
        <c:ser>
          <c:idx val="4"/>
          <c:order val="4"/>
          <c:tx>
            <c:strRef>
              <c:f>Аркуш1!$F$1</c:f>
              <c:strCache>
                <c:ptCount val="1"/>
                <c:pt idx="0">
                  <c:v>Об’єкти водопостачання і водовідведення</c:v>
                </c:pt>
              </c:strCache>
            </c:strRef>
          </c:tx>
          <c:spPr>
            <a:solidFill>
              <a:srgbClr val="0070C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Аркуш1!$F$2:$F$8</c:f>
              <c:numCache>
                <c:formatCode>General</c:formatCode>
                <c:ptCount val="7"/>
                <c:pt idx="0">
                  <c:v>47.68</c:v>
                </c:pt>
                <c:pt idx="1">
                  <c:v>54.8</c:v>
                </c:pt>
                <c:pt idx="2">
                  <c:v>55.55</c:v>
                </c:pt>
                <c:pt idx="3">
                  <c:v>56.08</c:v>
                </c:pt>
                <c:pt idx="4">
                  <c:v>56.72</c:v>
                </c:pt>
                <c:pt idx="5">
                  <c:v>57.48</c:v>
                </c:pt>
                <c:pt idx="6">
                  <c:v>58.47</c:v>
                </c:pt>
              </c:numCache>
            </c:numRef>
          </c:val>
          <c:extLst xmlns:c16r2="http://schemas.microsoft.com/office/drawing/2015/06/chart">
            <c:ext xmlns:c16="http://schemas.microsoft.com/office/drawing/2014/chart" uri="{C3380CC4-5D6E-409C-BE32-E72D297353CC}">
              <c16:uniqueId val="{00000004-4673-445F-8E49-416C25DA192A}"/>
            </c:ext>
          </c:extLst>
        </c:ser>
        <c:ser>
          <c:idx val="5"/>
          <c:order val="5"/>
          <c:tx>
            <c:strRef>
              <c:f>Аркуш1!$G$1</c:f>
              <c:strCache>
                <c:ptCount val="1"/>
                <c:pt idx="0">
                  <c:v>Об’єкти зовнішнього освітлення</c:v>
                </c:pt>
              </c:strCache>
            </c:strRef>
          </c:tx>
          <c:spPr>
            <a:solidFill>
              <a:srgbClr val="FFFF00"/>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Аркуш1!$G$2:$G$8</c:f>
              <c:numCache>
                <c:formatCode>General</c:formatCode>
                <c:ptCount val="7"/>
                <c:pt idx="0">
                  <c:v>37.909999999999997</c:v>
                </c:pt>
                <c:pt idx="1">
                  <c:v>43.69</c:v>
                </c:pt>
                <c:pt idx="2">
                  <c:v>44.64</c:v>
                </c:pt>
                <c:pt idx="3">
                  <c:v>45.4</c:v>
                </c:pt>
                <c:pt idx="4">
                  <c:v>45.25</c:v>
                </c:pt>
                <c:pt idx="5">
                  <c:v>45.55</c:v>
                </c:pt>
                <c:pt idx="6">
                  <c:v>44.61</c:v>
                </c:pt>
              </c:numCache>
            </c:numRef>
          </c:val>
          <c:extLst xmlns:c16r2="http://schemas.microsoft.com/office/drawing/2015/06/chart">
            <c:ext xmlns:c16="http://schemas.microsoft.com/office/drawing/2014/chart" uri="{C3380CC4-5D6E-409C-BE32-E72D297353CC}">
              <c16:uniqueId val="{00000005-4673-445F-8E49-416C25DA192A}"/>
            </c:ext>
          </c:extLst>
        </c:ser>
        <c:ser>
          <c:idx val="6"/>
          <c:order val="6"/>
          <c:tx>
            <c:strRef>
              <c:f>Аркуш1!$H$1</c:f>
              <c:strCache>
                <c:ptCount val="1"/>
                <c:pt idx="0">
                  <c:v>Об'єкти з управління побутовими відходами</c:v>
                </c:pt>
              </c:strCache>
            </c:strRef>
          </c:tx>
          <c:spPr>
            <a:solidFill>
              <a:schemeClr val="bg2">
                <a:lumMod val="75000"/>
              </a:schemeClr>
            </a:solidFill>
            <a:ln>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Аркуш1!$H$2:$H$8</c:f>
              <c:numCache>
                <c:formatCode>General</c:formatCode>
                <c:ptCount val="7"/>
                <c:pt idx="0">
                  <c:v>2.62</c:v>
                </c:pt>
                <c:pt idx="1">
                  <c:v>3.17</c:v>
                </c:pt>
                <c:pt idx="2">
                  <c:v>3.16</c:v>
                </c:pt>
                <c:pt idx="3">
                  <c:v>3.15</c:v>
                </c:pt>
                <c:pt idx="4">
                  <c:v>3.19</c:v>
                </c:pt>
                <c:pt idx="5">
                  <c:v>3.32</c:v>
                </c:pt>
                <c:pt idx="6">
                  <c:v>3.44</c:v>
                </c:pt>
              </c:numCache>
            </c:numRef>
          </c:val>
          <c:extLst xmlns:c16r2="http://schemas.microsoft.com/office/drawing/2015/06/chart">
            <c:ext xmlns:c16="http://schemas.microsoft.com/office/drawing/2014/chart" uri="{C3380CC4-5D6E-409C-BE32-E72D297353CC}">
              <c16:uniqueId val="{00000006-4673-445F-8E49-416C25DA192A}"/>
            </c:ext>
          </c:extLst>
        </c:ser>
        <c:ser>
          <c:idx val="7"/>
          <c:order val="7"/>
          <c:tx>
            <c:strRef>
              <c:f>Аркуш1!$I$1</c:f>
              <c:strCache>
                <c:ptCount val="1"/>
                <c:pt idx="0">
                  <c:v>Громадський транспорт</c:v>
                </c:pt>
              </c:strCache>
            </c:strRef>
          </c:tx>
          <c:spPr>
            <a:solidFill>
              <a:schemeClr val="accent2">
                <a:lumMod val="60000"/>
              </a:schemeClr>
            </a:solidFill>
            <a:ln w="25400">
              <a:noFill/>
            </a:ln>
            <a:effectLst/>
          </c:spPr>
          <c:cat>
            <c:numRef>
              <c:f>Аркуш1!$A$2:$A$8</c:f>
              <c:numCache>
                <c:formatCode>General</c:formatCode>
                <c:ptCount val="7"/>
                <c:pt idx="0">
                  <c:v>2024</c:v>
                </c:pt>
                <c:pt idx="1">
                  <c:v>2025</c:v>
                </c:pt>
                <c:pt idx="2">
                  <c:v>2026</c:v>
                </c:pt>
                <c:pt idx="3">
                  <c:v>2027</c:v>
                </c:pt>
                <c:pt idx="4">
                  <c:v>2028</c:v>
                </c:pt>
                <c:pt idx="5">
                  <c:v>2029</c:v>
                </c:pt>
                <c:pt idx="6">
                  <c:v>2030</c:v>
                </c:pt>
              </c:numCache>
            </c:numRef>
          </c:cat>
          <c:val>
            <c:numRef>
              <c:f>Аркуш1!$I$2:$I$8</c:f>
              <c:numCache>
                <c:formatCode>General</c:formatCode>
                <c:ptCount val="7"/>
                <c:pt idx="0">
                  <c:v>30.43</c:v>
                </c:pt>
                <c:pt idx="1">
                  <c:v>24.93</c:v>
                </c:pt>
                <c:pt idx="2">
                  <c:v>25.16</c:v>
                </c:pt>
                <c:pt idx="3">
                  <c:v>25.44</c:v>
                </c:pt>
                <c:pt idx="4">
                  <c:v>25.84</c:v>
                </c:pt>
                <c:pt idx="5">
                  <c:v>27.21</c:v>
                </c:pt>
                <c:pt idx="6">
                  <c:v>27.12</c:v>
                </c:pt>
              </c:numCache>
            </c:numRef>
          </c:val>
          <c:extLst xmlns:c16r2="http://schemas.microsoft.com/office/drawing/2015/06/chart">
            <c:ext xmlns:c16="http://schemas.microsoft.com/office/drawing/2014/chart" uri="{C3380CC4-5D6E-409C-BE32-E72D297353CC}">
              <c16:uniqueId val="{00000007-4673-445F-8E49-416C25DA192A}"/>
            </c:ext>
          </c:extLst>
        </c:ser>
        <c:dLbls>
          <c:showLegendKey val="0"/>
          <c:showVal val="0"/>
          <c:showCatName val="0"/>
          <c:showSerName val="0"/>
          <c:showPercent val="0"/>
          <c:showBubbleSize val="0"/>
        </c:dLbls>
        <c:axId val="565494832"/>
        <c:axId val="565494048"/>
      </c:areaChart>
      <c:catAx>
        <c:axId val="565494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5494048"/>
        <c:crosses val="autoZero"/>
        <c:auto val="1"/>
        <c:lblAlgn val="ctr"/>
        <c:lblOffset val="100"/>
        <c:noMultiLvlLbl val="0"/>
      </c:catAx>
      <c:valAx>
        <c:axId val="565494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5494832"/>
        <c:crosses val="autoZero"/>
        <c:crossBetween val="midCat"/>
      </c:valAx>
      <c:spPr>
        <a:noFill/>
        <a:ln>
          <a:noFill/>
        </a:ln>
        <a:effectLst/>
      </c:spPr>
    </c:plotArea>
    <c:legend>
      <c:legendPos val="b"/>
      <c:legendEntry>
        <c:idx val="2"/>
        <c:delete val="1"/>
      </c:legendEntry>
      <c:layout>
        <c:manualLayout>
          <c:xMode val="edge"/>
          <c:yMode val="edge"/>
          <c:x val="0"/>
          <c:y val="0.82802402242092621"/>
          <c:w val="1"/>
          <c:h val="0.17197597757907376"/>
        </c:manualLayout>
      </c:layout>
      <c:overlay val="0"/>
      <c:spPr>
        <a:noFill/>
        <a:ln>
          <a:noFill/>
        </a:ln>
        <a:effectLst/>
      </c:spPr>
      <c:txPr>
        <a:bodyPr rot="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n>
            <a:noFill/>
          </a:ln>
          <a:solidFill>
            <a:schemeClr val="tx1"/>
          </a:solidFill>
        </a:defRPr>
      </a:pPr>
      <a:endParaRPr lang="uk-UA"/>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204748916189397E-2"/>
          <c:y val="5.6165432729129439E-2"/>
          <c:w val="0.91694126469485449"/>
          <c:h val="0.61196158879425244"/>
        </c:manualLayout>
      </c:layout>
      <c:areaChart>
        <c:grouping val="stacked"/>
        <c:varyColors val="0"/>
        <c:ser>
          <c:idx val="0"/>
          <c:order val="0"/>
          <c:tx>
            <c:strRef>
              <c:f>Аркуш1!$B$1</c:f>
              <c:strCache>
                <c:ptCount val="1"/>
                <c:pt idx="0">
                  <c:v>Громадські будівлі</c:v>
                </c:pt>
              </c:strCache>
            </c:strRef>
          </c:tx>
          <c:spPr>
            <a:solidFill>
              <a:srgbClr val="92D050"/>
            </a:solidFill>
            <a:ln>
              <a:noFill/>
            </a:ln>
            <a:effectLst/>
          </c:spPr>
          <c:cat>
            <c:numRef>
              <c:f>Аркуш1!$A$2:$A$7</c:f>
              <c:numCache>
                <c:formatCode>General</c:formatCode>
                <c:ptCount val="6"/>
                <c:pt idx="0">
                  <c:v>2025</c:v>
                </c:pt>
                <c:pt idx="1">
                  <c:v>2026</c:v>
                </c:pt>
                <c:pt idx="2">
                  <c:v>2027</c:v>
                </c:pt>
                <c:pt idx="3">
                  <c:v>2028</c:v>
                </c:pt>
                <c:pt idx="4">
                  <c:v>2029</c:v>
                </c:pt>
                <c:pt idx="5">
                  <c:v>2030</c:v>
                </c:pt>
              </c:numCache>
            </c:numRef>
          </c:cat>
          <c:val>
            <c:numRef>
              <c:f>Аркуш1!$B$2:$B$7</c:f>
              <c:numCache>
                <c:formatCode>General</c:formatCode>
                <c:ptCount val="6"/>
                <c:pt idx="0">
                  <c:v>22.66</c:v>
                </c:pt>
                <c:pt idx="1">
                  <c:v>55.34</c:v>
                </c:pt>
                <c:pt idx="2">
                  <c:v>113.53</c:v>
                </c:pt>
                <c:pt idx="3">
                  <c:v>277.62</c:v>
                </c:pt>
                <c:pt idx="4">
                  <c:v>235.65</c:v>
                </c:pt>
                <c:pt idx="5">
                  <c:v>78.8</c:v>
                </c:pt>
              </c:numCache>
            </c:numRef>
          </c:val>
          <c:extLst xmlns:c16r2="http://schemas.microsoft.com/office/drawing/2015/06/chart">
            <c:ext xmlns:c16="http://schemas.microsoft.com/office/drawing/2014/chart" uri="{C3380CC4-5D6E-409C-BE32-E72D297353CC}">
              <c16:uniqueId val="{00000000-6C24-4262-8F16-369596E3F692}"/>
            </c:ext>
          </c:extLst>
        </c:ser>
        <c:ser>
          <c:idx val="1"/>
          <c:order val="1"/>
          <c:tx>
            <c:strRef>
              <c:f>Аркуш1!$C$1</c:f>
              <c:strCache>
                <c:ptCount val="1"/>
                <c:pt idx="0">
                  <c:v>Житлові будинки</c:v>
                </c:pt>
              </c:strCache>
            </c:strRef>
          </c:tx>
          <c:spPr>
            <a:solidFill>
              <a:srgbClr val="00B050"/>
            </a:solidFill>
            <a:ln>
              <a:noFill/>
            </a:ln>
            <a:effectLst/>
          </c:spPr>
          <c:cat>
            <c:numRef>
              <c:f>Аркуш1!$A$2:$A$7</c:f>
              <c:numCache>
                <c:formatCode>General</c:formatCode>
                <c:ptCount val="6"/>
                <c:pt idx="0">
                  <c:v>2025</c:v>
                </c:pt>
                <c:pt idx="1">
                  <c:v>2026</c:v>
                </c:pt>
                <c:pt idx="2">
                  <c:v>2027</c:v>
                </c:pt>
                <c:pt idx="3">
                  <c:v>2028</c:v>
                </c:pt>
                <c:pt idx="4">
                  <c:v>2029</c:v>
                </c:pt>
                <c:pt idx="5">
                  <c:v>2030</c:v>
                </c:pt>
              </c:numCache>
            </c:numRef>
          </c:cat>
          <c:val>
            <c:numRef>
              <c:f>Аркуш1!$C$2:$C$7</c:f>
              <c:numCache>
                <c:formatCode>General</c:formatCode>
                <c:ptCount val="6"/>
                <c:pt idx="0">
                  <c:v>8.5399999999999991</c:v>
                </c:pt>
                <c:pt idx="1">
                  <c:v>339.97</c:v>
                </c:pt>
                <c:pt idx="2">
                  <c:v>615.19000000000005</c:v>
                </c:pt>
                <c:pt idx="3" formatCode="#,##0.00">
                  <c:v>1207.2</c:v>
                </c:pt>
                <c:pt idx="4">
                  <c:v>493.8</c:v>
                </c:pt>
                <c:pt idx="5">
                  <c:v>290</c:v>
                </c:pt>
              </c:numCache>
            </c:numRef>
          </c:val>
          <c:extLst xmlns:c16r2="http://schemas.microsoft.com/office/drawing/2015/06/chart">
            <c:ext xmlns:c16="http://schemas.microsoft.com/office/drawing/2014/chart" uri="{C3380CC4-5D6E-409C-BE32-E72D297353CC}">
              <c16:uniqueId val="{00000001-6C24-4262-8F16-369596E3F692}"/>
            </c:ext>
          </c:extLst>
        </c:ser>
        <c:ser>
          <c:idx val="2"/>
          <c:order val="2"/>
          <c:tx>
            <c:strRef>
              <c:f>Аркуш1!$D$1</c:f>
              <c:strCache>
                <c:ptCount val="1"/>
                <c:pt idx="0">
                  <c:v>Стовпець1</c:v>
                </c:pt>
              </c:strCache>
            </c:strRef>
          </c:tx>
          <c:spPr>
            <a:solidFill>
              <a:srgbClr val="38EC34"/>
            </a:solidFill>
            <a:ln>
              <a:noFill/>
            </a:ln>
            <a:effectLst/>
          </c:spPr>
          <c:cat>
            <c:numRef>
              <c:f>Аркуш1!$A$2:$A$7</c:f>
              <c:numCache>
                <c:formatCode>General</c:formatCode>
                <c:ptCount val="6"/>
                <c:pt idx="0">
                  <c:v>2025</c:v>
                </c:pt>
                <c:pt idx="1">
                  <c:v>2026</c:v>
                </c:pt>
                <c:pt idx="2">
                  <c:v>2027</c:v>
                </c:pt>
                <c:pt idx="3">
                  <c:v>2028</c:v>
                </c:pt>
                <c:pt idx="4">
                  <c:v>2029</c:v>
                </c:pt>
                <c:pt idx="5">
                  <c:v>2030</c:v>
                </c:pt>
              </c:numCache>
            </c:numRef>
          </c:cat>
          <c:val>
            <c:numRef>
              <c:f>Аркуш1!$D$2:$D$7</c:f>
              <c:numCache>
                <c:formatCode>General</c:formatCode>
                <c:ptCount val="6"/>
              </c:numCache>
            </c:numRef>
          </c:val>
          <c:extLst xmlns:c16r2="http://schemas.microsoft.com/office/drawing/2015/06/chart">
            <c:ext xmlns:c16="http://schemas.microsoft.com/office/drawing/2014/chart" uri="{C3380CC4-5D6E-409C-BE32-E72D297353CC}">
              <c16:uniqueId val="{00000002-6C24-4262-8F16-369596E3F692}"/>
            </c:ext>
          </c:extLst>
        </c:ser>
        <c:ser>
          <c:idx val="3"/>
          <c:order val="3"/>
          <c:tx>
            <c:strRef>
              <c:f>Аркуш1!$E$1</c:f>
              <c:strCache>
                <c:ptCount val="1"/>
                <c:pt idx="0">
                  <c:v>Об’єкти теплопостачання</c:v>
                </c:pt>
              </c:strCache>
            </c:strRef>
          </c:tx>
          <c:spPr>
            <a:solidFill>
              <a:srgbClr val="FF0000"/>
            </a:solidFill>
            <a:ln>
              <a:noFill/>
            </a:ln>
            <a:effectLst/>
          </c:spPr>
          <c:cat>
            <c:numRef>
              <c:f>Аркуш1!$A$2:$A$7</c:f>
              <c:numCache>
                <c:formatCode>General</c:formatCode>
                <c:ptCount val="6"/>
                <c:pt idx="0">
                  <c:v>2025</c:v>
                </c:pt>
                <c:pt idx="1">
                  <c:v>2026</c:v>
                </c:pt>
                <c:pt idx="2">
                  <c:v>2027</c:v>
                </c:pt>
                <c:pt idx="3">
                  <c:v>2028</c:v>
                </c:pt>
                <c:pt idx="4">
                  <c:v>2029</c:v>
                </c:pt>
                <c:pt idx="5">
                  <c:v>2030</c:v>
                </c:pt>
              </c:numCache>
            </c:numRef>
          </c:cat>
          <c:val>
            <c:numRef>
              <c:f>Аркуш1!$E$2:$E$7</c:f>
              <c:numCache>
                <c:formatCode>General</c:formatCode>
                <c:ptCount val="6"/>
                <c:pt idx="0">
                  <c:v>0</c:v>
                </c:pt>
                <c:pt idx="1">
                  <c:v>29.23</c:v>
                </c:pt>
                <c:pt idx="2">
                  <c:v>68.17</c:v>
                </c:pt>
                <c:pt idx="3">
                  <c:v>69.88</c:v>
                </c:pt>
                <c:pt idx="4">
                  <c:v>80.33</c:v>
                </c:pt>
                <c:pt idx="5">
                  <c:v>0</c:v>
                </c:pt>
              </c:numCache>
            </c:numRef>
          </c:val>
          <c:extLst xmlns:c16r2="http://schemas.microsoft.com/office/drawing/2015/06/chart">
            <c:ext xmlns:c16="http://schemas.microsoft.com/office/drawing/2014/chart" uri="{C3380CC4-5D6E-409C-BE32-E72D297353CC}">
              <c16:uniqueId val="{00000003-6C24-4262-8F16-369596E3F692}"/>
            </c:ext>
          </c:extLst>
        </c:ser>
        <c:ser>
          <c:idx val="4"/>
          <c:order val="4"/>
          <c:tx>
            <c:strRef>
              <c:f>Аркуш1!$F$1</c:f>
              <c:strCache>
                <c:ptCount val="1"/>
                <c:pt idx="0">
                  <c:v>Об’єкти водопостачання і водовідведення</c:v>
                </c:pt>
              </c:strCache>
            </c:strRef>
          </c:tx>
          <c:spPr>
            <a:solidFill>
              <a:srgbClr val="0070C0"/>
            </a:solidFill>
            <a:ln>
              <a:noFill/>
            </a:ln>
            <a:effectLst/>
          </c:spPr>
          <c:cat>
            <c:numRef>
              <c:f>Аркуш1!$A$2:$A$7</c:f>
              <c:numCache>
                <c:formatCode>General</c:formatCode>
                <c:ptCount val="6"/>
                <c:pt idx="0">
                  <c:v>2025</c:v>
                </c:pt>
                <c:pt idx="1">
                  <c:v>2026</c:v>
                </c:pt>
                <c:pt idx="2">
                  <c:v>2027</c:v>
                </c:pt>
                <c:pt idx="3">
                  <c:v>2028</c:v>
                </c:pt>
                <c:pt idx="4">
                  <c:v>2029</c:v>
                </c:pt>
                <c:pt idx="5">
                  <c:v>2030</c:v>
                </c:pt>
              </c:numCache>
            </c:numRef>
          </c:cat>
          <c:val>
            <c:numRef>
              <c:f>Аркуш1!$F$2:$F$7</c:f>
              <c:numCache>
                <c:formatCode>General</c:formatCode>
                <c:ptCount val="6"/>
                <c:pt idx="0">
                  <c:v>0.13</c:v>
                </c:pt>
                <c:pt idx="1">
                  <c:v>18.079999999999998</c:v>
                </c:pt>
                <c:pt idx="2">
                  <c:v>66.37</c:v>
                </c:pt>
                <c:pt idx="3">
                  <c:v>3.86</c:v>
                </c:pt>
                <c:pt idx="4">
                  <c:v>1.92</c:v>
                </c:pt>
                <c:pt idx="5">
                  <c:v>0</c:v>
                </c:pt>
              </c:numCache>
            </c:numRef>
          </c:val>
          <c:extLst xmlns:c16r2="http://schemas.microsoft.com/office/drawing/2015/06/chart">
            <c:ext xmlns:c16="http://schemas.microsoft.com/office/drawing/2014/chart" uri="{C3380CC4-5D6E-409C-BE32-E72D297353CC}">
              <c16:uniqueId val="{00000004-6C24-4262-8F16-369596E3F692}"/>
            </c:ext>
          </c:extLst>
        </c:ser>
        <c:ser>
          <c:idx val="5"/>
          <c:order val="5"/>
          <c:tx>
            <c:strRef>
              <c:f>Аркуш1!$G$1</c:f>
              <c:strCache>
                <c:ptCount val="1"/>
                <c:pt idx="0">
                  <c:v>Об’єкти зовнішнього освітлення</c:v>
                </c:pt>
              </c:strCache>
            </c:strRef>
          </c:tx>
          <c:spPr>
            <a:solidFill>
              <a:srgbClr val="FFFF00"/>
            </a:solidFill>
            <a:ln>
              <a:noFill/>
            </a:ln>
            <a:effectLst/>
          </c:spPr>
          <c:cat>
            <c:numRef>
              <c:f>Аркуш1!$A$2:$A$7</c:f>
              <c:numCache>
                <c:formatCode>General</c:formatCode>
                <c:ptCount val="6"/>
                <c:pt idx="0">
                  <c:v>2025</c:v>
                </c:pt>
                <c:pt idx="1">
                  <c:v>2026</c:v>
                </c:pt>
                <c:pt idx="2">
                  <c:v>2027</c:v>
                </c:pt>
                <c:pt idx="3">
                  <c:v>2028</c:v>
                </c:pt>
                <c:pt idx="4">
                  <c:v>2029</c:v>
                </c:pt>
                <c:pt idx="5">
                  <c:v>2030</c:v>
                </c:pt>
              </c:numCache>
            </c:numRef>
          </c:cat>
          <c:val>
            <c:numRef>
              <c:f>Аркуш1!$G$2:$G$7</c:f>
              <c:numCache>
                <c:formatCode>General</c:formatCode>
                <c:ptCount val="6"/>
                <c:pt idx="0">
                  <c:v>0.24</c:v>
                </c:pt>
                <c:pt idx="1">
                  <c:v>0.96</c:v>
                </c:pt>
                <c:pt idx="2">
                  <c:v>8.7899999999999991</c:v>
                </c:pt>
                <c:pt idx="3">
                  <c:v>23.87</c:v>
                </c:pt>
                <c:pt idx="4">
                  <c:v>3.36</c:v>
                </c:pt>
                <c:pt idx="5">
                  <c:v>10.08</c:v>
                </c:pt>
              </c:numCache>
            </c:numRef>
          </c:val>
          <c:extLst xmlns:c16r2="http://schemas.microsoft.com/office/drawing/2015/06/chart">
            <c:ext xmlns:c16="http://schemas.microsoft.com/office/drawing/2014/chart" uri="{C3380CC4-5D6E-409C-BE32-E72D297353CC}">
              <c16:uniqueId val="{00000005-6C24-4262-8F16-369596E3F692}"/>
            </c:ext>
          </c:extLst>
        </c:ser>
        <c:ser>
          <c:idx val="6"/>
          <c:order val="6"/>
          <c:tx>
            <c:strRef>
              <c:f>Аркуш1!$H$1</c:f>
              <c:strCache>
                <c:ptCount val="1"/>
                <c:pt idx="0">
                  <c:v>Об'єкти з управління побутовими відходами</c:v>
                </c:pt>
              </c:strCache>
            </c:strRef>
          </c:tx>
          <c:spPr>
            <a:solidFill>
              <a:schemeClr val="bg2">
                <a:lumMod val="75000"/>
              </a:schemeClr>
            </a:solidFill>
            <a:ln>
              <a:noFill/>
            </a:ln>
            <a:effectLst/>
          </c:spPr>
          <c:cat>
            <c:numRef>
              <c:f>Аркуш1!$A$2:$A$7</c:f>
              <c:numCache>
                <c:formatCode>General</c:formatCode>
                <c:ptCount val="6"/>
                <c:pt idx="0">
                  <c:v>2025</c:v>
                </c:pt>
                <c:pt idx="1">
                  <c:v>2026</c:v>
                </c:pt>
                <c:pt idx="2">
                  <c:v>2027</c:v>
                </c:pt>
                <c:pt idx="3">
                  <c:v>2028</c:v>
                </c:pt>
                <c:pt idx="4">
                  <c:v>2029</c:v>
                </c:pt>
                <c:pt idx="5">
                  <c:v>2030</c:v>
                </c:pt>
              </c:numCache>
            </c:numRef>
          </c:cat>
          <c:val>
            <c:numRef>
              <c:f>Аркуш1!$H$2:$H$7</c:f>
              <c:numCache>
                <c:formatCode>General</c:formatCode>
                <c:ptCount val="6"/>
                <c:pt idx="0">
                  <c:v>0</c:v>
                </c:pt>
                <c:pt idx="1">
                  <c:v>0.6</c:v>
                </c:pt>
                <c:pt idx="2">
                  <c:v>0.45</c:v>
                </c:pt>
                <c:pt idx="3">
                  <c:v>0.45</c:v>
                </c:pt>
                <c:pt idx="4">
                  <c:v>0.2</c:v>
                </c:pt>
                <c:pt idx="5">
                  <c:v>0.2</c:v>
                </c:pt>
              </c:numCache>
            </c:numRef>
          </c:val>
          <c:extLst xmlns:c16r2="http://schemas.microsoft.com/office/drawing/2015/06/chart">
            <c:ext xmlns:c16="http://schemas.microsoft.com/office/drawing/2014/chart" uri="{C3380CC4-5D6E-409C-BE32-E72D297353CC}">
              <c16:uniqueId val="{00000006-6C24-4262-8F16-369596E3F692}"/>
            </c:ext>
          </c:extLst>
        </c:ser>
        <c:ser>
          <c:idx val="7"/>
          <c:order val="7"/>
          <c:tx>
            <c:strRef>
              <c:f>Аркуш1!$I$1</c:f>
              <c:strCache>
                <c:ptCount val="1"/>
                <c:pt idx="0">
                  <c:v>Громадський транспорт</c:v>
                </c:pt>
              </c:strCache>
            </c:strRef>
          </c:tx>
          <c:spPr>
            <a:solidFill>
              <a:schemeClr val="accent2">
                <a:lumMod val="60000"/>
              </a:schemeClr>
            </a:solidFill>
            <a:ln w="25400">
              <a:noFill/>
            </a:ln>
            <a:effectLst/>
          </c:spPr>
          <c:cat>
            <c:numRef>
              <c:f>Аркуш1!$A$2:$A$7</c:f>
              <c:numCache>
                <c:formatCode>General</c:formatCode>
                <c:ptCount val="6"/>
                <c:pt idx="0">
                  <c:v>2025</c:v>
                </c:pt>
                <c:pt idx="1">
                  <c:v>2026</c:v>
                </c:pt>
                <c:pt idx="2">
                  <c:v>2027</c:v>
                </c:pt>
                <c:pt idx="3">
                  <c:v>2028</c:v>
                </c:pt>
                <c:pt idx="4">
                  <c:v>2029</c:v>
                </c:pt>
                <c:pt idx="5">
                  <c:v>2030</c:v>
                </c:pt>
              </c:numCache>
            </c:numRef>
          </c:cat>
          <c:val>
            <c:numRef>
              <c:f>Аркуш1!$I$2:$I$7</c:f>
              <c:numCache>
                <c:formatCode>General</c:formatCode>
                <c:ptCount val="6"/>
                <c:pt idx="0">
                  <c:v>0</c:v>
                </c:pt>
                <c:pt idx="1">
                  <c:v>1.62</c:v>
                </c:pt>
                <c:pt idx="2">
                  <c:v>4.05</c:v>
                </c:pt>
                <c:pt idx="3">
                  <c:v>2.4300000000000002</c:v>
                </c:pt>
                <c:pt idx="4">
                  <c:v>1.95</c:v>
                </c:pt>
                <c:pt idx="5">
                  <c:v>1.95</c:v>
                </c:pt>
              </c:numCache>
            </c:numRef>
          </c:val>
          <c:extLst xmlns:c16r2="http://schemas.microsoft.com/office/drawing/2015/06/chart">
            <c:ext xmlns:c16="http://schemas.microsoft.com/office/drawing/2014/chart" uri="{C3380CC4-5D6E-409C-BE32-E72D297353CC}">
              <c16:uniqueId val="{00000007-6C24-4262-8F16-369596E3F692}"/>
            </c:ext>
          </c:extLst>
        </c:ser>
        <c:dLbls>
          <c:showLegendKey val="0"/>
          <c:showVal val="0"/>
          <c:showCatName val="0"/>
          <c:showSerName val="0"/>
          <c:showPercent val="0"/>
          <c:showBubbleSize val="0"/>
        </c:dLbls>
        <c:axId val="565493264"/>
        <c:axId val="565492872"/>
      </c:areaChart>
      <c:catAx>
        <c:axId val="5654932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5492872"/>
        <c:crosses val="autoZero"/>
        <c:auto val="1"/>
        <c:lblAlgn val="ctr"/>
        <c:lblOffset val="100"/>
        <c:noMultiLvlLbl val="0"/>
      </c:catAx>
      <c:valAx>
        <c:axId val="565492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crossAx val="565493264"/>
        <c:crosses val="autoZero"/>
        <c:crossBetween val="midCat"/>
      </c:valAx>
      <c:spPr>
        <a:noFill/>
        <a:ln>
          <a:noFill/>
        </a:ln>
        <a:effectLst/>
      </c:spPr>
    </c:plotArea>
    <c:legend>
      <c:legendPos val="b"/>
      <c:legendEntry>
        <c:idx val="2"/>
        <c:delete val="1"/>
      </c:legendEntry>
      <c:layout>
        <c:manualLayout>
          <c:xMode val="edge"/>
          <c:yMode val="edge"/>
          <c:x val="0"/>
          <c:y val="0.80542515236442902"/>
          <c:w val="1"/>
          <c:h val="0.19457484763557098"/>
        </c:manualLayout>
      </c:layout>
      <c:overlay val="0"/>
      <c:spPr>
        <a:noFill/>
        <a:ln>
          <a:noFill/>
        </a:ln>
        <a:effectLst/>
      </c:spPr>
      <c:txPr>
        <a:bodyPr rot="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n>
            <a:noFill/>
          </a:ln>
          <a:solidFill>
            <a:schemeClr val="tx1"/>
          </a:solidFill>
        </a:defRPr>
      </a:pPr>
      <a:endParaRPr lang="uk-UA"/>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51565</c:v>
                </c:pt>
                <c:pt idx="1">
                  <c:v>53833</c:v>
                </c:pt>
                <c:pt idx="2">
                  <c:v>53754</c:v>
                </c:pt>
                <c:pt idx="3">
                  <c:v>55930</c:v>
                </c:pt>
                <c:pt idx="4">
                  <c:v>63185</c:v>
                </c:pt>
                <c:pt idx="5">
                  <c:v>60148</c:v>
                </c:pt>
                <c:pt idx="6">
                  <c:v>58521</c:v>
                </c:pt>
              </c:numCache>
            </c:numRef>
          </c:val>
          <c:extLst xmlns:c16r2="http://schemas.microsoft.com/office/drawing/2015/06/chart">
            <c:ext xmlns:c16="http://schemas.microsoft.com/office/drawing/2014/chart" uri="{C3380CC4-5D6E-409C-BE32-E72D297353CC}">
              <c16:uniqueId val="{00000000-7AE8-468E-A4E3-F9CC732B16E9}"/>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64015</c:v>
                </c:pt>
                <c:pt idx="1">
                  <c:v>59054</c:v>
                </c:pt>
                <c:pt idx="2">
                  <c:v>49787</c:v>
                </c:pt>
                <c:pt idx="3">
                  <c:v>53536</c:v>
                </c:pt>
                <c:pt idx="4">
                  <c:v>57018</c:v>
                </c:pt>
                <c:pt idx="5">
                  <c:v>52354</c:v>
                </c:pt>
                <c:pt idx="6">
                  <c:v>52680</c:v>
                </c:pt>
              </c:numCache>
            </c:numRef>
          </c:val>
          <c:extLst xmlns:c16r2="http://schemas.microsoft.com/office/drawing/2015/06/chart">
            <c:ext xmlns:c16="http://schemas.microsoft.com/office/drawing/2014/chart" uri="{C3380CC4-5D6E-409C-BE32-E72D297353CC}">
              <c16:uniqueId val="{00000001-7AE8-468E-A4E3-F9CC732B16E9}"/>
            </c:ext>
          </c:extLst>
        </c:ser>
        <c:ser>
          <c:idx val="2"/>
          <c:order val="2"/>
          <c:tx>
            <c:strRef>
              <c:f>Аркуш1!$D$1</c:f>
              <c:strCache>
                <c:ptCount val="1"/>
                <c:pt idx="0">
                  <c:v>Теплова енергія на опалення</c:v>
                </c:pt>
              </c:strCache>
            </c:strRef>
          </c:tx>
          <c:spPr>
            <a:solidFill>
              <a:srgbClr val="FF000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67433</c:v>
                </c:pt>
                <c:pt idx="1">
                  <c:v>61532</c:v>
                </c:pt>
                <c:pt idx="2">
                  <c:v>46137</c:v>
                </c:pt>
                <c:pt idx="3">
                  <c:v>41188</c:v>
                </c:pt>
                <c:pt idx="4">
                  <c:v>41477</c:v>
                </c:pt>
                <c:pt idx="5">
                  <c:v>29617</c:v>
                </c:pt>
                <c:pt idx="6">
                  <c:v>27754</c:v>
                </c:pt>
              </c:numCache>
            </c:numRef>
          </c:val>
          <c:extLst xmlns:c16r2="http://schemas.microsoft.com/office/drawing/2015/06/chart">
            <c:ext xmlns:c16="http://schemas.microsoft.com/office/drawing/2014/chart" uri="{C3380CC4-5D6E-409C-BE32-E72D297353CC}">
              <c16:uniqueId val="{00000002-7AE8-468E-A4E3-F9CC732B16E9}"/>
            </c:ext>
          </c:extLst>
        </c:ser>
        <c:dLbls>
          <c:showLegendKey val="0"/>
          <c:showVal val="0"/>
          <c:showCatName val="0"/>
          <c:showSerName val="0"/>
          <c:showPercent val="0"/>
          <c:showBubbleSize val="0"/>
        </c:dLbls>
        <c:axId val="466997736"/>
        <c:axId val="466998128"/>
      </c:areaChart>
      <c:catAx>
        <c:axId val="466997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6998128"/>
        <c:crosses val="autoZero"/>
        <c:auto val="1"/>
        <c:lblAlgn val="ctr"/>
        <c:lblOffset val="100"/>
        <c:noMultiLvlLbl val="0"/>
      </c:catAx>
      <c:valAx>
        <c:axId val="466998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69977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Аркуш1!$B$1</c:f>
              <c:strCache>
                <c:ptCount val="1"/>
                <c:pt idx="0">
                  <c:v>Електроенергія</c:v>
                </c:pt>
              </c:strCache>
            </c:strRef>
          </c:tx>
          <c:spPr>
            <a:solidFill>
              <a:srgbClr val="FFFF0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Аркуш1!$B$2:$B$8</c:f>
              <c:numCache>
                <c:formatCode>#,##0</c:formatCode>
                <c:ptCount val="7"/>
                <c:pt idx="0">
                  <c:v>14532</c:v>
                </c:pt>
                <c:pt idx="1">
                  <c:v>15384</c:v>
                </c:pt>
                <c:pt idx="2">
                  <c:v>15807</c:v>
                </c:pt>
                <c:pt idx="3">
                  <c:v>16466</c:v>
                </c:pt>
                <c:pt idx="4">
                  <c:v>17661</c:v>
                </c:pt>
                <c:pt idx="5">
                  <c:v>17199</c:v>
                </c:pt>
                <c:pt idx="6">
                  <c:v>9630</c:v>
                </c:pt>
              </c:numCache>
            </c:numRef>
          </c:val>
          <c:extLst xmlns:c16r2="http://schemas.microsoft.com/office/drawing/2015/06/chart">
            <c:ext xmlns:c16="http://schemas.microsoft.com/office/drawing/2014/chart" uri="{C3380CC4-5D6E-409C-BE32-E72D297353CC}">
              <c16:uniqueId val="{00000000-6863-4D11-AE39-1C67965E0BB8}"/>
            </c:ext>
          </c:extLst>
        </c:ser>
        <c:ser>
          <c:idx val="1"/>
          <c:order val="1"/>
          <c:tx>
            <c:strRef>
              <c:f>Аркуш1!$C$1</c:f>
              <c:strCache>
                <c:ptCount val="1"/>
                <c:pt idx="0">
                  <c:v>Природний газ</c:v>
                </c:pt>
              </c:strCache>
            </c:strRef>
          </c:tx>
          <c:spPr>
            <a:solidFill>
              <a:srgbClr val="00B0F0"/>
            </a:solidFill>
            <a:ln>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Аркуш1!$C$2:$C$8</c:f>
              <c:numCache>
                <c:formatCode>#,##0</c:formatCode>
                <c:ptCount val="7"/>
                <c:pt idx="0">
                  <c:v>113410</c:v>
                </c:pt>
                <c:pt idx="1">
                  <c:v>104622</c:v>
                </c:pt>
                <c:pt idx="2">
                  <c:v>88204</c:v>
                </c:pt>
                <c:pt idx="3">
                  <c:v>94846</c:v>
                </c:pt>
                <c:pt idx="4">
                  <c:v>101014</c:v>
                </c:pt>
                <c:pt idx="5">
                  <c:v>92752</c:v>
                </c:pt>
                <c:pt idx="6">
                  <c:v>88740</c:v>
                </c:pt>
              </c:numCache>
            </c:numRef>
          </c:val>
          <c:extLst xmlns:c16r2="http://schemas.microsoft.com/office/drawing/2015/06/chart">
            <c:ext xmlns:c16="http://schemas.microsoft.com/office/drawing/2014/chart" uri="{C3380CC4-5D6E-409C-BE32-E72D297353CC}">
              <c16:uniqueId val="{00000001-6863-4D11-AE39-1C67965E0BB8}"/>
            </c:ext>
          </c:extLst>
        </c:ser>
        <c:ser>
          <c:idx val="2"/>
          <c:order val="2"/>
          <c:tx>
            <c:strRef>
              <c:f>Аркуш1!$D$1</c:f>
              <c:strCache>
                <c:ptCount val="1"/>
                <c:pt idx="0">
                  <c:v>Біопаливо та відходи</c:v>
                </c:pt>
              </c:strCache>
            </c:strRef>
          </c:tx>
          <c:spPr>
            <a:solidFill>
              <a:srgbClr val="92D050"/>
            </a:solidFill>
            <a:ln w="25400">
              <a:noFill/>
            </a:ln>
            <a:effectLst/>
          </c:spPr>
          <c:cat>
            <c:numRef>
              <c:f>Аркуш1!$A$2:$A$8</c:f>
              <c:numCache>
                <c:formatCode>General</c:formatCode>
                <c:ptCount val="7"/>
                <c:pt idx="0">
                  <c:v>2017</c:v>
                </c:pt>
                <c:pt idx="1">
                  <c:v>2018</c:v>
                </c:pt>
                <c:pt idx="2">
                  <c:v>2019</c:v>
                </c:pt>
                <c:pt idx="3">
                  <c:v>2020</c:v>
                </c:pt>
                <c:pt idx="4">
                  <c:v>2021</c:v>
                </c:pt>
                <c:pt idx="5">
                  <c:v>2022</c:v>
                </c:pt>
                <c:pt idx="6">
                  <c:v>2023</c:v>
                </c:pt>
              </c:numCache>
            </c:numRef>
          </c:cat>
          <c:val>
            <c:numRef>
              <c:f>Аркуш1!$D$2:$D$8</c:f>
              <c:numCache>
                <c:formatCode>#,##0</c:formatCode>
                <c:ptCount val="7"/>
                <c:pt idx="0">
                  <c:v>56672</c:v>
                </c:pt>
                <c:pt idx="1">
                  <c:v>51520</c:v>
                </c:pt>
                <c:pt idx="2">
                  <c:v>35484</c:v>
                </c:pt>
                <c:pt idx="3">
                  <c:v>40786</c:v>
                </c:pt>
                <c:pt idx="4">
                  <c:v>42933</c:v>
                </c:pt>
                <c:pt idx="5">
                  <c:v>30666</c:v>
                </c:pt>
                <c:pt idx="6">
                  <c:v>27879</c:v>
                </c:pt>
              </c:numCache>
            </c:numRef>
          </c:val>
          <c:extLst xmlns:c16r2="http://schemas.microsoft.com/office/drawing/2015/06/chart">
            <c:ext xmlns:c16="http://schemas.microsoft.com/office/drawing/2014/chart" uri="{C3380CC4-5D6E-409C-BE32-E72D297353CC}">
              <c16:uniqueId val="{00000002-6863-4D11-AE39-1C67965E0BB8}"/>
            </c:ext>
          </c:extLst>
        </c:ser>
        <c:dLbls>
          <c:showLegendKey val="0"/>
          <c:showVal val="0"/>
          <c:showCatName val="0"/>
          <c:showSerName val="0"/>
          <c:showPercent val="0"/>
          <c:showBubbleSize val="0"/>
        </c:dLbls>
        <c:axId val="466994992"/>
        <c:axId val="364874896"/>
      </c:areaChart>
      <c:catAx>
        <c:axId val="46699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364874896"/>
        <c:crosses val="autoZero"/>
        <c:auto val="1"/>
        <c:lblAlgn val="ctr"/>
        <c:lblOffset val="100"/>
        <c:noMultiLvlLbl val="0"/>
      </c:catAx>
      <c:valAx>
        <c:axId val="36487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crossAx val="4669949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uk-UA"/>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5147EE-3D15-4819-BC41-D58486F59682}" type="doc">
      <dgm:prSet loTypeId="urn:microsoft.com/office/officeart/2005/8/layout/orgChart1" loCatId="hierarchy" qsTypeId="urn:microsoft.com/office/officeart/2005/8/quickstyle/simple1" qsCatId="simple" csTypeId="urn:microsoft.com/office/officeart/2005/8/colors/accent1_3" csCatId="accent1" phldr="1"/>
      <dgm:spPr/>
      <dgm:t>
        <a:bodyPr/>
        <a:lstStyle/>
        <a:p>
          <a:endParaRPr lang="uk-UA"/>
        </a:p>
      </dgm:t>
    </dgm:pt>
    <dgm:pt modelId="{219E9421-FB5F-451E-99B8-40E1CFFF5516}">
      <dgm:prSet phldrT="[Текст]" custT="1"/>
      <dgm:spPr>
        <a:xfrm>
          <a:off x="2009851" y="1264"/>
          <a:ext cx="1837537" cy="918768"/>
        </a:xfrm>
        <a:solidFill>
          <a:srgbClr val="052F61">
            <a:shade val="80000"/>
            <a:hueOff val="0"/>
            <a:satOff val="0"/>
            <a:lumOff val="0"/>
            <a:alphaOff val="0"/>
          </a:srgbClr>
        </a:solidFill>
        <a:ln w="15875" cap="rnd" cmpd="sng" algn="ctr">
          <a:solidFill>
            <a:sysClr val="window" lastClr="FFFFFF">
              <a:hueOff val="0"/>
              <a:satOff val="0"/>
              <a:lumOff val="0"/>
              <a:alphaOff val="0"/>
            </a:sysClr>
          </a:solidFill>
          <a:prstDash val="solid"/>
        </a:ln>
        <a:effectLst/>
      </dgm:spPr>
      <dgm:t>
        <a:bodyPr/>
        <a:lstStyle/>
        <a:p>
          <a:pPr algn="ctr">
            <a:buNone/>
          </a:pPr>
          <a:r>
            <a:rPr lang="uk-UA" sz="1400">
              <a:solidFill>
                <a:sysClr val="window" lastClr="FFFFFF"/>
              </a:solidFill>
              <a:latin typeface="Century Gothic"/>
              <a:ea typeface="+mn-ea"/>
              <a:cs typeface="+mn-cs"/>
            </a:rPr>
            <a:t>Міський голова</a:t>
          </a:r>
        </a:p>
      </dgm:t>
    </dgm:pt>
    <dgm:pt modelId="{3679EA79-4708-411C-8815-F65CD0CF86F1}" type="parTrans" cxnId="{962015FF-F068-4201-A5BE-6EA747C946C9}">
      <dgm:prSet/>
      <dgm:spPr/>
      <dgm:t>
        <a:bodyPr/>
        <a:lstStyle/>
        <a:p>
          <a:pPr algn="ctr"/>
          <a:endParaRPr lang="uk-UA" sz="1400"/>
        </a:p>
      </dgm:t>
    </dgm:pt>
    <dgm:pt modelId="{07C43C67-DD31-46D6-A7DE-45CD4C42DEFB}" type="sibTrans" cxnId="{962015FF-F068-4201-A5BE-6EA747C946C9}">
      <dgm:prSet/>
      <dgm:spPr/>
      <dgm:t>
        <a:bodyPr/>
        <a:lstStyle/>
        <a:p>
          <a:pPr algn="ctr"/>
          <a:endParaRPr lang="uk-UA" sz="1400"/>
        </a:p>
      </dgm:t>
    </dgm:pt>
    <dgm:pt modelId="{F8614F9D-1FCA-49A4-9DA4-55EF98F0C166}" type="asst">
      <dgm:prSet phldrT="[Текст]" custT="1"/>
      <dgm:spPr>
        <a:xfrm>
          <a:off x="3121561" y="1305915"/>
          <a:ext cx="1837537" cy="918768"/>
        </a:xfrm>
        <a:solidFill>
          <a:srgbClr val="052F61">
            <a:shade val="80000"/>
            <a:hueOff val="0"/>
            <a:satOff val="0"/>
            <a:lumOff val="0"/>
            <a:alphaOff val="0"/>
          </a:srgbClr>
        </a:solidFill>
        <a:ln w="15875" cap="rnd" cmpd="sng" algn="ctr">
          <a:solidFill>
            <a:sysClr val="window" lastClr="FFFFFF">
              <a:hueOff val="0"/>
              <a:satOff val="0"/>
              <a:lumOff val="0"/>
              <a:alphaOff val="0"/>
            </a:sysClr>
          </a:solidFill>
          <a:prstDash val="solid"/>
        </a:ln>
        <a:effectLst/>
      </dgm:spPr>
      <dgm:t>
        <a:bodyPr/>
        <a:lstStyle/>
        <a:p>
          <a:pPr algn="ctr">
            <a:buNone/>
          </a:pPr>
          <a:r>
            <a:rPr lang="uk-UA" sz="1400">
              <a:solidFill>
                <a:sysClr val="window" lastClr="FFFFFF"/>
              </a:solidFill>
              <a:latin typeface="Century Gothic"/>
              <a:ea typeface="+mn-ea"/>
              <a:cs typeface="+mn-cs"/>
            </a:rPr>
            <a:t>Енергоменеджер відповідальний за впровадження МЕП</a:t>
          </a:r>
        </a:p>
      </dgm:t>
    </dgm:pt>
    <dgm:pt modelId="{46A9DF29-9FA8-42A9-B230-891E833C8F7B}" type="parTrans" cxnId="{174358C9-18F4-4446-990F-2D61F53C5C78}">
      <dgm:prSet/>
      <dgm:spPr>
        <a:xfrm>
          <a:off x="2928620" y="920032"/>
          <a:ext cx="192941" cy="845267"/>
        </a:xfrm>
        <a:noFill/>
        <a:ln w="15875" cap="rnd" cmpd="sng" algn="ctr">
          <a:solidFill>
            <a:srgbClr val="052F61">
              <a:tint val="99000"/>
              <a:hueOff val="0"/>
              <a:satOff val="0"/>
              <a:lumOff val="0"/>
              <a:alphaOff val="0"/>
            </a:srgbClr>
          </a:solidFill>
          <a:prstDash val="solid"/>
        </a:ln>
        <a:effectLst/>
      </dgm:spPr>
      <dgm:t>
        <a:bodyPr/>
        <a:lstStyle/>
        <a:p>
          <a:pPr algn="ctr"/>
          <a:endParaRPr lang="uk-UA" sz="1400"/>
        </a:p>
      </dgm:t>
    </dgm:pt>
    <dgm:pt modelId="{73EA6AC3-3127-4589-9770-5C362552F331}" type="sibTrans" cxnId="{174358C9-18F4-4446-990F-2D61F53C5C78}">
      <dgm:prSet/>
      <dgm:spPr/>
      <dgm:t>
        <a:bodyPr/>
        <a:lstStyle/>
        <a:p>
          <a:pPr algn="ctr"/>
          <a:endParaRPr lang="uk-UA" sz="1400"/>
        </a:p>
      </dgm:t>
    </dgm:pt>
    <dgm:pt modelId="{4D66AE01-7F5E-4D52-B6B1-122DB1575550}">
      <dgm:prSet phldrT="[Текст]" custT="1"/>
      <dgm:spPr>
        <a:xfrm>
          <a:off x="898141" y="2610567"/>
          <a:ext cx="1837537" cy="918768"/>
        </a:xfrm>
        <a:solidFill>
          <a:srgbClr val="052F61">
            <a:tint val="99000"/>
            <a:hueOff val="0"/>
            <a:satOff val="0"/>
            <a:lumOff val="0"/>
            <a:alphaOff val="0"/>
          </a:srgbClr>
        </a:solidFill>
        <a:ln w="15875" cap="rnd" cmpd="sng" algn="ctr">
          <a:solidFill>
            <a:sysClr val="window" lastClr="FFFFFF">
              <a:hueOff val="0"/>
              <a:satOff val="0"/>
              <a:lumOff val="0"/>
              <a:alphaOff val="0"/>
            </a:sysClr>
          </a:solidFill>
          <a:prstDash val="solid"/>
        </a:ln>
        <a:effectLst/>
      </dgm:spPr>
      <dgm:t>
        <a:bodyPr/>
        <a:lstStyle/>
        <a:p>
          <a:pPr algn="ctr">
            <a:buNone/>
          </a:pPr>
          <a:r>
            <a:rPr lang="uk-UA" sz="1400">
              <a:solidFill>
                <a:sysClr val="window" lastClr="FFFFFF"/>
              </a:solidFill>
              <a:latin typeface="Century Gothic"/>
              <a:ea typeface="+mn-ea"/>
              <a:cs typeface="+mn-cs"/>
            </a:rPr>
            <a:t>Групи управління проектами МЕП</a:t>
          </a:r>
        </a:p>
      </dgm:t>
    </dgm:pt>
    <dgm:pt modelId="{830FA8F5-1FF9-4FFE-A363-11638BDD5C09}" type="parTrans" cxnId="{71F54D23-4F32-42EB-869E-F40EA3F4C900}">
      <dgm:prSet/>
      <dgm:spPr>
        <a:xfrm>
          <a:off x="1816909" y="920032"/>
          <a:ext cx="1111710" cy="1690534"/>
        </a:xfrm>
        <a:noFill/>
        <a:ln w="15875" cap="rnd" cmpd="sng" algn="ctr">
          <a:solidFill>
            <a:srgbClr val="052F61">
              <a:tint val="99000"/>
              <a:hueOff val="0"/>
              <a:satOff val="0"/>
              <a:lumOff val="0"/>
              <a:alphaOff val="0"/>
            </a:srgbClr>
          </a:solidFill>
          <a:prstDash val="solid"/>
        </a:ln>
        <a:effectLst/>
      </dgm:spPr>
      <dgm:t>
        <a:bodyPr/>
        <a:lstStyle/>
        <a:p>
          <a:pPr algn="ctr"/>
          <a:endParaRPr lang="uk-UA" sz="1400"/>
        </a:p>
      </dgm:t>
    </dgm:pt>
    <dgm:pt modelId="{57A1BA39-BD66-493B-B677-4291A68F17D2}" type="sibTrans" cxnId="{71F54D23-4F32-42EB-869E-F40EA3F4C900}">
      <dgm:prSet/>
      <dgm:spPr/>
      <dgm:t>
        <a:bodyPr/>
        <a:lstStyle/>
        <a:p>
          <a:pPr algn="ctr"/>
          <a:endParaRPr lang="uk-UA" sz="1400"/>
        </a:p>
      </dgm:t>
    </dgm:pt>
    <dgm:pt modelId="{387A0C61-204F-408D-A7A4-60006C69D5E0}">
      <dgm:prSet phldrT="[Текст]" custT="1"/>
      <dgm:spPr>
        <a:xfrm>
          <a:off x="3121561" y="2610567"/>
          <a:ext cx="1837537" cy="918768"/>
        </a:xfrm>
        <a:solidFill>
          <a:srgbClr val="052F61">
            <a:tint val="99000"/>
            <a:hueOff val="0"/>
            <a:satOff val="0"/>
            <a:lumOff val="0"/>
            <a:alphaOff val="0"/>
          </a:srgbClr>
        </a:solidFill>
        <a:ln w="15875" cap="rnd" cmpd="sng" algn="ctr">
          <a:solidFill>
            <a:sysClr val="window" lastClr="FFFFFF">
              <a:hueOff val="0"/>
              <a:satOff val="0"/>
              <a:lumOff val="0"/>
              <a:alphaOff val="0"/>
            </a:sysClr>
          </a:solidFill>
          <a:prstDash val="solid"/>
        </a:ln>
        <a:effectLst/>
      </dgm:spPr>
      <dgm:t>
        <a:bodyPr/>
        <a:lstStyle/>
        <a:p>
          <a:pPr algn="ctr">
            <a:spcAft>
              <a:spcPts val="0"/>
            </a:spcAft>
            <a:buNone/>
          </a:pPr>
          <a:r>
            <a:rPr lang="uk-UA" sz="1400">
              <a:solidFill>
                <a:sysClr val="window" lastClr="FFFFFF"/>
              </a:solidFill>
              <a:latin typeface="Century Gothic"/>
              <a:ea typeface="+mn-ea"/>
              <a:cs typeface="+mn-cs"/>
            </a:rPr>
            <a:t>Група моніторингу та оцінки</a:t>
          </a:r>
        </a:p>
      </dgm:t>
    </dgm:pt>
    <dgm:pt modelId="{ACC9A48F-4208-4474-8402-7B26A000FD3E}" type="parTrans" cxnId="{CFB7A994-91E5-4BCD-94D5-FA324B6455EC}">
      <dgm:prSet/>
      <dgm:spPr>
        <a:xfrm>
          <a:off x="2928620" y="920032"/>
          <a:ext cx="1111710" cy="1690534"/>
        </a:xfrm>
        <a:noFill/>
        <a:ln w="15875" cap="rnd" cmpd="sng" algn="ctr">
          <a:solidFill>
            <a:srgbClr val="052F61">
              <a:tint val="99000"/>
              <a:hueOff val="0"/>
              <a:satOff val="0"/>
              <a:lumOff val="0"/>
              <a:alphaOff val="0"/>
            </a:srgbClr>
          </a:solidFill>
          <a:prstDash val="solid"/>
        </a:ln>
        <a:effectLst/>
      </dgm:spPr>
      <dgm:t>
        <a:bodyPr/>
        <a:lstStyle/>
        <a:p>
          <a:pPr algn="ctr"/>
          <a:endParaRPr lang="uk-UA" sz="1400"/>
        </a:p>
      </dgm:t>
    </dgm:pt>
    <dgm:pt modelId="{016C4B7F-0F0A-4809-A9C4-370E340F38FF}" type="sibTrans" cxnId="{CFB7A994-91E5-4BCD-94D5-FA324B6455EC}">
      <dgm:prSet/>
      <dgm:spPr/>
      <dgm:t>
        <a:bodyPr/>
        <a:lstStyle/>
        <a:p>
          <a:pPr algn="ctr"/>
          <a:endParaRPr lang="uk-UA" sz="1400"/>
        </a:p>
      </dgm:t>
    </dgm:pt>
    <dgm:pt modelId="{A5B66125-79BC-458B-BFD4-0F38C91ACF48}" type="asst">
      <dgm:prSet custT="1"/>
      <dgm:spPr>
        <a:xfrm>
          <a:off x="898141" y="1305915"/>
          <a:ext cx="1837537" cy="918768"/>
        </a:xfrm>
        <a:solidFill>
          <a:srgbClr val="052F61">
            <a:shade val="80000"/>
            <a:hueOff val="0"/>
            <a:satOff val="0"/>
            <a:lumOff val="0"/>
            <a:alphaOff val="0"/>
          </a:srgbClr>
        </a:solidFill>
        <a:ln w="15875" cap="rnd" cmpd="sng" algn="ctr">
          <a:solidFill>
            <a:sysClr val="window" lastClr="FFFFFF">
              <a:hueOff val="0"/>
              <a:satOff val="0"/>
              <a:lumOff val="0"/>
              <a:alphaOff val="0"/>
            </a:sysClr>
          </a:solidFill>
          <a:prstDash val="solid"/>
        </a:ln>
        <a:effectLst/>
      </dgm:spPr>
      <dgm:t>
        <a:bodyPr/>
        <a:lstStyle/>
        <a:p>
          <a:pPr algn="ctr">
            <a:buNone/>
          </a:pPr>
          <a:r>
            <a:rPr lang="uk-UA" sz="1400">
              <a:solidFill>
                <a:sysClr val="window" lastClr="FFFFFF"/>
              </a:solidFill>
              <a:latin typeface="Century Gothic"/>
              <a:ea typeface="+mn-ea"/>
              <a:cs typeface="+mn-cs"/>
            </a:rPr>
            <a:t>Робоча група</a:t>
          </a:r>
        </a:p>
      </dgm:t>
    </dgm:pt>
    <dgm:pt modelId="{97D0D95D-A910-4C32-A8BB-CF8886355556}" type="parTrans" cxnId="{22F862F2-52B0-471A-A64B-A69113B30001}">
      <dgm:prSet/>
      <dgm:spPr>
        <a:xfrm>
          <a:off x="2735678" y="920032"/>
          <a:ext cx="192941" cy="845267"/>
        </a:xfrm>
        <a:noFill/>
        <a:ln w="15875" cap="rnd" cmpd="sng" algn="ctr">
          <a:solidFill>
            <a:srgbClr val="052F61">
              <a:tint val="99000"/>
              <a:hueOff val="0"/>
              <a:satOff val="0"/>
              <a:lumOff val="0"/>
              <a:alphaOff val="0"/>
            </a:srgbClr>
          </a:solidFill>
          <a:prstDash val="solid"/>
        </a:ln>
        <a:effectLst/>
      </dgm:spPr>
      <dgm:t>
        <a:bodyPr/>
        <a:lstStyle/>
        <a:p>
          <a:pPr algn="ctr"/>
          <a:endParaRPr lang="uk-UA" sz="1400"/>
        </a:p>
      </dgm:t>
    </dgm:pt>
    <dgm:pt modelId="{D0F80616-7A02-4D40-A905-FC56542D039C}" type="sibTrans" cxnId="{22F862F2-52B0-471A-A64B-A69113B30001}">
      <dgm:prSet/>
      <dgm:spPr/>
      <dgm:t>
        <a:bodyPr/>
        <a:lstStyle/>
        <a:p>
          <a:pPr algn="ctr"/>
          <a:endParaRPr lang="uk-UA" sz="1400"/>
        </a:p>
      </dgm:t>
    </dgm:pt>
    <dgm:pt modelId="{475409FB-6869-4FC9-8B45-CED476D0D50B}" type="pres">
      <dgm:prSet presAssocID="{C95147EE-3D15-4819-BC41-D58486F59682}" presName="hierChild1" presStyleCnt="0">
        <dgm:presLayoutVars>
          <dgm:orgChart val="1"/>
          <dgm:chPref val="1"/>
          <dgm:dir/>
          <dgm:animOne val="branch"/>
          <dgm:animLvl val="lvl"/>
          <dgm:resizeHandles/>
        </dgm:presLayoutVars>
      </dgm:prSet>
      <dgm:spPr/>
      <dgm:t>
        <a:bodyPr/>
        <a:lstStyle/>
        <a:p>
          <a:endParaRPr lang="uk-UA"/>
        </a:p>
      </dgm:t>
    </dgm:pt>
    <dgm:pt modelId="{60B1E881-A5AE-45D8-8521-2B90D9FCBFED}" type="pres">
      <dgm:prSet presAssocID="{219E9421-FB5F-451E-99B8-40E1CFFF5516}" presName="hierRoot1" presStyleCnt="0">
        <dgm:presLayoutVars>
          <dgm:hierBranch val="init"/>
        </dgm:presLayoutVars>
      </dgm:prSet>
      <dgm:spPr/>
    </dgm:pt>
    <dgm:pt modelId="{8F097D00-035F-4B26-8E8B-B1FA1D084EB4}" type="pres">
      <dgm:prSet presAssocID="{219E9421-FB5F-451E-99B8-40E1CFFF5516}" presName="rootComposite1" presStyleCnt="0"/>
      <dgm:spPr/>
    </dgm:pt>
    <dgm:pt modelId="{4791B51D-2E6D-4F69-B397-B0F0E10D1EA7}" type="pres">
      <dgm:prSet presAssocID="{219E9421-FB5F-451E-99B8-40E1CFFF5516}" presName="rootText1" presStyleLbl="node0" presStyleIdx="0" presStyleCnt="1">
        <dgm:presLayoutVars>
          <dgm:chPref val="3"/>
        </dgm:presLayoutVars>
      </dgm:prSet>
      <dgm:spPr>
        <a:prstGeom prst="rect">
          <a:avLst/>
        </a:prstGeom>
      </dgm:spPr>
      <dgm:t>
        <a:bodyPr/>
        <a:lstStyle/>
        <a:p>
          <a:endParaRPr lang="uk-UA"/>
        </a:p>
      </dgm:t>
    </dgm:pt>
    <dgm:pt modelId="{0B77550B-0D1B-4FE1-8116-711E39D9FBFA}" type="pres">
      <dgm:prSet presAssocID="{219E9421-FB5F-451E-99B8-40E1CFFF5516}" presName="rootConnector1" presStyleLbl="node1" presStyleIdx="0" presStyleCnt="0"/>
      <dgm:spPr/>
      <dgm:t>
        <a:bodyPr/>
        <a:lstStyle/>
        <a:p>
          <a:endParaRPr lang="uk-UA"/>
        </a:p>
      </dgm:t>
    </dgm:pt>
    <dgm:pt modelId="{01369168-63D7-4C04-98B3-EB3A6C3D74E7}" type="pres">
      <dgm:prSet presAssocID="{219E9421-FB5F-451E-99B8-40E1CFFF5516}" presName="hierChild2" presStyleCnt="0"/>
      <dgm:spPr/>
    </dgm:pt>
    <dgm:pt modelId="{6245C29D-08D6-43A0-A45D-EC78FBD43781}" type="pres">
      <dgm:prSet presAssocID="{830FA8F5-1FF9-4FFE-A363-11638BDD5C09}" presName="Name37" presStyleLbl="parChTrans1D2" presStyleIdx="0" presStyleCnt="4"/>
      <dgm:spPr>
        <a:custGeom>
          <a:avLst/>
          <a:gdLst/>
          <a:ahLst/>
          <a:cxnLst/>
          <a:rect l="0" t="0" r="0" b="0"/>
          <a:pathLst>
            <a:path>
              <a:moveTo>
                <a:pt x="1111710" y="0"/>
              </a:moveTo>
              <a:lnTo>
                <a:pt x="1111710" y="1497593"/>
              </a:lnTo>
              <a:lnTo>
                <a:pt x="0" y="1497593"/>
              </a:lnTo>
              <a:lnTo>
                <a:pt x="0" y="1690534"/>
              </a:lnTo>
            </a:path>
          </a:pathLst>
        </a:custGeom>
      </dgm:spPr>
      <dgm:t>
        <a:bodyPr/>
        <a:lstStyle/>
        <a:p>
          <a:endParaRPr lang="uk-UA"/>
        </a:p>
      </dgm:t>
    </dgm:pt>
    <dgm:pt modelId="{39DDD35A-8F50-45A2-B313-C4E070634B10}" type="pres">
      <dgm:prSet presAssocID="{4D66AE01-7F5E-4D52-B6B1-122DB1575550}" presName="hierRoot2" presStyleCnt="0">
        <dgm:presLayoutVars>
          <dgm:hierBranch val="init"/>
        </dgm:presLayoutVars>
      </dgm:prSet>
      <dgm:spPr/>
    </dgm:pt>
    <dgm:pt modelId="{4298A5B7-6FBB-4080-B691-DFC49A52FD78}" type="pres">
      <dgm:prSet presAssocID="{4D66AE01-7F5E-4D52-B6B1-122DB1575550}" presName="rootComposite" presStyleCnt="0"/>
      <dgm:spPr/>
    </dgm:pt>
    <dgm:pt modelId="{8985F788-FD83-47D1-9080-80884BEF9476}" type="pres">
      <dgm:prSet presAssocID="{4D66AE01-7F5E-4D52-B6B1-122DB1575550}" presName="rootText" presStyleLbl="node2" presStyleIdx="0" presStyleCnt="2">
        <dgm:presLayoutVars>
          <dgm:chPref val="3"/>
        </dgm:presLayoutVars>
      </dgm:prSet>
      <dgm:spPr>
        <a:prstGeom prst="rect">
          <a:avLst/>
        </a:prstGeom>
      </dgm:spPr>
      <dgm:t>
        <a:bodyPr/>
        <a:lstStyle/>
        <a:p>
          <a:endParaRPr lang="uk-UA"/>
        </a:p>
      </dgm:t>
    </dgm:pt>
    <dgm:pt modelId="{955E602C-7A78-43FC-9090-B7379E9731BC}" type="pres">
      <dgm:prSet presAssocID="{4D66AE01-7F5E-4D52-B6B1-122DB1575550}" presName="rootConnector" presStyleLbl="node2" presStyleIdx="0" presStyleCnt="2"/>
      <dgm:spPr/>
      <dgm:t>
        <a:bodyPr/>
        <a:lstStyle/>
        <a:p>
          <a:endParaRPr lang="uk-UA"/>
        </a:p>
      </dgm:t>
    </dgm:pt>
    <dgm:pt modelId="{626A45D8-6C3D-4788-A425-CA5A13CFE481}" type="pres">
      <dgm:prSet presAssocID="{4D66AE01-7F5E-4D52-B6B1-122DB1575550}" presName="hierChild4" presStyleCnt="0"/>
      <dgm:spPr/>
    </dgm:pt>
    <dgm:pt modelId="{9DAE80DB-BC11-43C9-A607-EC68DC17C82A}" type="pres">
      <dgm:prSet presAssocID="{4D66AE01-7F5E-4D52-B6B1-122DB1575550}" presName="hierChild5" presStyleCnt="0"/>
      <dgm:spPr/>
    </dgm:pt>
    <dgm:pt modelId="{F5207040-246A-4CC4-8C27-A380C9EAE678}" type="pres">
      <dgm:prSet presAssocID="{ACC9A48F-4208-4474-8402-7B26A000FD3E}" presName="Name37" presStyleLbl="parChTrans1D2" presStyleIdx="1" presStyleCnt="4"/>
      <dgm:spPr>
        <a:custGeom>
          <a:avLst/>
          <a:gdLst/>
          <a:ahLst/>
          <a:cxnLst/>
          <a:rect l="0" t="0" r="0" b="0"/>
          <a:pathLst>
            <a:path>
              <a:moveTo>
                <a:pt x="0" y="0"/>
              </a:moveTo>
              <a:lnTo>
                <a:pt x="0" y="1497593"/>
              </a:lnTo>
              <a:lnTo>
                <a:pt x="1111710" y="1497593"/>
              </a:lnTo>
              <a:lnTo>
                <a:pt x="1111710" y="1690534"/>
              </a:lnTo>
            </a:path>
          </a:pathLst>
        </a:custGeom>
      </dgm:spPr>
      <dgm:t>
        <a:bodyPr/>
        <a:lstStyle/>
        <a:p>
          <a:endParaRPr lang="uk-UA"/>
        </a:p>
      </dgm:t>
    </dgm:pt>
    <dgm:pt modelId="{072640C2-1BB2-4D04-9949-DE931CFE983A}" type="pres">
      <dgm:prSet presAssocID="{387A0C61-204F-408D-A7A4-60006C69D5E0}" presName="hierRoot2" presStyleCnt="0">
        <dgm:presLayoutVars>
          <dgm:hierBranch val="init"/>
        </dgm:presLayoutVars>
      </dgm:prSet>
      <dgm:spPr/>
    </dgm:pt>
    <dgm:pt modelId="{A73B1156-4405-4519-A7BA-21D42D701E4E}" type="pres">
      <dgm:prSet presAssocID="{387A0C61-204F-408D-A7A4-60006C69D5E0}" presName="rootComposite" presStyleCnt="0"/>
      <dgm:spPr/>
    </dgm:pt>
    <dgm:pt modelId="{41011F28-C7DA-4404-A8C2-6108AB1024C8}" type="pres">
      <dgm:prSet presAssocID="{387A0C61-204F-408D-A7A4-60006C69D5E0}" presName="rootText" presStyleLbl="node2" presStyleIdx="1" presStyleCnt="2">
        <dgm:presLayoutVars>
          <dgm:chPref val="3"/>
        </dgm:presLayoutVars>
      </dgm:prSet>
      <dgm:spPr>
        <a:prstGeom prst="rect">
          <a:avLst/>
        </a:prstGeom>
      </dgm:spPr>
      <dgm:t>
        <a:bodyPr/>
        <a:lstStyle/>
        <a:p>
          <a:endParaRPr lang="uk-UA"/>
        </a:p>
      </dgm:t>
    </dgm:pt>
    <dgm:pt modelId="{EFC20234-7703-439E-A6EF-07DBD67FB0E8}" type="pres">
      <dgm:prSet presAssocID="{387A0C61-204F-408D-A7A4-60006C69D5E0}" presName="rootConnector" presStyleLbl="node2" presStyleIdx="1" presStyleCnt="2"/>
      <dgm:spPr/>
      <dgm:t>
        <a:bodyPr/>
        <a:lstStyle/>
        <a:p>
          <a:endParaRPr lang="uk-UA"/>
        </a:p>
      </dgm:t>
    </dgm:pt>
    <dgm:pt modelId="{F54BD8C3-376D-4062-9331-FE407EEB90E6}" type="pres">
      <dgm:prSet presAssocID="{387A0C61-204F-408D-A7A4-60006C69D5E0}" presName="hierChild4" presStyleCnt="0"/>
      <dgm:spPr/>
    </dgm:pt>
    <dgm:pt modelId="{5E18F8C0-2569-4A10-B763-B6ED48887103}" type="pres">
      <dgm:prSet presAssocID="{387A0C61-204F-408D-A7A4-60006C69D5E0}" presName="hierChild5" presStyleCnt="0"/>
      <dgm:spPr/>
    </dgm:pt>
    <dgm:pt modelId="{B3960519-017B-424E-B8B3-1E9BB9C2E6CA}" type="pres">
      <dgm:prSet presAssocID="{219E9421-FB5F-451E-99B8-40E1CFFF5516}" presName="hierChild3" presStyleCnt="0"/>
      <dgm:spPr/>
    </dgm:pt>
    <dgm:pt modelId="{D2FE5F8B-FD61-4FBD-81CB-0E43C67FBE4E}" type="pres">
      <dgm:prSet presAssocID="{97D0D95D-A910-4C32-A8BB-CF8886355556}" presName="Name111" presStyleLbl="parChTrans1D2" presStyleIdx="2" presStyleCnt="4"/>
      <dgm:spPr>
        <a:custGeom>
          <a:avLst/>
          <a:gdLst/>
          <a:ahLst/>
          <a:cxnLst/>
          <a:rect l="0" t="0" r="0" b="0"/>
          <a:pathLst>
            <a:path>
              <a:moveTo>
                <a:pt x="192941" y="0"/>
              </a:moveTo>
              <a:lnTo>
                <a:pt x="192941" y="845267"/>
              </a:lnTo>
              <a:lnTo>
                <a:pt x="0" y="845267"/>
              </a:lnTo>
            </a:path>
          </a:pathLst>
        </a:custGeom>
      </dgm:spPr>
      <dgm:t>
        <a:bodyPr/>
        <a:lstStyle/>
        <a:p>
          <a:endParaRPr lang="uk-UA"/>
        </a:p>
      </dgm:t>
    </dgm:pt>
    <dgm:pt modelId="{84168CF6-2179-4193-93B6-52A9894C7935}" type="pres">
      <dgm:prSet presAssocID="{A5B66125-79BC-458B-BFD4-0F38C91ACF48}" presName="hierRoot3" presStyleCnt="0">
        <dgm:presLayoutVars>
          <dgm:hierBranch val="init"/>
        </dgm:presLayoutVars>
      </dgm:prSet>
      <dgm:spPr/>
    </dgm:pt>
    <dgm:pt modelId="{CF9B234C-8720-43FC-9054-D93649766036}" type="pres">
      <dgm:prSet presAssocID="{A5B66125-79BC-458B-BFD4-0F38C91ACF48}" presName="rootComposite3" presStyleCnt="0"/>
      <dgm:spPr/>
    </dgm:pt>
    <dgm:pt modelId="{8EB7BE7D-CD0B-4059-8966-0D823F8D0F1F}" type="pres">
      <dgm:prSet presAssocID="{A5B66125-79BC-458B-BFD4-0F38C91ACF48}" presName="rootText3" presStyleLbl="asst1" presStyleIdx="0" presStyleCnt="2">
        <dgm:presLayoutVars>
          <dgm:chPref val="3"/>
        </dgm:presLayoutVars>
      </dgm:prSet>
      <dgm:spPr>
        <a:prstGeom prst="rect">
          <a:avLst/>
        </a:prstGeom>
      </dgm:spPr>
      <dgm:t>
        <a:bodyPr/>
        <a:lstStyle/>
        <a:p>
          <a:endParaRPr lang="uk-UA"/>
        </a:p>
      </dgm:t>
    </dgm:pt>
    <dgm:pt modelId="{38B6FE89-701D-40F3-8E9D-3B2BE7F01045}" type="pres">
      <dgm:prSet presAssocID="{A5B66125-79BC-458B-BFD4-0F38C91ACF48}" presName="rootConnector3" presStyleLbl="asst1" presStyleIdx="0" presStyleCnt="2"/>
      <dgm:spPr/>
      <dgm:t>
        <a:bodyPr/>
        <a:lstStyle/>
        <a:p>
          <a:endParaRPr lang="uk-UA"/>
        </a:p>
      </dgm:t>
    </dgm:pt>
    <dgm:pt modelId="{A763A37B-866B-4901-86EB-3540793DBAAD}" type="pres">
      <dgm:prSet presAssocID="{A5B66125-79BC-458B-BFD4-0F38C91ACF48}" presName="hierChild6" presStyleCnt="0"/>
      <dgm:spPr/>
    </dgm:pt>
    <dgm:pt modelId="{88E1268F-BFDD-454D-838F-1250D66B6C99}" type="pres">
      <dgm:prSet presAssocID="{A5B66125-79BC-458B-BFD4-0F38C91ACF48}" presName="hierChild7" presStyleCnt="0"/>
      <dgm:spPr/>
    </dgm:pt>
    <dgm:pt modelId="{A3C60EBC-FCFE-4725-B20D-445F940FEE6F}" type="pres">
      <dgm:prSet presAssocID="{46A9DF29-9FA8-42A9-B230-891E833C8F7B}" presName="Name111" presStyleLbl="parChTrans1D2" presStyleIdx="3" presStyleCnt="4"/>
      <dgm:spPr>
        <a:custGeom>
          <a:avLst/>
          <a:gdLst/>
          <a:ahLst/>
          <a:cxnLst/>
          <a:rect l="0" t="0" r="0" b="0"/>
          <a:pathLst>
            <a:path>
              <a:moveTo>
                <a:pt x="0" y="0"/>
              </a:moveTo>
              <a:lnTo>
                <a:pt x="0" y="845267"/>
              </a:lnTo>
              <a:lnTo>
                <a:pt x="192941" y="845267"/>
              </a:lnTo>
            </a:path>
          </a:pathLst>
        </a:custGeom>
      </dgm:spPr>
      <dgm:t>
        <a:bodyPr/>
        <a:lstStyle/>
        <a:p>
          <a:endParaRPr lang="uk-UA"/>
        </a:p>
      </dgm:t>
    </dgm:pt>
    <dgm:pt modelId="{97F6AEFC-4AB1-4D4E-B50D-6424F78141F6}" type="pres">
      <dgm:prSet presAssocID="{F8614F9D-1FCA-49A4-9DA4-55EF98F0C166}" presName="hierRoot3" presStyleCnt="0">
        <dgm:presLayoutVars>
          <dgm:hierBranch val="init"/>
        </dgm:presLayoutVars>
      </dgm:prSet>
      <dgm:spPr/>
    </dgm:pt>
    <dgm:pt modelId="{E9EF27E2-668F-4E31-8796-66867EE31B55}" type="pres">
      <dgm:prSet presAssocID="{F8614F9D-1FCA-49A4-9DA4-55EF98F0C166}" presName="rootComposite3" presStyleCnt="0"/>
      <dgm:spPr/>
    </dgm:pt>
    <dgm:pt modelId="{9B3C4A83-EAC6-43AC-BC9E-FB79A12EB3E5}" type="pres">
      <dgm:prSet presAssocID="{F8614F9D-1FCA-49A4-9DA4-55EF98F0C166}" presName="rootText3" presStyleLbl="asst1" presStyleIdx="1" presStyleCnt="2">
        <dgm:presLayoutVars>
          <dgm:chPref val="3"/>
        </dgm:presLayoutVars>
      </dgm:prSet>
      <dgm:spPr>
        <a:prstGeom prst="rect">
          <a:avLst/>
        </a:prstGeom>
      </dgm:spPr>
      <dgm:t>
        <a:bodyPr/>
        <a:lstStyle/>
        <a:p>
          <a:endParaRPr lang="uk-UA"/>
        </a:p>
      </dgm:t>
    </dgm:pt>
    <dgm:pt modelId="{A702A0B4-ABCD-4B88-AF5A-40D657699C22}" type="pres">
      <dgm:prSet presAssocID="{F8614F9D-1FCA-49A4-9DA4-55EF98F0C166}" presName="rootConnector3" presStyleLbl="asst1" presStyleIdx="1" presStyleCnt="2"/>
      <dgm:spPr/>
      <dgm:t>
        <a:bodyPr/>
        <a:lstStyle/>
        <a:p>
          <a:endParaRPr lang="uk-UA"/>
        </a:p>
      </dgm:t>
    </dgm:pt>
    <dgm:pt modelId="{4B3FFD87-C1FC-43EF-B081-668EF11E0578}" type="pres">
      <dgm:prSet presAssocID="{F8614F9D-1FCA-49A4-9DA4-55EF98F0C166}" presName="hierChild6" presStyleCnt="0"/>
      <dgm:spPr/>
    </dgm:pt>
    <dgm:pt modelId="{74B0521F-4ECD-4684-A682-AC16BCCEB310}" type="pres">
      <dgm:prSet presAssocID="{F8614F9D-1FCA-49A4-9DA4-55EF98F0C166}" presName="hierChild7" presStyleCnt="0"/>
      <dgm:spPr/>
    </dgm:pt>
  </dgm:ptLst>
  <dgm:cxnLst>
    <dgm:cxn modelId="{22F862F2-52B0-471A-A64B-A69113B30001}" srcId="{219E9421-FB5F-451E-99B8-40E1CFFF5516}" destId="{A5B66125-79BC-458B-BFD4-0F38C91ACF48}" srcOrd="0" destOrd="0" parTransId="{97D0D95D-A910-4C32-A8BB-CF8886355556}" sibTransId="{D0F80616-7A02-4D40-A905-FC56542D039C}"/>
    <dgm:cxn modelId="{C3D77C2F-A8E5-487F-85A4-C84CD0339A70}" type="presOf" srcId="{A5B66125-79BC-458B-BFD4-0F38C91ACF48}" destId="{38B6FE89-701D-40F3-8E9D-3B2BE7F01045}" srcOrd="1" destOrd="0" presId="urn:microsoft.com/office/officeart/2005/8/layout/orgChart1"/>
    <dgm:cxn modelId="{962015FF-F068-4201-A5BE-6EA747C946C9}" srcId="{C95147EE-3D15-4819-BC41-D58486F59682}" destId="{219E9421-FB5F-451E-99B8-40E1CFFF5516}" srcOrd="0" destOrd="0" parTransId="{3679EA79-4708-411C-8815-F65CD0CF86F1}" sibTransId="{07C43C67-DD31-46D6-A7DE-45CD4C42DEFB}"/>
    <dgm:cxn modelId="{F09E0FAC-99A1-49EC-9BF8-7C59118FA62C}" type="presOf" srcId="{830FA8F5-1FF9-4FFE-A363-11638BDD5C09}" destId="{6245C29D-08D6-43A0-A45D-EC78FBD43781}" srcOrd="0" destOrd="0" presId="urn:microsoft.com/office/officeart/2005/8/layout/orgChart1"/>
    <dgm:cxn modelId="{CFB7A994-91E5-4BCD-94D5-FA324B6455EC}" srcId="{219E9421-FB5F-451E-99B8-40E1CFFF5516}" destId="{387A0C61-204F-408D-A7A4-60006C69D5E0}" srcOrd="3" destOrd="0" parTransId="{ACC9A48F-4208-4474-8402-7B26A000FD3E}" sibTransId="{016C4B7F-0F0A-4809-A9C4-370E340F38FF}"/>
    <dgm:cxn modelId="{969CD0E2-5E2B-4F9F-8840-BD96194D3819}" type="presOf" srcId="{A5B66125-79BC-458B-BFD4-0F38C91ACF48}" destId="{8EB7BE7D-CD0B-4059-8966-0D823F8D0F1F}" srcOrd="0" destOrd="0" presId="urn:microsoft.com/office/officeart/2005/8/layout/orgChart1"/>
    <dgm:cxn modelId="{2E0749A3-1B23-464C-A7AA-A2D3BBD4CFA8}" type="presOf" srcId="{F8614F9D-1FCA-49A4-9DA4-55EF98F0C166}" destId="{A702A0B4-ABCD-4B88-AF5A-40D657699C22}" srcOrd="1" destOrd="0" presId="urn:microsoft.com/office/officeart/2005/8/layout/orgChart1"/>
    <dgm:cxn modelId="{39EE5CE0-AD23-429E-AC44-81C360EA767F}" type="presOf" srcId="{219E9421-FB5F-451E-99B8-40E1CFFF5516}" destId="{4791B51D-2E6D-4F69-B397-B0F0E10D1EA7}" srcOrd="0" destOrd="0" presId="urn:microsoft.com/office/officeart/2005/8/layout/orgChart1"/>
    <dgm:cxn modelId="{9BD3C884-34FC-469C-A3C5-CDC88DB79580}" type="presOf" srcId="{387A0C61-204F-408D-A7A4-60006C69D5E0}" destId="{41011F28-C7DA-4404-A8C2-6108AB1024C8}" srcOrd="0" destOrd="0" presId="urn:microsoft.com/office/officeart/2005/8/layout/orgChart1"/>
    <dgm:cxn modelId="{185F7B21-3E18-4ABC-93D7-94FA07F8218B}" type="presOf" srcId="{46A9DF29-9FA8-42A9-B230-891E833C8F7B}" destId="{A3C60EBC-FCFE-4725-B20D-445F940FEE6F}" srcOrd="0" destOrd="0" presId="urn:microsoft.com/office/officeart/2005/8/layout/orgChart1"/>
    <dgm:cxn modelId="{073C8CFC-8221-464F-B4C1-1B408992AB0E}" type="presOf" srcId="{4D66AE01-7F5E-4D52-B6B1-122DB1575550}" destId="{955E602C-7A78-43FC-9090-B7379E9731BC}" srcOrd="1" destOrd="0" presId="urn:microsoft.com/office/officeart/2005/8/layout/orgChart1"/>
    <dgm:cxn modelId="{A87DEE8A-BAD4-4DC6-AE07-91D85F311AAA}" type="presOf" srcId="{219E9421-FB5F-451E-99B8-40E1CFFF5516}" destId="{0B77550B-0D1B-4FE1-8116-711E39D9FBFA}" srcOrd="1" destOrd="0" presId="urn:microsoft.com/office/officeart/2005/8/layout/orgChart1"/>
    <dgm:cxn modelId="{3AA61835-1AA6-42DB-A80D-A090DD44C6CC}" type="presOf" srcId="{387A0C61-204F-408D-A7A4-60006C69D5E0}" destId="{EFC20234-7703-439E-A6EF-07DBD67FB0E8}" srcOrd="1" destOrd="0" presId="urn:microsoft.com/office/officeart/2005/8/layout/orgChart1"/>
    <dgm:cxn modelId="{09DCB0F4-4400-4DF9-87BD-F9B4A43F4A13}" type="presOf" srcId="{C95147EE-3D15-4819-BC41-D58486F59682}" destId="{475409FB-6869-4FC9-8B45-CED476D0D50B}" srcOrd="0" destOrd="0" presId="urn:microsoft.com/office/officeart/2005/8/layout/orgChart1"/>
    <dgm:cxn modelId="{BA3F05DA-E1E2-48DE-8572-7AF9D24D5650}" type="presOf" srcId="{F8614F9D-1FCA-49A4-9DA4-55EF98F0C166}" destId="{9B3C4A83-EAC6-43AC-BC9E-FB79A12EB3E5}" srcOrd="0" destOrd="0" presId="urn:microsoft.com/office/officeart/2005/8/layout/orgChart1"/>
    <dgm:cxn modelId="{174358C9-18F4-4446-990F-2D61F53C5C78}" srcId="{219E9421-FB5F-451E-99B8-40E1CFFF5516}" destId="{F8614F9D-1FCA-49A4-9DA4-55EF98F0C166}" srcOrd="1" destOrd="0" parTransId="{46A9DF29-9FA8-42A9-B230-891E833C8F7B}" sibTransId="{73EA6AC3-3127-4589-9770-5C362552F331}"/>
    <dgm:cxn modelId="{71F54D23-4F32-42EB-869E-F40EA3F4C900}" srcId="{219E9421-FB5F-451E-99B8-40E1CFFF5516}" destId="{4D66AE01-7F5E-4D52-B6B1-122DB1575550}" srcOrd="2" destOrd="0" parTransId="{830FA8F5-1FF9-4FFE-A363-11638BDD5C09}" sibTransId="{57A1BA39-BD66-493B-B677-4291A68F17D2}"/>
    <dgm:cxn modelId="{0883FC95-8EF0-49A1-94B8-1CB05639E069}" type="presOf" srcId="{4D66AE01-7F5E-4D52-B6B1-122DB1575550}" destId="{8985F788-FD83-47D1-9080-80884BEF9476}" srcOrd="0" destOrd="0" presId="urn:microsoft.com/office/officeart/2005/8/layout/orgChart1"/>
    <dgm:cxn modelId="{2383F139-4966-4449-B544-3CBDE63DE3C6}" type="presOf" srcId="{97D0D95D-A910-4C32-A8BB-CF8886355556}" destId="{D2FE5F8B-FD61-4FBD-81CB-0E43C67FBE4E}" srcOrd="0" destOrd="0" presId="urn:microsoft.com/office/officeart/2005/8/layout/orgChart1"/>
    <dgm:cxn modelId="{070BBB69-705C-44D9-B5F0-62C8DD39F8CD}" type="presOf" srcId="{ACC9A48F-4208-4474-8402-7B26A000FD3E}" destId="{F5207040-246A-4CC4-8C27-A380C9EAE678}" srcOrd="0" destOrd="0" presId="urn:microsoft.com/office/officeart/2005/8/layout/orgChart1"/>
    <dgm:cxn modelId="{EBEF3694-7E04-4769-BBE2-D2B4DC898ADC}" type="presParOf" srcId="{475409FB-6869-4FC9-8B45-CED476D0D50B}" destId="{60B1E881-A5AE-45D8-8521-2B90D9FCBFED}" srcOrd="0" destOrd="0" presId="urn:microsoft.com/office/officeart/2005/8/layout/orgChart1"/>
    <dgm:cxn modelId="{3C529523-90A6-4C53-80B0-CC7AF96ED52F}" type="presParOf" srcId="{60B1E881-A5AE-45D8-8521-2B90D9FCBFED}" destId="{8F097D00-035F-4B26-8E8B-B1FA1D084EB4}" srcOrd="0" destOrd="0" presId="urn:microsoft.com/office/officeart/2005/8/layout/orgChart1"/>
    <dgm:cxn modelId="{83B0CA97-CFCB-4515-BEED-B3FF92B0A66E}" type="presParOf" srcId="{8F097D00-035F-4B26-8E8B-B1FA1D084EB4}" destId="{4791B51D-2E6D-4F69-B397-B0F0E10D1EA7}" srcOrd="0" destOrd="0" presId="urn:microsoft.com/office/officeart/2005/8/layout/orgChart1"/>
    <dgm:cxn modelId="{894D8085-C270-46D5-9A0B-1D89A88A22EE}" type="presParOf" srcId="{8F097D00-035F-4B26-8E8B-B1FA1D084EB4}" destId="{0B77550B-0D1B-4FE1-8116-711E39D9FBFA}" srcOrd="1" destOrd="0" presId="urn:microsoft.com/office/officeart/2005/8/layout/orgChart1"/>
    <dgm:cxn modelId="{22E3121B-73AC-4AE4-9F70-ACB4DA567E71}" type="presParOf" srcId="{60B1E881-A5AE-45D8-8521-2B90D9FCBFED}" destId="{01369168-63D7-4C04-98B3-EB3A6C3D74E7}" srcOrd="1" destOrd="0" presId="urn:microsoft.com/office/officeart/2005/8/layout/orgChart1"/>
    <dgm:cxn modelId="{0FCBAF2E-B71D-4D65-B881-9590AFE631C5}" type="presParOf" srcId="{01369168-63D7-4C04-98B3-EB3A6C3D74E7}" destId="{6245C29D-08D6-43A0-A45D-EC78FBD43781}" srcOrd="0" destOrd="0" presId="urn:microsoft.com/office/officeart/2005/8/layout/orgChart1"/>
    <dgm:cxn modelId="{79195A24-86B5-41D3-846C-983A867F6B00}" type="presParOf" srcId="{01369168-63D7-4C04-98B3-EB3A6C3D74E7}" destId="{39DDD35A-8F50-45A2-B313-C4E070634B10}" srcOrd="1" destOrd="0" presId="urn:microsoft.com/office/officeart/2005/8/layout/orgChart1"/>
    <dgm:cxn modelId="{88453986-E68F-4D5F-8C70-EB0CCBD9BC79}" type="presParOf" srcId="{39DDD35A-8F50-45A2-B313-C4E070634B10}" destId="{4298A5B7-6FBB-4080-B691-DFC49A52FD78}" srcOrd="0" destOrd="0" presId="urn:microsoft.com/office/officeart/2005/8/layout/orgChart1"/>
    <dgm:cxn modelId="{F2E1A9FB-988D-4039-A431-DE55DEF02A3C}" type="presParOf" srcId="{4298A5B7-6FBB-4080-B691-DFC49A52FD78}" destId="{8985F788-FD83-47D1-9080-80884BEF9476}" srcOrd="0" destOrd="0" presId="urn:microsoft.com/office/officeart/2005/8/layout/orgChart1"/>
    <dgm:cxn modelId="{564CB314-42B5-4D63-903A-F42E929339EF}" type="presParOf" srcId="{4298A5B7-6FBB-4080-B691-DFC49A52FD78}" destId="{955E602C-7A78-43FC-9090-B7379E9731BC}" srcOrd="1" destOrd="0" presId="urn:microsoft.com/office/officeart/2005/8/layout/orgChart1"/>
    <dgm:cxn modelId="{27127A46-A2FE-416B-BE2D-14120D296D23}" type="presParOf" srcId="{39DDD35A-8F50-45A2-B313-C4E070634B10}" destId="{626A45D8-6C3D-4788-A425-CA5A13CFE481}" srcOrd="1" destOrd="0" presId="urn:microsoft.com/office/officeart/2005/8/layout/orgChart1"/>
    <dgm:cxn modelId="{0C09A7B5-CAC2-4344-8CD0-96925BF8E3FC}" type="presParOf" srcId="{39DDD35A-8F50-45A2-B313-C4E070634B10}" destId="{9DAE80DB-BC11-43C9-A607-EC68DC17C82A}" srcOrd="2" destOrd="0" presId="urn:microsoft.com/office/officeart/2005/8/layout/orgChart1"/>
    <dgm:cxn modelId="{E8AEB5EA-F26D-4225-B368-E6EB0301BC54}" type="presParOf" srcId="{01369168-63D7-4C04-98B3-EB3A6C3D74E7}" destId="{F5207040-246A-4CC4-8C27-A380C9EAE678}" srcOrd="2" destOrd="0" presId="urn:microsoft.com/office/officeart/2005/8/layout/orgChart1"/>
    <dgm:cxn modelId="{6DCBCDB8-EBA6-4D06-93A0-5A2098E6575E}" type="presParOf" srcId="{01369168-63D7-4C04-98B3-EB3A6C3D74E7}" destId="{072640C2-1BB2-4D04-9949-DE931CFE983A}" srcOrd="3" destOrd="0" presId="urn:microsoft.com/office/officeart/2005/8/layout/orgChart1"/>
    <dgm:cxn modelId="{72CCEC27-E5C5-4E43-AEA3-C0649C54B562}" type="presParOf" srcId="{072640C2-1BB2-4D04-9949-DE931CFE983A}" destId="{A73B1156-4405-4519-A7BA-21D42D701E4E}" srcOrd="0" destOrd="0" presId="urn:microsoft.com/office/officeart/2005/8/layout/orgChart1"/>
    <dgm:cxn modelId="{AF647586-4D71-4890-A87E-460E6CC85B5B}" type="presParOf" srcId="{A73B1156-4405-4519-A7BA-21D42D701E4E}" destId="{41011F28-C7DA-4404-A8C2-6108AB1024C8}" srcOrd="0" destOrd="0" presId="urn:microsoft.com/office/officeart/2005/8/layout/orgChart1"/>
    <dgm:cxn modelId="{BBFE9791-9930-4E5C-9577-46C77C33FF12}" type="presParOf" srcId="{A73B1156-4405-4519-A7BA-21D42D701E4E}" destId="{EFC20234-7703-439E-A6EF-07DBD67FB0E8}" srcOrd="1" destOrd="0" presId="urn:microsoft.com/office/officeart/2005/8/layout/orgChart1"/>
    <dgm:cxn modelId="{A1ED1776-CD63-4F6F-8BB9-11205BA6BBEC}" type="presParOf" srcId="{072640C2-1BB2-4D04-9949-DE931CFE983A}" destId="{F54BD8C3-376D-4062-9331-FE407EEB90E6}" srcOrd="1" destOrd="0" presId="urn:microsoft.com/office/officeart/2005/8/layout/orgChart1"/>
    <dgm:cxn modelId="{1C12FA11-7E70-462E-AD77-A3D14F7D8CB1}" type="presParOf" srcId="{072640C2-1BB2-4D04-9949-DE931CFE983A}" destId="{5E18F8C0-2569-4A10-B763-B6ED48887103}" srcOrd="2" destOrd="0" presId="urn:microsoft.com/office/officeart/2005/8/layout/orgChart1"/>
    <dgm:cxn modelId="{CE24F3C9-501D-44B6-88F1-948524BBEC8C}" type="presParOf" srcId="{60B1E881-A5AE-45D8-8521-2B90D9FCBFED}" destId="{B3960519-017B-424E-B8B3-1E9BB9C2E6CA}" srcOrd="2" destOrd="0" presId="urn:microsoft.com/office/officeart/2005/8/layout/orgChart1"/>
    <dgm:cxn modelId="{8759F613-F9BB-4D26-9595-49FCF1AE3EBA}" type="presParOf" srcId="{B3960519-017B-424E-B8B3-1E9BB9C2E6CA}" destId="{D2FE5F8B-FD61-4FBD-81CB-0E43C67FBE4E}" srcOrd="0" destOrd="0" presId="urn:microsoft.com/office/officeart/2005/8/layout/orgChart1"/>
    <dgm:cxn modelId="{AE445A72-DB39-4D97-8AA3-AB5E35932F63}" type="presParOf" srcId="{B3960519-017B-424E-B8B3-1E9BB9C2E6CA}" destId="{84168CF6-2179-4193-93B6-52A9894C7935}" srcOrd="1" destOrd="0" presId="urn:microsoft.com/office/officeart/2005/8/layout/orgChart1"/>
    <dgm:cxn modelId="{9F8F931A-9B46-4BF2-A1B9-E01030C7CBA1}" type="presParOf" srcId="{84168CF6-2179-4193-93B6-52A9894C7935}" destId="{CF9B234C-8720-43FC-9054-D93649766036}" srcOrd="0" destOrd="0" presId="urn:microsoft.com/office/officeart/2005/8/layout/orgChart1"/>
    <dgm:cxn modelId="{A9C1968C-C0CE-46E2-AFC9-58CB5CE5EDA1}" type="presParOf" srcId="{CF9B234C-8720-43FC-9054-D93649766036}" destId="{8EB7BE7D-CD0B-4059-8966-0D823F8D0F1F}" srcOrd="0" destOrd="0" presId="urn:microsoft.com/office/officeart/2005/8/layout/orgChart1"/>
    <dgm:cxn modelId="{3AFF871C-48F7-419D-B8BB-349E2118C300}" type="presParOf" srcId="{CF9B234C-8720-43FC-9054-D93649766036}" destId="{38B6FE89-701D-40F3-8E9D-3B2BE7F01045}" srcOrd="1" destOrd="0" presId="urn:microsoft.com/office/officeart/2005/8/layout/orgChart1"/>
    <dgm:cxn modelId="{AD279EB3-2796-4844-8301-4A17A876201A}" type="presParOf" srcId="{84168CF6-2179-4193-93B6-52A9894C7935}" destId="{A763A37B-866B-4901-86EB-3540793DBAAD}" srcOrd="1" destOrd="0" presId="urn:microsoft.com/office/officeart/2005/8/layout/orgChart1"/>
    <dgm:cxn modelId="{AAF73655-D650-42A1-B28F-563AAB55CFE4}" type="presParOf" srcId="{84168CF6-2179-4193-93B6-52A9894C7935}" destId="{88E1268F-BFDD-454D-838F-1250D66B6C99}" srcOrd="2" destOrd="0" presId="urn:microsoft.com/office/officeart/2005/8/layout/orgChart1"/>
    <dgm:cxn modelId="{2D3D59CC-C81F-4D79-8081-5CFEE682196B}" type="presParOf" srcId="{B3960519-017B-424E-B8B3-1E9BB9C2E6CA}" destId="{A3C60EBC-FCFE-4725-B20D-445F940FEE6F}" srcOrd="2" destOrd="0" presId="urn:microsoft.com/office/officeart/2005/8/layout/orgChart1"/>
    <dgm:cxn modelId="{7A3BB56A-4BD0-4F79-9A41-25AC587879BA}" type="presParOf" srcId="{B3960519-017B-424E-B8B3-1E9BB9C2E6CA}" destId="{97F6AEFC-4AB1-4D4E-B50D-6424F78141F6}" srcOrd="3" destOrd="0" presId="urn:microsoft.com/office/officeart/2005/8/layout/orgChart1"/>
    <dgm:cxn modelId="{B7520C90-EDAB-404E-AF6A-9BCFEFC7545C}" type="presParOf" srcId="{97F6AEFC-4AB1-4D4E-B50D-6424F78141F6}" destId="{E9EF27E2-668F-4E31-8796-66867EE31B55}" srcOrd="0" destOrd="0" presId="urn:microsoft.com/office/officeart/2005/8/layout/orgChart1"/>
    <dgm:cxn modelId="{88B237DD-AA0C-46CA-818E-4BC093FEE61B}" type="presParOf" srcId="{E9EF27E2-668F-4E31-8796-66867EE31B55}" destId="{9B3C4A83-EAC6-43AC-BC9E-FB79A12EB3E5}" srcOrd="0" destOrd="0" presId="urn:microsoft.com/office/officeart/2005/8/layout/orgChart1"/>
    <dgm:cxn modelId="{B013B6AB-93EB-4099-8885-54D7D30619EA}" type="presParOf" srcId="{E9EF27E2-668F-4E31-8796-66867EE31B55}" destId="{A702A0B4-ABCD-4B88-AF5A-40D657699C22}" srcOrd="1" destOrd="0" presId="urn:microsoft.com/office/officeart/2005/8/layout/orgChart1"/>
    <dgm:cxn modelId="{B73CFEF3-0466-478E-A907-37498CCB7903}" type="presParOf" srcId="{97F6AEFC-4AB1-4D4E-B50D-6424F78141F6}" destId="{4B3FFD87-C1FC-43EF-B081-668EF11E0578}" srcOrd="1" destOrd="0" presId="urn:microsoft.com/office/officeart/2005/8/layout/orgChart1"/>
    <dgm:cxn modelId="{F8ABCA78-21FE-49FD-9792-782551EDAC47}" type="presParOf" srcId="{97F6AEFC-4AB1-4D4E-B50D-6424F78141F6}" destId="{74B0521F-4ECD-4684-A682-AC16BCCEB310}" srcOrd="2" destOrd="0" presId="urn:microsoft.com/office/officeart/2005/8/layout/orgChart1"/>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C60EBC-FCFE-4725-B20D-445F940FEE6F}">
      <dsp:nvSpPr>
        <dsp:cNvPr id="0" name=""/>
        <dsp:cNvSpPr/>
      </dsp:nvSpPr>
      <dsp:spPr>
        <a:xfrm>
          <a:off x="2928620" y="920032"/>
          <a:ext cx="192941" cy="845267"/>
        </a:xfrm>
        <a:custGeom>
          <a:avLst/>
          <a:gdLst/>
          <a:ahLst/>
          <a:cxnLst/>
          <a:rect l="0" t="0" r="0" b="0"/>
          <a:pathLst>
            <a:path>
              <a:moveTo>
                <a:pt x="0" y="0"/>
              </a:moveTo>
              <a:lnTo>
                <a:pt x="0" y="845267"/>
              </a:lnTo>
              <a:lnTo>
                <a:pt x="192941" y="845267"/>
              </a:lnTo>
            </a:path>
          </a:pathLst>
        </a:custGeom>
        <a:noFill/>
        <a:ln w="15875" cap="rnd" cmpd="sng" algn="ctr">
          <a:solidFill>
            <a:srgbClr val="052F61">
              <a:tint val="99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2FE5F8B-FD61-4FBD-81CB-0E43C67FBE4E}">
      <dsp:nvSpPr>
        <dsp:cNvPr id="0" name=""/>
        <dsp:cNvSpPr/>
      </dsp:nvSpPr>
      <dsp:spPr>
        <a:xfrm>
          <a:off x="2735678" y="920032"/>
          <a:ext cx="192941" cy="845267"/>
        </a:xfrm>
        <a:custGeom>
          <a:avLst/>
          <a:gdLst/>
          <a:ahLst/>
          <a:cxnLst/>
          <a:rect l="0" t="0" r="0" b="0"/>
          <a:pathLst>
            <a:path>
              <a:moveTo>
                <a:pt x="192941" y="0"/>
              </a:moveTo>
              <a:lnTo>
                <a:pt x="192941" y="845267"/>
              </a:lnTo>
              <a:lnTo>
                <a:pt x="0" y="845267"/>
              </a:lnTo>
            </a:path>
          </a:pathLst>
        </a:custGeom>
        <a:noFill/>
        <a:ln w="15875" cap="rnd" cmpd="sng" algn="ctr">
          <a:solidFill>
            <a:srgbClr val="052F61">
              <a:tint val="99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5207040-246A-4CC4-8C27-A380C9EAE678}">
      <dsp:nvSpPr>
        <dsp:cNvPr id="0" name=""/>
        <dsp:cNvSpPr/>
      </dsp:nvSpPr>
      <dsp:spPr>
        <a:xfrm>
          <a:off x="2928620" y="920032"/>
          <a:ext cx="1111710" cy="1690534"/>
        </a:xfrm>
        <a:custGeom>
          <a:avLst/>
          <a:gdLst/>
          <a:ahLst/>
          <a:cxnLst/>
          <a:rect l="0" t="0" r="0" b="0"/>
          <a:pathLst>
            <a:path>
              <a:moveTo>
                <a:pt x="0" y="0"/>
              </a:moveTo>
              <a:lnTo>
                <a:pt x="0" y="1497593"/>
              </a:lnTo>
              <a:lnTo>
                <a:pt x="1111710" y="1497593"/>
              </a:lnTo>
              <a:lnTo>
                <a:pt x="1111710" y="1690534"/>
              </a:lnTo>
            </a:path>
          </a:pathLst>
        </a:custGeom>
        <a:noFill/>
        <a:ln w="15875" cap="rnd" cmpd="sng" algn="ctr">
          <a:solidFill>
            <a:srgbClr val="052F61">
              <a:tint val="99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245C29D-08D6-43A0-A45D-EC78FBD43781}">
      <dsp:nvSpPr>
        <dsp:cNvPr id="0" name=""/>
        <dsp:cNvSpPr/>
      </dsp:nvSpPr>
      <dsp:spPr>
        <a:xfrm>
          <a:off x="1816909" y="920032"/>
          <a:ext cx="1111710" cy="1690534"/>
        </a:xfrm>
        <a:custGeom>
          <a:avLst/>
          <a:gdLst/>
          <a:ahLst/>
          <a:cxnLst/>
          <a:rect l="0" t="0" r="0" b="0"/>
          <a:pathLst>
            <a:path>
              <a:moveTo>
                <a:pt x="1111710" y="0"/>
              </a:moveTo>
              <a:lnTo>
                <a:pt x="1111710" y="1497593"/>
              </a:lnTo>
              <a:lnTo>
                <a:pt x="0" y="1497593"/>
              </a:lnTo>
              <a:lnTo>
                <a:pt x="0" y="1690534"/>
              </a:lnTo>
            </a:path>
          </a:pathLst>
        </a:custGeom>
        <a:noFill/>
        <a:ln w="15875" cap="rnd" cmpd="sng" algn="ctr">
          <a:solidFill>
            <a:srgbClr val="052F61">
              <a:tint val="99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791B51D-2E6D-4F69-B397-B0F0E10D1EA7}">
      <dsp:nvSpPr>
        <dsp:cNvPr id="0" name=""/>
        <dsp:cNvSpPr/>
      </dsp:nvSpPr>
      <dsp:spPr>
        <a:xfrm>
          <a:off x="2009851" y="1264"/>
          <a:ext cx="1837537" cy="918768"/>
        </a:xfrm>
        <a:prstGeom prst="rect">
          <a:avLst/>
        </a:prstGeom>
        <a:solidFill>
          <a:srgbClr val="052F61">
            <a:shade val="80000"/>
            <a:hueOff val="0"/>
            <a:satOff val="0"/>
            <a:lumOff val="0"/>
            <a:alphaOff val="0"/>
          </a:srgbClr>
        </a:solidFill>
        <a:ln w="15875" cap="rnd"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uk-UA" sz="1400" kern="1200">
              <a:solidFill>
                <a:sysClr val="window" lastClr="FFFFFF"/>
              </a:solidFill>
              <a:latin typeface="Century Gothic"/>
              <a:ea typeface="+mn-ea"/>
              <a:cs typeface="+mn-cs"/>
            </a:rPr>
            <a:t>Міський голова</a:t>
          </a:r>
        </a:p>
      </dsp:txBody>
      <dsp:txXfrm>
        <a:off x="2009851" y="1264"/>
        <a:ext cx="1837537" cy="918768"/>
      </dsp:txXfrm>
    </dsp:sp>
    <dsp:sp modelId="{8985F788-FD83-47D1-9080-80884BEF9476}">
      <dsp:nvSpPr>
        <dsp:cNvPr id="0" name=""/>
        <dsp:cNvSpPr/>
      </dsp:nvSpPr>
      <dsp:spPr>
        <a:xfrm>
          <a:off x="898141" y="2610567"/>
          <a:ext cx="1837537" cy="918768"/>
        </a:xfrm>
        <a:prstGeom prst="rect">
          <a:avLst/>
        </a:prstGeom>
        <a:solidFill>
          <a:srgbClr val="052F61">
            <a:tint val="99000"/>
            <a:hueOff val="0"/>
            <a:satOff val="0"/>
            <a:lumOff val="0"/>
            <a:alphaOff val="0"/>
          </a:srgbClr>
        </a:solidFill>
        <a:ln w="15875" cap="rnd"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uk-UA" sz="1400" kern="1200">
              <a:solidFill>
                <a:sysClr val="window" lastClr="FFFFFF"/>
              </a:solidFill>
              <a:latin typeface="Century Gothic"/>
              <a:ea typeface="+mn-ea"/>
              <a:cs typeface="+mn-cs"/>
            </a:rPr>
            <a:t>Групи управління проектами МЕП</a:t>
          </a:r>
        </a:p>
      </dsp:txBody>
      <dsp:txXfrm>
        <a:off x="898141" y="2610567"/>
        <a:ext cx="1837537" cy="918768"/>
      </dsp:txXfrm>
    </dsp:sp>
    <dsp:sp modelId="{41011F28-C7DA-4404-A8C2-6108AB1024C8}">
      <dsp:nvSpPr>
        <dsp:cNvPr id="0" name=""/>
        <dsp:cNvSpPr/>
      </dsp:nvSpPr>
      <dsp:spPr>
        <a:xfrm>
          <a:off x="3121561" y="2610567"/>
          <a:ext cx="1837537" cy="918768"/>
        </a:xfrm>
        <a:prstGeom prst="rect">
          <a:avLst/>
        </a:prstGeom>
        <a:solidFill>
          <a:srgbClr val="052F61">
            <a:tint val="99000"/>
            <a:hueOff val="0"/>
            <a:satOff val="0"/>
            <a:lumOff val="0"/>
            <a:alphaOff val="0"/>
          </a:srgbClr>
        </a:solidFill>
        <a:ln w="15875" cap="rnd"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ts val="0"/>
            </a:spcAft>
            <a:buNone/>
          </a:pPr>
          <a:r>
            <a:rPr lang="uk-UA" sz="1400" kern="1200">
              <a:solidFill>
                <a:sysClr val="window" lastClr="FFFFFF"/>
              </a:solidFill>
              <a:latin typeface="Century Gothic"/>
              <a:ea typeface="+mn-ea"/>
              <a:cs typeface="+mn-cs"/>
            </a:rPr>
            <a:t>Група моніторингу та оцінки</a:t>
          </a:r>
        </a:p>
      </dsp:txBody>
      <dsp:txXfrm>
        <a:off x="3121561" y="2610567"/>
        <a:ext cx="1837537" cy="918768"/>
      </dsp:txXfrm>
    </dsp:sp>
    <dsp:sp modelId="{8EB7BE7D-CD0B-4059-8966-0D823F8D0F1F}">
      <dsp:nvSpPr>
        <dsp:cNvPr id="0" name=""/>
        <dsp:cNvSpPr/>
      </dsp:nvSpPr>
      <dsp:spPr>
        <a:xfrm>
          <a:off x="898141" y="1305915"/>
          <a:ext cx="1837537" cy="918768"/>
        </a:xfrm>
        <a:prstGeom prst="rect">
          <a:avLst/>
        </a:prstGeom>
        <a:solidFill>
          <a:srgbClr val="052F61">
            <a:shade val="80000"/>
            <a:hueOff val="0"/>
            <a:satOff val="0"/>
            <a:lumOff val="0"/>
            <a:alphaOff val="0"/>
          </a:srgbClr>
        </a:solidFill>
        <a:ln w="15875" cap="rnd"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uk-UA" sz="1400" kern="1200">
              <a:solidFill>
                <a:sysClr val="window" lastClr="FFFFFF"/>
              </a:solidFill>
              <a:latin typeface="Century Gothic"/>
              <a:ea typeface="+mn-ea"/>
              <a:cs typeface="+mn-cs"/>
            </a:rPr>
            <a:t>Робоча група</a:t>
          </a:r>
        </a:p>
      </dsp:txBody>
      <dsp:txXfrm>
        <a:off x="898141" y="1305915"/>
        <a:ext cx="1837537" cy="918768"/>
      </dsp:txXfrm>
    </dsp:sp>
    <dsp:sp modelId="{9B3C4A83-EAC6-43AC-BC9E-FB79A12EB3E5}">
      <dsp:nvSpPr>
        <dsp:cNvPr id="0" name=""/>
        <dsp:cNvSpPr/>
      </dsp:nvSpPr>
      <dsp:spPr>
        <a:xfrm>
          <a:off x="3121561" y="1305915"/>
          <a:ext cx="1837537" cy="918768"/>
        </a:xfrm>
        <a:prstGeom prst="rect">
          <a:avLst/>
        </a:prstGeom>
        <a:solidFill>
          <a:srgbClr val="052F61">
            <a:shade val="80000"/>
            <a:hueOff val="0"/>
            <a:satOff val="0"/>
            <a:lumOff val="0"/>
            <a:alphaOff val="0"/>
          </a:srgbClr>
        </a:solidFill>
        <a:ln w="15875" cap="rnd"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uk-UA" sz="1400" kern="1200">
              <a:solidFill>
                <a:sysClr val="window" lastClr="FFFFFF"/>
              </a:solidFill>
              <a:latin typeface="Century Gothic"/>
              <a:ea typeface="+mn-ea"/>
              <a:cs typeface="+mn-cs"/>
            </a:rPr>
            <a:t>Енергоменеджер відповідальний за впровадження МЕП</a:t>
          </a:r>
        </a:p>
      </dsp:txBody>
      <dsp:txXfrm>
        <a:off x="3121561" y="1305915"/>
        <a:ext cx="1837537" cy="9187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0.45952</cdr:x>
      <cdr:y>0.2404</cdr:y>
    </cdr:from>
    <cdr:to>
      <cdr:x>0.46139</cdr:x>
      <cdr:y>0.92188</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2812592" y="998828"/>
          <a:ext cx="11446" cy="2831416"/>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0.89596</cdr:x>
      <cdr:y>0.78077</cdr:y>
    </cdr:from>
    <cdr:to>
      <cdr:x>0.99046</cdr:x>
      <cdr:y>0.86933</cdr:y>
    </cdr:to>
    <cdr:sp macro="" textlink="">
      <cdr:nvSpPr>
        <cdr:cNvPr id="7" name="TextBox 6">
          <a:extLst xmlns:a="http://schemas.openxmlformats.org/drawingml/2006/main">
            <a:ext uri="{FF2B5EF4-FFF2-40B4-BE49-F238E27FC236}">
              <a16:creationId xmlns="" xmlns:a16="http://schemas.microsoft.com/office/drawing/2014/main" id="{A6D5ADFC-4E3E-C465-13FE-4DF8913AB23C}"/>
            </a:ext>
          </a:extLst>
        </cdr:cNvPr>
        <cdr:cNvSpPr txBox="1"/>
      </cdr:nvSpPr>
      <cdr:spPr>
        <a:xfrm xmlns:a="http://schemas.openxmlformats.org/drawingml/2006/main">
          <a:off x="5483944" y="3243930"/>
          <a:ext cx="578412" cy="3679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rtl="0"/>
          <a:r>
            <a:rPr lang="uk-UA" sz="800" b="1" i="0" baseline="0">
              <a:solidFill>
                <a:srgbClr val="0070C0"/>
              </a:solidFill>
              <a:effectLst/>
              <a:latin typeface="+mn-lt"/>
              <a:ea typeface="+mn-ea"/>
              <a:cs typeface="+mn-cs"/>
            </a:rPr>
            <a:t>27,08% ВДЕ</a:t>
          </a:r>
          <a:endParaRPr lang="uk-UA" sz="800">
            <a:solidFill>
              <a:srgbClr val="0070C0"/>
            </a:solidFill>
            <a:effectLst/>
          </a:endParaRPr>
        </a:p>
        <a:p xmlns:a="http://schemas.openxmlformats.org/drawingml/2006/main">
          <a:pPr rtl="0"/>
          <a:r>
            <a:rPr lang="uk-UA" sz="800" b="1" i="0" baseline="0">
              <a:solidFill>
                <a:srgbClr val="0070C0"/>
              </a:solidFill>
              <a:effectLst/>
              <a:latin typeface="+mn-lt"/>
              <a:ea typeface="+mn-ea"/>
              <a:cs typeface="+mn-cs"/>
            </a:rPr>
            <a:t>83 359</a:t>
          </a:r>
          <a:endParaRPr lang="uk-UA" sz="800" kern="1200"/>
        </a:p>
      </cdr:txBody>
    </cdr:sp>
  </cdr:relSizeAnchor>
  <cdr:relSizeAnchor xmlns:cdr="http://schemas.openxmlformats.org/drawingml/2006/chartDrawing">
    <cdr:from>
      <cdr:x>0.89947</cdr:x>
      <cdr:y>0.46513</cdr:y>
    </cdr:from>
    <cdr:to>
      <cdr:x>1</cdr:x>
      <cdr:y>0.59239</cdr:y>
    </cdr:to>
    <cdr:sp macro="" textlink="">
      <cdr:nvSpPr>
        <cdr:cNvPr id="8" name="TextBox 7">
          <a:extLst xmlns:a="http://schemas.openxmlformats.org/drawingml/2006/main">
            <a:ext uri="{FF2B5EF4-FFF2-40B4-BE49-F238E27FC236}">
              <a16:creationId xmlns="" xmlns:a16="http://schemas.microsoft.com/office/drawing/2014/main" id="{DECB3416-F037-2E60-7324-43E4A39F5102}"/>
            </a:ext>
          </a:extLst>
        </cdr:cNvPr>
        <cdr:cNvSpPr txBox="1"/>
      </cdr:nvSpPr>
      <cdr:spPr>
        <a:xfrm xmlns:a="http://schemas.openxmlformats.org/drawingml/2006/main">
          <a:off x="5505450" y="1932528"/>
          <a:ext cx="615315" cy="5287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rtl="0"/>
          <a:r>
            <a:rPr lang="en-US" sz="800" b="1" i="0" baseline="0">
              <a:solidFill>
                <a:srgbClr val="00B050"/>
              </a:solidFill>
              <a:effectLst/>
              <a:latin typeface="+mn-lt"/>
              <a:ea typeface="+mn-ea"/>
              <a:cs typeface="+mn-cs"/>
            </a:rPr>
            <a:t>17,</a:t>
          </a:r>
          <a:r>
            <a:rPr lang="uk-UA" sz="800" b="1" i="0" baseline="0">
              <a:solidFill>
                <a:srgbClr val="00B050"/>
              </a:solidFill>
              <a:effectLst/>
              <a:latin typeface="+mn-lt"/>
              <a:ea typeface="+mn-ea"/>
              <a:cs typeface="+mn-cs"/>
            </a:rPr>
            <a:t>5</a:t>
          </a:r>
          <a:r>
            <a:rPr lang="en-US" sz="800" b="1" i="0" baseline="0">
              <a:solidFill>
                <a:srgbClr val="00B050"/>
              </a:solidFill>
              <a:effectLst/>
              <a:latin typeface="+mn-lt"/>
              <a:ea typeface="+mn-ea"/>
              <a:cs typeface="+mn-cs"/>
            </a:rPr>
            <a:t>5% EE</a:t>
          </a:r>
          <a:br>
            <a:rPr lang="en-US" sz="800" b="1" i="0" baseline="0">
              <a:solidFill>
                <a:srgbClr val="00B050"/>
              </a:solidFill>
              <a:effectLst/>
              <a:latin typeface="+mn-lt"/>
              <a:ea typeface="+mn-ea"/>
              <a:cs typeface="+mn-cs"/>
            </a:rPr>
          </a:br>
          <a:r>
            <a:rPr lang="en-US" sz="800" b="1" i="0" baseline="0">
              <a:solidFill>
                <a:srgbClr val="00B050"/>
              </a:solidFill>
              <a:effectLst/>
              <a:latin typeface="+mn-lt"/>
              <a:ea typeface="+mn-ea"/>
              <a:cs typeface="+mn-cs"/>
            </a:rPr>
            <a:t>307 777</a:t>
          </a:r>
          <a:endParaRPr lang="uk-UA" sz="800">
            <a:solidFill>
              <a:srgbClr val="00B050"/>
            </a:solidFill>
            <a:effectLst/>
            <a:latin typeface="+mn-lt"/>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0.48983</cdr:x>
      <cdr:y>0.13716</cdr:y>
    </cdr:from>
    <cdr:to>
      <cdr:x>0.4913</cdr:x>
      <cdr:y>0.90371</cdr:y>
    </cdr:to>
    <cdr:cxnSp macro="">
      <cdr:nvCxnSpPr>
        <cdr:cNvPr id="3"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2998134" y="376529"/>
          <a:ext cx="8997" cy="2104260"/>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0.49878</cdr:x>
      <cdr:y>0.25757</cdr:y>
    </cdr:from>
    <cdr:to>
      <cdr:x>0.50002</cdr:x>
      <cdr:y>0.92431</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3193348" y="830986"/>
          <a:ext cx="7939" cy="2151065"/>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0.45952</cdr:x>
      <cdr:y>0.2404</cdr:y>
    </cdr:from>
    <cdr:to>
      <cdr:x>0.46139</cdr:x>
      <cdr:y>0.92188</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2812592" y="998828"/>
          <a:ext cx="11446" cy="2831416"/>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0.89596</cdr:x>
      <cdr:y>0.78077</cdr:y>
    </cdr:from>
    <cdr:to>
      <cdr:x>0.99046</cdr:x>
      <cdr:y>0.86933</cdr:y>
    </cdr:to>
    <cdr:sp macro="" textlink="">
      <cdr:nvSpPr>
        <cdr:cNvPr id="7" name="TextBox 6">
          <a:extLst xmlns:a="http://schemas.openxmlformats.org/drawingml/2006/main">
            <a:ext uri="{FF2B5EF4-FFF2-40B4-BE49-F238E27FC236}">
              <a16:creationId xmlns="" xmlns:a16="http://schemas.microsoft.com/office/drawing/2014/main" id="{A6D5ADFC-4E3E-C465-13FE-4DF8913AB23C}"/>
            </a:ext>
          </a:extLst>
        </cdr:cNvPr>
        <cdr:cNvSpPr txBox="1"/>
      </cdr:nvSpPr>
      <cdr:spPr>
        <a:xfrm xmlns:a="http://schemas.openxmlformats.org/drawingml/2006/main">
          <a:off x="5483944" y="3243930"/>
          <a:ext cx="578412" cy="3679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rtl="0"/>
          <a:r>
            <a:rPr lang="uk-UA" sz="800" b="1" i="0" baseline="0">
              <a:solidFill>
                <a:srgbClr val="0070C0"/>
              </a:solidFill>
              <a:effectLst/>
              <a:latin typeface="+mn-lt"/>
              <a:ea typeface="+mn-ea"/>
              <a:cs typeface="+mn-cs"/>
            </a:rPr>
            <a:t>27,08% ВДЕ</a:t>
          </a:r>
          <a:endParaRPr lang="uk-UA" sz="800">
            <a:solidFill>
              <a:srgbClr val="0070C0"/>
            </a:solidFill>
            <a:effectLst/>
          </a:endParaRPr>
        </a:p>
        <a:p xmlns:a="http://schemas.openxmlformats.org/drawingml/2006/main">
          <a:pPr rtl="0"/>
          <a:r>
            <a:rPr lang="uk-UA" sz="800" b="1" i="0" baseline="0">
              <a:solidFill>
                <a:srgbClr val="0070C0"/>
              </a:solidFill>
              <a:effectLst/>
              <a:latin typeface="+mn-lt"/>
              <a:ea typeface="+mn-ea"/>
              <a:cs typeface="+mn-cs"/>
            </a:rPr>
            <a:t>83 359</a:t>
          </a:r>
          <a:endParaRPr lang="uk-UA" sz="800" kern="1200"/>
        </a:p>
      </cdr:txBody>
    </cdr:sp>
  </cdr:relSizeAnchor>
  <cdr:relSizeAnchor xmlns:cdr="http://schemas.openxmlformats.org/drawingml/2006/chartDrawing">
    <cdr:from>
      <cdr:x>0.89947</cdr:x>
      <cdr:y>0.46513</cdr:y>
    </cdr:from>
    <cdr:to>
      <cdr:x>1</cdr:x>
      <cdr:y>0.59239</cdr:y>
    </cdr:to>
    <cdr:sp macro="" textlink="">
      <cdr:nvSpPr>
        <cdr:cNvPr id="8" name="TextBox 7">
          <a:extLst xmlns:a="http://schemas.openxmlformats.org/drawingml/2006/main">
            <a:ext uri="{FF2B5EF4-FFF2-40B4-BE49-F238E27FC236}">
              <a16:creationId xmlns="" xmlns:a16="http://schemas.microsoft.com/office/drawing/2014/main" id="{DECB3416-F037-2E60-7324-43E4A39F5102}"/>
            </a:ext>
          </a:extLst>
        </cdr:cNvPr>
        <cdr:cNvSpPr txBox="1"/>
      </cdr:nvSpPr>
      <cdr:spPr>
        <a:xfrm xmlns:a="http://schemas.openxmlformats.org/drawingml/2006/main">
          <a:off x="5505450" y="1932528"/>
          <a:ext cx="615315" cy="5287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rtl="0"/>
          <a:r>
            <a:rPr lang="en-US" sz="800" b="1" i="0" baseline="0">
              <a:solidFill>
                <a:srgbClr val="00B050"/>
              </a:solidFill>
              <a:effectLst/>
              <a:latin typeface="+mn-lt"/>
              <a:ea typeface="+mn-ea"/>
              <a:cs typeface="+mn-cs"/>
            </a:rPr>
            <a:t>17,</a:t>
          </a:r>
          <a:r>
            <a:rPr lang="uk-UA" sz="800" b="1" i="0" baseline="0">
              <a:solidFill>
                <a:srgbClr val="00B050"/>
              </a:solidFill>
              <a:effectLst/>
              <a:latin typeface="+mn-lt"/>
              <a:ea typeface="+mn-ea"/>
              <a:cs typeface="+mn-cs"/>
            </a:rPr>
            <a:t>5</a:t>
          </a:r>
          <a:r>
            <a:rPr lang="en-US" sz="800" b="1" i="0" baseline="0">
              <a:solidFill>
                <a:srgbClr val="00B050"/>
              </a:solidFill>
              <a:effectLst/>
              <a:latin typeface="+mn-lt"/>
              <a:ea typeface="+mn-ea"/>
              <a:cs typeface="+mn-cs"/>
            </a:rPr>
            <a:t>5% EE</a:t>
          </a:r>
          <a:br>
            <a:rPr lang="en-US" sz="800" b="1" i="0" baseline="0">
              <a:solidFill>
                <a:srgbClr val="00B050"/>
              </a:solidFill>
              <a:effectLst/>
              <a:latin typeface="+mn-lt"/>
              <a:ea typeface="+mn-ea"/>
              <a:cs typeface="+mn-cs"/>
            </a:rPr>
          </a:br>
          <a:r>
            <a:rPr lang="en-US" sz="800" b="1" i="0" baseline="0">
              <a:solidFill>
                <a:srgbClr val="00B050"/>
              </a:solidFill>
              <a:effectLst/>
              <a:latin typeface="+mn-lt"/>
              <a:ea typeface="+mn-ea"/>
              <a:cs typeface="+mn-cs"/>
            </a:rPr>
            <a:t>307 777</a:t>
          </a:r>
          <a:endParaRPr lang="uk-UA" sz="800">
            <a:solidFill>
              <a:srgbClr val="00B050"/>
            </a:solidFill>
            <a:effectLst/>
            <a:latin typeface="+mn-lt"/>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0.48158</cdr:x>
      <cdr:y>0.12788</cdr:y>
    </cdr:from>
    <cdr:to>
      <cdr:x>0.48158</cdr:x>
      <cdr:y>0.91756</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2947626" y="325056"/>
          <a:ext cx="0" cy="2007291"/>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0.49434</cdr:x>
      <cdr:y>0.13721</cdr:y>
    </cdr:from>
    <cdr:to>
      <cdr:x>0.49581</cdr:x>
      <cdr:y>0.90376</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3165306" y="364900"/>
          <a:ext cx="9412" cy="2038530"/>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0.48734</cdr:x>
      <cdr:y>0.1414</cdr:y>
    </cdr:from>
    <cdr:to>
      <cdr:x>0.48881</cdr:x>
      <cdr:y>0.90795</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3120482" y="377373"/>
          <a:ext cx="9412" cy="2045831"/>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0.49077</cdr:x>
      <cdr:y>0.1359</cdr:y>
    </cdr:from>
    <cdr:to>
      <cdr:x>0.49224</cdr:x>
      <cdr:y>0.90245</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3145363" y="361994"/>
          <a:ext cx="9421" cy="2041867"/>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0.49259</cdr:x>
      <cdr:y>0.12457</cdr:y>
    </cdr:from>
    <cdr:to>
      <cdr:x>0.49406</cdr:x>
      <cdr:y>0.89112</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3154100" y="331282"/>
          <a:ext cx="9412" cy="2038530"/>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0.4925</cdr:x>
      <cdr:y>0.133</cdr:y>
    </cdr:from>
    <cdr:to>
      <cdr:x>0.49397</cdr:x>
      <cdr:y>0.89955</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3151609" y="297060"/>
          <a:ext cx="9407" cy="1712114"/>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0.48374</cdr:x>
      <cdr:y>0.12879</cdr:y>
    </cdr:from>
    <cdr:to>
      <cdr:x>0.48521</cdr:x>
      <cdr:y>0.89534</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3095580" y="342488"/>
          <a:ext cx="9407" cy="2038530"/>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0.48909</cdr:x>
      <cdr:y>0.12842</cdr:y>
    </cdr:from>
    <cdr:to>
      <cdr:x>0.49056</cdr:x>
      <cdr:y>0.89497</cdr:y>
    </cdr:to>
    <cdr:cxnSp macro="">
      <cdr:nvCxnSpPr>
        <cdr:cNvPr id="2" name="Пряма сполучна лінія 1">
          <a:extLst xmlns:a="http://schemas.openxmlformats.org/drawingml/2006/main">
            <a:ext uri="{FF2B5EF4-FFF2-40B4-BE49-F238E27FC236}">
              <a16:creationId xmlns="" xmlns:a16="http://schemas.microsoft.com/office/drawing/2014/main" id="{5A380398-0B54-85D8-36A8-C11C232078F5}"/>
            </a:ext>
          </a:extLst>
        </cdr:cNvPr>
        <cdr:cNvCxnSpPr/>
      </cdr:nvCxnSpPr>
      <cdr:spPr>
        <a:xfrm xmlns:a="http://schemas.openxmlformats.org/drawingml/2006/main" flipH="1">
          <a:off x="3131688" y="314171"/>
          <a:ext cx="9412" cy="1875322"/>
        </a:xfrm>
        <a:prstGeom xmlns:a="http://schemas.openxmlformats.org/drawingml/2006/main" prst="line">
          <a:avLst/>
        </a:prstGeom>
        <a:ln xmlns:a="http://schemas.openxmlformats.org/drawingml/2006/main" w="285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Скибка">
  <a:themeElements>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0.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1.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4.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5.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6.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7.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8.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9.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3.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30.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31.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32.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33.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34.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35.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36.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37.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4.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5.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6.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7.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8.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9.xml><?xml version="1.0" encoding="utf-8"?>
<a:themeOverride xmlns:a="http://schemas.openxmlformats.org/drawingml/2006/main">
  <a:clrScheme name="Скибка">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Скибка">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кибка">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D27A1-FEA6-4805-AD07-156C52624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100</Pages>
  <Words>124118</Words>
  <Characters>70748</Characters>
  <Application>Microsoft Office Word</Application>
  <DocSecurity>0</DocSecurity>
  <Lines>589</Lines>
  <Paragraphs>388</Paragraphs>
  <ScaleCrop>false</ScaleCrop>
  <HeadingPairs>
    <vt:vector size="2" baseType="variant">
      <vt:variant>
        <vt:lpstr>Назва</vt:lpstr>
      </vt:variant>
      <vt:variant>
        <vt:i4>1</vt:i4>
      </vt:variant>
    </vt:vector>
  </HeadingPairs>
  <TitlesOfParts>
    <vt:vector size="1" baseType="lpstr">
      <vt:lpstr>МУНІЦИПАЛЬНИЙ ЕНЕРГЕТИЧНИЙ ПЛАН</vt:lpstr>
    </vt:vector>
  </TitlesOfParts>
  <Company/>
  <LinksUpToDate>false</LinksUpToDate>
  <CharactersWithSpaces>194478</CharactersWithSpaces>
  <SharedDoc>false</SharedDoc>
  <HLinks>
    <vt:vector size="300" baseType="variant">
      <vt:variant>
        <vt:i4>3997795</vt:i4>
      </vt:variant>
      <vt:variant>
        <vt:i4>309</vt:i4>
      </vt:variant>
      <vt:variant>
        <vt:i4>0</vt:i4>
      </vt:variant>
      <vt:variant>
        <vt:i4>5</vt:i4>
      </vt:variant>
      <vt:variant>
        <vt:lpwstr>https://zakon.rada.gov.ua/laws/show/1803-2021-%D1%80</vt:lpwstr>
      </vt:variant>
      <vt:variant>
        <vt:lpwstr>n15</vt:lpwstr>
      </vt:variant>
      <vt:variant>
        <vt:i4>1572916</vt:i4>
      </vt:variant>
      <vt:variant>
        <vt:i4>290</vt:i4>
      </vt:variant>
      <vt:variant>
        <vt:i4>0</vt:i4>
      </vt:variant>
      <vt:variant>
        <vt:i4>5</vt:i4>
      </vt:variant>
      <vt:variant>
        <vt:lpwstr/>
      </vt:variant>
      <vt:variant>
        <vt:lpwstr>_Toc191215516</vt:lpwstr>
      </vt:variant>
      <vt:variant>
        <vt:i4>1572916</vt:i4>
      </vt:variant>
      <vt:variant>
        <vt:i4>284</vt:i4>
      </vt:variant>
      <vt:variant>
        <vt:i4>0</vt:i4>
      </vt:variant>
      <vt:variant>
        <vt:i4>5</vt:i4>
      </vt:variant>
      <vt:variant>
        <vt:lpwstr/>
      </vt:variant>
      <vt:variant>
        <vt:lpwstr>_Toc191215515</vt:lpwstr>
      </vt:variant>
      <vt:variant>
        <vt:i4>1572916</vt:i4>
      </vt:variant>
      <vt:variant>
        <vt:i4>278</vt:i4>
      </vt:variant>
      <vt:variant>
        <vt:i4>0</vt:i4>
      </vt:variant>
      <vt:variant>
        <vt:i4>5</vt:i4>
      </vt:variant>
      <vt:variant>
        <vt:lpwstr/>
      </vt:variant>
      <vt:variant>
        <vt:lpwstr>_Toc191215514</vt:lpwstr>
      </vt:variant>
      <vt:variant>
        <vt:i4>1572916</vt:i4>
      </vt:variant>
      <vt:variant>
        <vt:i4>272</vt:i4>
      </vt:variant>
      <vt:variant>
        <vt:i4>0</vt:i4>
      </vt:variant>
      <vt:variant>
        <vt:i4>5</vt:i4>
      </vt:variant>
      <vt:variant>
        <vt:lpwstr/>
      </vt:variant>
      <vt:variant>
        <vt:lpwstr>_Toc191215513</vt:lpwstr>
      </vt:variant>
      <vt:variant>
        <vt:i4>1572916</vt:i4>
      </vt:variant>
      <vt:variant>
        <vt:i4>266</vt:i4>
      </vt:variant>
      <vt:variant>
        <vt:i4>0</vt:i4>
      </vt:variant>
      <vt:variant>
        <vt:i4>5</vt:i4>
      </vt:variant>
      <vt:variant>
        <vt:lpwstr/>
      </vt:variant>
      <vt:variant>
        <vt:lpwstr>_Toc191215512</vt:lpwstr>
      </vt:variant>
      <vt:variant>
        <vt:i4>1572916</vt:i4>
      </vt:variant>
      <vt:variant>
        <vt:i4>260</vt:i4>
      </vt:variant>
      <vt:variant>
        <vt:i4>0</vt:i4>
      </vt:variant>
      <vt:variant>
        <vt:i4>5</vt:i4>
      </vt:variant>
      <vt:variant>
        <vt:lpwstr/>
      </vt:variant>
      <vt:variant>
        <vt:lpwstr>_Toc191215511</vt:lpwstr>
      </vt:variant>
      <vt:variant>
        <vt:i4>1572916</vt:i4>
      </vt:variant>
      <vt:variant>
        <vt:i4>254</vt:i4>
      </vt:variant>
      <vt:variant>
        <vt:i4>0</vt:i4>
      </vt:variant>
      <vt:variant>
        <vt:i4>5</vt:i4>
      </vt:variant>
      <vt:variant>
        <vt:lpwstr/>
      </vt:variant>
      <vt:variant>
        <vt:lpwstr>_Toc191215510</vt:lpwstr>
      </vt:variant>
      <vt:variant>
        <vt:i4>1638452</vt:i4>
      </vt:variant>
      <vt:variant>
        <vt:i4>248</vt:i4>
      </vt:variant>
      <vt:variant>
        <vt:i4>0</vt:i4>
      </vt:variant>
      <vt:variant>
        <vt:i4>5</vt:i4>
      </vt:variant>
      <vt:variant>
        <vt:lpwstr/>
      </vt:variant>
      <vt:variant>
        <vt:lpwstr>_Toc191215509</vt:lpwstr>
      </vt:variant>
      <vt:variant>
        <vt:i4>1638452</vt:i4>
      </vt:variant>
      <vt:variant>
        <vt:i4>242</vt:i4>
      </vt:variant>
      <vt:variant>
        <vt:i4>0</vt:i4>
      </vt:variant>
      <vt:variant>
        <vt:i4>5</vt:i4>
      </vt:variant>
      <vt:variant>
        <vt:lpwstr/>
      </vt:variant>
      <vt:variant>
        <vt:lpwstr>_Toc191215508</vt:lpwstr>
      </vt:variant>
      <vt:variant>
        <vt:i4>1638452</vt:i4>
      </vt:variant>
      <vt:variant>
        <vt:i4>236</vt:i4>
      </vt:variant>
      <vt:variant>
        <vt:i4>0</vt:i4>
      </vt:variant>
      <vt:variant>
        <vt:i4>5</vt:i4>
      </vt:variant>
      <vt:variant>
        <vt:lpwstr/>
      </vt:variant>
      <vt:variant>
        <vt:lpwstr>_Toc191215507</vt:lpwstr>
      </vt:variant>
      <vt:variant>
        <vt:i4>1638452</vt:i4>
      </vt:variant>
      <vt:variant>
        <vt:i4>230</vt:i4>
      </vt:variant>
      <vt:variant>
        <vt:i4>0</vt:i4>
      </vt:variant>
      <vt:variant>
        <vt:i4>5</vt:i4>
      </vt:variant>
      <vt:variant>
        <vt:lpwstr/>
      </vt:variant>
      <vt:variant>
        <vt:lpwstr>_Toc191215506</vt:lpwstr>
      </vt:variant>
      <vt:variant>
        <vt:i4>1638452</vt:i4>
      </vt:variant>
      <vt:variant>
        <vt:i4>224</vt:i4>
      </vt:variant>
      <vt:variant>
        <vt:i4>0</vt:i4>
      </vt:variant>
      <vt:variant>
        <vt:i4>5</vt:i4>
      </vt:variant>
      <vt:variant>
        <vt:lpwstr/>
      </vt:variant>
      <vt:variant>
        <vt:lpwstr>_Toc191215505</vt:lpwstr>
      </vt:variant>
      <vt:variant>
        <vt:i4>1638452</vt:i4>
      </vt:variant>
      <vt:variant>
        <vt:i4>218</vt:i4>
      </vt:variant>
      <vt:variant>
        <vt:i4>0</vt:i4>
      </vt:variant>
      <vt:variant>
        <vt:i4>5</vt:i4>
      </vt:variant>
      <vt:variant>
        <vt:lpwstr/>
      </vt:variant>
      <vt:variant>
        <vt:lpwstr>_Toc191215504</vt:lpwstr>
      </vt:variant>
      <vt:variant>
        <vt:i4>1638452</vt:i4>
      </vt:variant>
      <vt:variant>
        <vt:i4>212</vt:i4>
      </vt:variant>
      <vt:variant>
        <vt:i4>0</vt:i4>
      </vt:variant>
      <vt:variant>
        <vt:i4>5</vt:i4>
      </vt:variant>
      <vt:variant>
        <vt:lpwstr/>
      </vt:variant>
      <vt:variant>
        <vt:lpwstr>_Toc191215503</vt:lpwstr>
      </vt:variant>
      <vt:variant>
        <vt:i4>1638452</vt:i4>
      </vt:variant>
      <vt:variant>
        <vt:i4>206</vt:i4>
      </vt:variant>
      <vt:variant>
        <vt:i4>0</vt:i4>
      </vt:variant>
      <vt:variant>
        <vt:i4>5</vt:i4>
      </vt:variant>
      <vt:variant>
        <vt:lpwstr/>
      </vt:variant>
      <vt:variant>
        <vt:lpwstr>_Toc191215502</vt:lpwstr>
      </vt:variant>
      <vt:variant>
        <vt:i4>1638452</vt:i4>
      </vt:variant>
      <vt:variant>
        <vt:i4>200</vt:i4>
      </vt:variant>
      <vt:variant>
        <vt:i4>0</vt:i4>
      </vt:variant>
      <vt:variant>
        <vt:i4>5</vt:i4>
      </vt:variant>
      <vt:variant>
        <vt:lpwstr/>
      </vt:variant>
      <vt:variant>
        <vt:lpwstr>_Toc191215501</vt:lpwstr>
      </vt:variant>
      <vt:variant>
        <vt:i4>1638452</vt:i4>
      </vt:variant>
      <vt:variant>
        <vt:i4>194</vt:i4>
      </vt:variant>
      <vt:variant>
        <vt:i4>0</vt:i4>
      </vt:variant>
      <vt:variant>
        <vt:i4>5</vt:i4>
      </vt:variant>
      <vt:variant>
        <vt:lpwstr/>
      </vt:variant>
      <vt:variant>
        <vt:lpwstr>_Toc191215500</vt:lpwstr>
      </vt:variant>
      <vt:variant>
        <vt:i4>1048629</vt:i4>
      </vt:variant>
      <vt:variant>
        <vt:i4>188</vt:i4>
      </vt:variant>
      <vt:variant>
        <vt:i4>0</vt:i4>
      </vt:variant>
      <vt:variant>
        <vt:i4>5</vt:i4>
      </vt:variant>
      <vt:variant>
        <vt:lpwstr/>
      </vt:variant>
      <vt:variant>
        <vt:lpwstr>_Toc191215499</vt:lpwstr>
      </vt:variant>
      <vt:variant>
        <vt:i4>1048629</vt:i4>
      </vt:variant>
      <vt:variant>
        <vt:i4>182</vt:i4>
      </vt:variant>
      <vt:variant>
        <vt:i4>0</vt:i4>
      </vt:variant>
      <vt:variant>
        <vt:i4>5</vt:i4>
      </vt:variant>
      <vt:variant>
        <vt:lpwstr/>
      </vt:variant>
      <vt:variant>
        <vt:lpwstr>_Toc191215498</vt:lpwstr>
      </vt:variant>
      <vt:variant>
        <vt:i4>1048629</vt:i4>
      </vt:variant>
      <vt:variant>
        <vt:i4>176</vt:i4>
      </vt:variant>
      <vt:variant>
        <vt:i4>0</vt:i4>
      </vt:variant>
      <vt:variant>
        <vt:i4>5</vt:i4>
      </vt:variant>
      <vt:variant>
        <vt:lpwstr/>
      </vt:variant>
      <vt:variant>
        <vt:lpwstr>_Toc191215497</vt:lpwstr>
      </vt:variant>
      <vt:variant>
        <vt:i4>1048629</vt:i4>
      </vt:variant>
      <vt:variant>
        <vt:i4>170</vt:i4>
      </vt:variant>
      <vt:variant>
        <vt:i4>0</vt:i4>
      </vt:variant>
      <vt:variant>
        <vt:i4>5</vt:i4>
      </vt:variant>
      <vt:variant>
        <vt:lpwstr/>
      </vt:variant>
      <vt:variant>
        <vt:lpwstr>_Toc191215496</vt:lpwstr>
      </vt:variant>
      <vt:variant>
        <vt:i4>1048629</vt:i4>
      </vt:variant>
      <vt:variant>
        <vt:i4>164</vt:i4>
      </vt:variant>
      <vt:variant>
        <vt:i4>0</vt:i4>
      </vt:variant>
      <vt:variant>
        <vt:i4>5</vt:i4>
      </vt:variant>
      <vt:variant>
        <vt:lpwstr/>
      </vt:variant>
      <vt:variant>
        <vt:lpwstr>_Toc191215495</vt:lpwstr>
      </vt:variant>
      <vt:variant>
        <vt:i4>1048629</vt:i4>
      </vt:variant>
      <vt:variant>
        <vt:i4>158</vt:i4>
      </vt:variant>
      <vt:variant>
        <vt:i4>0</vt:i4>
      </vt:variant>
      <vt:variant>
        <vt:i4>5</vt:i4>
      </vt:variant>
      <vt:variant>
        <vt:lpwstr/>
      </vt:variant>
      <vt:variant>
        <vt:lpwstr>_Toc191215494</vt:lpwstr>
      </vt:variant>
      <vt:variant>
        <vt:i4>1048629</vt:i4>
      </vt:variant>
      <vt:variant>
        <vt:i4>152</vt:i4>
      </vt:variant>
      <vt:variant>
        <vt:i4>0</vt:i4>
      </vt:variant>
      <vt:variant>
        <vt:i4>5</vt:i4>
      </vt:variant>
      <vt:variant>
        <vt:lpwstr/>
      </vt:variant>
      <vt:variant>
        <vt:lpwstr>_Toc191215493</vt:lpwstr>
      </vt:variant>
      <vt:variant>
        <vt:i4>1048629</vt:i4>
      </vt:variant>
      <vt:variant>
        <vt:i4>146</vt:i4>
      </vt:variant>
      <vt:variant>
        <vt:i4>0</vt:i4>
      </vt:variant>
      <vt:variant>
        <vt:i4>5</vt:i4>
      </vt:variant>
      <vt:variant>
        <vt:lpwstr/>
      </vt:variant>
      <vt:variant>
        <vt:lpwstr>_Toc191215492</vt:lpwstr>
      </vt:variant>
      <vt:variant>
        <vt:i4>1048629</vt:i4>
      </vt:variant>
      <vt:variant>
        <vt:i4>140</vt:i4>
      </vt:variant>
      <vt:variant>
        <vt:i4>0</vt:i4>
      </vt:variant>
      <vt:variant>
        <vt:i4>5</vt:i4>
      </vt:variant>
      <vt:variant>
        <vt:lpwstr/>
      </vt:variant>
      <vt:variant>
        <vt:lpwstr>_Toc191215491</vt:lpwstr>
      </vt:variant>
      <vt:variant>
        <vt:i4>1048629</vt:i4>
      </vt:variant>
      <vt:variant>
        <vt:i4>134</vt:i4>
      </vt:variant>
      <vt:variant>
        <vt:i4>0</vt:i4>
      </vt:variant>
      <vt:variant>
        <vt:i4>5</vt:i4>
      </vt:variant>
      <vt:variant>
        <vt:lpwstr/>
      </vt:variant>
      <vt:variant>
        <vt:lpwstr>_Toc191215490</vt:lpwstr>
      </vt:variant>
      <vt:variant>
        <vt:i4>1114165</vt:i4>
      </vt:variant>
      <vt:variant>
        <vt:i4>128</vt:i4>
      </vt:variant>
      <vt:variant>
        <vt:i4>0</vt:i4>
      </vt:variant>
      <vt:variant>
        <vt:i4>5</vt:i4>
      </vt:variant>
      <vt:variant>
        <vt:lpwstr/>
      </vt:variant>
      <vt:variant>
        <vt:lpwstr>_Toc191215489</vt:lpwstr>
      </vt:variant>
      <vt:variant>
        <vt:i4>1114165</vt:i4>
      </vt:variant>
      <vt:variant>
        <vt:i4>122</vt:i4>
      </vt:variant>
      <vt:variant>
        <vt:i4>0</vt:i4>
      </vt:variant>
      <vt:variant>
        <vt:i4>5</vt:i4>
      </vt:variant>
      <vt:variant>
        <vt:lpwstr/>
      </vt:variant>
      <vt:variant>
        <vt:lpwstr>_Toc191215488</vt:lpwstr>
      </vt:variant>
      <vt:variant>
        <vt:i4>1114165</vt:i4>
      </vt:variant>
      <vt:variant>
        <vt:i4>116</vt:i4>
      </vt:variant>
      <vt:variant>
        <vt:i4>0</vt:i4>
      </vt:variant>
      <vt:variant>
        <vt:i4>5</vt:i4>
      </vt:variant>
      <vt:variant>
        <vt:lpwstr/>
      </vt:variant>
      <vt:variant>
        <vt:lpwstr>_Toc191215487</vt:lpwstr>
      </vt:variant>
      <vt:variant>
        <vt:i4>1114165</vt:i4>
      </vt:variant>
      <vt:variant>
        <vt:i4>110</vt:i4>
      </vt:variant>
      <vt:variant>
        <vt:i4>0</vt:i4>
      </vt:variant>
      <vt:variant>
        <vt:i4>5</vt:i4>
      </vt:variant>
      <vt:variant>
        <vt:lpwstr/>
      </vt:variant>
      <vt:variant>
        <vt:lpwstr>_Toc191215486</vt:lpwstr>
      </vt:variant>
      <vt:variant>
        <vt:i4>1114165</vt:i4>
      </vt:variant>
      <vt:variant>
        <vt:i4>104</vt:i4>
      </vt:variant>
      <vt:variant>
        <vt:i4>0</vt:i4>
      </vt:variant>
      <vt:variant>
        <vt:i4>5</vt:i4>
      </vt:variant>
      <vt:variant>
        <vt:lpwstr/>
      </vt:variant>
      <vt:variant>
        <vt:lpwstr>_Toc191215485</vt:lpwstr>
      </vt:variant>
      <vt:variant>
        <vt:i4>1114165</vt:i4>
      </vt:variant>
      <vt:variant>
        <vt:i4>98</vt:i4>
      </vt:variant>
      <vt:variant>
        <vt:i4>0</vt:i4>
      </vt:variant>
      <vt:variant>
        <vt:i4>5</vt:i4>
      </vt:variant>
      <vt:variant>
        <vt:lpwstr/>
      </vt:variant>
      <vt:variant>
        <vt:lpwstr>_Toc191215484</vt:lpwstr>
      </vt:variant>
      <vt:variant>
        <vt:i4>1114165</vt:i4>
      </vt:variant>
      <vt:variant>
        <vt:i4>92</vt:i4>
      </vt:variant>
      <vt:variant>
        <vt:i4>0</vt:i4>
      </vt:variant>
      <vt:variant>
        <vt:i4>5</vt:i4>
      </vt:variant>
      <vt:variant>
        <vt:lpwstr/>
      </vt:variant>
      <vt:variant>
        <vt:lpwstr>_Toc191215483</vt:lpwstr>
      </vt:variant>
      <vt:variant>
        <vt:i4>1114165</vt:i4>
      </vt:variant>
      <vt:variant>
        <vt:i4>86</vt:i4>
      </vt:variant>
      <vt:variant>
        <vt:i4>0</vt:i4>
      </vt:variant>
      <vt:variant>
        <vt:i4>5</vt:i4>
      </vt:variant>
      <vt:variant>
        <vt:lpwstr/>
      </vt:variant>
      <vt:variant>
        <vt:lpwstr>_Toc191215482</vt:lpwstr>
      </vt:variant>
      <vt:variant>
        <vt:i4>1114165</vt:i4>
      </vt:variant>
      <vt:variant>
        <vt:i4>80</vt:i4>
      </vt:variant>
      <vt:variant>
        <vt:i4>0</vt:i4>
      </vt:variant>
      <vt:variant>
        <vt:i4>5</vt:i4>
      </vt:variant>
      <vt:variant>
        <vt:lpwstr/>
      </vt:variant>
      <vt:variant>
        <vt:lpwstr>_Toc191215481</vt:lpwstr>
      </vt:variant>
      <vt:variant>
        <vt:i4>1114165</vt:i4>
      </vt:variant>
      <vt:variant>
        <vt:i4>74</vt:i4>
      </vt:variant>
      <vt:variant>
        <vt:i4>0</vt:i4>
      </vt:variant>
      <vt:variant>
        <vt:i4>5</vt:i4>
      </vt:variant>
      <vt:variant>
        <vt:lpwstr/>
      </vt:variant>
      <vt:variant>
        <vt:lpwstr>_Toc191215480</vt:lpwstr>
      </vt:variant>
      <vt:variant>
        <vt:i4>1966133</vt:i4>
      </vt:variant>
      <vt:variant>
        <vt:i4>68</vt:i4>
      </vt:variant>
      <vt:variant>
        <vt:i4>0</vt:i4>
      </vt:variant>
      <vt:variant>
        <vt:i4>5</vt:i4>
      </vt:variant>
      <vt:variant>
        <vt:lpwstr/>
      </vt:variant>
      <vt:variant>
        <vt:lpwstr>_Toc191215479</vt:lpwstr>
      </vt:variant>
      <vt:variant>
        <vt:i4>1966133</vt:i4>
      </vt:variant>
      <vt:variant>
        <vt:i4>62</vt:i4>
      </vt:variant>
      <vt:variant>
        <vt:i4>0</vt:i4>
      </vt:variant>
      <vt:variant>
        <vt:i4>5</vt:i4>
      </vt:variant>
      <vt:variant>
        <vt:lpwstr/>
      </vt:variant>
      <vt:variant>
        <vt:lpwstr>_Toc191215478</vt:lpwstr>
      </vt:variant>
      <vt:variant>
        <vt:i4>1966133</vt:i4>
      </vt:variant>
      <vt:variant>
        <vt:i4>56</vt:i4>
      </vt:variant>
      <vt:variant>
        <vt:i4>0</vt:i4>
      </vt:variant>
      <vt:variant>
        <vt:i4>5</vt:i4>
      </vt:variant>
      <vt:variant>
        <vt:lpwstr/>
      </vt:variant>
      <vt:variant>
        <vt:lpwstr>_Toc191215477</vt:lpwstr>
      </vt:variant>
      <vt:variant>
        <vt:i4>1966133</vt:i4>
      </vt:variant>
      <vt:variant>
        <vt:i4>50</vt:i4>
      </vt:variant>
      <vt:variant>
        <vt:i4>0</vt:i4>
      </vt:variant>
      <vt:variant>
        <vt:i4>5</vt:i4>
      </vt:variant>
      <vt:variant>
        <vt:lpwstr/>
      </vt:variant>
      <vt:variant>
        <vt:lpwstr>_Toc191215476</vt:lpwstr>
      </vt:variant>
      <vt:variant>
        <vt:i4>1966133</vt:i4>
      </vt:variant>
      <vt:variant>
        <vt:i4>44</vt:i4>
      </vt:variant>
      <vt:variant>
        <vt:i4>0</vt:i4>
      </vt:variant>
      <vt:variant>
        <vt:i4>5</vt:i4>
      </vt:variant>
      <vt:variant>
        <vt:lpwstr/>
      </vt:variant>
      <vt:variant>
        <vt:lpwstr>_Toc191215475</vt:lpwstr>
      </vt:variant>
      <vt:variant>
        <vt:i4>1966133</vt:i4>
      </vt:variant>
      <vt:variant>
        <vt:i4>38</vt:i4>
      </vt:variant>
      <vt:variant>
        <vt:i4>0</vt:i4>
      </vt:variant>
      <vt:variant>
        <vt:i4>5</vt:i4>
      </vt:variant>
      <vt:variant>
        <vt:lpwstr/>
      </vt:variant>
      <vt:variant>
        <vt:lpwstr>_Toc191215474</vt:lpwstr>
      </vt:variant>
      <vt:variant>
        <vt:i4>1966133</vt:i4>
      </vt:variant>
      <vt:variant>
        <vt:i4>32</vt:i4>
      </vt:variant>
      <vt:variant>
        <vt:i4>0</vt:i4>
      </vt:variant>
      <vt:variant>
        <vt:i4>5</vt:i4>
      </vt:variant>
      <vt:variant>
        <vt:lpwstr/>
      </vt:variant>
      <vt:variant>
        <vt:lpwstr>_Toc191215473</vt:lpwstr>
      </vt:variant>
      <vt:variant>
        <vt:i4>1966133</vt:i4>
      </vt:variant>
      <vt:variant>
        <vt:i4>26</vt:i4>
      </vt:variant>
      <vt:variant>
        <vt:i4>0</vt:i4>
      </vt:variant>
      <vt:variant>
        <vt:i4>5</vt:i4>
      </vt:variant>
      <vt:variant>
        <vt:lpwstr/>
      </vt:variant>
      <vt:variant>
        <vt:lpwstr>_Toc191215472</vt:lpwstr>
      </vt:variant>
      <vt:variant>
        <vt:i4>1966133</vt:i4>
      </vt:variant>
      <vt:variant>
        <vt:i4>20</vt:i4>
      </vt:variant>
      <vt:variant>
        <vt:i4>0</vt:i4>
      </vt:variant>
      <vt:variant>
        <vt:i4>5</vt:i4>
      </vt:variant>
      <vt:variant>
        <vt:lpwstr/>
      </vt:variant>
      <vt:variant>
        <vt:lpwstr>_Toc191215471</vt:lpwstr>
      </vt:variant>
      <vt:variant>
        <vt:i4>1966133</vt:i4>
      </vt:variant>
      <vt:variant>
        <vt:i4>14</vt:i4>
      </vt:variant>
      <vt:variant>
        <vt:i4>0</vt:i4>
      </vt:variant>
      <vt:variant>
        <vt:i4>5</vt:i4>
      </vt:variant>
      <vt:variant>
        <vt:lpwstr/>
      </vt:variant>
      <vt:variant>
        <vt:lpwstr>_Toc191215470</vt:lpwstr>
      </vt:variant>
      <vt:variant>
        <vt:i4>2031669</vt:i4>
      </vt:variant>
      <vt:variant>
        <vt:i4>8</vt:i4>
      </vt:variant>
      <vt:variant>
        <vt:i4>0</vt:i4>
      </vt:variant>
      <vt:variant>
        <vt:i4>5</vt:i4>
      </vt:variant>
      <vt:variant>
        <vt:lpwstr/>
      </vt:variant>
      <vt:variant>
        <vt:lpwstr>_Toc191215469</vt:lpwstr>
      </vt:variant>
      <vt:variant>
        <vt:i4>2031669</vt:i4>
      </vt:variant>
      <vt:variant>
        <vt:i4>2</vt:i4>
      </vt:variant>
      <vt:variant>
        <vt:i4>0</vt:i4>
      </vt:variant>
      <vt:variant>
        <vt:i4>5</vt:i4>
      </vt:variant>
      <vt:variant>
        <vt:lpwstr/>
      </vt:variant>
      <vt:variant>
        <vt:lpwstr>_Toc191215468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МУНІЦИПАЛЬНИЙ ЕНЕРГЕТИЧНИЙ ПЛАН</dc:title>
  <dc:subject>Червоноградської міської територіальної громади</dc:subject>
  <dc:creator>Volodymyr Lesyuk</dc:creator>
  <cp:keywords/>
  <dc:description/>
  <cp:lastModifiedBy>RePack by Diakov</cp:lastModifiedBy>
  <cp:revision>5</cp:revision>
  <cp:lastPrinted>2025-06-10T16:19:00Z</cp:lastPrinted>
  <dcterms:created xsi:type="dcterms:W3CDTF">2025-06-11T05:19:00Z</dcterms:created>
  <dcterms:modified xsi:type="dcterms:W3CDTF">2025-06-16T11:43:00Z</dcterms:modified>
</cp:coreProperties>
</file>