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4F" w:rsidRPr="00DD1E2E" w:rsidRDefault="0010234F" w:rsidP="0010234F">
      <w:pPr>
        <w:spacing w:after="0" w:line="240" w:lineRule="auto"/>
        <w:ind w:left="6379"/>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ЗАТВЕРДЖЕНО</w:t>
      </w:r>
    </w:p>
    <w:p w:rsidR="0010234F" w:rsidRDefault="00A36A8C" w:rsidP="00A36A8C">
      <w:pPr>
        <w:spacing w:after="0" w:line="240" w:lineRule="auto"/>
        <w:ind w:left="6379"/>
        <w:jc w:val="both"/>
        <w:rPr>
          <w:rFonts w:ascii="Times New Roman" w:eastAsia="Times New Roman" w:hAnsi="Times New Roman"/>
          <w:sz w:val="16"/>
          <w:szCs w:val="16"/>
          <w:lang w:eastAsia="uk-UA"/>
        </w:rPr>
      </w:pPr>
      <w:r>
        <w:rPr>
          <w:rFonts w:ascii="Times New Roman" w:eastAsia="Times New Roman" w:hAnsi="Times New Roman"/>
          <w:sz w:val="24"/>
          <w:szCs w:val="24"/>
          <w:lang w:eastAsia="uk-UA"/>
        </w:rPr>
        <w:t xml:space="preserve">Заступник міського голови </w:t>
      </w:r>
    </w:p>
    <w:p w:rsidR="00867307" w:rsidRPr="00867307" w:rsidRDefault="00867307" w:rsidP="00A36A8C">
      <w:pPr>
        <w:spacing w:after="0" w:line="240" w:lineRule="auto"/>
        <w:ind w:left="6379"/>
        <w:jc w:val="both"/>
        <w:rPr>
          <w:rFonts w:ascii="Times New Roman" w:eastAsia="Times New Roman" w:hAnsi="Times New Roman"/>
          <w:sz w:val="16"/>
          <w:szCs w:val="16"/>
          <w:lang w:eastAsia="uk-UA"/>
        </w:rPr>
      </w:pPr>
    </w:p>
    <w:p w:rsidR="00B263C2" w:rsidRPr="00F23F60" w:rsidRDefault="00867307" w:rsidP="0010234F">
      <w:pPr>
        <w:spacing w:after="0" w:line="240" w:lineRule="auto"/>
        <w:ind w:left="6379"/>
        <w:jc w:val="both"/>
        <w:rPr>
          <w:rFonts w:ascii="Times New Roman" w:eastAsia="Times New Roman" w:hAnsi="Times New Roman" w:cs="Times New Roman"/>
          <w:bCs/>
          <w:sz w:val="24"/>
          <w:szCs w:val="24"/>
          <w:lang w:eastAsia="uk-UA"/>
        </w:rPr>
      </w:pPr>
      <w:r>
        <w:rPr>
          <w:rFonts w:ascii="Times New Roman" w:eastAsia="Times New Roman" w:hAnsi="Times New Roman" w:cs="Times New Roman"/>
          <w:sz w:val="24"/>
          <w:szCs w:val="24"/>
          <w:lang w:eastAsia="uk-UA"/>
        </w:rPr>
        <w:softHyphen/>
      </w:r>
      <w:r>
        <w:rPr>
          <w:rFonts w:ascii="Times New Roman" w:eastAsia="Times New Roman" w:hAnsi="Times New Roman" w:cs="Times New Roman"/>
          <w:sz w:val="24"/>
          <w:szCs w:val="24"/>
          <w:lang w:eastAsia="uk-UA"/>
        </w:rPr>
        <w:softHyphen/>
      </w:r>
      <w:r>
        <w:rPr>
          <w:rFonts w:ascii="Times New Roman" w:eastAsia="Times New Roman" w:hAnsi="Times New Roman" w:cs="Times New Roman"/>
          <w:sz w:val="24"/>
          <w:szCs w:val="24"/>
          <w:lang w:eastAsia="uk-UA"/>
        </w:rPr>
        <w:softHyphen/>
        <w:t>_______Володимир КОВАЛЬ</w:t>
      </w:r>
    </w:p>
    <w:p w:rsidR="00B263C2" w:rsidRPr="00DD1E2E" w:rsidRDefault="00B263C2" w:rsidP="00B263C2">
      <w:pPr>
        <w:spacing w:after="0" w:line="240" w:lineRule="auto"/>
        <w:jc w:val="both"/>
        <w:rPr>
          <w:rFonts w:ascii="Times New Roman" w:eastAsia="Times New Roman" w:hAnsi="Times New Roman"/>
          <w:bCs/>
          <w:sz w:val="24"/>
          <w:szCs w:val="24"/>
          <w:lang w:eastAsia="uk-UA"/>
        </w:rPr>
      </w:pPr>
    </w:p>
    <w:p w:rsidR="0010234F" w:rsidRPr="00DD1E2E" w:rsidRDefault="0010234F" w:rsidP="00B263C2">
      <w:pPr>
        <w:spacing w:after="0" w:line="240" w:lineRule="auto"/>
        <w:jc w:val="both"/>
        <w:rPr>
          <w:rFonts w:ascii="Times New Roman" w:eastAsia="Times New Roman" w:hAnsi="Times New Roman"/>
          <w:bCs/>
          <w:sz w:val="24"/>
          <w:szCs w:val="24"/>
          <w:lang w:eastAsia="uk-UA"/>
        </w:rPr>
      </w:pPr>
    </w:p>
    <w:p w:rsidR="00B263C2" w:rsidRDefault="00A36A8C" w:rsidP="00A36A8C">
      <w:pPr>
        <w:spacing w:after="0" w:line="240" w:lineRule="auto"/>
        <w:jc w:val="center"/>
        <w:rPr>
          <w:rFonts w:ascii="Times New Roman" w:eastAsia="Times New Roman" w:hAnsi="Times New Roman"/>
          <w:b/>
          <w:bCs/>
          <w:sz w:val="16"/>
          <w:szCs w:val="16"/>
          <w:u w:val="single"/>
          <w:lang w:eastAsia="uk-UA"/>
        </w:rPr>
      </w:pPr>
      <w:r w:rsidRPr="00A36A8C">
        <w:rPr>
          <w:rFonts w:ascii="Times New Roman" w:eastAsia="Times New Roman" w:hAnsi="Times New Roman"/>
          <w:b/>
          <w:bCs/>
          <w:u w:val="single"/>
          <w:lang w:eastAsia="uk-UA"/>
        </w:rPr>
        <w:t>Інформаційна</w:t>
      </w:r>
      <w:r w:rsidR="00303279">
        <w:rPr>
          <w:rFonts w:ascii="Times New Roman" w:eastAsia="Times New Roman" w:hAnsi="Times New Roman"/>
          <w:b/>
          <w:bCs/>
          <w:u w:val="single"/>
          <w:lang w:eastAsia="uk-UA"/>
        </w:rPr>
        <w:t xml:space="preserve"> </w:t>
      </w:r>
      <w:r w:rsidRPr="00A36A8C">
        <w:rPr>
          <w:rFonts w:ascii="Times New Roman" w:eastAsia="Times New Roman" w:hAnsi="Times New Roman"/>
          <w:b/>
          <w:bCs/>
          <w:u w:val="single"/>
          <w:lang w:eastAsia="uk-UA"/>
        </w:rPr>
        <w:t>картка</w:t>
      </w:r>
      <w:r w:rsidR="00B263C2" w:rsidRPr="00A36A8C">
        <w:rPr>
          <w:rFonts w:ascii="Times New Roman" w:eastAsia="Times New Roman" w:hAnsi="Times New Roman"/>
          <w:b/>
          <w:bCs/>
          <w:u w:val="single"/>
          <w:lang w:eastAsia="uk-UA"/>
        </w:rPr>
        <w:t> адміністративної послуги</w:t>
      </w:r>
    </w:p>
    <w:p w:rsidR="00A36A8C" w:rsidRPr="00A36A8C" w:rsidRDefault="00A36A8C" w:rsidP="00A36A8C">
      <w:pPr>
        <w:spacing w:after="0" w:line="240" w:lineRule="auto"/>
        <w:jc w:val="center"/>
        <w:rPr>
          <w:rFonts w:ascii="Times New Roman" w:eastAsia="Times New Roman" w:hAnsi="Times New Roman"/>
          <w:b/>
          <w:bCs/>
          <w:sz w:val="16"/>
          <w:szCs w:val="16"/>
          <w:u w:val="single"/>
          <w:lang w:eastAsia="uk-UA"/>
        </w:rPr>
      </w:pPr>
    </w:p>
    <w:p w:rsidR="00867307" w:rsidRPr="003F428B" w:rsidRDefault="00A36A8C" w:rsidP="00867307">
      <w:pPr>
        <w:spacing w:after="0" w:line="240" w:lineRule="auto"/>
        <w:jc w:val="center"/>
        <w:rPr>
          <w:rFonts w:ascii="Times New Roman" w:eastAsia="Times New Roman" w:hAnsi="Times New Roman"/>
          <w:sz w:val="28"/>
          <w:szCs w:val="28"/>
          <w:u w:val="single"/>
          <w:lang w:eastAsia="uk-UA"/>
        </w:rPr>
      </w:pPr>
      <w:bookmarkStart w:id="0" w:name="n13"/>
      <w:bookmarkEnd w:id="0"/>
      <w:r w:rsidRPr="003F428B">
        <w:rPr>
          <w:rFonts w:ascii="Times New Roman" w:hAnsi="Times New Roman" w:cs="Times New Roman"/>
          <w:b/>
          <w:bCs/>
          <w:color w:val="333333"/>
          <w:sz w:val="28"/>
          <w:szCs w:val="28"/>
          <w:u w:val="single"/>
          <w:shd w:val="clear" w:color="auto" w:fill="FFFFFF"/>
        </w:rPr>
        <w:t>Надання</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статусу</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дитини</w:t>
      </w:r>
      <w:r w:rsidR="00A60BD4" w:rsidRPr="003F428B">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яка</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постраждала</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внаслідок</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воєнних</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дій</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та</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збройних</w:t>
      </w:r>
      <w:r w:rsidR="00303279">
        <w:rPr>
          <w:rFonts w:ascii="Times New Roman" w:hAnsi="Times New Roman" w:cs="Times New Roman"/>
          <w:b/>
          <w:bCs/>
          <w:color w:val="333333"/>
          <w:sz w:val="28"/>
          <w:szCs w:val="28"/>
          <w:u w:val="single"/>
          <w:shd w:val="clear" w:color="auto" w:fill="FFFFFF"/>
        </w:rPr>
        <w:t xml:space="preserve"> </w:t>
      </w:r>
      <w:r w:rsidRPr="003F428B">
        <w:rPr>
          <w:rFonts w:ascii="Times New Roman" w:hAnsi="Times New Roman" w:cs="Times New Roman"/>
          <w:b/>
          <w:bCs/>
          <w:color w:val="333333"/>
          <w:sz w:val="28"/>
          <w:szCs w:val="28"/>
          <w:u w:val="single"/>
          <w:shd w:val="clear" w:color="auto" w:fill="FFFFFF"/>
        </w:rPr>
        <w:t>конфліктів</w:t>
      </w:r>
    </w:p>
    <w:p w:rsidR="00867307" w:rsidRPr="003F428B" w:rsidRDefault="00867307" w:rsidP="00867307">
      <w:pPr>
        <w:spacing w:after="0" w:line="240" w:lineRule="auto"/>
        <w:jc w:val="center"/>
        <w:rPr>
          <w:rFonts w:ascii="Times New Roman" w:eastAsia="Times New Roman" w:hAnsi="Times New Roman"/>
          <w:sz w:val="28"/>
          <w:szCs w:val="28"/>
          <w:u w:val="single"/>
          <w:lang w:eastAsia="uk-UA"/>
        </w:rPr>
      </w:pPr>
    </w:p>
    <w:p w:rsidR="00867307" w:rsidRDefault="00867307" w:rsidP="00511D1A">
      <w:pPr>
        <w:spacing w:after="0" w:line="240" w:lineRule="auto"/>
        <w:jc w:val="center"/>
        <w:rPr>
          <w:rFonts w:ascii="Times New Roman" w:eastAsia="Times New Roman" w:hAnsi="Times New Roman"/>
          <w:b/>
          <w:bCs/>
          <w:u w:val="single"/>
          <w:lang w:eastAsia="uk-UA"/>
        </w:rPr>
      </w:pPr>
      <w:r w:rsidRPr="00867307">
        <w:rPr>
          <w:rFonts w:ascii="Times New Roman" w:eastAsia="Times New Roman" w:hAnsi="Times New Roman"/>
          <w:b/>
          <w:bCs/>
          <w:u w:val="single"/>
          <w:lang w:eastAsia="uk-UA"/>
        </w:rPr>
        <w:t>Відділ у справах дітей Шептицької міської ради</w:t>
      </w:r>
    </w:p>
    <w:p w:rsidR="00A36A8C" w:rsidRPr="00867307" w:rsidRDefault="00867307" w:rsidP="00867307">
      <w:pPr>
        <w:spacing w:after="0" w:line="240" w:lineRule="auto"/>
        <w:jc w:val="center"/>
        <w:rPr>
          <w:rFonts w:ascii="Times New Roman" w:eastAsia="Times New Roman" w:hAnsi="Times New Roman"/>
          <w:sz w:val="16"/>
          <w:szCs w:val="16"/>
          <w:lang w:eastAsia="uk-UA"/>
        </w:rPr>
      </w:pPr>
      <w:r w:rsidRPr="00A36A8C">
        <w:rPr>
          <w:rFonts w:ascii="Times New Roman" w:eastAsia="Times New Roman" w:hAnsi="Times New Roman" w:cs="Times New Roman"/>
          <w:sz w:val="16"/>
          <w:szCs w:val="16"/>
          <w:lang w:eastAsia="uk-UA"/>
        </w:rPr>
        <w:t>(найменування суб’єкта надання адміністративної послуги</w:t>
      </w:r>
      <w:r>
        <w:rPr>
          <w:rFonts w:ascii="Times New Roman" w:eastAsia="Times New Roman" w:hAnsi="Times New Roman" w:cs="Times New Roman"/>
          <w:sz w:val="16"/>
          <w:szCs w:val="16"/>
          <w:lang w:eastAsia="uk-UA"/>
        </w:rPr>
        <w:t>)</w:t>
      </w:r>
    </w:p>
    <w:p w:rsidR="00B263C2" w:rsidRPr="00DD1E2E" w:rsidRDefault="00B263C2" w:rsidP="00B263C2">
      <w:pPr>
        <w:spacing w:after="0" w:line="240" w:lineRule="auto"/>
        <w:jc w:val="both"/>
        <w:rPr>
          <w:rFonts w:ascii="Times New Roman" w:eastAsia="Times New Roman" w:hAnsi="Times New Roman"/>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85"/>
        <w:gridCol w:w="2910"/>
        <w:gridCol w:w="6260"/>
      </w:tblGrid>
      <w:tr w:rsidR="00B263C2" w:rsidRPr="00DD1E2E" w:rsidTr="0091730B">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bookmarkStart w:id="1" w:name="n14"/>
            <w:bookmarkEnd w:id="1"/>
            <w:r w:rsidRPr="00DD1E2E">
              <w:rPr>
                <w:rFonts w:ascii="Times New Roman" w:eastAsia="Times New Roman" w:hAnsi="Times New Roman"/>
                <w:b/>
                <w:bCs/>
                <w:sz w:val="24"/>
                <w:szCs w:val="24"/>
                <w:lang w:eastAsia="uk-UA"/>
              </w:rPr>
              <w:t>Інформація про суб</w:t>
            </w:r>
            <w:r w:rsidRPr="00DD1E2E">
              <w:rPr>
                <w:rFonts w:ascii="Times New Roman" w:eastAsia="Times New Roman" w:hAnsi="Times New Roman"/>
                <w:sz w:val="24"/>
                <w:szCs w:val="24"/>
                <w:lang w:eastAsia="uk-UA"/>
              </w:rPr>
              <w:t>’</w:t>
            </w:r>
            <w:r w:rsidRPr="00DD1E2E">
              <w:rPr>
                <w:rFonts w:ascii="Times New Roman" w:eastAsia="Times New Roman" w:hAnsi="Times New Roman"/>
                <w:b/>
                <w:bCs/>
                <w:sz w:val="24"/>
                <w:szCs w:val="24"/>
                <w:lang w:eastAsia="uk-UA"/>
              </w:rPr>
              <w:t>єкт надання адміністративної послуги та / або центр надання адміністративних послуг</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ind w:left="58"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Місцезнаходження</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081244" w:rsidP="00C22A3A">
            <w:pPr>
              <w:spacing w:after="0" w:line="240" w:lineRule="auto"/>
              <w:ind w:right="103"/>
              <w:jc w:val="both"/>
              <w:rPr>
                <w:rFonts w:ascii="Times New Roman" w:eastAsia="Times New Roman" w:hAnsi="Times New Roman"/>
                <w:sz w:val="24"/>
                <w:szCs w:val="24"/>
                <w:lang w:eastAsia="uk-UA"/>
              </w:rPr>
            </w:pPr>
            <w:r>
              <w:rPr>
                <w:rFonts w:ascii="Times New Roman" w:eastAsia="Arial Unicode MS" w:hAnsi="Times New Roman"/>
              </w:rPr>
              <w:t>80100, Україна, Львівська область,</w:t>
            </w:r>
            <w:r w:rsidR="00744C55">
              <w:rPr>
                <w:rFonts w:ascii="Times New Roman" w:eastAsia="Arial Unicode MS" w:hAnsi="Times New Roman"/>
              </w:rPr>
              <w:t xml:space="preserve"> Шептицький район</w:t>
            </w:r>
            <w:r>
              <w:rPr>
                <w:rFonts w:ascii="Times New Roman" w:eastAsia="Arial Unicode MS" w:hAnsi="Times New Roman"/>
              </w:rPr>
              <w:t>м.</w:t>
            </w:r>
            <w:r w:rsidR="00744C55">
              <w:rPr>
                <w:rFonts w:ascii="Times New Roman" w:eastAsia="Arial Unicode MS" w:hAnsi="Times New Roman"/>
              </w:rPr>
              <w:t>Шептицький</w:t>
            </w:r>
            <w:r>
              <w:rPr>
                <w:rFonts w:ascii="Times New Roman" w:eastAsia="Arial Unicode MS" w:hAnsi="Times New Roman"/>
              </w:rPr>
              <w:t>, пр</w:t>
            </w:r>
            <w:r w:rsidR="00744C55">
              <w:rPr>
                <w:rFonts w:ascii="Times New Roman" w:eastAsia="Arial Unicode MS" w:hAnsi="Times New Roman"/>
              </w:rPr>
              <w:t>оспект</w:t>
            </w:r>
            <w:r>
              <w:rPr>
                <w:rFonts w:ascii="Times New Roman" w:eastAsia="Arial Unicode MS" w:hAnsi="Times New Roman"/>
              </w:rPr>
              <w:t xml:space="preserve"> Шевченка, 27</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ind w:left="58"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Інформація щодо режиму роботи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FF4397" w:rsidRPr="00FF4397" w:rsidRDefault="00FF4397" w:rsidP="00FF4397">
            <w:pPr>
              <w:pStyle w:val="ac"/>
              <w:rPr>
                <w:rFonts w:ascii="Times New Roman" w:hAnsi="Times New Roman" w:cs="Times New Roman"/>
              </w:rPr>
            </w:pPr>
            <w:r w:rsidRPr="00FF4397">
              <w:rPr>
                <w:rFonts w:ascii="Times New Roman" w:hAnsi="Times New Roman" w:cs="Times New Roman"/>
              </w:rPr>
              <w:t>Понедiлок, середа, четвер:          з 8.00 до 17.15</w:t>
            </w:r>
            <w:r w:rsidRPr="00FF4397">
              <w:rPr>
                <w:rFonts w:ascii="Times New Roman" w:hAnsi="Times New Roman" w:cs="Times New Roman"/>
              </w:rPr>
              <w:br/>
              <w:t>Вiвторок:                                       з 8.00 до 20.00</w:t>
            </w:r>
            <w:r w:rsidRPr="00FF4397">
              <w:rPr>
                <w:rFonts w:ascii="Times New Roman" w:hAnsi="Times New Roman" w:cs="Times New Roman"/>
              </w:rPr>
              <w:br/>
              <w:t>П'ятниця:                                       з 8.00 до 16.00</w:t>
            </w:r>
          </w:p>
          <w:p w:rsidR="00B263C2" w:rsidRPr="00081244" w:rsidRDefault="00FF4397" w:rsidP="00285F19">
            <w:pPr>
              <w:pStyle w:val="ac"/>
            </w:pPr>
            <w:r w:rsidRPr="00FF4397">
              <w:rPr>
                <w:rFonts w:ascii="Times New Roman" w:hAnsi="Times New Roman" w:cs="Times New Roman"/>
              </w:rPr>
              <w:t>Субота:                                          з 9.00 до 15.00</w:t>
            </w:r>
            <w:bookmarkStart w:id="2" w:name="_GoBack"/>
            <w:bookmarkEnd w:id="2"/>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ind w:left="58"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Телефон/факс (довідки), адреса електронної пошти та веб-сайт</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081244" w:rsidRPr="00081244" w:rsidRDefault="00081244" w:rsidP="00081244">
            <w:pPr>
              <w:pStyle w:val="ac"/>
              <w:rPr>
                <w:rFonts w:ascii="Times New Roman" w:hAnsi="Times New Roman" w:cs="Times New Roman"/>
              </w:rPr>
            </w:pPr>
            <w:r w:rsidRPr="00081244">
              <w:rPr>
                <w:rFonts w:ascii="Times New Roman" w:hAnsi="Times New Roman" w:cs="Times New Roman"/>
              </w:rPr>
              <w:t>Адміністратори ЦНАП</w:t>
            </w:r>
          </w:p>
          <w:p w:rsidR="00081244" w:rsidRPr="00081244" w:rsidRDefault="00081244" w:rsidP="00081244">
            <w:pPr>
              <w:pStyle w:val="ac"/>
              <w:rPr>
                <w:rFonts w:ascii="Times New Roman" w:hAnsi="Times New Roman" w:cs="Times New Roman"/>
              </w:rPr>
            </w:pPr>
            <w:r w:rsidRPr="00081244">
              <w:rPr>
                <w:rFonts w:ascii="Times New Roman" w:hAnsi="Times New Roman" w:cs="Times New Roman"/>
              </w:rPr>
              <w:t>тел. (03249)  4-81-00, 4-80-60</w:t>
            </w:r>
          </w:p>
          <w:p w:rsidR="00081244" w:rsidRPr="00081244" w:rsidRDefault="00081244" w:rsidP="00081244">
            <w:pPr>
              <w:pStyle w:val="ac"/>
              <w:rPr>
                <w:rFonts w:ascii="Times New Roman" w:hAnsi="Times New Roman" w:cs="Times New Roman"/>
              </w:rPr>
            </w:pPr>
            <w:r w:rsidRPr="00081244">
              <w:rPr>
                <w:rFonts w:ascii="Times New Roman" w:hAnsi="Times New Roman" w:cs="Times New Roman"/>
              </w:rPr>
              <w:t>E-mail: </w:t>
            </w:r>
            <w:hyperlink r:id="rId7" w:history="1">
              <w:r w:rsidRPr="00081244">
                <w:rPr>
                  <w:rStyle w:val="a7"/>
                  <w:rFonts w:ascii="Times New Roman" w:hAnsi="Times New Roman" w:cs="Times New Roman"/>
                  <w:color w:val="000000"/>
                </w:rPr>
                <w:t>cnap80100@ukr.net</w:t>
              </w:r>
            </w:hyperlink>
          </w:p>
          <w:p w:rsidR="00B263C2" w:rsidRPr="00DD1E2E" w:rsidRDefault="00081244" w:rsidP="00081244">
            <w:pPr>
              <w:pStyle w:val="ac"/>
              <w:rPr>
                <w:rFonts w:eastAsia="Times New Roman"/>
                <w:sz w:val="24"/>
                <w:szCs w:val="24"/>
                <w:lang w:eastAsia="uk-UA"/>
              </w:rPr>
            </w:pPr>
            <w:r w:rsidRPr="00081244">
              <w:rPr>
                <w:rFonts w:ascii="Times New Roman" w:eastAsia="Arial Unicode MS" w:hAnsi="Times New Roman" w:cs="Times New Roman"/>
              </w:rPr>
              <w:t>https://www.chg.gov.ua/</w:t>
            </w:r>
          </w:p>
        </w:tc>
      </w:tr>
      <w:tr w:rsidR="00B263C2" w:rsidRPr="00DD1E2E" w:rsidTr="0091730B">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b/>
                <w:bCs/>
                <w:sz w:val="24"/>
                <w:szCs w:val="24"/>
                <w:lang w:eastAsia="uk-UA"/>
              </w:rPr>
              <w:t>Нормативні акти, якими регламентується надання адміністративної послуги</w:t>
            </w:r>
          </w:p>
        </w:tc>
      </w:tr>
      <w:tr w:rsidR="00B263C2" w:rsidRPr="00DD1E2E" w:rsidTr="00C22A3A">
        <w:trPr>
          <w:trHeight w:val="49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3D19F3" w:rsidP="00C22A3A">
            <w:pPr>
              <w:spacing w:after="0" w:line="240" w:lineRule="auto"/>
              <w:ind w:right="103"/>
              <w:jc w:val="both"/>
              <w:rPr>
                <w:rFonts w:ascii="Times New Roman" w:eastAsia="Times New Roman" w:hAnsi="Times New Roman"/>
                <w:sz w:val="24"/>
                <w:szCs w:val="24"/>
                <w:lang w:eastAsia="uk-UA"/>
              </w:rPr>
            </w:pPr>
            <w:hyperlink r:id="rId8" w:tgtFrame="_blank" w:history="1">
              <w:r w:rsidR="00B263C2" w:rsidRPr="00DD1E2E">
                <w:rPr>
                  <w:rStyle w:val="a7"/>
                  <w:rFonts w:ascii="Times New Roman" w:eastAsia="Times New Roman" w:hAnsi="Times New Roman"/>
                  <w:color w:val="auto"/>
                  <w:sz w:val="24"/>
                  <w:szCs w:val="24"/>
                  <w:u w:val="none"/>
                  <w:lang w:eastAsia="uk-UA"/>
                </w:rPr>
                <w:t>Закон України</w:t>
              </w:r>
            </w:hyperlink>
            <w:r w:rsidR="00B263C2" w:rsidRPr="00DD1E2E">
              <w:rPr>
                <w:rFonts w:ascii="Times New Roman" w:eastAsia="Times New Roman" w:hAnsi="Times New Roman"/>
                <w:sz w:val="24"/>
                <w:szCs w:val="24"/>
                <w:lang w:eastAsia="uk-UA"/>
              </w:rPr>
              <w:t> „</w:t>
            </w:r>
            <w:r w:rsidR="00B72681" w:rsidRPr="00DD1E2E">
              <w:rPr>
                <w:rFonts w:ascii="Times New Roman" w:eastAsia="Times New Roman" w:hAnsi="Times New Roman"/>
                <w:sz w:val="24"/>
                <w:szCs w:val="24"/>
                <w:lang w:eastAsia="uk-UA"/>
              </w:rPr>
              <w:t>Про охорону дитинства</w:t>
            </w:r>
            <w:r w:rsidR="00B263C2" w:rsidRPr="00DD1E2E">
              <w:rPr>
                <w:rFonts w:ascii="Times New Roman" w:eastAsia="Times New Roman" w:hAnsi="Times New Roman"/>
                <w:sz w:val="24"/>
                <w:szCs w:val="24"/>
                <w:lang w:eastAsia="uk-UA"/>
              </w:rPr>
              <w:t xml:space="preserve">” від </w:t>
            </w:r>
            <w:r w:rsidR="00B72681" w:rsidRPr="00DD1E2E">
              <w:rPr>
                <w:rFonts w:ascii="Times New Roman" w:eastAsia="Times New Roman" w:hAnsi="Times New Roman"/>
                <w:sz w:val="24"/>
                <w:szCs w:val="24"/>
                <w:lang w:eastAsia="uk-UA"/>
              </w:rPr>
              <w:t>26</w:t>
            </w:r>
            <w:r w:rsidR="00C22A3A" w:rsidRPr="00DD1E2E">
              <w:rPr>
                <w:rFonts w:ascii="Times New Roman" w:eastAsia="Times New Roman" w:hAnsi="Times New Roman"/>
                <w:sz w:val="24"/>
                <w:szCs w:val="24"/>
                <w:lang w:eastAsia="uk-UA"/>
              </w:rPr>
              <w:t>.04.2001</w:t>
            </w:r>
            <w:r w:rsidR="00B72681" w:rsidRPr="00DD1E2E">
              <w:rPr>
                <w:rFonts w:ascii="Times New Roman" w:eastAsia="Times New Roman" w:hAnsi="Times New Roman"/>
                <w:sz w:val="24"/>
                <w:szCs w:val="24"/>
                <w:lang w:eastAsia="uk-UA"/>
              </w:rPr>
              <w:t>№</w:t>
            </w:r>
            <w:r w:rsidR="00C22A3A" w:rsidRPr="00DD1E2E">
              <w:rPr>
                <w:rFonts w:ascii="Times New Roman" w:eastAsia="Times New Roman" w:hAnsi="Times New Roman"/>
                <w:sz w:val="24"/>
                <w:szCs w:val="24"/>
                <w:lang w:eastAsia="uk-UA"/>
              </w:rPr>
              <w:t> </w:t>
            </w:r>
            <w:r w:rsidR="00B72681" w:rsidRPr="00DD1E2E">
              <w:rPr>
                <w:rFonts w:ascii="Times New Roman" w:eastAsia="Times New Roman" w:hAnsi="Times New Roman"/>
                <w:sz w:val="24"/>
                <w:szCs w:val="24"/>
                <w:lang w:eastAsia="uk-UA"/>
              </w:rPr>
              <w:t>2402-III</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0F3183" w:rsidRPr="00DD1E2E" w:rsidRDefault="00C22A3A"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Порядок надання статусу дитини, яка постраждала внаслідок воєнних дій та збройних конфліктів, затверджений постановою</w:t>
            </w:r>
            <w:r w:rsidR="00B263C2" w:rsidRPr="00DD1E2E">
              <w:rPr>
                <w:rFonts w:ascii="Times New Roman" w:eastAsia="Times New Roman" w:hAnsi="Times New Roman"/>
                <w:sz w:val="24"/>
                <w:szCs w:val="24"/>
                <w:lang w:eastAsia="uk-UA"/>
              </w:rPr>
              <w:t xml:space="preserve"> Кабінету Міністрів України </w:t>
            </w:r>
            <w:r w:rsidR="006664BC" w:rsidRPr="00DD1E2E">
              <w:rPr>
                <w:rFonts w:ascii="Times New Roman" w:eastAsia="Times New Roman" w:hAnsi="Times New Roman"/>
                <w:sz w:val="24"/>
                <w:szCs w:val="24"/>
                <w:lang w:eastAsia="uk-UA"/>
              </w:rPr>
              <w:t xml:space="preserve">від </w:t>
            </w:r>
            <w:r w:rsidRPr="00DD1E2E">
              <w:rPr>
                <w:rFonts w:ascii="Times New Roman" w:eastAsia="Times New Roman" w:hAnsi="Times New Roman"/>
                <w:sz w:val="24"/>
                <w:szCs w:val="24"/>
                <w:lang w:eastAsia="uk-UA"/>
              </w:rPr>
              <w:t>0</w:t>
            </w:r>
            <w:r w:rsidR="006664BC" w:rsidRPr="00DD1E2E">
              <w:rPr>
                <w:rFonts w:ascii="Times New Roman" w:eastAsia="Times New Roman" w:hAnsi="Times New Roman"/>
                <w:sz w:val="24"/>
                <w:szCs w:val="24"/>
                <w:lang w:eastAsia="uk-UA"/>
              </w:rPr>
              <w:t>5</w:t>
            </w:r>
            <w:r w:rsidRPr="00DD1E2E">
              <w:rPr>
                <w:rFonts w:ascii="Times New Roman" w:eastAsia="Times New Roman" w:hAnsi="Times New Roman"/>
                <w:sz w:val="24"/>
                <w:szCs w:val="24"/>
                <w:lang w:eastAsia="uk-UA"/>
              </w:rPr>
              <w:t>.04.</w:t>
            </w:r>
            <w:r w:rsidR="006664BC" w:rsidRPr="00DD1E2E">
              <w:rPr>
                <w:rFonts w:ascii="Times New Roman" w:eastAsia="Times New Roman" w:hAnsi="Times New Roman"/>
                <w:sz w:val="24"/>
                <w:szCs w:val="24"/>
                <w:lang w:eastAsia="uk-UA"/>
              </w:rPr>
              <w:t>2017 №</w:t>
            </w:r>
            <w:r w:rsidRPr="00DD1E2E">
              <w:rPr>
                <w:rFonts w:ascii="Times New Roman" w:eastAsia="Times New Roman" w:hAnsi="Times New Roman"/>
                <w:sz w:val="24"/>
                <w:szCs w:val="24"/>
                <w:lang w:eastAsia="uk-UA"/>
              </w:rPr>
              <w:t> </w:t>
            </w:r>
            <w:r w:rsidR="006664BC" w:rsidRPr="00DD1E2E">
              <w:rPr>
                <w:rFonts w:ascii="Times New Roman" w:eastAsia="Times New Roman" w:hAnsi="Times New Roman"/>
                <w:sz w:val="24"/>
                <w:szCs w:val="24"/>
                <w:lang w:eastAsia="uk-UA"/>
              </w:rPr>
              <w:t>268</w:t>
            </w:r>
            <w:r w:rsidRPr="00DD1E2E">
              <w:rPr>
                <w:rFonts w:ascii="Times New Roman" w:eastAsia="Times New Roman" w:hAnsi="Times New Roman"/>
                <w:sz w:val="24"/>
                <w:szCs w:val="24"/>
                <w:lang w:eastAsia="uk-UA"/>
              </w:rPr>
              <w:t xml:space="preserve"> (далі – Порядок), постанова Кабінету Міністрів України від</w:t>
            </w:r>
            <w:r w:rsidR="000F3183" w:rsidRPr="00DD1E2E">
              <w:rPr>
                <w:rFonts w:ascii="Times New Roman" w:eastAsia="Times New Roman" w:hAnsi="Times New Roman"/>
                <w:sz w:val="24"/>
                <w:szCs w:val="24"/>
                <w:lang w:eastAsia="uk-UA"/>
              </w:rPr>
              <w:t xml:space="preserve"> 24</w:t>
            </w:r>
            <w:r w:rsidRPr="00DD1E2E">
              <w:rPr>
                <w:rFonts w:ascii="Times New Roman" w:eastAsia="Times New Roman" w:hAnsi="Times New Roman"/>
                <w:sz w:val="24"/>
                <w:szCs w:val="24"/>
                <w:lang w:eastAsia="uk-UA"/>
              </w:rPr>
              <w:t xml:space="preserve">.10.2008 </w:t>
            </w:r>
            <w:r w:rsidR="000F3183" w:rsidRPr="00DD1E2E">
              <w:rPr>
                <w:rFonts w:ascii="Times New Roman" w:eastAsia="Times New Roman" w:hAnsi="Times New Roman"/>
                <w:sz w:val="24"/>
                <w:szCs w:val="24"/>
                <w:lang w:eastAsia="uk-UA"/>
              </w:rPr>
              <w:t>№ 866 „Питання діяльності органів опіки та піклування, пов'язаної із захистом прав дитини”</w:t>
            </w:r>
          </w:p>
        </w:tc>
      </w:tr>
      <w:tr w:rsidR="00B263C2" w:rsidRPr="00DD1E2E" w:rsidTr="0091730B">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b/>
                <w:bCs/>
                <w:sz w:val="24"/>
                <w:szCs w:val="24"/>
                <w:lang w:eastAsia="uk-UA"/>
              </w:rPr>
              <w:t>Умови отримання адміністративної послуги</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C22A3A"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Підстава для 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5807FB" w:rsidRPr="00DD1E2E" w:rsidRDefault="005807FB"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Право на отримання статусу має дитина, а також особа, яка на час воєнних дій, збройних конфліктів, збройної агресії Російської Федерації не досягла 18 років (повноліття), і в результаті:</w:t>
            </w:r>
          </w:p>
          <w:p w:rsidR="00ED61A6"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отримали поранення, контузію, каліцтво;</w:t>
            </w:r>
          </w:p>
          <w:p w:rsidR="00ED61A6"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зазнали фізичного, сексуального насильства;</w:t>
            </w:r>
          </w:p>
          <w:p w:rsidR="00ED61A6"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були викрадені або незаконно вивезені за межі України;</w:t>
            </w:r>
          </w:p>
          <w:p w:rsidR="00ED61A6"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залучалися до участі у діях воєнізованих чи збройних формувань;</w:t>
            </w:r>
          </w:p>
          <w:p w:rsidR="00ED61A6"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незаконно утримувалися, у тому числі в полоні;</w:t>
            </w:r>
          </w:p>
          <w:p w:rsidR="00B263C2" w:rsidRDefault="00ED61A6" w:rsidP="00C22A3A">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w:t>
            </w:r>
            <w:r w:rsidR="00DD1E2E" w:rsidRPr="00DD1E2E">
              <w:rPr>
                <w:rFonts w:ascii="Times New Roman" w:eastAsia="Times New Roman" w:hAnsi="Times New Roman"/>
                <w:sz w:val="24"/>
                <w:szCs w:val="24"/>
                <w:lang w:eastAsia="uk-UA"/>
              </w:rPr>
              <w:t>знали психологічного насильства</w:t>
            </w:r>
          </w:p>
          <w:p w:rsidR="00EF3973" w:rsidRPr="00DD1E2E" w:rsidRDefault="00EF3973" w:rsidP="00C22A3A">
            <w:pPr>
              <w:spacing w:after="0" w:line="240" w:lineRule="auto"/>
              <w:ind w:right="103"/>
              <w:jc w:val="both"/>
              <w:rPr>
                <w:rFonts w:ascii="Times New Roman" w:eastAsia="Times New Roman" w:hAnsi="Times New Roman"/>
                <w:sz w:val="24"/>
                <w:szCs w:val="24"/>
                <w:lang w:eastAsia="uk-UA"/>
              </w:rPr>
            </w:pP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C22A3A"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Перелік</w:t>
            </w:r>
            <w:r w:rsidR="008D1B38" w:rsidRPr="00DD1E2E">
              <w:rPr>
                <w:rFonts w:ascii="Times New Roman" w:eastAsia="Times New Roman" w:hAnsi="Times New Roman"/>
                <w:sz w:val="24"/>
                <w:szCs w:val="24"/>
                <w:lang w:val="ru-RU" w:eastAsia="uk-UA"/>
              </w:rPr>
              <w:t>    </w:t>
            </w:r>
            <w:r w:rsidRPr="00DD1E2E">
              <w:rPr>
                <w:rFonts w:ascii="Times New Roman" w:eastAsia="Times New Roman" w:hAnsi="Times New Roman"/>
                <w:sz w:val="24"/>
                <w:szCs w:val="24"/>
                <w:lang w:val="ru-RU" w:eastAsia="uk-UA"/>
              </w:rPr>
              <w:t>необхідних</w:t>
            </w:r>
            <w:r w:rsidRPr="00DD1E2E">
              <w:rPr>
                <w:rFonts w:ascii="Times New Roman" w:eastAsia="Times New Roman" w:hAnsi="Times New Roman"/>
                <w:sz w:val="24"/>
                <w:szCs w:val="24"/>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C3065D" w:rsidRDefault="00EF3973" w:rsidP="00DD1E2E">
            <w:pPr>
              <w:spacing w:after="0" w:line="240" w:lineRule="auto"/>
              <w:ind w:right="10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С</w:t>
            </w:r>
            <w:r w:rsidR="00C3065D" w:rsidRPr="00DD1E2E">
              <w:rPr>
                <w:rFonts w:ascii="Times New Roman" w:eastAsia="Times New Roman" w:hAnsi="Times New Roman"/>
                <w:sz w:val="24"/>
                <w:szCs w:val="24"/>
                <w:lang w:eastAsia="uk-UA"/>
              </w:rPr>
              <w:t>відоцтво про народження дитини або іншого документа, що посвідчує особу дитини;</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C3065D" w:rsidRDefault="00C3065D"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документ, що посвідчує особу заявника;</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C3065D" w:rsidRDefault="00C3065D"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довідки про взяття дитини на облік як внутрішньо переміщеної особи (у разі наявності);</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витягу з реєстру територіальної громади (у разі наявності).</w:t>
            </w:r>
          </w:p>
          <w:p w:rsidR="00EF3973" w:rsidRDefault="00EF3973" w:rsidP="00DD1E2E">
            <w:pPr>
              <w:spacing w:after="0" w:line="240" w:lineRule="auto"/>
              <w:ind w:right="103"/>
              <w:jc w:val="both"/>
              <w:rPr>
                <w:rFonts w:ascii="Times New Roman" w:eastAsia="Times New Roman" w:hAnsi="Times New Roman"/>
                <w:sz w:val="24"/>
                <w:szCs w:val="24"/>
                <w:lang w:eastAsia="uk-UA"/>
              </w:rPr>
            </w:pPr>
          </w:p>
          <w:p w:rsidR="00FF4397" w:rsidRPr="00DD1E2E" w:rsidRDefault="00FF4397" w:rsidP="00DD1E2E">
            <w:pPr>
              <w:spacing w:after="0" w:line="240" w:lineRule="auto"/>
              <w:ind w:right="103"/>
              <w:jc w:val="both"/>
              <w:rPr>
                <w:rFonts w:ascii="Times New Roman" w:eastAsia="Times New Roman" w:hAnsi="Times New Roman"/>
                <w:sz w:val="24"/>
                <w:szCs w:val="24"/>
                <w:lang w:eastAsia="uk-UA"/>
              </w:rPr>
            </w:pPr>
          </w:p>
          <w:p w:rsidR="005807FB" w:rsidRDefault="005807FB" w:rsidP="00FF4397">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У разі відсутності відомостей про задеклароване/зареєстроване місце проживання/перебування дитини або документів, зазначених в абзацах другому - п’ятому цього пункту,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rsidR="00EF3973" w:rsidRPr="00DD1E2E" w:rsidRDefault="00EF3973" w:rsidP="00EF3973">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 обставин, передбачених у підпункті 1 пункту 3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хвороб та споріднених проблем здоров’я десятого перегляду, отриманих у період здійснення воєнних дій, збройних конфліктів.</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Pr="00DD1E2E"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 обставин, передбачених</w:t>
            </w:r>
            <w:r w:rsidR="00C22A3A" w:rsidRPr="00DD1E2E">
              <w:rPr>
                <w:rFonts w:ascii="Times New Roman" w:eastAsia="Times New Roman" w:hAnsi="Times New Roman"/>
                <w:sz w:val="24"/>
                <w:szCs w:val="24"/>
                <w:lang w:eastAsia="uk-UA"/>
              </w:rPr>
              <w:t xml:space="preserve"> у підпунктах 2-5 пункту 3 </w:t>
            </w:r>
            <w:r w:rsidRPr="00DD1E2E">
              <w:rPr>
                <w:rFonts w:ascii="Times New Roman" w:eastAsia="Times New Roman" w:hAnsi="Times New Roman"/>
                <w:sz w:val="24"/>
                <w:szCs w:val="24"/>
                <w:lang w:eastAsia="uk-UA"/>
              </w:rPr>
              <w:t xml:space="preserve"> Порядку, також подаються копії:</w:t>
            </w: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витягу з Єдиного реєстру досудових розслідувань про відкриття кримінального провадження (н</w:t>
            </w:r>
            <w:r w:rsidR="00081244">
              <w:rPr>
                <w:rFonts w:ascii="Times New Roman" w:eastAsia="Times New Roman" w:hAnsi="Times New Roman"/>
                <w:sz w:val="24"/>
                <w:szCs w:val="24"/>
                <w:lang w:eastAsia="uk-UA"/>
              </w:rPr>
              <w:t>е</w:t>
            </w:r>
            <w:r w:rsidRPr="00DD1E2E">
              <w:rPr>
                <w:rFonts w:ascii="Times New Roman" w:eastAsia="Times New Roman" w:hAnsi="Times New Roman"/>
                <w:sz w:val="24"/>
                <w:szCs w:val="24"/>
                <w:lang w:eastAsia="uk-UA"/>
              </w:rPr>
              <w:t>залежно від результатів досудового розслідування) за зазначеною заявою про вчинення злочину щодо дитини в зоні воєнних дій та збройних конфліктів;</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підпункті 2 пункту 3 Порядку).</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За обставин, передбачених у підпункті 6 пункту 3 Порядку, також подаються:</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висновок оцінки потреб сім’ї (особи) у соціальних послугах, підготовлений</w:t>
            </w:r>
            <w:r w:rsidR="00A3735B">
              <w:rPr>
                <w:rFonts w:ascii="Times New Roman" w:eastAsia="Times New Roman" w:hAnsi="Times New Roman"/>
                <w:sz w:val="24"/>
                <w:szCs w:val="24"/>
                <w:lang w:eastAsia="uk-UA"/>
              </w:rPr>
              <w:t xml:space="preserve"> Шептицьким</w:t>
            </w:r>
            <w:r w:rsidRPr="00DD1E2E">
              <w:rPr>
                <w:rFonts w:ascii="Times New Roman" w:eastAsia="Times New Roman" w:hAnsi="Times New Roman"/>
                <w:sz w:val="24"/>
                <w:szCs w:val="24"/>
                <w:lang w:eastAsia="uk-UA"/>
              </w:rPr>
              <w:t xml:space="preserve"> центром соціальних</w:t>
            </w:r>
            <w:r w:rsidR="00A3735B">
              <w:rPr>
                <w:rFonts w:ascii="Times New Roman" w:eastAsia="Times New Roman" w:hAnsi="Times New Roman"/>
                <w:sz w:val="24"/>
                <w:szCs w:val="24"/>
                <w:lang w:eastAsia="uk-UA"/>
              </w:rPr>
              <w:t xml:space="preserve"> служб</w:t>
            </w:r>
            <w:r w:rsidRPr="00DD1E2E">
              <w:rPr>
                <w:rFonts w:ascii="Times New Roman" w:eastAsia="Times New Roman" w:hAnsi="Times New Roman"/>
                <w:sz w:val="24"/>
                <w:szCs w:val="24"/>
                <w:lang w:eastAsia="uk-UA"/>
              </w:rPr>
              <w:t xml:space="preserve"> за формою, затвердженою Мінсоцполітики.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5807FB"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 740;</w:t>
            </w:r>
          </w:p>
          <w:p w:rsidR="00EF3973" w:rsidRPr="00DD1E2E" w:rsidRDefault="00EF3973" w:rsidP="00DD1E2E">
            <w:pPr>
              <w:spacing w:after="0" w:line="240" w:lineRule="auto"/>
              <w:ind w:right="103"/>
              <w:jc w:val="both"/>
              <w:rPr>
                <w:rFonts w:ascii="Times New Roman" w:eastAsia="Times New Roman" w:hAnsi="Times New Roman"/>
                <w:sz w:val="24"/>
                <w:szCs w:val="24"/>
                <w:lang w:eastAsia="uk-UA"/>
              </w:rPr>
            </w:pPr>
          </w:p>
          <w:p w:rsidR="00F27230" w:rsidRPr="00DD1E2E" w:rsidRDefault="005807FB"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w:t>
            </w:r>
            <w:r w:rsidR="00DD1E2E" w:rsidRPr="00DD1E2E">
              <w:rPr>
                <w:rFonts w:ascii="Times New Roman" w:eastAsia="Times New Roman" w:hAnsi="Times New Roman"/>
                <w:sz w:val="24"/>
                <w:szCs w:val="24"/>
                <w:lang w:eastAsia="uk-UA"/>
              </w:rPr>
              <w:t>о з них із числа цивільних осіб</w:t>
            </w:r>
          </w:p>
        </w:tc>
      </w:tr>
      <w:tr w:rsidR="00B263C2" w:rsidRPr="00DD1E2E" w:rsidTr="0091730B">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C22A3A"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lastRenderedPageBreak/>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Заява та документи, необхідні для </w:t>
            </w:r>
            <w:r w:rsidR="0037499A" w:rsidRPr="00DD1E2E">
              <w:rPr>
                <w:rFonts w:ascii="Times New Roman" w:eastAsia="Times New Roman" w:hAnsi="Times New Roman"/>
                <w:sz w:val="24"/>
                <w:szCs w:val="24"/>
                <w:lang w:eastAsia="uk-UA"/>
              </w:rPr>
              <w:t xml:space="preserve">отримання статусу дитини, яка постраждала в результаті </w:t>
            </w:r>
            <w:r w:rsidR="00153D22" w:rsidRPr="00DD1E2E">
              <w:rPr>
                <w:rFonts w:ascii="Times New Roman" w:eastAsia="Times New Roman" w:hAnsi="Times New Roman"/>
                <w:sz w:val="24"/>
                <w:szCs w:val="24"/>
                <w:lang w:eastAsia="uk-UA"/>
              </w:rPr>
              <w:t xml:space="preserve"> воєнних дій та збройних конфліктів </w:t>
            </w:r>
            <w:r w:rsidRPr="00DD1E2E">
              <w:rPr>
                <w:rFonts w:ascii="Times New Roman" w:eastAsia="Times New Roman" w:hAnsi="Times New Roman"/>
                <w:sz w:val="24"/>
                <w:szCs w:val="24"/>
                <w:lang w:eastAsia="uk-UA"/>
              </w:rPr>
              <w:t>подаються особою суб’єкту надання адміністративної послуги:</w:t>
            </w:r>
          </w:p>
          <w:p w:rsidR="00B263C2" w:rsidRPr="00DD1E2E" w:rsidRDefault="00B263C2"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EA2588" w:rsidRPr="00DD1E2E" w:rsidRDefault="00B263C2"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C22A3A"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Платність (безоплатність)</w:t>
            </w:r>
          </w:p>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B263C2">
            <w:pPr>
              <w:spacing w:after="0" w:line="240" w:lineRule="auto"/>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Адміністративна послуга надається безоплатно</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lastRenderedPageBreak/>
              <w:t>1</w:t>
            </w:r>
            <w:r w:rsidR="00C22A3A" w:rsidRPr="00DD1E2E">
              <w:rPr>
                <w:rFonts w:ascii="Times New Roman" w:eastAsia="Times New Roman" w:hAnsi="Times New Roman"/>
                <w:sz w:val="24"/>
                <w:szCs w:val="24"/>
                <w:lang w:eastAsia="uk-UA"/>
              </w:rPr>
              <w:t>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Рішення про </w:t>
            </w:r>
            <w:r w:rsidR="00692B32" w:rsidRPr="00DD1E2E">
              <w:rPr>
                <w:rFonts w:ascii="Times New Roman" w:eastAsia="Times New Roman" w:hAnsi="Times New Roman"/>
                <w:sz w:val="24"/>
                <w:szCs w:val="24"/>
                <w:lang w:eastAsia="uk-UA"/>
              </w:rPr>
              <w:t xml:space="preserve">надання статусу дитини, яка постраждала внаслідок воєнних дій та збройних конфліктів </w:t>
            </w:r>
            <w:r w:rsidRPr="00DD1E2E">
              <w:rPr>
                <w:rFonts w:ascii="Times New Roman" w:eastAsia="Times New Roman" w:hAnsi="Times New Roman"/>
                <w:sz w:val="24"/>
                <w:szCs w:val="24"/>
                <w:lang w:eastAsia="uk-UA"/>
              </w:rPr>
              <w:t xml:space="preserve">приймається суб’єктом надання адміністративної послуги протягом </w:t>
            </w:r>
            <w:r w:rsidR="004F366A" w:rsidRPr="00DD1E2E">
              <w:rPr>
                <w:rFonts w:ascii="Times New Roman" w:eastAsia="Times New Roman" w:hAnsi="Times New Roman"/>
                <w:sz w:val="24"/>
                <w:szCs w:val="24"/>
                <w:lang w:eastAsia="uk-UA"/>
              </w:rPr>
              <w:t>тридцяти календарни</w:t>
            </w:r>
            <w:r w:rsidR="00B6406D" w:rsidRPr="00DD1E2E">
              <w:rPr>
                <w:rFonts w:ascii="Times New Roman" w:eastAsia="Times New Roman" w:hAnsi="Times New Roman"/>
                <w:sz w:val="24"/>
                <w:szCs w:val="24"/>
                <w:lang w:eastAsia="uk-UA"/>
              </w:rPr>
              <w:t xml:space="preserve">х днів з дати реєстрації заяви </w:t>
            </w:r>
            <w:r w:rsidR="004F366A" w:rsidRPr="00DD1E2E">
              <w:rPr>
                <w:rFonts w:ascii="Times New Roman" w:eastAsia="Times New Roman" w:hAnsi="Times New Roman"/>
                <w:sz w:val="24"/>
                <w:szCs w:val="24"/>
                <w:lang w:eastAsia="uk-UA"/>
              </w:rPr>
              <w:t xml:space="preserve">за результатами розгляду комісією з питань захисту прав дитини </w:t>
            </w:r>
            <w:r w:rsidR="009E1DDC" w:rsidRPr="00DD1E2E">
              <w:rPr>
                <w:rFonts w:ascii="Times New Roman" w:eastAsia="Times New Roman" w:hAnsi="Times New Roman"/>
                <w:sz w:val="24"/>
                <w:szCs w:val="24"/>
                <w:lang w:eastAsia="uk-UA"/>
              </w:rPr>
              <w:t xml:space="preserve">вищезазначених </w:t>
            </w:r>
            <w:r w:rsidR="004F366A" w:rsidRPr="00DD1E2E">
              <w:rPr>
                <w:rFonts w:ascii="Times New Roman" w:eastAsia="Times New Roman" w:hAnsi="Times New Roman"/>
                <w:sz w:val="24"/>
                <w:szCs w:val="24"/>
                <w:lang w:eastAsia="uk-UA"/>
              </w:rPr>
              <w:t>документів.</w:t>
            </w:r>
          </w:p>
        </w:tc>
      </w:tr>
      <w:tr w:rsidR="00B263C2" w:rsidRPr="00DD1E2E"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1</w:t>
            </w:r>
            <w:r w:rsidR="00C22A3A" w:rsidRPr="00DD1E2E">
              <w:rPr>
                <w:rFonts w:ascii="Times New Roman" w:eastAsia="Times New Roman" w:hAnsi="Times New Roman"/>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Перелік підстав для 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6406D"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Рішення про відмову в наданні статусу приймається в разі відсутності одного з документів, зазначених </w:t>
            </w:r>
            <w:r w:rsidR="00EA2588" w:rsidRPr="00DD1E2E">
              <w:rPr>
                <w:rFonts w:ascii="Times New Roman" w:eastAsia="Times New Roman" w:hAnsi="Times New Roman"/>
                <w:sz w:val="24"/>
                <w:szCs w:val="24"/>
                <w:lang w:eastAsia="uk-UA"/>
              </w:rPr>
              <w:t>в переліку</w:t>
            </w:r>
            <w:r w:rsidR="00DD1E2E" w:rsidRPr="00DD1E2E">
              <w:rPr>
                <w:rFonts w:ascii="Times New Roman" w:eastAsia="Times New Roman" w:hAnsi="Times New Roman"/>
                <w:sz w:val="24"/>
                <w:szCs w:val="24"/>
                <w:lang w:eastAsia="uk-UA"/>
              </w:rPr>
              <w:t xml:space="preserve"> та може бути оскаржене в суді</w:t>
            </w:r>
          </w:p>
        </w:tc>
      </w:tr>
      <w:tr w:rsidR="00B263C2" w:rsidRPr="00DD1E2E" w:rsidTr="0091730B">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1</w:t>
            </w:r>
            <w:r w:rsidR="00C22A3A" w:rsidRPr="00DD1E2E">
              <w:rPr>
                <w:rFonts w:ascii="Times New Roman" w:eastAsia="Times New Roman" w:hAnsi="Times New Roman"/>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E42CA7"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Отримання рішення про надання статусу дитини, яка постраждала внаслідок воєнних дій та збройних конфліктів</w:t>
            </w:r>
          </w:p>
        </w:tc>
      </w:tr>
      <w:tr w:rsidR="00B263C2" w:rsidRPr="00DD1E2E" w:rsidTr="00EE6A2F">
        <w:trPr>
          <w:trHeight w:val="1672"/>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C22A3A">
            <w:pPr>
              <w:spacing w:after="0" w:line="240" w:lineRule="auto"/>
              <w:jc w:val="center"/>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1</w:t>
            </w:r>
            <w:r w:rsidR="00C22A3A" w:rsidRPr="00DD1E2E">
              <w:rPr>
                <w:rFonts w:ascii="Times New Roman" w:eastAsia="Times New Roman" w:hAnsi="Times New Roman"/>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B263C2" w:rsidP="00DD1E2E">
            <w:pPr>
              <w:spacing w:after="0" w:line="240" w:lineRule="auto"/>
              <w:ind w:right="114"/>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B263C2" w:rsidRPr="00DD1E2E" w:rsidRDefault="00522ED4" w:rsidP="00DD1E2E">
            <w:pPr>
              <w:spacing w:after="0" w:line="240" w:lineRule="auto"/>
              <w:ind w:right="103"/>
              <w:jc w:val="both"/>
              <w:rPr>
                <w:rFonts w:ascii="Times New Roman" w:eastAsia="Times New Roman" w:hAnsi="Times New Roman"/>
                <w:sz w:val="24"/>
                <w:szCs w:val="24"/>
                <w:lang w:eastAsia="uk-UA"/>
              </w:rPr>
            </w:pPr>
            <w:r w:rsidRPr="00DD1E2E">
              <w:rPr>
                <w:rFonts w:ascii="Times New Roman" w:eastAsia="Times New Roman" w:hAnsi="Times New Roman"/>
                <w:sz w:val="24"/>
                <w:szCs w:val="24"/>
                <w:lang w:eastAsia="uk-UA"/>
              </w:rPr>
              <w:t xml:space="preserve">Рішення про надання статусу дитини, яка постраждала внаслідок воєнних дій та збройних конфліктів, </w:t>
            </w:r>
            <w:r w:rsidR="00B263C2" w:rsidRPr="00DD1E2E">
              <w:rPr>
                <w:rFonts w:ascii="Times New Roman" w:eastAsia="Times New Roman" w:hAnsi="Times New Roman"/>
                <w:sz w:val="24"/>
                <w:szCs w:val="24"/>
                <w:lang w:eastAsia="uk-UA"/>
              </w:rPr>
              <w:t xml:space="preserve">можна отримати через поштове відділення зв’язку </w:t>
            </w:r>
            <w:r w:rsidRPr="00DD1E2E">
              <w:rPr>
                <w:rFonts w:ascii="Times New Roman" w:eastAsia="Times New Roman" w:hAnsi="Times New Roman"/>
                <w:sz w:val="24"/>
                <w:szCs w:val="24"/>
                <w:lang w:eastAsia="uk-UA"/>
              </w:rPr>
              <w:t>або через уповноважених осіб виконавчого органу сільської, селищної, міської ради відповідної територіальної громади</w:t>
            </w:r>
            <w:r w:rsidR="00B263C2" w:rsidRPr="00DD1E2E">
              <w:rPr>
                <w:rFonts w:ascii="Times New Roman" w:eastAsia="Times New Roman" w:hAnsi="Times New Roman"/>
                <w:sz w:val="24"/>
                <w:szCs w:val="24"/>
                <w:lang w:eastAsia="uk-UA"/>
              </w:rPr>
              <w:t>.</w:t>
            </w:r>
          </w:p>
        </w:tc>
      </w:tr>
    </w:tbl>
    <w:p w:rsidR="0010234F" w:rsidRPr="00DD1E2E" w:rsidRDefault="0010234F" w:rsidP="00CA28DA">
      <w:pPr>
        <w:spacing w:after="0" w:line="240" w:lineRule="auto"/>
        <w:jc w:val="both"/>
        <w:rPr>
          <w:rFonts w:ascii="Times New Roman" w:eastAsia="Times New Roman" w:hAnsi="Times New Roman"/>
          <w:i/>
          <w:sz w:val="24"/>
          <w:szCs w:val="24"/>
          <w:lang w:eastAsia="uk-UA"/>
        </w:rPr>
      </w:pPr>
      <w:bookmarkStart w:id="3" w:name="n15"/>
      <w:bookmarkEnd w:id="3"/>
    </w:p>
    <w:p w:rsidR="00BF565F" w:rsidRPr="0010234F" w:rsidRDefault="00BF565F" w:rsidP="00CA28DA">
      <w:pPr>
        <w:spacing w:after="0" w:line="240" w:lineRule="auto"/>
        <w:jc w:val="both"/>
        <w:rPr>
          <w:rFonts w:ascii="Times New Roman" w:eastAsia="Times New Roman" w:hAnsi="Times New Roman"/>
          <w:i/>
          <w:sz w:val="24"/>
          <w:szCs w:val="24"/>
          <w:lang w:eastAsia="uk-UA"/>
        </w:rPr>
      </w:pPr>
    </w:p>
    <w:sectPr w:rsidR="00BF565F" w:rsidRPr="0010234F" w:rsidSect="0010234F">
      <w:headerReference w:type="even" r:id="rId9"/>
      <w:headerReference w:type="default" r:id="rId10"/>
      <w:pgSz w:w="11907" w:h="16840"/>
      <w:pgMar w:top="1134" w:right="567" w:bottom="993" w:left="1701"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E76" w:rsidRDefault="00FE2E76">
      <w:pPr>
        <w:spacing w:after="0" w:line="240" w:lineRule="auto"/>
      </w:pPr>
      <w:r>
        <w:separator/>
      </w:r>
    </w:p>
  </w:endnote>
  <w:endnote w:type="continuationSeparator" w:id="1">
    <w:p w:rsidR="00FE2E76" w:rsidRDefault="00FE2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entury Goth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E76" w:rsidRDefault="00FE2E76">
      <w:pPr>
        <w:spacing w:after="0" w:line="240" w:lineRule="auto"/>
      </w:pPr>
      <w:r>
        <w:separator/>
      </w:r>
    </w:p>
  </w:footnote>
  <w:footnote w:type="continuationSeparator" w:id="1">
    <w:p w:rsidR="00FE2E76" w:rsidRDefault="00FE2E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01" w:rsidRDefault="003D19F3" w:rsidP="003906F5">
    <w:pPr>
      <w:pStyle w:val="a3"/>
      <w:framePr w:wrap="around" w:vAnchor="text" w:hAnchor="margin" w:xAlign="center" w:y="1"/>
      <w:rPr>
        <w:rStyle w:val="a5"/>
      </w:rPr>
    </w:pPr>
    <w:r>
      <w:rPr>
        <w:rStyle w:val="a5"/>
      </w:rPr>
      <w:fldChar w:fldCharType="begin"/>
    </w:r>
    <w:r w:rsidR="00134942">
      <w:rPr>
        <w:rStyle w:val="a5"/>
      </w:rPr>
      <w:instrText xml:space="preserve">PAGE  </w:instrText>
    </w:r>
    <w:r>
      <w:rPr>
        <w:rStyle w:val="a5"/>
      </w:rPr>
      <w:fldChar w:fldCharType="end"/>
    </w:r>
  </w:p>
  <w:p w:rsidR="00656501" w:rsidRDefault="0065650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501" w:rsidRDefault="003D19F3" w:rsidP="003806F5">
    <w:pPr>
      <w:pStyle w:val="a3"/>
      <w:framePr w:wrap="around" w:vAnchor="text" w:hAnchor="margin" w:xAlign="center" w:y="1"/>
      <w:rPr>
        <w:rStyle w:val="a5"/>
      </w:rPr>
    </w:pPr>
    <w:r>
      <w:rPr>
        <w:rStyle w:val="a5"/>
      </w:rPr>
      <w:fldChar w:fldCharType="begin"/>
    </w:r>
    <w:r w:rsidR="00134942">
      <w:rPr>
        <w:rStyle w:val="a5"/>
      </w:rPr>
      <w:instrText xml:space="preserve">PAGE  </w:instrText>
    </w:r>
    <w:r>
      <w:rPr>
        <w:rStyle w:val="a5"/>
      </w:rPr>
      <w:fldChar w:fldCharType="separate"/>
    </w:r>
    <w:r w:rsidR="00303279">
      <w:rPr>
        <w:rStyle w:val="a5"/>
        <w:noProof/>
      </w:rPr>
      <w:t>4</w:t>
    </w:r>
    <w:r>
      <w:rPr>
        <w:rStyle w:val="a5"/>
      </w:rPr>
      <w:fldChar w:fldCharType="end"/>
    </w:r>
  </w:p>
  <w:p w:rsidR="00656501" w:rsidRDefault="0065650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439B"/>
    <w:multiLevelType w:val="hybridMultilevel"/>
    <w:tmpl w:val="651C5B0A"/>
    <w:lvl w:ilvl="0" w:tplc="883E46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776088"/>
    <w:multiLevelType w:val="hybridMultilevel"/>
    <w:tmpl w:val="0CF21114"/>
    <w:lvl w:ilvl="0" w:tplc="8BCA27C4">
      <w:start w:val="1"/>
      <w:numFmt w:val="decimal"/>
      <w:lvlText w:val="%1."/>
      <w:lvlJc w:val="left"/>
      <w:pPr>
        <w:ind w:left="720" w:hanging="360"/>
      </w:pPr>
      <w:rPr>
        <w:rFonts w:cstheme="minorBidi"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087D07"/>
    <w:multiLevelType w:val="hybridMultilevel"/>
    <w:tmpl w:val="E90649E4"/>
    <w:lvl w:ilvl="0" w:tplc="7EBA47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0383C02"/>
    <w:multiLevelType w:val="hybridMultilevel"/>
    <w:tmpl w:val="4A1A1756"/>
    <w:lvl w:ilvl="0" w:tplc="2436A42A">
      <w:start w:val="1"/>
      <w:numFmt w:val="decimal"/>
      <w:lvlText w:val="%1."/>
      <w:lvlJc w:val="left"/>
      <w:pPr>
        <w:ind w:left="1080" w:hanging="360"/>
      </w:pPr>
      <w:rPr>
        <w:rFonts w:cstheme="minorBid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50797F22"/>
    <w:multiLevelType w:val="hybridMultilevel"/>
    <w:tmpl w:val="66147A38"/>
    <w:lvl w:ilvl="0" w:tplc="36081F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72CF0"/>
    <w:rsid w:val="000077B7"/>
    <w:rsid w:val="00046C18"/>
    <w:rsid w:val="00060443"/>
    <w:rsid w:val="000631F2"/>
    <w:rsid w:val="00064E4B"/>
    <w:rsid w:val="00081244"/>
    <w:rsid w:val="00090D6A"/>
    <w:rsid w:val="000A6857"/>
    <w:rsid w:val="000C5079"/>
    <w:rsid w:val="000C61C2"/>
    <w:rsid w:val="000C7C1A"/>
    <w:rsid w:val="000E3DA6"/>
    <w:rsid w:val="000F2097"/>
    <w:rsid w:val="000F3183"/>
    <w:rsid w:val="0010234F"/>
    <w:rsid w:val="001323E5"/>
    <w:rsid w:val="00134942"/>
    <w:rsid w:val="00146763"/>
    <w:rsid w:val="001467F2"/>
    <w:rsid w:val="00150862"/>
    <w:rsid w:val="00152FBC"/>
    <w:rsid w:val="00153D22"/>
    <w:rsid w:val="001679DD"/>
    <w:rsid w:val="001A3531"/>
    <w:rsid w:val="001B43CF"/>
    <w:rsid w:val="001B70B1"/>
    <w:rsid w:val="001D0362"/>
    <w:rsid w:val="001D778D"/>
    <w:rsid w:val="001E667C"/>
    <w:rsid w:val="0020646E"/>
    <w:rsid w:val="00221791"/>
    <w:rsid w:val="00226DE4"/>
    <w:rsid w:val="00233040"/>
    <w:rsid w:val="00280864"/>
    <w:rsid w:val="00285F19"/>
    <w:rsid w:val="002C40DB"/>
    <w:rsid w:val="002D2449"/>
    <w:rsid w:val="00303279"/>
    <w:rsid w:val="00310743"/>
    <w:rsid w:val="003158F0"/>
    <w:rsid w:val="0032598E"/>
    <w:rsid w:val="00342C9E"/>
    <w:rsid w:val="003447EB"/>
    <w:rsid w:val="00360B80"/>
    <w:rsid w:val="00370881"/>
    <w:rsid w:val="0037499A"/>
    <w:rsid w:val="00376E01"/>
    <w:rsid w:val="00395F3D"/>
    <w:rsid w:val="003C7641"/>
    <w:rsid w:val="003D19F3"/>
    <w:rsid w:val="003F2EC6"/>
    <w:rsid w:val="003F428B"/>
    <w:rsid w:val="00415F86"/>
    <w:rsid w:val="00446A98"/>
    <w:rsid w:val="00457D05"/>
    <w:rsid w:val="0046694A"/>
    <w:rsid w:val="00493848"/>
    <w:rsid w:val="004F366A"/>
    <w:rsid w:val="004F76F0"/>
    <w:rsid w:val="00511D1A"/>
    <w:rsid w:val="005172A3"/>
    <w:rsid w:val="005222C2"/>
    <w:rsid w:val="00522ED4"/>
    <w:rsid w:val="00523EFC"/>
    <w:rsid w:val="005276C5"/>
    <w:rsid w:val="005374D8"/>
    <w:rsid w:val="005557CA"/>
    <w:rsid w:val="00573225"/>
    <w:rsid w:val="005807FB"/>
    <w:rsid w:val="00591313"/>
    <w:rsid w:val="005B00A8"/>
    <w:rsid w:val="005D3F6E"/>
    <w:rsid w:val="005F19A4"/>
    <w:rsid w:val="0061286A"/>
    <w:rsid w:val="00612EBF"/>
    <w:rsid w:val="0062485A"/>
    <w:rsid w:val="00656501"/>
    <w:rsid w:val="006664BC"/>
    <w:rsid w:val="00683E51"/>
    <w:rsid w:val="006849B3"/>
    <w:rsid w:val="00692B32"/>
    <w:rsid w:val="006A191F"/>
    <w:rsid w:val="006A40C5"/>
    <w:rsid w:val="006B1D86"/>
    <w:rsid w:val="006B6759"/>
    <w:rsid w:val="006B78DA"/>
    <w:rsid w:val="00744C55"/>
    <w:rsid w:val="007450B9"/>
    <w:rsid w:val="00763F48"/>
    <w:rsid w:val="007704AC"/>
    <w:rsid w:val="00772CF0"/>
    <w:rsid w:val="007A0DC3"/>
    <w:rsid w:val="007B6E95"/>
    <w:rsid w:val="007C6113"/>
    <w:rsid w:val="007E114C"/>
    <w:rsid w:val="007E4AC0"/>
    <w:rsid w:val="007F1AA3"/>
    <w:rsid w:val="007F29F3"/>
    <w:rsid w:val="007F5E44"/>
    <w:rsid w:val="008010D5"/>
    <w:rsid w:val="008228A0"/>
    <w:rsid w:val="00847E8E"/>
    <w:rsid w:val="008638D6"/>
    <w:rsid w:val="00867307"/>
    <w:rsid w:val="00871803"/>
    <w:rsid w:val="008731BF"/>
    <w:rsid w:val="008A66AC"/>
    <w:rsid w:val="008B36F0"/>
    <w:rsid w:val="008D1B38"/>
    <w:rsid w:val="0090411A"/>
    <w:rsid w:val="00906BBC"/>
    <w:rsid w:val="009455AE"/>
    <w:rsid w:val="009526E4"/>
    <w:rsid w:val="00955427"/>
    <w:rsid w:val="00963FC6"/>
    <w:rsid w:val="009730F2"/>
    <w:rsid w:val="00987DEC"/>
    <w:rsid w:val="009A40F2"/>
    <w:rsid w:val="009A455C"/>
    <w:rsid w:val="009C4ACE"/>
    <w:rsid w:val="009E1DDC"/>
    <w:rsid w:val="009E5D7E"/>
    <w:rsid w:val="009F5C59"/>
    <w:rsid w:val="00A04B62"/>
    <w:rsid w:val="00A12FBD"/>
    <w:rsid w:val="00A25A6C"/>
    <w:rsid w:val="00A36A8C"/>
    <w:rsid w:val="00A3735B"/>
    <w:rsid w:val="00A47F2C"/>
    <w:rsid w:val="00A536FD"/>
    <w:rsid w:val="00A60BD4"/>
    <w:rsid w:val="00A61C93"/>
    <w:rsid w:val="00A66338"/>
    <w:rsid w:val="00A866F2"/>
    <w:rsid w:val="00A9183D"/>
    <w:rsid w:val="00AB3223"/>
    <w:rsid w:val="00AE066A"/>
    <w:rsid w:val="00AF5B6A"/>
    <w:rsid w:val="00B02C2C"/>
    <w:rsid w:val="00B263C2"/>
    <w:rsid w:val="00B466F8"/>
    <w:rsid w:val="00B46FFE"/>
    <w:rsid w:val="00B6406D"/>
    <w:rsid w:val="00B64911"/>
    <w:rsid w:val="00B72681"/>
    <w:rsid w:val="00B72A5E"/>
    <w:rsid w:val="00B91146"/>
    <w:rsid w:val="00B945A8"/>
    <w:rsid w:val="00BD79CA"/>
    <w:rsid w:val="00BE7F84"/>
    <w:rsid w:val="00BF565F"/>
    <w:rsid w:val="00BF5881"/>
    <w:rsid w:val="00C141DB"/>
    <w:rsid w:val="00C176E8"/>
    <w:rsid w:val="00C22A3A"/>
    <w:rsid w:val="00C25185"/>
    <w:rsid w:val="00C26634"/>
    <w:rsid w:val="00C3065D"/>
    <w:rsid w:val="00C51881"/>
    <w:rsid w:val="00CA28DA"/>
    <w:rsid w:val="00CC0D68"/>
    <w:rsid w:val="00CC2D2B"/>
    <w:rsid w:val="00CF3C4A"/>
    <w:rsid w:val="00D3411A"/>
    <w:rsid w:val="00D84E1E"/>
    <w:rsid w:val="00DA14DB"/>
    <w:rsid w:val="00DA6F00"/>
    <w:rsid w:val="00DB48E7"/>
    <w:rsid w:val="00DD1E2E"/>
    <w:rsid w:val="00E20BE1"/>
    <w:rsid w:val="00E42CA7"/>
    <w:rsid w:val="00E43332"/>
    <w:rsid w:val="00E670A0"/>
    <w:rsid w:val="00E70375"/>
    <w:rsid w:val="00E8152B"/>
    <w:rsid w:val="00E9387F"/>
    <w:rsid w:val="00EA2588"/>
    <w:rsid w:val="00EA4C3B"/>
    <w:rsid w:val="00EC401A"/>
    <w:rsid w:val="00ED61A6"/>
    <w:rsid w:val="00EE6A2F"/>
    <w:rsid w:val="00EF3973"/>
    <w:rsid w:val="00F01C26"/>
    <w:rsid w:val="00F23F60"/>
    <w:rsid w:val="00F27230"/>
    <w:rsid w:val="00F93FFA"/>
    <w:rsid w:val="00FA07CF"/>
    <w:rsid w:val="00FA1EDF"/>
    <w:rsid w:val="00FC4A9C"/>
    <w:rsid w:val="00FD2FD8"/>
    <w:rsid w:val="00FD74AD"/>
    <w:rsid w:val="00FE0793"/>
    <w:rsid w:val="00FE2E76"/>
    <w:rsid w:val="00FF2C9B"/>
    <w:rsid w:val="00FF4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694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6694A"/>
    <w:rPr>
      <w:rFonts w:ascii="Times New Roman" w:eastAsia="Times New Roman" w:hAnsi="Times New Roman" w:cs="Times New Roman"/>
      <w:sz w:val="24"/>
      <w:szCs w:val="24"/>
      <w:lang w:eastAsia="ru-RU"/>
    </w:rPr>
  </w:style>
  <w:style w:type="character" w:styleId="a5">
    <w:name w:val="page number"/>
    <w:basedOn w:val="a0"/>
    <w:rsid w:val="0046694A"/>
  </w:style>
  <w:style w:type="table" w:styleId="a6">
    <w:name w:val="Table Grid"/>
    <w:basedOn w:val="a1"/>
    <w:uiPriority w:val="59"/>
    <w:rsid w:val="004669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6">
    <w:name w:val="rvps6"/>
    <w:basedOn w:val="a"/>
    <w:rsid w:val="004669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6694A"/>
  </w:style>
  <w:style w:type="paragraph" w:customStyle="1" w:styleId="rvps2">
    <w:name w:val="rvps2"/>
    <w:basedOn w:val="a"/>
    <w:rsid w:val="00AF5B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AF5B6A"/>
    <w:rPr>
      <w:color w:val="0000FF"/>
      <w:u w:val="single"/>
    </w:rPr>
  </w:style>
  <w:style w:type="character" w:customStyle="1" w:styleId="rvts52">
    <w:name w:val="rvts52"/>
    <w:basedOn w:val="a0"/>
    <w:rsid w:val="00AF5B6A"/>
  </w:style>
  <w:style w:type="paragraph" w:styleId="a8">
    <w:name w:val="List Paragraph"/>
    <w:basedOn w:val="a"/>
    <w:uiPriority w:val="34"/>
    <w:qFormat/>
    <w:rsid w:val="001679DD"/>
    <w:pPr>
      <w:ind w:left="720"/>
      <w:contextualSpacing/>
    </w:pPr>
  </w:style>
  <w:style w:type="paragraph" w:customStyle="1" w:styleId="a9">
    <w:name w:val="Нормальний текст"/>
    <w:basedOn w:val="a"/>
    <w:rsid w:val="00A04B62"/>
    <w:pPr>
      <w:spacing w:before="120" w:after="0" w:line="240" w:lineRule="auto"/>
      <w:ind w:firstLine="567"/>
    </w:pPr>
    <w:rPr>
      <w:rFonts w:ascii="Antiqua" w:eastAsia="Times New Roman" w:hAnsi="Antiqua" w:cs="Times New Roman"/>
      <w:sz w:val="26"/>
      <w:szCs w:val="20"/>
      <w:lang w:eastAsia="ru-RU"/>
    </w:rPr>
  </w:style>
  <w:style w:type="character" w:customStyle="1" w:styleId="apple-converted-space">
    <w:name w:val="apple-converted-space"/>
    <w:basedOn w:val="a0"/>
    <w:rsid w:val="00A04B62"/>
  </w:style>
  <w:style w:type="paragraph" w:styleId="aa">
    <w:name w:val="footer"/>
    <w:basedOn w:val="a"/>
    <w:link w:val="ab"/>
    <w:uiPriority w:val="99"/>
    <w:unhideWhenUsed/>
    <w:rsid w:val="00A04B6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04B62"/>
  </w:style>
  <w:style w:type="paragraph" w:styleId="ac">
    <w:name w:val="No Spacing"/>
    <w:uiPriority w:val="1"/>
    <w:qFormat/>
    <w:rsid w:val="00081244"/>
    <w:pPr>
      <w:spacing w:after="0" w:line="240" w:lineRule="auto"/>
    </w:pPr>
  </w:style>
</w:styles>
</file>

<file path=word/webSettings.xml><?xml version="1.0" encoding="utf-8"?>
<w:webSettings xmlns:r="http://schemas.openxmlformats.org/officeDocument/2006/relationships" xmlns:w="http://schemas.openxmlformats.org/wordprocessingml/2006/main">
  <w:divs>
    <w:div w:id="436295306">
      <w:bodyDiv w:val="1"/>
      <w:marLeft w:val="0"/>
      <w:marRight w:val="0"/>
      <w:marTop w:val="0"/>
      <w:marBottom w:val="0"/>
      <w:divBdr>
        <w:top w:val="none" w:sz="0" w:space="0" w:color="auto"/>
        <w:left w:val="none" w:sz="0" w:space="0" w:color="auto"/>
        <w:bottom w:val="none" w:sz="0" w:space="0" w:color="auto"/>
        <w:right w:val="none" w:sz="0" w:space="0" w:color="auto"/>
      </w:divBdr>
    </w:div>
    <w:div w:id="494344143">
      <w:bodyDiv w:val="1"/>
      <w:marLeft w:val="0"/>
      <w:marRight w:val="0"/>
      <w:marTop w:val="0"/>
      <w:marBottom w:val="0"/>
      <w:divBdr>
        <w:top w:val="none" w:sz="0" w:space="0" w:color="auto"/>
        <w:left w:val="none" w:sz="0" w:space="0" w:color="auto"/>
        <w:bottom w:val="none" w:sz="0" w:space="0" w:color="auto"/>
        <w:right w:val="none" w:sz="0" w:space="0" w:color="auto"/>
      </w:divBdr>
    </w:div>
    <w:div w:id="732310109">
      <w:bodyDiv w:val="1"/>
      <w:marLeft w:val="0"/>
      <w:marRight w:val="0"/>
      <w:marTop w:val="0"/>
      <w:marBottom w:val="0"/>
      <w:divBdr>
        <w:top w:val="none" w:sz="0" w:space="0" w:color="auto"/>
        <w:left w:val="none" w:sz="0" w:space="0" w:color="auto"/>
        <w:bottom w:val="none" w:sz="0" w:space="0" w:color="auto"/>
        <w:right w:val="none" w:sz="0" w:space="0" w:color="auto"/>
      </w:divBdr>
    </w:div>
    <w:div w:id="1228877255">
      <w:bodyDiv w:val="1"/>
      <w:marLeft w:val="0"/>
      <w:marRight w:val="0"/>
      <w:marTop w:val="0"/>
      <w:marBottom w:val="0"/>
      <w:divBdr>
        <w:top w:val="none" w:sz="0" w:space="0" w:color="auto"/>
        <w:left w:val="none" w:sz="0" w:space="0" w:color="auto"/>
        <w:bottom w:val="none" w:sz="0" w:space="0" w:color="auto"/>
        <w:right w:val="none" w:sz="0" w:space="0" w:color="auto"/>
      </w:divBdr>
    </w:div>
    <w:div w:id="1749578020">
      <w:bodyDiv w:val="1"/>
      <w:marLeft w:val="0"/>
      <w:marRight w:val="0"/>
      <w:marTop w:val="0"/>
      <w:marBottom w:val="0"/>
      <w:divBdr>
        <w:top w:val="none" w:sz="0" w:space="0" w:color="auto"/>
        <w:left w:val="none" w:sz="0" w:space="0" w:color="auto"/>
        <w:bottom w:val="none" w:sz="0" w:space="0" w:color="auto"/>
        <w:right w:val="none" w:sz="0" w:space="0" w:color="auto"/>
      </w:divBdr>
    </w:div>
    <w:div w:id="20795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mailto:cnap80100@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1162</Words>
  <Characters>6624</Characters>
  <Application>Microsoft Office Word</Application>
  <DocSecurity>0</DocSecurity>
  <Lines>55</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Канюченко Наталія</dc:creator>
  <cp:keywords/>
  <dc:description/>
  <cp:lastModifiedBy>user</cp:lastModifiedBy>
  <cp:revision>9</cp:revision>
  <cp:lastPrinted>2025-06-23T12:07:00Z</cp:lastPrinted>
  <dcterms:created xsi:type="dcterms:W3CDTF">2025-06-09T05:57:00Z</dcterms:created>
  <dcterms:modified xsi:type="dcterms:W3CDTF">2025-06-27T06:15:00Z</dcterms:modified>
</cp:coreProperties>
</file>